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91" w:rsidRPr="00E75491" w:rsidRDefault="00E75491" w:rsidP="00E75491">
      <w:pPr>
        <w:spacing w:after="0" w:line="360" w:lineRule="auto"/>
        <w:jc w:val="center"/>
        <w:rPr>
          <w:rFonts w:ascii="Sylfaen" w:hAnsi="Sylfaen"/>
          <w:sz w:val="28"/>
          <w:szCs w:val="28"/>
        </w:rPr>
      </w:pPr>
    </w:p>
    <w:p w:rsidR="00F64124" w:rsidRDefault="00F64124" w:rsidP="00E75491">
      <w:pPr>
        <w:spacing w:after="0" w:line="360" w:lineRule="auto"/>
        <w:jc w:val="center"/>
        <w:rPr>
          <w:rFonts w:ascii="Sylfaen" w:hAnsi="Sylfaen"/>
          <w:sz w:val="28"/>
          <w:szCs w:val="28"/>
          <w:lang w:val="ka-GE"/>
        </w:rPr>
      </w:pPr>
    </w:p>
    <w:p w:rsidR="00F64124" w:rsidRDefault="00F64124" w:rsidP="00E75491">
      <w:pPr>
        <w:spacing w:after="0" w:line="360" w:lineRule="auto"/>
        <w:jc w:val="center"/>
        <w:rPr>
          <w:rFonts w:ascii="Sylfaen" w:hAnsi="Sylfaen"/>
          <w:sz w:val="28"/>
          <w:szCs w:val="28"/>
          <w:lang w:val="ka-GE"/>
        </w:rPr>
      </w:pPr>
    </w:p>
    <w:p w:rsidR="006E4C63" w:rsidRDefault="00960B60" w:rsidP="00E75491">
      <w:pPr>
        <w:spacing w:after="0" w:line="360" w:lineRule="auto"/>
        <w:jc w:val="center"/>
        <w:rPr>
          <w:rFonts w:ascii="Sylfaen" w:hAnsi="Sylfaen"/>
          <w:sz w:val="28"/>
          <w:szCs w:val="28"/>
          <w:lang w:val="ka-GE"/>
        </w:rPr>
      </w:pPr>
      <w:r w:rsidRPr="00E75491">
        <w:rPr>
          <w:rFonts w:ascii="Sylfaen" w:hAnsi="Sylfaen"/>
          <w:sz w:val="28"/>
          <w:szCs w:val="28"/>
          <w:lang w:val="ka-GE"/>
        </w:rPr>
        <w:t>„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ეკონომიკური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თავისუფლების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შესახებ</w:t>
      </w:r>
      <w:r w:rsidRPr="00E75491">
        <w:rPr>
          <w:rFonts w:ascii="Sylfaen" w:hAnsi="Sylfaen"/>
          <w:sz w:val="28"/>
          <w:szCs w:val="28"/>
          <w:lang w:val="ka-GE"/>
        </w:rPr>
        <w:t xml:space="preserve">“ </w:t>
      </w:r>
    </w:p>
    <w:p w:rsidR="006E4C63" w:rsidRDefault="00960B60" w:rsidP="00E75491">
      <w:pPr>
        <w:spacing w:after="0" w:line="360" w:lineRule="auto"/>
        <w:jc w:val="center"/>
        <w:rPr>
          <w:rFonts w:ascii="Sylfaen" w:hAnsi="Sylfaen"/>
          <w:sz w:val="28"/>
          <w:szCs w:val="28"/>
          <w:lang w:val="ka-GE"/>
        </w:rPr>
      </w:pPr>
      <w:r w:rsidRPr="00E75491">
        <w:rPr>
          <w:rFonts w:ascii="Sylfaen" w:eastAsia="Helvetica" w:hAnsi="Sylfaen" w:cs="Helvetica"/>
          <w:sz w:val="28"/>
          <w:szCs w:val="28"/>
          <w:lang w:val="ka-GE"/>
        </w:rPr>
        <w:t>საქართველოს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ორგანულ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კანონში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</w:p>
    <w:p w:rsidR="00960B60" w:rsidRDefault="00960B60" w:rsidP="00E75491">
      <w:pPr>
        <w:spacing w:after="0" w:line="360" w:lineRule="auto"/>
        <w:jc w:val="center"/>
        <w:rPr>
          <w:rFonts w:ascii="Sylfaen" w:eastAsia="Helvetica" w:hAnsi="Sylfaen" w:cs="Helvetica"/>
          <w:sz w:val="28"/>
          <w:szCs w:val="28"/>
          <w:lang w:val="ka-GE"/>
        </w:rPr>
      </w:pPr>
      <w:r w:rsidRPr="00E75491">
        <w:rPr>
          <w:rFonts w:ascii="Sylfaen" w:eastAsia="Helvetica" w:hAnsi="Sylfaen" w:cs="Helvetica"/>
          <w:sz w:val="28"/>
          <w:szCs w:val="28"/>
          <w:lang w:val="ka-GE"/>
        </w:rPr>
        <w:t>ცვლილების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შეტანის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თაობაზე</w:t>
      </w:r>
    </w:p>
    <w:p w:rsidR="00116E88" w:rsidRPr="00E75491" w:rsidRDefault="00116E88" w:rsidP="00E75491">
      <w:pPr>
        <w:spacing w:after="0" w:line="360" w:lineRule="auto"/>
        <w:jc w:val="center"/>
        <w:rPr>
          <w:rFonts w:ascii="Sylfaen" w:hAnsi="Sylfaen"/>
          <w:sz w:val="28"/>
          <w:szCs w:val="28"/>
          <w:lang w:val="ka-GE"/>
        </w:rPr>
      </w:pPr>
    </w:p>
    <w:p w:rsidR="007856BE" w:rsidRPr="00E75491" w:rsidRDefault="00960B60" w:rsidP="00E75491">
      <w:pPr>
        <w:spacing w:after="0" w:line="360" w:lineRule="auto"/>
        <w:ind w:firstLine="720"/>
        <w:jc w:val="both"/>
        <w:rPr>
          <w:rFonts w:ascii="Sylfaen" w:hAnsi="Sylfaen"/>
          <w:sz w:val="28"/>
          <w:szCs w:val="28"/>
          <w:shd w:val="clear" w:color="auto" w:fill="FFFFFF"/>
          <w:lang w:val="ka-GE"/>
        </w:rPr>
      </w:pPr>
      <w:r w:rsidRPr="00E75491">
        <w:rPr>
          <w:rFonts w:ascii="Sylfaen" w:eastAsia="Helvetica" w:hAnsi="Sylfaen" w:cs="Helvetica"/>
          <w:sz w:val="28"/>
          <w:szCs w:val="28"/>
          <w:lang w:val="ka-GE"/>
        </w:rPr>
        <w:t>მუხლი</w:t>
      </w:r>
      <w:r w:rsidRPr="00E75491">
        <w:rPr>
          <w:rFonts w:ascii="Sylfaen" w:hAnsi="Sylfaen"/>
          <w:sz w:val="28"/>
          <w:szCs w:val="28"/>
          <w:lang w:val="ka-GE"/>
        </w:rPr>
        <w:t xml:space="preserve"> 1. „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ეკონომიკური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თავისუფლების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შესახებ</w:t>
      </w:r>
      <w:r w:rsidRPr="00E75491">
        <w:rPr>
          <w:rFonts w:ascii="Sylfaen" w:hAnsi="Sylfaen"/>
          <w:sz w:val="28"/>
          <w:szCs w:val="28"/>
          <w:lang w:val="ka-GE"/>
        </w:rPr>
        <w:t xml:space="preserve">“ </w:t>
      </w:r>
      <w:r w:rsidR="007856BE" w:rsidRPr="00E75491">
        <w:rPr>
          <w:rFonts w:ascii="Sylfaen" w:hAnsi="Sylfaen"/>
          <w:sz w:val="28"/>
          <w:szCs w:val="28"/>
          <w:lang w:val="ka-GE"/>
        </w:rPr>
        <w:t xml:space="preserve">საქართველოს ორგანული კანონის </w:t>
      </w:r>
      <w:r w:rsidRPr="00E75491">
        <w:rPr>
          <w:rFonts w:ascii="Sylfaen" w:hAnsi="Sylfaen"/>
          <w:sz w:val="28"/>
          <w:szCs w:val="28"/>
          <w:lang w:val="ka-GE"/>
        </w:rPr>
        <w:t>(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საქართველოს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საკანონმდებლო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მაცნე</w:t>
      </w:r>
      <w:r w:rsidRPr="00E75491">
        <w:rPr>
          <w:rFonts w:ascii="Sylfaen" w:hAnsi="Sylfaen"/>
          <w:sz w:val="28"/>
          <w:szCs w:val="28"/>
          <w:lang w:val="ka-GE"/>
        </w:rPr>
        <w:t xml:space="preserve"> (</w:t>
      </w:r>
      <w:hyperlink r:id="rId7" w:history="1">
        <w:r w:rsidRPr="005F42F8">
          <w:rPr>
            <w:rStyle w:val="Hyperlink"/>
            <w:rFonts w:ascii="Sylfaen" w:hAnsi="Sylfaen"/>
            <w:color w:val="auto"/>
            <w:sz w:val="28"/>
            <w:szCs w:val="28"/>
            <w:u w:val="none"/>
            <w:lang w:val="ka-GE"/>
          </w:rPr>
          <w:t>www.matsne.gov.ge</w:t>
        </w:r>
      </w:hyperlink>
      <w:r w:rsidRPr="005F42F8">
        <w:rPr>
          <w:rFonts w:ascii="Sylfaen" w:hAnsi="Sylfaen"/>
          <w:sz w:val="28"/>
          <w:szCs w:val="28"/>
          <w:lang w:val="ka-GE"/>
        </w:rPr>
        <w:t>),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5F42F8">
        <w:rPr>
          <w:rFonts w:ascii="Sylfaen" w:hAnsi="Sylfaen"/>
          <w:sz w:val="28"/>
          <w:szCs w:val="28"/>
          <w:lang w:val="ka-GE"/>
        </w:rPr>
        <w:t>1</w:t>
      </w:r>
      <w:r w:rsidRPr="00E75491">
        <w:rPr>
          <w:rFonts w:ascii="Sylfaen" w:hAnsi="Sylfaen"/>
          <w:sz w:val="28"/>
          <w:szCs w:val="28"/>
          <w:lang w:val="ka-GE"/>
        </w:rPr>
        <w:t>4</w:t>
      </w:r>
      <w:r w:rsidRPr="005F42F8">
        <w:rPr>
          <w:rFonts w:ascii="Sylfaen" w:hAnsi="Sylfaen"/>
          <w:sz w:val="28"/>
          <w:szCs w:val="28"/>
          <w:lang w:val="ka-GE"/>
        </w:rPr>
        <w:t>.</w:t>
      </w:r>
      <w:r w:rsidRPr="00E75491">
        <w:rPr>
          <w:rFonts w:ascii="Sylfaen" w:hAnsi="Sylfaen"/>
          <w:sz w:val="28"/>
          <w:szCs w:val="28"/>
          <w:lang w:val="ka-GE"/>
        </w:rPr>
        <w:t>07</w:t>
      </w:r>
      <w:r w:rsidRPr="005F42F8">
        <w:rPr>
          <w:rFonts w:ascii="Sylfaen" w:hAnsi="Sylfaen"/>
          <w:sz w:val="28"/>
          <w:szCs w:val="28"/>
          <w:lang w:val="ka-GE"/>
        </w:rPr>
        <w:t>.20</w:t>
      </w:r>
      <w:r w:rsidRPr="00E75491">
        <w:rPr>
          <w:rFonts w:ascii="Sylfaen" w:hAnsi="Sylfaen"/>
          <w:sz w:val="28"/>
          <w:szCs w:val="28"/>
          <w:lang w:val="ka-GE"/>
        </w:rPr>
        <w:t>11</w:t>
      </w:r>
      <w:r w:rsidRPr="005F42F8">
        <w:rPr>
          <w:rFonts w:ascii="Sylfaen" w:hAnsi="Sylfaen"/>
          <w:sz w:val="28"/>
          <w:szCs w:val="28"/>
          <w:lang w:val="ka-GE"/>
        </w:rPr>
        <w:t xml:space="preserve">,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სარეგისტრაციო</w:t>
      </w:r>
      <w:r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კოდი</w:t>
      </w:r>
      <w:r w:rsidR="00636768" w:rsidRPr="00E75491">
        <w:rPr>
          <w:rFonts w:ascii="Sylfaen" w:eastAsia="Helvetica" w:hAnsi="Sylfaen" w:cs="Helvetica"/>
          <w:sz w:val="28"/>
          <w:szCs w:val="28"/>
          <w:lang w:val="ka-GE"/>
        </w:rPr>
        <w:t>:</w:t>
      </w:r>
      <w:r w:rsidR="00636768"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Pr="005F42F8">
        <w:rPr>
          <w:rFonts w:ascii="Sylfaen" w:hAnsi="Sylfaen"/>
          <w:color w:val="333333"/>
          <w:sz w:val="28"/>
          <w:szCs w:val="28"/>
          <w:shd w:val="clear" w:color="auto" w:fill="FFFFFF"/>
          <w:lang w:val="ka-GE"/>
        </w:rPr>
        <w:t>010100000.04.001.016021</w:t>
      </w:r>
      <w:r w:rsidRPr="00E75491">
        <w:rPr>
          <w:rFonts w:ascii="Sylfaen" w:hAnsi="Sylfaen"/>
          <w:sz w:val="28"/>
          <w:szCs w:val="28"/>
          <w:shd w:val="clear" w:color="auto" w:fill="FFFFFF"/>
          <w:lang w:val="ka-GE"/>
        </w:rPr>
        <w:t xml:space="preserve">) </w:t>
      </w:r>
      <w:r w:rsidR="007856BE" w:rsidRPr="00E75491">
        <w:rPr>
          <w:rFonts w:ascii="Sylfaen" w:hAnsi="Sylfaen"/>
          <w:sz w:val="28"/>
          <w:szCs w:val="28"/>
          <w:shd w:val="clear" w:color="auto" w:fill="FFFFFF"/>
          <w:lang w:val="ka-GE"/>
        </w:rPr>
        <w:t xml:space="preserve">მე-2 მუხლი ჩამოყალიბდეს შემდეგი რედაქციით: </w:t>
      </w:r>
    </w:p>
    <w:p w:rsidR="00095980" w:rsidRPr="00E75491" w:rsidRDefault="00095980" w:rsidP="00E75491">
      <w:pPr>
        <w:spacing w:after="0" w:line="360" w:lineRule="auto"/>
        <w:ind w:firstLine="709"/>
        <w:jc w:val="both"/>
        <w:rPr>
          <w:rFonts w:ascii="Sylfaen" w:hAnsi="Sylfaen"/>
          <w:sz w:val="28"/>
          <w:szCs w:val="28"/>
          <w:lang w:val="ka-GE"/>
        </w:rPr>
      </w:pPr>
      <w:r w:rsidRPr="00E75491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„</w:t>
      </w:r>
      <w:r w:rsidRPr="005F42F8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მუხლი</w:t>
      </w:r>
      <w:r w:rsidRPr="005F42F8">
        <w:rPr>
          <w:rFonts w:ascii="Sylfaen" w:eastAsia="Times New Roman" w:hAnsi="Sylfaen" w:cs="Sylfaen"/>
          <w:bCs/>
          <w:noProof/>
          <w:sz w:val="28"/>
          <w:szCs w:val="28"/>
          <w:lang w:val="ka-GE" w:eastAsia="x-none"/>
        </w:rPr>
        <w:t xml:space="preserve"> 2. </w:t>
      </w:r>
      <w:r w:rsidRPr="005F42F8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მაკროეკონომიკური</w:t>
      </w:r>
      <w:r w:rsidRPr="005F42F8">
        <w:rPr>
          <w:rFonts w:ascii="Sylfaen" w:eastAsia="Times New Roman" w:hAnsi="Sylfaen" w:cs="Sylfaen"/>
          <w:bCs/>
          <w:noProof/>
          <w:sz w:val="28"/>
          <w:szCs w:val="28"/>
          <w:lang w:val="ka-GE" w:eastAsia="x-none"/>
        </w:rPr>
        <w:t xml:space="preserve"> </w:t>
      </w:r>
      <w:r w:rsidRPr="005F42F8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პარამეტრების</w:t>
      </w:r>
      <w:r w:rsidRPr="005F42F8">
        <w:rPr>
          <w:rFonts w:ascii="Sylfaen" w:eastAsia="Times New Roman" w:hAnsi="Sylfaen" w:cs="Sylfaen"/>
          <w:bCs/>
          <w:noProof/>
          <w:sz w:val="28"/>
          <w:szCs w:val="28"/>
          <w:lang w:val="ka-GE" w:eastAsia="x-none"/>
        </w:rPr>
        <w:t xml:space="preserve"> </w:t>
      </w:r>
      <w:r w:rsidRPr="005F42F8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ზღვრების</w:t>
      </w:r>
      <w:r w:rsidRPr="005F42F8">
        <w:rPr>
          <w:rFonts w:ascii="Sylfaen" w:eastAsia="Times New Roman" w:hAnsi="Sylfaen" w:cs="Sylfaen"/>
          <w:bCs/>
          <w:noProof/>
          <w:sz w:val="28"/>
          <w:szCs w:val="28"/>
          <w:lang w:val="ka-GE" w:eastAsia="x-none"/>
        </w:rPr>
        <w:t xml:space="preserve"> </w:t>
      </w:r>
      <w:r w:rsidRPr="005F42F8">
        <w:rPr>
          <w:rFonts w:ascii="Sylfaen" w:eastAsia="Helvetica" w:hAnsi="Sylfaen" w:cs="Helvetica"/>
          <w:bCs/>
          <w:noProof/>
          <w:sz w:val="28"/>
          <w:szCs w:val="28"/>
          <w:lang w:val="ka-GE" w:eastAsia="x-none"/>
        </w:rPr>
        <w:t>დადგენა</w:t>
      </w:r>
    </w:p>
    <w:p w:rsidR="00095980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1.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ეკონომიკის გრძელვადიანი და </w:t>
      </w:r>
      <w:r w:rsidR="00F67DF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მდგრადი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ზრდის</w:t>
      </w:r>
      <w:r w:rsidR="00F67DF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, მოსახლეობის</w:t>
      </w:r>
      <w:r w:rsidR="007F1199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კეთილდღეობის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,</w:t>
      </w:r>
      <w:r w:rsidR="007F1199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F67DF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მაკროეკონომიკური და ფისკალური სტაბილურობის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უზრუნველსაყოფად </w:t>
      </w:r>
      <w:r w:rsidR="00F67DF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დგინდე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ბა</w:t>
      </w:r>
      <w:r w:rsidR="00F67DF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116E88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მაკროეკონომიკური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პარამეტრების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შემდეგი მაქსიმალური ზღვრები:</w:t>
      </w:r>
    </w:p>
    <w:p w:rsidR="00E75491" w:rsidRPr="00E75491" w:rsidRDefault="001D5B83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)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საქართველოს საბიუჯეტო კოდექსით განსაზღვრული 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სახელმწიფოს ერთიანი ბიუჯეტის დეფიციტის მთლიან შიდა პრ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ოდუქტთან </w:t>
      </w:r>
      <w:r w:rsidR="006E4C63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შეფარდება 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− არაუმეტეს 3 პროცენტისა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;</w:t>
      </w:r>
    </w:p>
    <w:p w:rsidR="00095980" w:rsidRPr="00E75491" w:rsidRDefault="00B26F49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ბ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) 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საქართველოს 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მთავრობის ვალის მთლიან შიდა პროდუქტთან</w:t>
      </w:r>
      <w:r w:rsidR="006E4C63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6E4C63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შეფარდება 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− არაუმეტეს 60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პროცენტისა.</w:t>
      </w:r>
    </w:p>
    <w:p w:rsidR="00095980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2.</w:t>
      </w:r>
      <w:r w:rsidRPr="00E75491">
        <w:rPr>
          <w:rFonts w:ascii="Sylfaen" w:eastAsia="Times New Roman" w:hAnsi="Sylfaen" w:cs="Sylfaen"/>
          <w:noProof/>
          <w:sz w:val="28"/>
          <w:szCs w:val="28"/>
          <w:lang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ამ კანონის მიზნებისთვის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საქართველოს 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მთავრობის ვალი მოიცავს:</w:t>
      </w:r>
    </w:p>
    <w:p w:rsidR="00095980" w:rsidRPr="00E75491" w:rsidRDefault="00730452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lastRenderedPageBreak/>
        <w:t>ა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) „სახელმწიფო ვალის შესახებ“ საქართველოს კანონით გათვალისწინებულ სახელმწიფო ვალს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გარდა საქართველოს ეროვნული ბანკის მიერ აღებული ვალდებულებებისა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;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</w:p>
    <w:p w:rsidR="00095980" w:rsidRPr="00E75491" w:rsidRDefault="00095980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ბ)</w:t>
      </w:r>
      <w:r w:rsidR="00730452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საბიუჯეტო ორგანიზაციების </w:t>
      </w:r>
      <w:r w:rsidR="000D10FB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სესხის სახით </w:t>
      </w:r>
      <w:r w:rsidR="00143BDB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არსებულ</w:t>
      </w:r>
      <w:r w:rsidR="000D10FB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ვალს</w:t>
      </w:r>
      <w:r w:rsidR="00BA2F34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 გარდა საბიუჯეტო ორგანიზაციებიდან აღებული ვალისა</w:t>
      </w:r>
      <w:r w:rsidR="00116E8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.</w:t>
      </w:r>
    </w:p>
    <w:p w:rsidR="00BD617F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3. 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ამ მუხლის პირველი პუნქტის</w:t>
      </w:r>
      <w:r w:rsidR="00116E88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„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ბ</w:t>
      </w:r>
      <w:r w:rsidR="00116E88">
        <w:rPr>
          <w:rFonts w:ascii="Sylfaen" w:eastAsia="Helvetica" w:hAnsi="Sylfaen" w:cs="Helvetica"/>
          <w:noProof/>
          <w:sz w:val="28"/>
          <w:szCs w:val="28"/>
          <w:lang w:eastAsia="x-none"/>
        </w:rPr>
        <w:t>“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ქვეპუნქტი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თ დადგენილი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ზღვარი ითვალისწინებ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აგრეთვე 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„საჯარო და კერ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ძ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ო </w:t>
      </w:r>
      <w:r w:rsidR="0017212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თანამშრომლობის</w:t>
      </w:r>
      <w:bookmarkStart w:id="0" w:name="_GoBack"/>
      <w:bookmarkEnd w:id="0"/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შესახებ“ საქართველოს კანონით გა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თვალისწინებული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საჯარო და კერ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ძ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ო 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თანამშრომლობის ძირითადი 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პრინციპებისა და 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საჯარო და კერ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ძ</w:t>
      </w:r>
      <w:r w:rsidR="006E4C6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ო 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თანამშრომლობის 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კრიტერიუმების შესაბამისი პროექტების ფარგლებში აღებული ვალდებულებების მიმდინარე ღირებულება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</w:t>
      </w:r>
      <w:r w:rsidR="00BD617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.</w:t>
      </w:r>
    </w:p>
    <w:p w:rsidR="001D5B83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4. </w:t>
      </w:r>
      <w:r w:rsidR="00BA2F3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საქართველოს კანონმდე</w:t>
      </w:r>
      <w:r w:rsidR="006E4C6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ბ</w:t>
      </w:r>
      <w:r w:rsidR="00BA2F3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ლობით დადგენილი წესით</w:t>
      </w:r>
      <w:r w:rsidR="00116E8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BA2F3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სახელმწიფო ბიუჯეტის 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შესახებ </w:t>
      </w:r>
      <w:r w:rsidR="00717FF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კანონის პროექტის შემუშავება</w:t>
      </w:r>
      <w:r w:rsidR="00BA2F3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, </w:t>
      </w:r>
      <w:r w:rsidR="00D95F8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სახელმწიფო ბიუჯეტის 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კანონის მიღება</w:t>
      </w:r>
      <w:r w:rsidR="00717FF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და </w:t>
      </w:r>
      <w:r w:rsidR="00D95F8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სახელმწიფო ბიუჯეტის 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შესრულება </w:t>
      </w:r>
      <w:r w:rsidR="003C57D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იმგვარად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3C57D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უნდა იქნეს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უზრუნველყოფილი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,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89065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რომ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სახელმწიფოს ერთიანი ბიუჯეტი</w:t>
      </w:r>
      <w:r w:rsidR="00717FF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 </w:t>
      </w:r>
      <w:r w:rsidR="0089065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შესრულების პარამეტრები</w:t>
      </w:r>
      <w:r w:rsidR="00717FF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შეესაბამებოდეს ამ მუხლის პირველი პუნქტით დადგენილ ზღვრულ მოცულობებს, როგორც </w:t>
      </w:r>
      <w:r w:rsidR="003C57D3">
        <w:rPr>
          <w:rFonts w:ascii="Sylfaen" w:eastAsia="Helvetica" w:hAnsi="Sylfaen" w:cs="Helvetica"/>
          <w:noProof/>
          <w:sz w:val="28"/>
          <w:szCs w:val="28"/>
          <w:lang w:eastAsia="x-none"/>
        </w:rPr>
        <w:t>გეგმ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ური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,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ი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სე</w:t>
      </w:r>
      <w:r w:rsidR="001D5B83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შესრულების მაჩვენებლების შემთხვევაში.</w:t>
      </w:r>
    </w:p>
    <w:p w:rsidR="0053567A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5. 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საქართველოს მთავრობა საქართველოს კანონმდებლობით დადგენილი წესით საქართველოს პარლამენტისთვის</w:t>
      </w:r>
      <w:r w:rsidR="003C57D3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BA32B8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სახელმწიფო ბიუჯეტის</w:t>
      </w:r>
      <w:r w:rsidR="00532AF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შესახებ</w:t>
      </w:r>
      <w:r w:rsidR="00BA32B8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კანონის პროექტის</w:t>
      </w:r>
      <w:r w:rsidR="00532AF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წ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ა</w:t>
      </w:r>
      <w:r w:rsidR="00532AF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რდგენისას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და </w:t>
      </w:r>
      <w:r w:rsidR="00BA32B8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სახელმწიფო 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ბიუჯეტის შესრულების</w:t>
      </w:r>
      <w:r w:rsidR="00BA32B8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წლიური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ანგარიშ</w:t>
      </w:r>
      <w:r w:rsidR="00532AF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გები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სა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 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წარადგენს 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ინფორმაციას ფისკალური პარამეტრების </w:t>
      </w:r>
      <w:r w:rsidR="00D95F8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ამ კანონით დადგენილ ზღვრებთან 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შესაბამისობის თაობაზე.</w:t>
      </w:r>
    </w:p>
    <w:p w:rsidR="00E75491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lastRenderedPageBreak/>
        <w:t xml:space="preserve">6. </w:t>
      </w:r>
      <w:r w:rsidR="00F458C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საბიუჯეტო </w:t>
      </w:r>
      <w:r w:rsidR="0085228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წლის </w:t>
      </w:r>
      <w:r w:rsidR="00F458C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დასრულების </w:t>
      </w:r>
      <w:r w:rsidR="0085228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შემდ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ე</w:t>
      </w:r>
      <w:r w:rsidR="0085228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გ </w:t>
      </w:r>
      <w:r w:rsidR="00F458C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ანგარიშგებისას</w:t>
      </w:r>
      <w:r w:rsidR="00D95F85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D95F8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საქართველოს მთავრობა</w:t>
      </w:r>
      <w:r w:rsidR="00F458C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ამ მუხლით </w:t>
      </w:r>
      <w:r w:rsidR="00D95F85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დადგენილი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</w:t>
      </w:r>
      <w:r w:rsidR="00F458C5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ზღვრული მაჩვენებლების დარღვევის შემთხვევაში (გარდა ამ კანონით გათვალისწინებული შემთხვევებისა)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საქართველოს პარლამენტს </w:t>
      </w:r>
      <w:r w:rsidR="00B45509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სახელმწიფო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ბიუჯეტის შესრულების </w:t>
      </w:r>
      <w:r w:rsidR="00B45509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წლიურ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ანგარიშთან ერთად წარუდგენს</w:t>
      </w:r>
      <w:r w:rsidR="00580ACD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ინფორმაციას</w:t>
      </w:r>
      <w:r w:rsidR="00852284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:</w:t>
      </w:r>
    </w:p>
    <w:p w:rsidR="00E75491" w:rsidRPr="00E75491" w:rsidRDefault="00852284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ა)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ამ მუხლის პირველი პუნქტით </w:t>
      </w:r>
      <w:r w:rsidR="00D95F85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დადგენილი</w:t>
      </w:r>
      <w:r w:rsidR="00095980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ზღვრული მოცულობების დარღვევის მიზეზების 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თაობაზე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;</w:t>
      </w:r>
    </w:p>
    <w:p w:rsidR="009527ED" w:rsidRPr="00E75491" w:rsidRDefault="00852284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ბ)</w:t>
      </w:r>
      <w:r w:rsidR="00532AF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მიმდინარე წლის 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სახელმწიფო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ბიუჯეტის შესრულების მიმდინარეობის 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თაობაზე 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და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შესაბამისად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მისი სახელმწიფოს ერთიანი ბიუჯეტის პარამეტრებზე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5C20BF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გავლენის შესახებ</w:t>
      </w:r>
      <w:r w:rsidR="00A806F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A806F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მათი</w:t>
      </w: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ამ კანონით დადგენილ ზღვრულ მოცულობებთან შესაბამისობის მიმართულებით.</w:t>
      </w:r>
    </w:p>
    <w:p w:rsidR="00951C98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7. </w:t>
      </w:r>
      <w:r w:rsidR="004C499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სახელმწიფოს ერთიანი ბიუჯეტის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ამ მუხლით </w:t>
      </w:r>
      <w:r w:rsidR="005C20BF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დადგენილი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ზღვრული მოცულობების მიღმა დაგეგმვა ან/და </w:t>
      </w:r>
      <w:r w:rsidR="004C499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დაგეგმილი პარამეტრების შესრულება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შესაძლებელია</w:t>
      </w:r>
      <w:r w:rsidR="00951C98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:</w:t>
      </w:r>
    </w:p>
    <w:p w:rsidR="00951C98" w:rsidRPr="00E75491" w:rsidRDefault="00951C98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ა)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საქართველოს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კანონმდებლობით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დადგენილი</w:t>
      </w:r>
      <w:r w:rsidR="0053567A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წესით</w:t>
      </w:r>
      <w:r w:rsidR="00B15451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საგანგებო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B15451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ან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საომარი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მდგომარეობის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5C20BF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გამოცხადები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ს</w:t>
      </w:r>
      <w:r w:rsidR="005C20BF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CF3A5A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და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აღნიშნული მდგომარეობის შედეგად დამდგარი ზიანის სალიკვიდაციო ღონისძიებების დ</w:t>
      </w:r>
      <w:r w:rsidR="00CF3A5A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აფინანსების საჭიროების შემთხვევაში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;</w:t>
      </w:r>
    </w:p>
    <w:p w:rsidR="001A32C4" w:rsidRPr="00E75491" w:rsidRDefault="00951C98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</w:pPr>
      <w:r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ბ)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ეკონომიკური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ზრდის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შენელების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>/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რეცესიის</w:t>
      </w:r>
      <w:r w:rsidR="00095980"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t xml:space="preserve"> </w:t>
      </w:r>
      <w:r w:rsidR="00095980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შემთხვევაში</w:t>
      </w:r>
      <w:r w:rsidR="00B15451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580ACD" w:rsidRP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−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თუ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ს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აჯარო 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ს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ამართლის 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ი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ურიდიული 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პ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ირის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</w:t>
      </w:r>
      <w:r w:rsidR="00580ACD" w:rsidRP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−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საქართველოს სტატისტიკის ეროვნული სამსახური</w:t>
      </w:r>
      <w:r w:rsidR="00CF3A5A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ს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მიერ გამოქვეყნებული მონაცემებით</w:t>
      </w:r>
      <w:r w:rsidR="00532AF8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ზედიზედ ბოლო </w:t>
      </w:r>
      <w:r w:rsidR="005C20BF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2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კვარტ</w:t>
      </w:r>
      <w:r w:rsidR="00580ACD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ლის </w:t>
      </w:r>
      <w:r w:rsidR="000345E6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რეალური 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ეკონომიკური ზრდის მაჩვენებელი წინა წლის შესაბამის კვარტ</w:t>
      </w:r>
      <w:r w:rsidR="009F2FFE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ა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ლ</w:t>
      </w:r>
      <w:r w:rsidR="000345E6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ებ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თან</w:t>
      </w:r>
      <w:r w:rsidR="000345E6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შედარებით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2 პროცენტული პუნქტით დაბალია</w:t>
      </w:r>
      <w:r w:rsidR="000345E6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, ვიდრე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 გასული 10 წლის </w:t>
      </w:r>
      <w:r w:rsidR="00CF3A5A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 xml:space="preserve">რეალური 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ეკონომიკური ზრდის საშუალო მაჩვენებელ</w:t>
      </w:r>
      <w:r w:rsidR="000345E6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ი</w:t>
      </w:r>
      <w:r w:rsidR="00B15451" w:rsidRPr="00E75491">
        <w:rPr>
          <w:rFonts w:ascii="Sylfaen" w:eastAsia="Times New Roman" w:hAnsi="Sylfaen" w:cs="Helvetica"/>
          <w:noProof/>
          <w:sz w:val="28"/>
          <w:szCs w:val="28"/>
          <w:lang w:val="ka-GE" w:eastAsia="x-none"/>
        </w:rPr>
        <w:t>.</w:t>
      </w:r>
    </w:p>
    <w:p w:rsidR="00D73AB2" w:rsidRPr="00E75491" w:rsidRDefault="00E75491" w:rsidP="00E75491">
      <w:pPr>
        <w:pStyle w:val="Normal0"/>
        <w:widowControl/>
        <w:spacing w:line="360" w:lineRule="auto"/>
        <w:ind w:firstLine="709"/>
        <w:jc w:val="both"/>
        <w:rPr>
          <w:rFonts w:ascii="Sylfaen" w:eastAsia="Helvetica" w:hAnsi="Sylfaen" w:cs="Helvetica"/>
          <w:noProof/>
          <w:sz w:val="28"/>
          <w:szCs w:val="28"/>
          <w:lang w:eastAsia="x-none"/>
        </w:rPr>
      </w:pPr>
      <w:r w:rsidRPr="00E75491">
        <w:rPr>
          <w:rFonts w:ascii="Sylfaen" w:eastAsia="Times New Roman" w:hAnsi="Sylfaen" w:cs="Sylfaen"/>
          <w:noProof/>
          <w:sz w:val="28"/>
          <w:szCs w:val="28"/>
          <w:lang w:val="ka-GE" w:eastAsia="x-none"/>
        </w:rPr>
        <w:lastRenderedPageBreak/>
        <w:t xml:space="preserve">8. 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ამ მუხლის მე</w:t>
      </w:r>
      <w:r w:rsidR="00C34E86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-6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პუნქტის </w:t>
      </w:r>
      <w:r w:rsidR="004C499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„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ბ</w:t>
      </w:r>
      <w:r w:rsidR="00580ACD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“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ქვეპუნ</w:t>
      </w:r>
      <w:r w:rsidR="000345E6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ქტით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გათვალისწინებულ შემთხვევ</w:t>
      </w:r>
      <w:r w:rsidR="000345E6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აში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 საქართველოს მთავრობა საქართველოს პარლამენტს წარუდგენს </w:t>
      </w:r>
      <w:r w:rsidR="005C20BF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აგრეთვე </w:t>
      </w:r>
      <w:r w:rsidR="00D73AB2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 xml:space="preserve">ამ კანონით განსაზღვრულ პარამეტრებში დაბრუნების </w:t>
      </w:r>
      <w:r w:rsidR="005C20BF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გეგმას</w:t>
      </w:r>
      <w:r w:rsidR="00256FE8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. პარამეტრებში დაბრუნების გეგმის ხანგრძლივობა 3  წელ</w:t>
      </w:r>
      <w:r w:rsidR="000345E6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ს</w:t>
      </w:r>
      <w:r w:rsidR="00532AF8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 xml:space="preserve"> </w:t>
      </w:r>
      <w:r w:rsidR="00532AF8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არ უნდა აღემატებოდეს</w:t>
      </w:r>
      <w:r w:rsidR="000345E6" w:rsidRPr="00E75491">
        <w:rPr>
          <w:rFonts w:ascii="Sylfaen" w:eastAsia="Helvetica" w:hAnsi="Sylfaen" w:cs="Helvetica"/>
          <w:noProof/>
          <w:sz w:val="28"/>
          <w:szCs w:val="28"/>
          <w:lang w:eastAsia="x-none"/>
        </w:rPr>
        <w:t>.</w:t>
      </w:r>
      <w:r w:rsidR="007856BE" w:rsidRPr="00E75491">
        <w:rPr>
          <w:rFonts w:ascii="Sylfaen" w:eastAsia="Helvetica" w:hAnsi="Sylfaen" w:cs="Helvetica"/>
          <w:noProof/>
          <w:sz w:val="28"/>
          <w:szCs w:val="28"/>
          <w:lang w:val="ka-GE" w:eastAsia="x-none"/>
        </w:rPr>
        <w:t>“.</w:t>
      </w:r>
    </w:p>
    <w:p w:rsidR="00580ACD" w:rsidRDefault="00580ACD" w:rsidP="00E75491">
      <w:pPr>
        <w:spacing w:after="0" w:line="360" w:lineRule="auto"/>
        <w:ind w:firstLine="709"/>
        <w:jc w:val="both"/>
        <w:rPr>
          <w:rFonts w:ascii="Sylfaen" w:hAnsi="Sylfaen" w:cs="Helvetica"/>
          <w:sz w:val="28"/>
          <w:szCs w:val="28"/>
          <w:lang w:val="ka-GE"/>
        </w:rPr>
      </w:pPr>
    </w:p>
    <w:p w:rsidR="000C5DE4" w:rsidRPr="00E75491" w:rsidRDefault="00932BA2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  <w:r w:rsidRPr="00E75491">
        <w:rPr>
          <w:rFonts w:ascii="Sylfaen" w:hAnsi="Sylfaen" w:cs="Helvetica"/>
          <w:sz w:val="28"/>
          <w:szCs w:val="28"/>
          <w:lang w:val="ka-GE"/>
        </w:rPr>
        <w:t xml:space="preserve">მუხლი </w:t>
      </w:r>
      <w:r w:rsidR="00BD617F" w:rsidRPr="005F42F8">
        <w:rPr>
          <w:rFonts w:ascii="Sylfaen" w:hAnsi="Sylfaen" w:cs="Helvetica"/>
          <w:sz w:val="28"/>
          <w:szCs w:val="28"/>
          <w:lang w:val="ka-GE"/>
        </w:rPr>
        <w:t>2</w:t>
      </w:r>
      <w:r w:rsidRPr="00E75491">
        <w:rPr>
          <w:rFonts w:ascii="Sylfaen" w:hAnsi="Sylfaen" w:cs="Helvetica"/>
          <w:sz w:val="28"/>
          <w:szCs w:val="28"/>
          <w:lang w:val="ka-GE"/>
        </w:rPr>
        <w:t xml:space="preserve">. </w:t>
      </w:r>
      <w:r w:rsidR="00095980" w:rsidRPr="00E75491">
        <w:rPr>
          <w:rFonts w:ascii="Sylfaen" w:eastAsia="Helvetica" w:hAnsi="Sylfaen" w:cs="Helvetica"/>
          <w:sz w:val="28"/>
          <w:szCs w:val="28"/>
          <w:lang w:val="ka-GE"/>
        </w:rPr>
        <w:t>ეს</w:t>
      </w:r>
      <w:r w:rsidR="00095980"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="00095980" w:rsidRPr="00E75491">
        <w:rPr>
          <w:rFonts w:ascii="Sylfaen" w:eastAsia="Helvetica" w:hAnsi="Sylfaen" w:cs="Helvetica"/>
          <w:sz w:val="28"/>
          <w:szCs w:val="28"/>
          <w:lang w:val="ka-GE"/>
        </w:rPr>
        <w:t>კანონი</w:t>
      </w:r>
      <w:r w:rsidR="00095980"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="00BA32B8" w:rsidRPr="00E75491">
        <w:rPr>
          <w:rFonts w:ascii="Sylfaen" w:eastAsia="Helvetica" w:hAnsi="Sylfaen" w:cs="Helvetica"/>
          <w:sz w:val="28"/>
          <w:szCs w:val="28"/>
          <w:lang w:val="ka-GE"/>
        </w:rPr>
        <w:t>ამოქმედდეს</w:t>
      </w:r>
      <w:r w:rsidR="00BA32B8" w:rsidRPr="00E75491">
        <w:rPr>
          <w:rFonts w:ascii="Sylfaen" w:hAnsi="Sylfaen"/>
          <w:sz w:val="28"/>
          <w:szCs w:val="28"/>
          <w:lang w:val="ka-GE"/>
        </w:rPr>
        <w:t xml:space="preserve"> </w:t>
      </w:r>
      <w:r w:rsidR="00095980" w:rsidRPr="00E75491">
        <w:rPr>
          <w:rFonts w:ascii="Sylfaen" w:hAnsi="Sylfaen"/>
          <w:sz w:val="28"/>
          <w:szCs w:val="28"/>
          <w:lang w:val="ka-GE"/>
        </w:rPr>
        <w:t xml:space="preserve">2019 </w:t>
      </w:r>
      <w:r w:rsidR="00095980" w:rsidRPr="00E75491">
        <w:rPr>
          <w:rFonts w:ascii="Sylfaen" w:eastAsia="Helvetica" w:hAnsi="Sylfaen" w:cs="Helvetica"/>
          <w:sz w:val="28"/>
          <w:szCs w:val="28"/>
          <w:lang w:val="ka-GE"/>
        </w:rPr>
        <w:t>წლის</w:t>
      </w:r>
      <w:r w:rsidR="00095980" w:rsidRPr="00E75491">
        <w:rPr>
          <w:rFonts w:ascii="Sylfaen" w:hAnsi="Sylfaen"/>
          <w:sz w:val="28"/>
          <w:szCs w:val="28"/>
          <w:lang w:val="ka-GE"/>
        </w:rPr>
        <w:t xml:space="preserve"> 1 </w:t>
      </w:r>
      <w:r w:rsidR="00095980" w:rsidRPr="00E75491">
        <w:rPr>
          <w:rFonts w:ascii="Sylfaen" w:eastAsia="Helvetica" w:hAnsi="Sylfaen" w:cs="Helvetica"/>
          <w:sz w:val="28"/>
          <w:szCs w:val="28"/>
          <w:lang w:val="ka-GE"/>
        </w:rPr>
        <w:t>იანვრიდან</w:t>
      </w:r>
      <w:r w:rsidR="007856BE" w:rsidRPr="00E75491">
        <w:rPr>
          <w:rFonts w:ascii="Sylfaen" w:eastAsia="Helvetica" w:hAnsi="Sylfaen" w:cs="Helvetica"/>
          <w:sz w:val="28"/>
          <w:szCs w:val="28"/>
          <w:lang w:val="ka-GE"/>
        </w:rPr>
        <w:t>.</w:t>
      </w:r>
    </w:p>
    <w:p w:rsidR="00E75491" w:rsidRPr="00E75491" w:rsidRDefault="00E75491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</w:p>
    <w:p w:rsidR="007856BE" w:rsidRDefault="007856BE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  <w:r w:rsidRPr="00E75491">
        <w:rPr>
          <w:rFonts w:ascii="Sylfaen" w:eastAsia="Helvetica" w:hAnsi="Sylfaen" w:cs="Helvetica"/>
          <w:sz w:val="28"/>
          <w:szCs w:val="28"/>
          <w:lang w:val="ka-GE"/>
        </w:rPr>
        <w:t>საქართველოს პრეზიდენტი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ab/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ab/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ab/>
        <w:t xml:space="preserve">       </w:t>
      </w:r>
      <w:r w:rsidR="00580ACD">
        <w:rPr>
          <w:rFonts w:ascii="Sylfaen" w:eastAsia="Helvetica" w:hAnsi="Sylfaen" w:cs="Helvetica"/>
          <w:sz w:val="28"/>
          <w:szCs w:val="28"/>
          <w:lang w:val="ka-GE"/>
        </w:rPr>
        <w:t xml:space="preserve">       </w:t>
      </w:r>
      <w:r w:rsidRPr="00E75491">
        <w:rPr>
          <w:rFonts w:ascii="Sylfaen" w:eastAsia="Helvetica" w:hAnsi="Sylfaen" w:cs="Helvetica"/>
          <w:sz w:val="28"/>
          <w:szCs w:val="28"/>
          <w:lang w:val="ka-GE"/>
        </w:rPr>
        <w:t>გიორგი მარგველაშვილი</w:t>
      </w:r>
    </w:p>
    <w:p w:rsidR="00580ACD" w:rsidRDefault="00580ACD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</w:p>
    <w:p w:rsidR="00580ACD" w:rsidRDefault="00580ACD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  <w:r>
        <w:rPr>
          <w:rFonts w:ascii="Sylfaen" w:eastAsia="Helvetica" w:hAnsi="Sylfaen" w:cs="Helvetica"/>
          <w:sz w:val="28"/>
          <w:szCs w:val="28"/>
          <w:lang w:val="ka-GE"/>
        </w:rPr>
        <w:t>ქუთაისი,</w:t>
      </w:r>
    </w:p>
    <w:p w:rsidR="00580ACD" w:rsidRDefault="00580ACD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  <w:r>
        <w:rPr>
          <w:rFonts w:ascii="Sylfaen" w:eastAsia="Helvetica" w:hAnsi="Sylfaen" w:cs="Helvetica"/>
          <w:sz w:val="28"/>
          <w:szCs w:val="28"/>
          <w:lang w:val="ka-GE"/>
        </w:rPr>
        <w:t>2018 წლის 14 დეკემბერი.</w:t>
      </w:r>
    </w:p>
    <w:p w:rsidR="005F42F8" w:rsidRPr="005F42F8" w:rsidRDefault="005F42F8" w:rsidP="00E75491">
      <w:pPr>
        <w:spacing w:after="0" w:line="360" w:lineRule="auto"/>
        <w:ind w:firstLine="709"/>
        <w:jc w:val="both"/>
        <w:rPr>
          <w:rFonts w:ascii="Sylfaen" w:eastAsia="Helvetica" w:hAnsi="Sylfaen" w:cs="Helvetica"/>
          <w:sz w:val="28"/>
          <w:szCs w:val="28"/>
          <w:lang w:val="ka-GE"/>
        </w:rPr>
      </w:pPr>
      <w:r w:rsidRPr="005F42F8">
        <w:rPr>
          <w:rFonts w:ascii="Sylfaen" w:eastAsia="Helvetica" w:hAnsi="Sylfaen" w:cs="Helvetica"/>
          <w:sz w:val="28"/>
          <w:szCs w:val="28"/>
          <w:lang w:val="ka-GE"/>
        </w:rPr>
        <w:t>№4019-I</w:t>
      </w:r>
      <w:r>
        <w:rPr>
          <w:rFonts w:ascii="Sylfaen" w:eastAsia="Helvetica" w:hAnsi="Sylfaen" w:cs="Helvetica"/>
          <w:sz w:val="28"/>
          <w:szCs w:val="28"/>
          <w:lang w:val="ka-GE"/>
        </w:rPr>
        <w:t>ს</w:t>
      </w:r>
    </w:p>
    <w:sectPr w:rsidR="005F42F8" w:rsidRPr="005F42F8" w:rsidSect="00E75491">
      <w:foot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23" w:rsidRDefault="008A7A23" w:rsidP="00E75491">
      <w:pPr>
        <w:spacing w:after="0" w:line="240" w:lineRule="auto"/>
      </w:pPr>
      <w:r>
        <w:separator/>
      </w:r>
    </w:p>
  </w:endnote>
  <w:endnote w:type="continuationSeparator" w:id="0">
    <w:p w:rsidR="008A7A23" w:rsidRDefault="008A7A23" w:rsidP="00E7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880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491" w:rsidRDefault="00E754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5491" w:rsidRDefault="00E75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23" w:rsidRDefault="008A7A23" w:rsidP="00E75491">
      <w:pPr>
        <w:spacing w:after="0" w:line="240" w:lineRule="auto"/>
      </w:pPr>
      <w:r>
        <w:separator/>
      </w:r>
    </w:p>
  </w:footnote>
  <w:footnote w:type="continuationSeparator" w:id="0">
    <w:p w:rsidR="008A7A23" w:rsidRDefault="008A7A23" w:rsidP="00E7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471"/>
    <w:multiLevelType w:val="hybridMultilevel"/>
    <w:tmpl w:val="6CEE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50F"/>
    <w:multiLevelType w:val="hybridMultilevel"/>
    <w:tmpl w:val="6C62775A"/>
    <w:lvl w:ilvl="0" w:tplc="1EB206D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301"/>
    <w:multiLevelType w:val="hybridMultilevel"/>
    <w:tmpl w:val="64E4E3A4"/>
    <w:lvl w:ilvl="0" w:tplc="1EB206D0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D334A"/>
    <w:multiLevelType w:val="hybridMultilevel"/>
    <w:tmpl w:val="C71C1F3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5241832"/>
    <w:multiLevelType w:val="hybridMultilevel"/>
    <w:tmpl w:val="169A7398"/>
    <w:lvl w:ilvl="0" w:tplc="1EB206D0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63796"/>
    <w:multiLevelType w:val="hybridMultilevel"/>
    <w:tmpl w:val="503A12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60"/>
    <w:rsid w:val="00017D6E"/>
    <w:rsid w:val="000345E6"/>
    <w:rsid w:val="0005636D"/>
    <w:rsid w:val="00057D58"/>
    <w:rsid w:val="00064A39"/>
    <w:rsid w:val="00064B54"/>
    <w:rsid w:val="00071514"/>
    <w:rsid w:val="00095980"/>
    <w:rsid w:val="000C5DE4"/>
    <w:rsid w:val="000D10FB"/>
    <w:rsid w:val="000F524F"/>
    <w:rsid w:val="00116E88"/>
    <w:rsid w:val="00143BDB"/>
    <w:rsid w:val="0016064D"/>
    <w:rsid w:val="00172128"/>
    <w:rsid w:val="001769F9"/>
    <w:rsid w:val="001A32C4"/>
    <w:rsid w:val="001D5B83"/>
    <w:rsid w:val="00256FE8"/>
    <w:rsid w:val="003C24DA"/>
    <w:rsid w:val="003C57D3"/>
    <w:rsid w:val="00443E29"/>
    <w:rsid w:val="004B6B10"/>
    <w:rsid w:val="004C499F"/>
    <w:rsid w:val="004C7F6E"/>
    <w:rsid w:val="004E7815"/>
    <w:rsid w:val="00532AF8"/>
    <w:rsid w:val="0053567A"/>
    <w:rsid w:val="0054054B"/>
    <w:rsid w:val="00544971"/>
    <w:rsid w:val="00580ACD"/>
    <w:rsid w:val="005C20BF"/>
    <w:rsid w:val="005F42F8"/>
    <w:rsid w:val="00635D94"/>
    <w:rsid w:val="00636768"/>
    <w:rsid w:val="0066432C"/>
    <w:rsid w:val="006E4C63"/>
    <w:rsid w:val="00717FF0"/>
    <w:rsid w:val="00730452"/>
    <w:rsid w:val="007460F4"/>
    <w:rsid w:val="00777F5C"/>
    <w:rsid w:val="007856BE"/>
    <w:rsid w:val="007E6113"/>
    <w:rsid w:val="007E6AE8"/>
    <w:rsid w:val="007F1199"/>
    <w:rsid w:val="00850F40"/>
    <w:rsid w:val="00852284"/>
    <w:rsid w:val="00890655"/>
    <w:rsid w:val="008A7A23"/>
    <w:rsid w:val="008D0AB7"/>
    <w:rsid w:val="008F1FDF"/>
    <w:rsid w:val="008F7B0F"/>
    <w:rsid w:val="009241B4"/>
    <w:rsid w:val="00932BA2"/>
    <w:rsid w:val="00945A9C"/>
    <w:rsid w:val="00951C98"/>
    <w:rsid w:val="009527ED"/>
    <w:rsid w:val="00960B60"/>
    <w:rsid w:val="00997A5E"/>
    <w:rsid w:val="009A76C7"/>
    <w:rsid w:val="009F2FFE"/>
    <w:rsid w:val="00A04EE1"/>
    <w:rsid w:val="00A806F1"/>
    <w:rsid w:val="00AD1AD5"/>
    <w:rsid w:val="00AD35DB"/>
    <w:rsid w:val="00B15451"/>
    <w:rsid w:val="00B25C65"/>
    <w:rsid w:val="00B26F49"/>
    <w:rsid w:val="00B45509"/>
    <w:rsid w:val="00B57A50"/>
    <w:rsid w:val="00B9302E"/>
    <w:rsid w:val="00B945B7"/>
    <w:rsid w:val="00BA2F34"/>
    <w:rsid w:val="00BA32B8"/>
    <w:rsid w:val="00BB4D9E"/>
    <w:rsid w:val="00BC0DF3"/>
    <w:rsid w:val="00BD617F"/>
    <w:rsid w:val="00C34E86"/>
    <w:rsid w:val="00CD1A3B"/>
    <w:rsid w:val="00CE7C64"/>
    <w:rsid w:val="00CF3A5A"/>
    <w:rsid w:val="00D73AB2"/>
    <w:rsid w:val="00D95F85"/>
    <w:rsid w:val="00E00225"/>
    <w:rsid w:val="00E152A8"/>
    <w:rsid w:val="00E27185"/>
    <w:rsid w:val="00E74653"/>
    <w:rsid w:val="00E75491"/>
    <w:rsid w:val="00E76B2F"/>
    <w:rsid w:val="00E84A42"/>
    <w:rsid w:val="00EB7DD5"/>
    <w:rsid w:val="00EC2316"/>
    <w:rsid w:val="00F31042"/>
    <w:rsid w:val="00F458C5"/>
    <w:rsid w:val="00F64124"/>
    <w:rsid w:val="00F67DF4"/>
    <w:rsid w:val="00F83CA7"/>
    <w:rsid w:val="00FB5004"/>
    <w:rsid w:val="00FD5DF5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2C4DD-F273-4A05-8272-49332005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B60"/>
    <w:rPr>
      <w:color w:val="0563C1" w:themeColor="hyperlink"/>
      <w:u w:val="single"/>
    </w:rPr>
  </w:style>
  <w:style w:type="paragraph" w:customStyle="1" w:styleId="Normal0">
    <w:name w:val="[Normal]"/>
    <w:rsid w:val="00095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8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 1,List Paragraph1,List_Paragraph,Multilevel para_II"/>
    <w:basedOn w:val="Normal"/>
    <w:link w:val="ListParagraphChar"/>
    <w:uiPriority w:val="34"/>
    <w:qFormat/>
    <w:rsid w:val="004C499F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_Paragraph Char,Multilevel para_II Char"/>
    <w:link w:val="ListParagraph"/>
    <w:uiPriority w:val="34"/>
    <w:locked/>
    <w:rsid w:val="004C499F"/>
  </w:style>
  <w:style w:type="paragraph" w:styleId="Header">
    <w:name w:val="header"/>
    <w:basedOn w:val="Normal"/>
    <w:link w:val="HeaderChar"/>
    <w:uiPriority w:val="99"/>
    <w:unhideWhenUsed/>
    <w:rsid w:val="00E7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91"/>
  </w:style>
  <w:style w:type="paragraph" w:styleId="Footer">
    <w:name w:val="footer"/>
    <w:basedOn w:val="Normal"/>
    <w:link w:val="FooterChar"/>
    <w:uiPriority w:val="99"/>
    <w:unhideWhenUsed/>
    <w:rsid w:val="00E7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sne.gov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Guntsadze</dc:creator>
  <cp:keywords/>
  <dc:description/>
  <cp:lastModifiedBy>Khatuna Simonishvli</cp:lastModifiedBy>
  <cp:revision>17</cp:revision>
  <cp:lastPrinted>2018-09-28T06:59:00Z</cp:lastPrinted>
  <dcterms:created xsi:type="dcterms:W3CDTF">2018-12-13T09:08:00Z</dcterms:created>
  <dcterms:modified xsi:type="dcterms:W3CDTF">2018-12-21T08:53:00Z</dcterms:modified>
</cp:coreProperties>
</file>