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5BB9A" w14:textId="77777777" w:rsidR="0023367B" w:rsidRPr="00CA0E2F" w:rsidRDefault="0023367B">
      <w:pPr>
        <w:pBdr>
          <w:top w:val="nil"/>
          <w:left w:val="nil"/>
          <w:bottom w:val="nil"/>
          <w:right w:val="nil"/>
          <w:between w:val="nil"/>
        </w:pBdr>
        <w:spacing w:line="240" w:lineRule="auto"/>
        <w:rPr>
          <w:rFonts w:ascii="Sylfaen" w:hAnsi="Sylfaen"/>
          <w:lang w:val="ka-GE"/>
        </w:rPr>
      </w:pPr>
      <w:bookmarkStart w:id="0" w:name="_Hlk135297629"/>
      <w:bookmarkEnd w:id="0"/>
    </w:p>
    <w:p w14:paraId="695AE420" w14:textId="77777777" w:rsidR="0023367B" w:rsidRPr="0031743C" w:rsidRDefault="00185C05">
      <w:pPr>
        <w:pBdr>
          <w:top w:val="nil"/>
          <w:left w:val="nil"/>
          <w:bottom w:val="nil"/>
          <w:right w:val="nil"/>
          <w:between w:val="nil"/>
        </w:pBdr>
        <w:spacing w:line="240" w:lineRule="auto"/>
        <w:rPr>
          <w:rFonts w:ascii="Sylfaen" w:hAnsi="Sylfaen"/>
          <w:color w:val="000000"/>
        </w:rPr>
      </w:pPr>
      <w:r w:rsidRPr="0031743C">
        <w:rPr>
          <w:rFonts w:ascii="Sylfaen" w:hAnsi="Sylfaen"/>
          <w:color w:val="000000"/>
        </w:rPr>
        <w:t xml:space="preserve">  </w:t>
      </w:r>
    </w:p>
    <w:p w14:paraId="5EEE9004"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0117D4FB"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0A524767"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1189DFF6"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71619F6B"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492DB329"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793F01AF" w14:textId="6DE4DA31" w:rsidR="0023367B" w:rsidRPr="00771F4D" w:rsidRDefault="00771F4D">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40"/>
          <w:szCs w:val="40"/>
          <w:lang w:val="en-US"/>
        </w:rPr>
      </w:pPr>
      <w:r>
        <w:rPr>
          <w:rFonts w:ascii="Sylfaen" w:eastAsia="Arial Unicode MS" w:hAnsi="Sylfaen" w:cs="Arial Unicode MS"/>
          <w:color w:val="4F81BD"/>
          <w:sz w:val="40"/>
          <w:szCs w:val="40"/>
          <w:lang w:val="en-US"/>
        </w:rPr>
        <w:t>Fiscal Risks Statement</w:t>
      </w:r>
    </w:p>
    <w:p w14:paraId="013095F5" w14:textId="77777777" w:rsidR="0023367B" w:rsidRPr="0031743C" w:rsidRDefault="0023367B">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40"/>
          <w:szCs w:val="40"/>
        </w:rPr>
      </w:pPr>
    </w:p>
    <w:p w14:paraId="3FF58363" w14:textId="77777777" w:rsidR="0023367B" w:rsidRPr="0031743C" w:rsidRDefault="00185C05">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40"/>
          <w:szCs w:val="40"/>
        </w:rPr>
      </w:pPr>
      <w:r w:rsidRPr="0031743C">
        <w:rPr>
          <w:rFonts w:ascii="Sylfaen" w:eastAsia="Merriweather" w:hAnsi="Sylfaen" w:cs="Merriweather"/>
          <w:noProof/>
          <w:color w:val="000000"/>
          <w:lang w:val="en-US"/>
        </w:rPr>
        <w:drawing>
          <wp:inline distT="0" distB="0" distL="0" distR="0" wp14:anchorId="561F48AF" wp14:editId="09343C17">
            <wp:extent cx="1725295" cy="1510665"/>
            <wp:effectExtent l="0" t="0" r="0" b="0"/>
            <wp:docPr id="26" name="image18.jpg" descr="D:\khatuna.ivanishvili\Desktop\LOGO\finansta saministros logo bolo.jpg"/>
            <wp:cNvGraphicFramePr/>
            <a:graphic xmlns:a="http://schemas.openxmlformats.org/drawingml/2006/main">
              <a:graphicData uri="http://schemas.openxmlformats.org/drawingml/2006/picture">
                <pic:pic xmlns:pic="http://schemas.openxmlformats.org/drawingml/2006/picture">
                  <pic:nvPicPr>
                    <pic:cNvPr id="0" name="image18.jpg" descr="D:\khatuna.ivanishvili\Desktop\LOGO\finansta saministros logo bolo.jpg"/>
                    <pic:cNvPicPr preferRelativeResize="0"/>
                  </pic:nvPicPr>
                  <pic:blipFill>
                    <a:blip r:embed="rId8"/>
                    <a:srcRect/>
                    <a:stretch>
                      <a:fillRect/>
                    </a:stretch>
                  </pic:blipFill>
                  <pic:spPr>
                    <a:xfrm>
                      <a:off x="0" y="0"/>
                      <a:ext cx="1725295" cy="1510665"/>
                    </a:xfrm>
                    <a:prstGeom prst="rect">
                      <a:avLst/>
                    </a:prstGeom>
                    <a:ln/>
                  </pic:spPr>
                </pic:pic>
              </a:graphicData>
            </a:graphic>
          </wp:inline>
        </w:drawing>
      </w:r>
    </w:p>
    <w:p w14:paraId="48BE4D53" w14:textId="2A5DD223" w:rsidR="0023367B" w:rsidRPr="00771F4D" w:rsidRDefault="00771F4D">
      <w:pPr>
        <w:pBdr>
          <w:top w:val="nil"/>
          <w:left w:val="nil"/>
          <w:bottom w:val="nil"/>
          <w:right w:val="nil"/>
          <w:between w:val="nil"/>
        </w:pBdr>
        <w:tabs>
          <w:tab w:val="left" w:pos="6804"/>
        </w:tabs>
        <w:spacing w:before="240" w:line="240" w:lineRule="auto"/>
        <w:jc w:val="center"/>
        <w:rPr>
          <w:rFonts w:ascii="Sylfaen" w:eastAsia="Merriweather" w:hAnsi="Sylfaen" w:cs="Merriweather"/>
          <w:i/>
          <w:color w:val="4F81BD"/>
          <w:sz w:val="28"/>
          <w:szCs w:val="28"/>
          <w:lang w:val="en-US"/>
        </w:rPr>
      </w:pPr>
      <w:r w:rsidRPr="00771F4D">
        <w:rPr>
          <w:rFonts w:ascii="Sylfaen" w:eastAsia="Arial Unicode MS" w:hAnsi="Sylfaen" w:cs="Arial Unicode MS"/>
          <w:i/>
          <w:color w:val="4F81BD"/>
          <w:sz w:val="28"/>
          <w:szCs w:val="28"/>
          <w:lang w:val="en-US"/>
        </w:rPr>
        <w:t>State-Owned Enterprises</w:t>
      </w:r>
      <w:r>
        <w:rPr>
          <w:rFonts w:ascii="Sylfaen" w:eastAsia="Arial Unicode MS" w:hAnsi="Sylfaen" w:cs="Arial Unicode MS"/>
          <w:i/>
          <w:color w:val="4F81BD"/>
          <w:sz w:val="28"/>
          <w:szCs w:val="28"/>
          <w:lang w:val="en-US"/>
        </w:rPr>
        <w:t xml:space="preserve"> (SOEs)</w:t>
      </w:r>
      <w:r w:rsidRPr="00771F4D">
        <w:rPr>
          <w:rFonts w:ascii="Sylfaen" w:eastAsia="Arial Unicode MS" w:hAnsi="Sylfaen" w:cs="Arial Unicode MS"/>
          <w:i/>
          <w:color w:val="4F81BD"/>
          <w:sz w:val="28"/>
          <w:szCs w:val="28"/>
          <w:lang w:val="en-US"/>
        </w:rPr>
        <w:t>, PPP Projects, Legal Claims, Long Term Fiscal Risks</w:t>
      </w:r>
    </w:p>
    <w:p w14:paraId="47A93EB8" w14:textId="77777777" w:rsidR="0023367B" w:rsidRPr="0031743C" w:rsidRDefault="0023367B">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40"/>
          <w:szCs w:val="40"/>
        </w:rPr>
      </w:pPr>
    </w:p>
    <w:p w14:paraId="42D80351" w14:textId="77777777" w:rsidR="0023367B" w:rsidRPr="0031743C" w:rsidRDefault="0023367B">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40"/>
          <w:szCs w:val="40"/>
        </w:rPr>
      </w:pPr>
    </w:p>
    <w:p w14:paraId="74041888" w14:textId="77777777" w:rsidR="0023367B" w:rsidRPr="0031743C" w:rsidRDefault="0023367B">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40"/>
          <w:szCs w:val="40"/>
        </w:rPr>
      </w:pPr>
    </w:p>
    <w:p w14:paraId="5C2E1F01" w14:textId="77777777" w:rsidR="0023367B" w:rsidRPr="0031743C" w:rsidRDefault="0023367B">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32"/>
          <w:szCs w:val="32"/>
        </w:rPr>
      </w:pPr>
    </w:p>
    <w:p w14:paraId="70683E1B" w14:textId="77777777" w:rsidR="0023367B" w:rsidRPr="0031743C" w:rsidRDefault="0023367B">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32"/>
          <w:szCs w:val="32"/>
        </w:rPr>
      </w:pPr>
    </w:p>
    <w:p w14:paraId="6A237C5B" w14:textId="338BA201" w:rsidR="0023367B" w:rsidRPr="00771F4D" w:rsidRDefault="00771F4D">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30"/>
          <w:szCs w:val="30"/>
          <w:lang w:val="en-US"/>
        </w:rPr>
      </w:pPr>
      <w:r>
        <w:rPr>
          <w:rFonts w:ascii="Sylfaen" w:eastAsia="Arial Unicode MS" w:hAnsi="Sylfaen" w:cs="Arial Unicode MS"/>
          <w:color w:val="4F81BD"/>
          <w:sz w:val="30"/>
          <w:szCs w:val="30"/>
          <w:lang w:val="en-US"/>
        </w:rPr>
        <w:t>November, 2022</w:t>
      </w:r>
    </w:p>
    <w:p w14:paraId="6E669449" w14:textId="77777777" w:rsidR="0023367B" w:rsidRPr="0031743C" w:rsidRDefault="0023367B">
      <w:pPr>
        <w:pBdr>
          <w:top w:val="nil"/>
          <w:left w:val="nil"/>
          <w:bottom w:val="nil"/>
          <w:right w:val="nil"/>
          <w:between w:val="nil"/>
        </w:pBdr>
        <w:tabs>
          <w:tab w:val="left" w:pos="6804"/>
        </w:tabs>
        <w:spacing w:before="240" w:line="240" w:lineRule="auto"/>
        <w:jc w:val="center"/>
        <w:rPr>
          <w:rFonts w:ascii="Sylfaen" w:eastAsia="Merriweather" w:hAnsi="Sylfaen" w:cs="Merriweather"/>
          <w:color w:val="4F81BD"/>
          <w:sz w:val="32"/>
          <w:szCs w:val="32"/>
        </w:rPr>
      </w:pPr>
    </w:p>
    <w:p w14:paraId="70539D91" w14:textId="77777777" w:rsidR="0023367B" w:rsidRPr="0031743C" w:rsidRDefault="00185C05">
      <w:pPr>
        <w:tabs>
          <w:tab w:val="left" w:pos="6804"/>
        </w:tabs>
        <w:rPr>
          <w:rFonts w:ascii="Sylfaen" w:eastAsia="Merriweather" w:hAnsi="Sylfaen" w:cs="Merriweather"/>
          <w:color w:val="366091"/>
          <w:sz w:val="18"/>
          <w:szCs w:val="18"/>
        </w:rPr>
      </w:pPr>
      <w:r w:rsidRPr="0031743C">
        <w:rPr>
          <w:rFonts w:ascii="Sylfaen" w:hAnsi="Sylfaen"/>
        </w:rPr>
        <w:br w:type="page"/>
      </w:r>
    </w:p>
    <w:sdt>
      <w:sdtPr>
        <w:rPr>
          <w:rFonts w:ascii="Sylfaen" w:hAnsi="Sylfaen"/>
        </w:rPr>
        <w:id w:val="740750577"/>
        <w:docPartObj>
          <w:docPartGallery w:val="Table of Contents"/>
          <w:docPartUnique/>
        </w:docPartObj>
      </w:sdtPr>
      <w:sdtEndPr/>
      <w:sdtContent>
        <w:p w14:paraId="77691A9B" w14:textId="0CF0913E" w:rsidR="0014502F" w:rsidRPr="00903E30" w:rsidRDefault="00185C05" w:rsidP="008B083E">
          <w:pPr>
            <w:pStyle w:val="TOC1"/>
            <w:rPr>
              <w:rFonts w:ascii="Sylfaen" w:eastAsiaTheme="minorEastAsia" w:hAnsi="Sylfaen" w:cstheme="minorBidi"/>
              <w:noProof/>
              <w:lang w:val="en-US"/>
            </w:rPr>
          </w:pPr>
          <w:r w:rsidRPr="00903E30">
            <w:rPr>
              <w:rFonts w:ascii="Sylfaen" w:hAnsi="Sylfaen"/>
            </w:rPr>
            <w:fldChar w:fldCharType="begin"/>
          </w:r>
          <w:r w:rsidRPr="00903E30">
            <w:rPr>
              <w:rFonts w:ascii="Sylfaen" w:hAnsi="Sylfaen"/>
            </w:rPr>
            <w:instrText xml:space="preserve"> TOC \h \u \z </w:instrText>
          </w:r>
          <w:r w:rsidRPr="00903E30">
            <w:rPr>
              <w:rFonts w:ascii="Sylfaen" w:hAnsi="Sylfaen"/>
            </w:rPr>
            <w:fldChar w:fldCharType="separate"/>
          </w:r>
          <w:hyperlink w:anchor="_Toc120623557" w:history="1">
            <w:r w:rsidR="00771F4D" w:rsidRPr="00903E30">
              <w:rPr>
                <w:rStyle w:val="Hyperlink"/>
                <w:rFonts w:ascii="Sylfaen" w:hAnsi="Sylfaen" w:cs="Sylfaen"/>
                <w:noProof/>
                <w:lang w:val="en-US"/>
              </w:rPr>
              <w:t>Executive Summary</w:t>
            </w:r>
            <w:r w:rsidR="0014502F" w:rsidRPr="00903E30">
              <w:rPr>
                <w:rFonts w:ascii="Sylfaen" w:hAnsi="Sylfaen"/>
                <w:noProof/>
                <w:webHidden/>
              </w:rPr>
              <w:tab/>
            </w:r>
            <w:r w:rsidR="004708F7">
              <w:rPr>
                <w:rFonts w:ascii="Sylfaen" w:hAnsi="Sylfaen"/>
                <w:noProof/>
                <w:webHidden/>
                <w:lang w:val="ka-GE"/>
              </w:rPr>
              <w:t>4</w:t>
            </w:r>
          </w:hyperlink>
        </w:p>
        <w:p w14:paraId="162E93B6" w14:textId="2AF7564A" w:rsidR="0014502F" w:rsidRPr="00903E30" w:rsidRDefault="00A11395">
          <w:pPr>
            <w:pStyle w:val="TOC2"/>
            <w:tabs>
              <w:tab w:val="right" w:pos="10042"/>
            </w:tabs>
            <w:rPr>
              <w:rFonts w:ascii="Sylfaen" w:eastAsiaTheme="minorEastAsia" w:hAnsi="Sylfaen" w:cstheme="minorBidi"/>
              <w:noProof/>
              <w:lang w:val="en-US"/>
            </w:rPr>
          </w:pPr>
          <w:hyperlink w:anchor="_Toc120623558" w:history="1">
            <w:r w:rsidR="00771F4D" w:rsidRPr="00903E30">
              <w:rPr>
                <w:rStyle w:val="Hyperlink"/>
                <w:rFonts w:ascii="Sylfaen" w:hAnsi="Sylfaen" w:cs="Sylfaen"/>
                <w:noProof/>
                <w:lang w:val="en-US"/>
              </w:rPr>
              <w:t>SOEs news</w:t>
            </w:r>
            <w:r w:rsidR="0014502F" w:rsidRPr="00903E30">
              <w:rPr>
                <w:rFonts w:ascii="Sylfaen" w:hAnsi="Sylfaen"/>
                <w:noProof/>
                <w:webHidden/>
              </w:rPr>
              <w:tab/>
            </w:r>
            <w:r w:rsidR="004708F7">
              <w:rPr>
                <w:rFonts w:ascii="Sylfaen" w:hAnsi="Sylfaen"/>
                <w:noProof/>
                <w:webHidden/>
                <w:lang w:val="ka-GE"/>
              </w:rPr>
              <w:t>5</w:t>
            </w:r>
          </w:hyperlink>
        </w:p>
        <w:p w14:paraId="13E57A12" w14:textId="01987BF8" w:rsidR="0014502F" w:rsidRPr="00903E30" w:rsidRDefault="00A11395">
          <w:pPr>
            <w:pStyle w:val="TOC2"/>
            <w:tabs>
              <w:tab w:val="right" w:pos="10042"/>
            </w:tabs>
            <w:rPr>
              <w:rFonts w:ascii="Sylfaen" w:eastAsiaTheme="minorEastAsia" w:hAnsi="Sylfaen" w:cstheme="minorBidi"/>
              <w:noProof/>
              <w:lang w:val="en-US"/>
            </w:rPr>
          </w:pPr>
          <w:hyperlink w:anchor="_Toc120623559" w:history="1">
            <w:r w:rsidR="00771F4D" w:rsidRPr="00903E30">
              <w:rPr>
                <w:rFonts w:ascii="Sylfaen" w:hAnsi="Sylfaen"/>
                <w:lang w:val="en-US"/>
              </w:rPr>
              <w:t>Overview of the State Enterprise Sector (Register)</w:t>
            </w:r>
            <w:r w:rsidR="0014502F" w:rsidRPr="00903E30">
              <w:rPr>
                <w:rFonts w:ascii="Sylfaen" w:hAnsi="Sylfaen"/>
                <w:noProof/>
                <w:webHidden/>
              </w:rPr>
              <w:tab/>
            </w:r>
            <w:r w:rsidR="004708F7">
              <w:rPr>
                <w:rFonts w:ascii="Sylfaen" w:hAnsi="Sylfaen"/>
                <w:noProof/>
                <w:webHidden/>
                <w:lang w:val="ka-GE"/>
              </w:rPr>
              <w:t>6</w:t>
            </w:r>
          </w:hyperlink>
        </w:p>
        <w:p w14:paraId="6588CCEB" w14:textId="7B0B94EB" w:rsidR="0014502F" w:rsidRPr="00903E30" w:rsidRDefault="00A11395">
          <w:pPr>
            <w:pStyle w:val="TOC2"/>
            <w:tabs>
              <w:tab w:val="right" w:pos="10042"/>
            </w:tabs>
            <w:rPr>
              <w:rFonts w:ascii="Sylfaen" w:eastAsiaTheme="minorEastAsia" w:hAnsi="Sylfaen" w:cstheme="minorBidi"/>
              <w:noProof/>
              <w:lang w:val="en-US"/>
            </w:rPr>
          </w:pPr>
          <w:hyperlink w:anchor="_Toc120623560" w:history="1">
            <w:r w:rsidR="00771F4D" w:rsidRPr="00903E30">
              <w:rPr>
                <w:rFonts w:ascii="Sylfaen" w:hAnsi="Sylfaen"/>
              </w:rPr>
              <w:t>Funding received by state enterprises</w:t>
            </w:r>
            <w:r w:rsidR="0014502F" w:rsidRPr="00903E30">
              <w:rPr>
                <w:rFonts w:ascii="Sylfaen" w:hAnsi="Sylfaen"/>
                <w:noProof/>
                <w:webHidden/>
              </w:rPr>
              <w:tab/>
            </w:r>
            <w:r w:rsidR="004708F7">
              <w:rPr>
                <w:rFonts w:ascii="Sylfaen" w:hAnsi="Sylfaen"/>
                <w:noProof/>
                <w:webHidden/>
                <w:lang w:val="ka-GE"/>
              </w:rPr>
              <w:t>9</w:t>
            </w:r>
          </w:hyperlink>
        </w:p>
        <w:p w14:paraId="4C2A3F0B" w14:textId="47E07732" w:rsidR="0014502F" w:rsidRPr="00903E30" w:rsidRDefault="00A11395">
          <w:pPr>
            <w:pStyle w:val="TOC2"/>
            <w:tabs>
              <w:tab w:val="right" w:pos="10042"/>
            </w:tabs>
            <w:rPr>
              <w:rFonts w:ascii="Sylfaen" w:eastAsiaTheme="minorEastAsia" w:hAnsi="Sylfaen" w:cstheme="minorBidi"/>
              <w:noProof/>
              <w:lang w:val="en-US"/>
            </w:rPr>
          </w:pPr>
          <w:hyperlink w:anchor="_Toc120623561" w:history="1">
            <w:r w:rsidR="00771F4D" w:rsidRPr="00903E30">
              <w:rPr>
                <w:rFonts w:ascii="Sylfaen" w:hAnsi="Sylfaen"/>
              </w:rPr>
              <w:t>Dividends paid by SOEs</w:t>
            </w:r>
            <w:r w:rsidR="0014502F" w:rsidRPr="00903E30">
              <w:rPr>
                <w:rFonts w:ascii="Sylfaen" w:hAnsi="Sylfaen"/>
                <w:noProof/>
                <w:webHidden/>
              </w:rPr>
              <w:tab/>
            </w:r>
            <w:r w:rsidR="004708F7">
              <w:rPr>
                <w:rFonts w:ascii="Sylfaen" w:hAnsi="Sylfaen"/>
                <w:noProof/>
                <w:webHidden/>
                <w:lang w:val="ka-GE"/>
              </w:rPr>
              <w:t>12</w:t>
            </w:r>
          </w:hyperlink>
        </w:p>
        <w:p w14:paraId="0BC16383" w14:textId="4E84027F" w:rsidR="0014502F" w:rsidRPr="00903E30" w:rsidRDefault="00A11395">
          <w:pPr>
            <w:pStyle w:val="TOC2"/>
            <w:tabs>
              <w:tab w:val="right" w:pos="10042"/>
            </w:tabs>
            <w:rPr>
              <w:rFonts w:ascii="Sylfaen" w:eastAsiaTheme="minorEastAsia" w:hAnsi="Sylfaen" w:cstheme="minorBidi"/>
              <w:noProof/>
              <w:lang w:val="en-US"/>
            </w:rPr>
          </w:pPr>
          <w:hyperlink w:anchor="_Toc120623562" w:history="1">
            <w:r w:rsidR="00771F4D" w:rsidRPr="00903E30">
              <w:rPr>
                <w:rFonts w:ascii="Sylfaen" w:hAnsi="Sylfaen"/>
              </w:rPr>
              <w:t>Loans between state enterprises</w:t>
            </w:r>
            <w:r w:rsidR="0014502F" w:rsidRPr="00903E30">
              <w:rPr>
                <w:rFonts w:ascii="Sylfaen" w:hAnsi="Sylfaen"/>
                <w:noProof/>
                <w:webHidden/>
              </w:rPr>
              <w:tab/>
            </w:r>
            <w:r w:rsidR="004708F7">
              <w:rPr>
                <w:rFonts w:ascii="Sylfaen" w:hAnsi="Sylfaen"/>
                <w:noProof/>
                <w:webHidden/>
                <w:lang w:val="ka-GE"/>
              </w:rPr>
              <w:t>13</w:t>
            </w:r>
          </w:hyperlink>
        </w:p>
        <w:p w14:paraId="15135C41" w14:textId="1C978957" w:rsidR="0014502F" w:rsidRPr="00903E30" w:rsidRDefault="00A11395">
          <w:pPr>
            <w:pStyle w:val="TOC2"/>
            <w:tabs>
              <w:tab w:val="right" w:pos="10042"/>
            </w:tabs>
            <w:rPr>
              <w:rFonts w:ascii="Sylfaen" w:eastAsiaTheme="minorEastAsia" w:hAnsi="Sylfaen" w:cstheme="minorBidi"/>
              <w:noProof/>
              <w:lang w:val="en-US"/>
            </w:rPr>
          </w:pPr>
          <w:hyperlink w:anchor="_Toc120623563" w:history="1">
            <w:r w:rsidR="00771F4D" w:rsidRPr="00903E30">
              <w:rPr>
                <w:rFonts w:ascii="Sylfaen" w:hAnsi="Sylfaen"/>
              </w:rPr>
              <w:t>Non-financial transfers</w:t>
            </w:r>
            <w:r w:rsidR="0014502F" w:rsidRPr="00903E30">
              <w:rPr>
                <w:rFonts w:ascii="Sylfaen" w:hAnsi="Sylfaen"/>
                <w:noProof/>
                <w:webHidden/>
              </w:rPr>
              <w:tab/>
            </w:r>
            <w:r w:rsidR="004708F7">
              <w:rPr>
                <w:rFonts w:ascii="Sylfaen" w:hAnsi="Sylfaen"/>
                <w:noProof/>
                <w:webHidden/>
                <w:lang w:val="ka-GE"/>
              </w:rPr>
              <w:t>13</w:t>
            </w:r>
          </w:hyperlink>
        </w:p>
        <w:p w14:paraId="22C6DDEA" w14:textId="53688554" w:rsidR="0014502F" w:rsidRPr="00903E30" w:rsidRDefault="00A11395" w:rsidP="008B083E">
          <w:pPr>
            <w:pStyle w:val="TOC1"/>
            <w:rPr>
              <w:rFonts w:ascii="Sylfaen" w:eastAsiaTheme="minorEastAsia" w:hAnsi="Sylfaen" w:cstheme="minorBidi"/>
              <w:noProof/>
              <w:lang w:val="en-US"/>
            </w:rPr>
          </w:pPr>
          <w:hyperlink w:anchor="_Toc120623564" w:history="1">
            <w:r w:rsidR="00771F4D" w:rsidRPr="00903E30">
              <w:rPr>
                <w:rStyle w:val="Hyperlink"/>
                <w:rFonts w:ascii="Sylfaen" w:hAnsi="Sylfaen" w:cs="Sylfaen"/>
                <w:noProof/>
              </w:rPr>
              <w:t>Methodology on the Introduction of Best Practices for the Identification, Analysis and Financing Mechanisms of Quasi-Fiscal</w:t>
            </w:r>
            <w:r w:rsidR="00771F4D" w:rsidRPr="00903E30">
              <w:rPr>
                <w:rStyle w:val="Hyperlink"/>
                <w:rFonts w:ascii="Sylfaen" w:hAnsi="Sylfaen" w:cs="Sylfaen"/>
                <w:noProof/>
                <w:lang w:val="en-US"/>
              </w:rPr>
              <w:t xml:space="preserve"> Activities</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_Toc120623564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1</w:t>
            </w:r>
            <w:r w:rsidR="004708F7">
              <w:rPr>
                <w:rFonts w:ascii="Sylfaen" w:hAnsi="Sylfaen"/>
                <w:noProof/>
                <w:webHidden/>
                <w:lang w:val="ka-GE"/>
              </w:rPr>
              <w:t>4</w:t>
            </w:r>
            <w:r w:rsidR="0014502F" w:rsidRPr="00903E30">
              <w:rPr>
                <w:rFonts w:ascii="Sylfaen" w:hAnsi="Sylfaen"/>
                <w:noProof/>
                <w:webHidden/>
              </w:rPr>
              <w:fldChar w:fldCharType="end"/>
            </w:r>
          </w:hyperlink>
        </w:p>
        <w:p w14:paraId="423C2B9B" w14:textId="1EEB72B2" w:rsidR="0014502F" w:rsidRPr="00903E30" w:rsidRDefault="00A11395">
          <w:pPr>
            <w:pStyle w:val="TOC2"/>
            <w:tabs>
              <w:tab w:val="right" w:pos="10042"/>
            </w:tabs>
            <w:rPr>
              <w:rFonts w:ascii="Sylfaen" w:eastAsiaTheme="minorEastAsia" w:hAnsi="Sylfaen" w:cstheme="minorBidi"/>
              <w:noProof/>
              <w:lang w:val="en-US"/>
            </w:rPr>
          </w:pPr>
          <w:hyperlink w:anchor="_Toc120623565" w:history="1">
            <w:r w:rsidR="008B083E" w:rsidRPr="00903E30">
              <w:rPr>
                <w:rFonts w:ascii="Sylfaen" w:hAnsi="Sylfaen"/>
              </w:rPr>
              <w:t>What is a Quasi-Fiscal activity?</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_Toc120623565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1</w:t>
            </w:r>
            <w:r w:rsidR="004708F7">
              <w:rPr>
                <w:rFonts w:ascii="Sylfaen" w:hAnsi="Sylfaen"/>
                <w:noProof/>
                <w:webHidden/>
                <w:lang w:val="ka-GE"/>
              </w:rPr>
              <w:t>4</w:t>
            </w:r>
            <w:r w:rsidR="0014502F" w:rsidRPr="00903E30">
              <w:rPr>
                <w:rFonts w:ascii="Sylfaen" w:hAnsi="Sylfaen"/>
                <w:noProof/>
                <w:webHidden/>
              </w:rPr>
              <w:fldChar w:fldCharType="end"/>
            </w:r>
          </w:hyperlink>
        </w:p>
        <w:p w14:paraId="1961ABBB" w14:textId="79DD0AC8" w:rsidR="0014502F" w:rsidRPr="00903E30" w:rsidRDefault="00A11395">
          <w:pPr>
            <w:pStyle w:val="TOC2"/>
            <w:tabs>
              <w:tab w:val="right" w:pos="10042"/>
            </w:tabs>
            <w:rPr>
              <w:rFonts w:ascii="Sylfaen" w:eastAsiaTheme="minorEastAsia" w:hAnsi="Sylfaen" w:cstheme="minorBidi"/>
              <w:noProof/>
              <w:lang w:val="en-US"/>
            </w:rPr>
          </w:pPr>
          <w:hyperlink w:anchor="_Toc120623566" w:history="1">
            <w:r w:rsidR="008B083E" w:rsidRPr="00903E30">
              <w:rPr>
                <w:rFonts w:ascii="Sylfaen" w:hAnsi="Sylfaen"/>
              </w:rPr>
              <w:t>Forms of Quasi-Fiscal Activities</w:t>
            </w:r>
            <w:r w:rsidR="008B083E" w:rsidRPr="00903E30">
              <w:rPr>
                <w:rFonts w:ascii="Sylfaen" w:hAnsi="Sylfaen"/>
                <w:lang w:val="en-US"/>
              </w:rPr>
              <w:t>:</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_Toc120623566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1</w:t>
            </w:r>
            <w:r w:rsidR="004708F7">
              <w:rPr>
                <w:rFonts w:ascii="Sylfaen" w:hAnsi="Sylfaen"/>
                <w:noProof/>
                <w:webHidden/>
                <w:lang w:val="ka-GE"/>
              </w:rPr>
              <w:t>4</w:t>
            </w:r>
            <w:r w:rsidR="0014502F" w:rsidRPr="00903E30">
              <w:rPr>
                <w:rFonts w:ascii="Sylfaen" w:hAnsi="Sylfaen"/>
                <w:noProof/>
                <w:webHidden/>
              </w:rPr>
              <w:fldChar w:fldCharType="end"/>
            </w:r>
          </w:hyperlink>
        </w:p>
        <w:p w14:paraId="5305F747" w14:textId="60CA8763" w:rsidR="0014502F" w:rsidRPr="00903E30" w:rsidRDefault="00A11395">
          <w:pPr>
            <w:pStyle w:val="TOC4"/>
            <w:tabs>
              <w:tab w:val="right" w:pos="10042"/>
            </w:tabs>
            <w:rPr>
              <w:rFonts w:ascii="Sylfaen" w:eastAsiaTheme="minorEastAsia" w:hAnsi="Sylfaen" w:cstheme="minorBidi"/>
              <w:noProof/>
              <w:lang w:val="en-US"/>
            </w:rPr>
          </w:pPr>
          <w:hyperlink w:anchor="_Toc120623567" w:history="1">
            <w:r w:rsidR="008B083E" w:rsidRPr="00903E30">
              <w:rPr>
                <w:rFonts w:ascii="Sylfaen" w:hAnsi="Sylfaen"/>
              </w:rPr>
              <w:t>Non-Commercial Service Obligations (NCSOs</w:t>
            </w:r>
            <w:r w:rsidR="008B083E" w:rsidRPr="00903E30">
              <w:rPr>
                <w:rFonts w:ascii="Sylfaen" w:hAnsi="Sylfaen"/>
                <w:lang w:val="en-US"/>
              </w:rPr>
              <w:t>)</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_Toc120623567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15</w:t>
            </w:r>
            <w:r w:rsidR="0014502F" w:rsidRPr="00903E30">
              <w:rPr>
                <w:rFonts w:ascii="Sylfaen" w:hAnsi="Sylfaen"/>
                <w:noProof/>
                <w:webHidden/>
              </w:rPr>
              <w:fldChar w:fldCharType="end"/>
            </w:r>
          </w:hyperlink>
        </w:p>
        <w:p w14:paraId="26EC5089" w14:textId="2A9E0F62" w:rsidR="0014502F" w:rsidRPr="00903E30" w:rsidRDefault="00A11395">
          <w:pPr>
            <w:pStyle w:val="TOC4"/>
            <w:tabs>
              <w:tab w:val="right" w:pos="10042"/>
            </w:tabs>
            <w:rPr>
              <w:rFonts w:ascii="Sylfaen" w:eastAsiaTheme="minorEastAsia" w:hAnsi="Sylfaen" w:cstheme="minorBidi"/>
              <w:noProof/>
              <w:lang w:val="en-US"/>
            </w:rPr>
          </w:pPr>
          <w:hyperlink w:anchor="_Toc120623568" w:history="1">
            <w:r w:rsidR="008B083E" w:rsidRPr="00903E30">
              <w:rPr>
                <w:rFonts w:ascii="Sylfaen" w:hAnsi="Sylfaen"/>
              </w:rPr>
              <w:t xml:space="preserve">Existing Practices </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_Toc120623568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1</w:t>
            </w:r>
            <w:r w:rsidR="004708F7">
              <w:rPr>
                <w:rFonts w:ascii="Sylfaen" w:hAnsi="Sylfaen"/>
                <w:noProof/>
                <w:webHidden/>
                <w:lang w:val="ka-GE"/>
              </w:rPr>
              <w:t>6</w:t>
            </w:r>
            <w:r w:rsidR="0014502F" w:rsidRPr="00903E30">
              <w:rPr>
                <w:rFonts w:ascii="Sylfaen" w:hAnsi="Sylfaen"/>
                <w:noProof/>
                <w:webHidden/>
              </w:rPr>
              <w:fldChar w:fldCharType="end"/>
            </w:r>
          </w:hyperlink>
        </w:p>
        <w:p w14:paraId="52DA6745" w14:textId="5D96A6CA" w:rsidR="0014502F" w:rsidRPr="00903E30" w:rsidRDefault="00A11395">
          <w:pPr>
            <w:pStyle w:val="TOC4"/>
            <w:tabs>
              <w:tab w:val="right" w:pos="10042"/>
            </w:tabs>
            <w:rPr>
              <w:rFonts w:ascii="Sylfaen" w:eastAsiaTheme="minorEastAsia" w:hAnsi="Sylfaen" w:cstheme="minorBidi"/>
              <w:noProof/>
              <w:lang w:val="en-US"/>
            </w:rPr>
          </w:pPr>
          <w:hyperlink w:anchor="_Toc120623569" w:history="1">
            <w:r w:rsidR="008B083E" w:rsidRPr="00903E30">
              <w:rPr>
                <w:rFonts w:ascii="Sylfaen" w:hAnsi="Sylfaen"/>
              </w:rPr>
              <w:t>Impact of Quasi-Fiscal Activities on Financial Outcomes of the SOEs</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_Toc120623569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1</w:t>
            </w:r>
            <w:r w:rsidR="004708F7">
              <w:rPr>
                <w:rFonts w:ascii="Sylfaen" w:hAnsi="Sylfaen"/>
                <w:noProof/>
                <w:webHidden/>
                <w:lang w:val="ka-GE"/>
              </w:rPr>
              <w:t>6</w:t>
            </w:r>
            <w:r w:rsidR="0014502F" w:rsidRPr="00903E30">
              <w:rPr>
                <w:rFonts w:ascii="Sylfaen" w:hAnsi="Sylfaen"/>
                <w:noProof/>
                <w:webHidden/>
              </w:rPr>
              <w:fldChar w:fldCharType="end"/>
            </w:r>
          </w:hyperlink>
        </w:p>
        <w:p w14:paraId="1FB89131" w14:textId="466207E6" w:rsidR="0014502F" w:rsidRPr="00903E30" w:rsidRDefault="00A11395" w:rsidP="008B083E">
          <w:pPr>
            <w:pStyle w:val="TOC1"/>
            <w:rPr>
              <w:rFonts w:ascii="Sylfaen" w:eastAsiaTheme="minorEastAsia" w:hAnsi="Sylfaen" w:cstheme="minorBidi"/>
              <w:noProof/>
              <w:lang w:val="en-US"/>
            </w:rPr>
          </w:pPr>
          <w:hyperlink w:anchor="_Toc120623570" w:history="1">
            <w:r w:rsidR="008B083E" w:rsidRPr="00903E30">
              <w:rPr>
                <w:rStyle w:val="Hyperlink"/>
                <w:rFonts w:ascii="Sylfaen" w:hAnsi="Sylfaen" w:cs="Sylfaen"/>
                <w:noProof/>
              </w:rPr>
              <w:t>Review of financia</w:t>
            </w:r>
            <w:bookmarkStart w:id="1" w:name="_GoBack"/>
            <w:bookmarkEnd w:id="1"/>
            <w:r w:rsidR="008B083E" w:rsidRPr="00903E30">
              <w:rPr>
                <w:rStyle w:val="Hyperlink"/>
                <w:rFonts w:ascii="Sylfaen" w:hAnsi="Sylfaen" w:cs="Sylfaen"/>
                <w:noProof/>
              </w:rPr>
              <w:t>l results of state enterprises</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_Toc120623570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1</w:t>
            </w:r>
            <w:r w:rsidR="00A102C9">
              <w:rPr>
                <w:rFonts w:ascii="Sylfaen" w:hAnsi="Sylfaen"/>
                <w:noProof/>
                <w:webHidden/>
                <w:lang w:val="ka-GE"/>
              </w:rPr>
              <w:t>9</w:t>
            </w:r>
            <w:r w:rsidR="0014502F" w:rsidRPr="00903E30">
              <w:rPr>
                <w:rFonts w:ascii="Sylfaen" w:hAnsi="Sylfaen"/>
                <w:noProof/>
                <w:webHidden/>
              </w:rPr>
              <w:fldChar w:fldCharType="end"/>
            </w:r>
          </w:hyperlink>
        </w:p>
        <w:p w14:paraId="06A6D773" w14:textId="1B7B6263" w:rsidR="0014502F" w:rsidRPr="00903E30" w:rsidRDefault="00A11395" w:rsidP="008B083E">
          <w:pPr>
            <w:pStyle w:val="TOC1"/>
            <w:rPr>
              <w:rFonts w:ascii="Sylfaen" w:eastAsiaTheme="minorEastAsia" w:hAnsi="Sylfaen" w:cstheme="minorBidi"/>
              <w:noProof/>
              <w:lang w:val="en-US"/>
            </w:rPr>
          </w:pPr>
          <w:hyperlink w:anchor="_Toc120623571" w:history="1">
            <w:r w:rsidR="00A102C9" w:rsidRPr="00A102C9">
              <w:rPr>
                <w:rStyle w:val="Hyperlink"/>
                <w:rFonts w:ascii="Sylfaen" w:hAnsi="Sylfaen" w:cs="Sylfaen"/>
                <w:noProof/>
              </w:rPr>
              <w:t>Financial Performance of SOEs</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_Toc120623571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2</w:t>
            </w:r>
            <w:r w:rsidR="00A102C9">
              <w:rPr>
                <w:rFonts w:ascii="Sylfaen" w:hAnsi="Sylfaen"/>
                <w:noProof/>
                <w:webHidden/>
                <w:lang w:val="ka-GE"/>
              </w:rPr>
              <w:t>4</w:t>
            </w:r>
            <w:r w:rsidR="0014502F" w:rsidRPr="00903E30">
              <w:rPr>
                <w:rFonts w:ascii="Sylfaen" w:hAnsi="Sylfaen"/>
                <w:noProof/>
                <w:webHidden/>
              </w:rPr>
              <w:fldChar w:fldCharType="end"/>
            </w:r>
          </w:hyperlink>
        </w:p>
        <w:p w14:paraId="49A417AA" w14:textId="5318FE72" w:rsidR="0014502F" w:rsidRPr="00903E30" w:rsidRDefault="00A11395">
          <w:pPr>
            <w:pStyle w:val="TOC4"/>
            <w:tabs>
              <w:tab w:val="right" w:pos="10042"/>
            </w:tabs>
            <w:rPr>
              <w:rFonts w:ascii="Sylfaen" w:eastAsiaTheme="minorEastAsia" w:hAnsi="Sylfaen" w:cstheme="minorBidi"/>
              <w:noProof/>
              <w:lang w:val="en-US"/>
            </w:rPr>
          </w:pPr>
          <w:hyperlink w:anchor="_Toc120623572" w:history="1">
            <w:r w:rsidR="008B083E" w:rsidRPr="00903E30">
              <w:rPr>
                <w:rStyle w:val="Hyperlink"/>
                <w:rFonts w:ascii="Sylfaen" w:eastAsia="Arial Unicode MS" w:hAnsi="Sylfaen" w:cs="Arial Unicode MS"/>
                <w:i/>
                <w:noProof/>
              </w:rPr>
              <w:t xml:space="preserve">JSC Partnership Fund </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_Toc120623572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2</w:t>
            </w:r>
            <w:r w:rsidR="00A102C9">
              <w:rPr>
                <w:rFonts w:ascii="Sylfaen" w:hAnsi="Sylfaen"/>
                <w:noProof/>
                <w:webHidden/>
                <w:lang w:val="ka-GE"/>
              </w:rPr>
              <w:t>5</w:t>
            </w:r>
            <w:r w:rsidR="0014502F" w:rsidRPr="00903E30">
              <w:rPr>
                <w:rFonts w:ascii="Sylfaen" w:hAnsi="Sylfaen"/>
                <w:noProof/>
                <w:webHidden/>
              </w:rPr>
              <w:fldChar w:fldCharType="end"/>
            </w:r>
          </w:hyperlink>
        </w:p>
        <w:p w14:paraId="372CBA23" w14:textId="1DE2EA44" w:rsidR="0014502F" w:rsidRPr="00903E30" w:rsidRDefault="00A11395">
          <w:pPr>
            <w:pStyle w:val="TOC5"/>
            <w:tabs>
              <w:tab w:val="right" w:pos="10042"/>
            </w:tabs>
            <w:rPr>
              <w:rFonts w:ascii="Sylfaen" w:eastAsiaTheme="minorEastAsia" w:hAnsi="Sylfaen" w:cstheme="minorBidi"/>
              <w:noProof/>
              <w:lang w:val="en-US"/>
            </w:rPr>
          </w:pPr>
          <w:hyperlink w:anchor="_Toc120623573" w:history="1">
            <w:r w:rsidR="008B083E" w:rsidRPr="00903E30">
              <w:rPr>
                <w:rFonts w:ascii="Sylfaen" w:hAnsi="Sylfaen"/>
              </w:rPr>
              <w:t>JSC Georgian Railway</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_Toc120623573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2</w:t>
            </w:r>
            <w:r w:rsidR="00A102C9">
              <w:rPr>
                <w:rFonts w:ascii="Sylfaen" w:hAnsi="Sylfaen"/>
                <w:noProof/>
                <w:webHidden/>
                <w:lang w:val="ka-GE"/>
              </w:rPr>
              <w:t>9</w:t>
            </w:r>
            <w:r w:rsidR="0014502F" w:rsidRPr="00903E30">
              <w:rPr>
                <w:rFonts w:ascii="Sylfaen" w:hAnsi="Sylfaen"/>
                <w:noProof/>
                <w:webHidden/>
              </w:rPr>
              <w:fldChar w:fldCharType="end"/>
            </w:r>
          </w:hyperlink>
        </w:p>
        <w:p w14:paraId="49EDA156" w14:textId="6E7E34FB" w:rsidR="0014502F" w:rsidRPr="00903E30" w:rsidRDefault="00A11395">
          <w:pPr>
            <w:pStyle w:val="TOC5"/>
            <w:tabs>
              <w:tab w:val="right" w:pos="10042"/>
            </w:tabs>
            <w:rPr>
              <w:rFonts w:ascii="Sylfaen" w:eastAsiaTheme="minorEastAsia" w:hAnsi="Sylfaen" w:cstheme="minorBidi"/>
              <w:noProof/>
              <w:lang w:val="en-US"/>
            </w:rPr>
          </w:pPr>
          <w:hyperlink w:anchor="_Toc120623574" w:history="1">
            <w:r w:rsidR="008B083E" w:rsidRPr="00903E30">
              <w:rPr>
                <w:rStyle w:val="Hyperlink"/>
                <w:rFonts w:ascii="Sylfaen" w:eastAsia="Arial Unicode MS" w:hAnsi="Sylfaen" w:cs="Arial Unicode MS"/>
                <w:noProof/>
              </w:rPr>
              <w:t>JSC Georgian Oil and Gas Corporation</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_Toc120623574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3</w:t>
            </w:r>
            <w:r w:rsidR="00A102C9">
              <w:rPr>
                <w:rFonts w:ascii="Sylfaen" w:hAnsi="Sylfaen"/>
                <w:noProof/>
                <w:webHidden/>
                <w:lang w:val="ka-GE"/>
              </w:rPr>
              <w:t>2</w:t>
            </w:r>
            <w:r w:rsidR="0014502F" w:rsidRPr="00903E30">
              <w:rPr>
                <w:rFonts w:ascii="Sylfaen" w:hAnsi="Sylfaen"/>
                <w:noProof/>
                <w:webHidden/>
              </w:rPr>
              <w:fldChar w:fldCharType="end"/>
            </w:r>
          </w:hyperlink>
        </w:p>
        <w:p w14:paraId="3C534B2A" w14:textId="396E5301" w:rsidR="0014502F" w:rsidRPr="00903E30" w:rsidRDefault="00A11395">
          <w:pPr>
            <w:pStyle w:val="TOC4"/>
            <w:tabs>
              <w:tab w:val="right" w:pos="10042"/>
            </w:tabs>
            <w:rPr>
              <w:rFonts w:ascii="Sylfaen" w:eastAsiaTheme="minorEastAsia" w:hAnsi="Sylfaen" w:cstheme="minorBidi"/>
              <w:noProof/>
              <w:lang w:val="en-US"/>
            </w:rPr>
          </w:pPr>
          <w:hyperlink w:anchor="_Toc120623575" w:history="1">
            <w:r w:rsidR="004943F7" w:rsidRPr="00903E30">
              <w:rPr>
                <w:rStyle w:val="Hyperlink"/>
                <w:rFonts w:ascii="Sylfaen" w:eastAsia="Arial Unicode MS" w:hAnsi="Sylfaen" w:cs="Arial Unicode MS"/>
                <w:noProof/>
              </w:rPr>
              <w:t>JSC Georgian State Electro system</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_Toc120623575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3</w:t>
            </w:r>
            <w:r w:rsidR="00A102C9">
              <w:rPr>
                <w:rFonts w:ascii="Sylfaen" w:hAnsi="Sylfaen"/>
                <w:noProof/>
                <w:webHidden/>
                <w:lang w:val="ka-GE"/>
              </w:rPr>
              <w:t>5</w:t>
            </w:r>
            <w:r w:rsidR="0014502F" w:rsidRPr="00903E30">
              <w:rPr>
                <w:rFonts w:ascii="Sylfaen" w:hAnsi="Sylfaen"/>
                <w:noProof/>
                <w:webHidden/>
              </w:rPr>
              <w:fldChar w:fldCharType="end"/>
            </w:r>
          </w:hyperlink>
        </w:p>
        <w:p w14:paraId="62776BD0" w14:textId="539FD3FA" w:rsidR="0014502F" w:rsidRPr="00903E30" w:rsidRDefault="00A11395">
          <w:pPr>
            <w:pStyle w:val="TOC4"/>
            <w:tabs>
              <w:tab w:val="right" w:pos="10042"/>
            </w:tabs>
            <w:rPr>
              <w:rFonts w:ascii="Sylfaen" w:eastAsiaTheme="minorEastAsia" w:hAnsi="Sylfaen" w:cstheme="minorBidi"/>
              <w:noProof/>
              <w:lang w:val="en-US"/>
            </w:rPr>
          </w:pPr>
          <w:hyperlink w:anchor="_Toc120623576" w:history="1">
            <w:r w:rsidR="004943F7" w:rsidRPr="00903E30">
              <w:rPr>
                <w:rStyle w:val="Hyperlink"/>
                <w:rFonts w:ascii="Sylfaen" w:eastAsia="Arial Unicode MS" w:hAnsi="Sylfaen" w:cs="Arial Unicode MS"/>
                <w:noProof/>
              </w:rPr>
              <w:t>JSC Electricity System Commercial operator</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_Toc120623576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3</w:t>
            </w:r>
            <w:r w:rsidR="00A102C9">
              <w:rPr>
                <w:rFonts w:ascii="Sylfaen" w:hAnsi="Sylfaen"/>
                <w:noProof/>
                <w:webHidden/>
                <w:lang w:val="ka-GE"/>
              </w:rPr>
              <w:t>8</w:t>
            </w:r>
            <w:r w:rsidR="0014502F" w:rsidRPr="00903E30">
              <w:rPr>
                <w:rFonts w:ascii="Sylfaen" w:hAnsi="Sylfaen"/>
                <w:noProof/>
                <w:webHidden/>
              </w:rPr>
              <w:fldChar w:fldCharType="end"/>
            </w:r>
          </w:hyperlink>
        </w:p>
        <w:p w14:paraId="1A6FF770" w14:textId="0F4C78BB" w:rsidR="0014502F" w:rsidRPr="00903E30" w:rsidRDefault="00A11395">
          <w:pPr>
            <w:pStyle w:val="TOC4"/>
            <w:tabs>
              <w:tab w:val="right" w:pos="10042"/>
            </w:tabs>
            <w:rPr>
              <w:rFonts w:ascii="Sylfaen" w:eastAsiaTheme="minorEastAsia" w:hAnsi="Sylfaen" w:cstheme="minorBidi"/>
              <w:noProof/>
              <w:lang w:val="en-US"/>
            </w:rPr>
          </w:pPr>
          <w:hyperlink w:anchor="_Toc120623577" w:history="1">
            <w:r w:rsidR="004943F7" w:rsidRPr="00903E30">
              <w:rPr>
                <w:rFonts w:ascii="Sylfaen" w:hAnsi="Sylfaen"/>
              </w:rPr>
              <w:t>United Water Supply Company Georgia LLC</w:t>
            </w:r>
            <w:r w:rsidR="0014502F" w:rsidRPr="00903E30">
              <w:rPr>
                <w:rFonts w:ascii="Sylfaen" w:hAnsi="Sylfaen"/>
                <w:noProof/>
                <w:webHidden/>
              </w:rPr>
              <w:tab/>
            </w:r>
            <w:r w:rsidR="00A102C9">
              <w:rPr>
                <w:rFonts w:ascii="Sylfaen" w:hAnsi="Sylfaen"/>
                <w:noProof/>
                <w:webHidden/>
                <w:lang w:val="ka-GE"/>
              </w:rPr>
              <w:t>41</w:t>
            </w:r>
          </w:hyperlink>
        </w:p>
        <w:p w14:paraId="5474343D" w14:textId="13E84255" w:rsidR="0014502F" w:rsidRPr="00903E30" w:rsidRDefault="00A11395">
          <w:pPr>
            <w:pStyle w:val="TOC4"/>
            <w:tabs>
              <w:tab w:val="right" w:pos="10042"/>
            </w:tabs>
            <w:rPr>
              <w:rFonts w:ascii="Sylfaen" w:eastAsiaTheme="minorEastAsia" w:hAnsi="Sylfaen" w:cstheme="minorBidi"/>
              <w:noProof/>
              <w:lang w:val="en-US"/>
            </w:rPr>
          </w:pPr>
          <w:hyperlink w:anchor="_Toc120623578" w:history="1">
            <w:r w:rsidR="004943F7" w:rsidRPr="00903E30">
              <w:rPr>
                <w:rStyle w:val="Hyperlink"/>
                <w:rFonts w:ascii="Sylfaen" w:eastAsia="Arial Unicode MS" w:hAnsi="Sylfaen" w:cs="Arial Unicode MS"/>
                <w:noProof/>
              </w:rPr>
              <w:t>JSC UES Sakrusenergo</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_Toc120623578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4</w:t>
            </w:r>
            <w:r w:rsidR="00A102C9">
              <w:rPr>
                <w:rFonts w:ascii="Sylfaen" w:hAnsi="Sylfaen"/>
                <w:noProof/>
                <w:webHidden/>
                <w:lang w:val="ka-GE"/>
              </w:rPr>
              <w:t>4</w:t>
            </w:r>
            <w:r w:rsidR="0014502F" w:rsidRPr="00903E30">
              <w:rPr>
                <w:rFonts w:ascii="Sylfaen" w:hAnsi="Sylfaen"/>
                <w:noProof/>
                <w:webHidden/>
              </w:rPr>
              <w:fldChar w:fldCharType="end"/>
            </w:r>
          </w:hyperlink>
        </w:p>
        <w:p w14:paraId="0904FCFA" w14:textId="13640758" w:rsidR="0014502F" w:rsidRPr="00903E30" w:rsidRDefault="00A11395">
          <w:pPr>
            <w:pStyle w:val="TOC4"/>
            <w:tabs>
              <w:tab w:val="right" w:pos="10042"/>
            </w:tabs>
            <w:rPr>
              <w:rFonts w:ascii="Sylfaen" w:eastAsiaTheme="minorEastAsia" w:hAnsi="Sylfaen" w:cstheme="minorBidi"/>
              <w:noProof/>
              <w:lang w:val="en-US"/>
            </w:rPr>
          </w:pPr>
          <w:hyperlink w:anchor="_Toc120623579" w:history="1">
            <w:r w:rsidR="004943F7" w:rsidRPr="00903E30">
              <w:rPr>
                <w:rStyle w:val="Hyperlink"/>
                <w:rFonts w:ascii="Sylfaen" w:eastAsia="Arial Unicode MS" w:hAnsi="Sylfaen" w:cs="Arial Unicode MS"/>
                <w:noProof/>
                <w:lang w:val="en-US"/>
              </w:rPr>
              <w:t>Georgian Gas Transportation Company LLC</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_Toc120623579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4</w:t>
            </w:r>
            <w:r w:rsidR="00A102C9">
              <w:rPr>
                <w:rFonts w:ascii="Sylfaen" w:hAnsi="Sylfaen"/>
                <w:noProof/>
                <w:webHidden/>
                <w:lang w:val="ka-GE"/>
              </w:rPr>
              <w:t>6</w:t>
            </w:r>
            <w:r w:rsidR="0014502F" w:rsidRPr="00903E30">
              <w:rPr>
                <w:rFonts w:ascii="Sylfaen" w:hAnsi="Sylfaen"/>
                <w:noProof/>
                <w:webHidden/>
              </w:rPr>
              <w:fldChar w:fldCharType="end"/>
            </w:r>
          </w:hyperlink>
        </w:p>
        <w:p w14:paraId="1F69BD1E" w14:textId="097618AC" w:rsidR="0014502F" w:rsidRDefault="00A11395">
          <w:pPr>
            <w:pStyle w:val="TOC4"/>
            <w:tabs>
              <w:tab w:val="right" w:pos="10042"/>
            </w:tabs>
            <w:rPr>
              <w:rFonts w:ascii="Sylfaen" w:hAnsi="Sylfaen"/>
              <w:noProof/>
            </w:rPr>
          </w:pPr>
          <w:hyperlink w:anchor="_Toc120623580" w:history="1">
            <w:r w:rsidR="00A102C9" w:rsidRPr="00A102C9">
              <w:rPr>
                <w:rFonts w:ascii="Sylfaen" w:hAnsi="Sylfaen"/>
              </w:rPr>
              <w:t>JSC Georgian Energy Development Fund</w:t>
            </w:r>
            <w:r w:rsidR="0014502F" w:rsidRPr="00903E30">
              <w:rPr>
                <w:rFonts w:ascii="Sylfaen" w:hAnsi="Sylfaen"/>
                <w:noProof/>
                <w:webHidden/>
              </w:rPr>
              <w:tab/>
            </w:r>
            <w:r w:rsidR="00A102C9">
              <w:rPr>
                <w:rFonts w:ascii="Sylfaen" w:hAnsi="Sylfaen"/>
                <w:noProof/>
                <w:webHidden/>
                <w:lang w:val="ka-GE"/>
              </w:rPr>
              <w:t>50</w:t>
            </w:r>
          </w:hyperlink>
        </w:p>
        <w:p w14:paraId="129D3EED" w14:textId="77B12500" w:rsidR="00A102C9" w:rsidRPr="00A102C9" w:rsidRDefault="00A102C9" w:rsidP="00A102C9">
          <w:pPr>
            <w:rPr>
              <w:rFonts w:ascii="Sylfaen" w:hAnsi="Sylfaen"/>
              <w:lang w:val="en-US"/>
            </w:rPr>
          </w:pPr>
          <w:r>
            <w:rPr>
              <w:rFonts w:ascii="Sylfaen" w:hAnsi="Sylfaen"/>
              <w:lang w:val="ka-GE"/>
            </w:rPr>
            <w:t xml:space="preserve">            </w:t>
          </w:r>
          <w:r>
            <w:rPr>
              <w:rFonts w:ascii="Sylfaen" w:hAnsi="Sylfaen"/>
              <w:lang w:val="en-US"/>
            </w:rPr>
            <w:t>Engurhesi LLC                                                                                                                                             53</w:t>
          </w:r>
        </w:p>
        <w:p w14:paraId="3688E783" w14:textId="64834F45" w:rsidR="0014502F" w:rsidRPr="00903E30" w:rsidRDefault="00A11395">
          <w:pPr>
            <w:pStyle w:val="TOC4"/>
            <w:tabs>
              <w:tab w:val="right" w:pos="10042"/>
            </w:tabs>
            <w:rPr>
              <w:rFonts w:ascii="Sylfaen" w:eastAsiaTheme="minorEastAsia" w:hAnsi="Sylfaen" w:cstheme="minorBidi"/>
              <w:noProof/>
              <w:lang w:val="en-US"/>
            </w:rPr>
          </w:pPr>
          <w:hyperlink w:anchor="_Toc120623581" w:history="1">
            <w:r w:rsidR="004943F7" w:rsidRPr="00903E30">
              <w:rPr>
                <w:rStyle w:val="Hyperlink"/>
                <w:rFonts w:ascii="Sylfaen" w:eastAsia="Arial Unicode MS" w:hAnsi="Sylfaen" w:cs="Arial Unicode MS"/>
                <w:noProof/>
              </w:rPr>
              <w:t>Tbilisi Transport Company LLC</w:t>
            </w:r>
            <w:r w:rsidR="0014502F" w:rsidRPr="00903E30">
              <w:rPr>
                <w:rFonts w:ascii="Sylfaen" w:hAnsi="Sylfaen"/>
                <w:noProof/>
                <w:webHidden/>
              </w:rPr>
              <w:tab/>
            </w:r>
            <w:r w:rsidR="00A102C9">
              <w:rPr>
                <w:rFonts w:ascii="Sylfaen" w:hAnsi="Sylfaen"/>
                <w:noProof/>
                <w:webHidden/>
                <w:lang w:val="en-US"/>
              </w:rPr>
              <w:t>56</w:t>
            </w:r>
          </w:hyperlink>
        </w:p>
        <w:p w14:paraId="3D266E99" w14:textId="6A2E6FE1" w:rsidR="0014502F" w:rsidRPr="00903E30" w:rsidRDefault="00A11395">
          <w:pPr>
            <w:pStyle w:val="TOC4"/>
            <w:tabs>
              <w:tab w:val="right" w:pos="10042"/>
            </w:tabs>
            <w:rPr>
              <w:rFonts w:ascii="Sylfaen" w:eastAsiaTheme="minorEastAsia" w:hAnsi="Sylfaen" w:cstheme="minorBidi"/>
              <w:noProof/>
              <w:lang w:val="en-US"/>
            </w:rPr>
          </w:pPr>
          <w:hyperlink w:anchor="_Toc120623582" w:history="1">
            <w:r w:rsidR="004943F7" w:rsidRPr="00903E30">
              <w:rPr>
                <w:rStyle w:val="Hyperlink"/>
                <w:rFonts w:ascii="Sylfaen" w:eastAsia="Arial Unicode MS" w:hAnsi="Sylfaen" w:cs="Arial Unicode MS"/>
                <w:noProof/>
              </w:rPr>
              <w:t xml:space="preserve">Georgian Post LLC </w:t>
            </w:r>
            <w:r w:rsidR="0014502F" w:rsidRPr="00903E30">
              <w:rPr>
                <w:rFonts w:ascii="Sylfaen" w:hAnsi="Sylfaen"/>
                <w:noProof/>
                <w:webHidden/>
              </w:rPr>
              <w:tab/>
            </w:r>
            <w:r w:rsidR="00A102C9">
              <w:rPr>
                <w:rFonts w:ascii="Sylfaen" w:hAnsi="Sylfaen"/>
                <w:noProof/>
                <w:webHidden/>
                <w:lang w:val="en-US"/>
              </w:rPr>
              <w:t>58</w:t>
            </w:r>
          </w:hyperlink>
        </w:p>
        <w:p w14:paraId="066DAD8A" w14:textId="1DC0B542" w:rsidR="0014502F" w:rsidRPr="00903E30" w:rsidRDefault="00A11395">
          <w:pPr>
            <w:pStyle w:val="TOC4"/>
            <w:tabs>
              <w:tab w:val="right" w:pos="10042"/>
            </w:tabs>
            <w:rPr>
              <w:rFonts w:ascii="Sylfaen" w:eastAsiaTheme="minorEastAsia" w:hAnsi="Sylfaen" w:cstheme="minorBidi"/>
              <w:noProof/>
              <w:lang w:val="en-US"/>
            </w:rPr>
          </w:pPr>
          <w:hyperlink w:anchor="_Toc120623583" w:history="1">
            <w:r w:rsidR="004943F7" w:rsidRPr="00903E30">
              <w:rPr>
                <w:rFonts w:ascii="Sylfaen" w:hAnsi="Sylfaen"/>
              </w:rPr>
              <w:t>Georgian Amelioration LLC</w:t>
            </w:r>
            <w:r w:rsidR="0014502F" w:rsidRPr="00903E30">
              <w:rPr>
                <w:rFonts w:ascii="Sylfaen" w:hAnsi="Sylfaen"/>
                <w:noProof/>
                <w:webHidden/>
              </w:rPr>
              <w:tab/>
            </w:r>
            <w:r w:rsidR="00A102C9">
              <w:rPr>
                <w:rFonts w:ascii="Sylfaen" w:hAnsi="Sylfaen"/>
                <w:noProof/>
                <w:webHidden/>
                <w:lang w:val="en-US"/>
              </w:rPr>
              <w:t>62</w:t>
            </w:r>
          </w:hyperlink>
        </w:p>
        <w:p w14:paraId="38A74553" w14:textId="1DCEDBC6" w:rsidR="0014502F" w:rsidRPr="00903E30" w:rsidRDefault="00A11395">
          <w:pPr>
            <w:pStyle w:val="TOC4"/>
            <w:tabs>
              <w:tab w:val="right" w:pos="10042"/>
            </w:tabs>
            <w:rPr>
              <w:rFonts w:ascii="Sylfaen" w:eastAsiaTheme="minorEastAsia" w:hAnsi="Sylfaen" w:cstheme="minorBidi"/>
              <w:noProof/>
              <w:lang w:val="en-US"/>
            </w:rPr>
          </w:pPr>
          <w:hyperlink w:anchor="_Toc120623584" w:history="1">
            <w:r w:rsidR="004943F7" w:rsidRPr="00903E30">
              <w:rPr>
                <w:rFonts w:ascii="Sylfaen" w:hAnsi="Sylfaen"/>
              </w:rPr>
              <w:t>"State Construction Company" LLC</w:t>
            </w:r>
            <w:r w:rsidR="0014502F" w:rsidRPr="00903E30">
              <w:rPr>
                <w:rFonts w:ascii="Sylfaen" w:hAnsi="Sylfaen"/>
                <w:noProof/>
                <w:webHidden/>
              </w:rPr>
              <w:tab/>
            </w:r>
            <w:r w:rsidR="00A102C9">
              <w:rPr>
                <w:rFonts w:ascii="Sylfaen" w:hAnsi="Sylfaen"/>
                <w:noProof/>
                <w:webHidden/>
                <w:lang w:val="en-US"/>
              </w:rPr>
              <w:t>64</w:t>
            </w:r>
          </w:hyperlink>
        </w:p>
        <w:p w14:paraId="041B51DB" w14:textId="3A9E2071" w:rsidR="0014502F" w:rsidRPr="00903E30" w:rsidRDefault="00A11395">
          <w:pPr>
            <w:pStyle w:val="TOC4"/>
            <w:tabs>
              <w:tab w:val="right" w:pos="10042"/>
            </w:tabs>
            <w:rPr>
              <w:rFonts w:ascii="Sylfaen" w:eastAsiaTheme="minorEastAsia" w:hAnsi="Sylfaen" w:cstheme="minorBidi"/>
              <w:noProof/>
              <w:lang w:val="en-US"/>
            </w:rPr>
          </w:pPr>
          <w:hyperlink w:anchor="_Toc120623585" w:history="1">
            <w:r w:rsidR="004943F7" w:rsidRPr="00903E30">
              <w:rPr>
                <w:rStyle w:val="Hyperlink"/>
                <w:rFonts w:ascii="Sylfaen" w:eastAsia="Arial Unicode MS" w:hAnsi="Sylfaen" w:cs="Arial Unicode MS"/>
                <w:noProof/>
              </w:rPr>
              <w:t>Marabda-Kartsakhi Railway LLC</w:t>
            </w:r>
            <w:r w:rsidR="0014502F" w:rsidRPr="00903E30">
              <w:rPr>
                <w:rFonts w:ascii="Sylfaen" w:hAnsi="Sylfaen"/>
                <w:noProof/>
                <w:webHidden/>
              </w:rPr>
              <w:tab/>
            </w:r>
            <w:r w:rsidR="00A102C9">
              <w:rPr>
                <w:rFonts w:ascii="Sylfaen" w:hAnsi="Sylfaen"/>
                <w:noProof/>
                <w:webHidden/>
                <w:lang w:val="en-US"/>
              </w:rPr>
              <w:t>67</w:t>
            </w:r>
          </w:hyperlink>
        </w:p>
        <w:p w14:paraId="271FE3BA" w14:textId="1209625E" w:rsidR="0014502F" w:rsidRPr="00903E30" w:rsidRDefault="00A11395" w:rsidP="008B083E">
          <w:pPr>
            <w:pStyle w:val="TOC1"/>
            <w:rPr>
              <w:rFonts w:ascii="Sylfaen" w:eastAsiaTheme="minorEastAsia" w:hAnsi="Sylfaen" w:cstheme="minorBidi"/>
              <w:noProof/>
              <w:lang w:val="en-US"/>
            </w:rPr>
          </w:pPr>
          <w:hyperlink w:anchor="_Toc120623586" w:history="1">
            <w:r w:rsidR="004943F7" w:rsidRPr="00903E30">
              <w:rPr>
                <w:rFonts w:ascii="Sylfaen" w:hAnsi="Sylfaen"/>
              </w:rPr>
              <w:t>Sensitivity analysis of SOEs</w:t>
            </w:r>
            <w:r w:rsidR="0014502F" w:rsidRPr="00903E30">
              <w:rPr>
                <w:rFonts w:ascii="Sylfaen" w:hAnsi="Sylfaen"/>
                <w:noProof/>
                <w:webHidden/>
              </w:rPr>
              <w:tab/>
            </w:r>
            <w:r w:rsidR="00A102C9">
              <w:rPr>
                <w:rFonts w:ascii="Sylfaen" w:hAnsi="Sylfaen"/>
                <w:noProof/>
                <w:webHidden/>
                <w:lang w:val="en-US"/>
              </w:rPr>
              <w:t>70</w:t>
            </w:r>
          </w:hyperlink>
        </w:p>
        <w:p w14:paraId="0D700DA5" w14:textId="1CF51D05" w:rsidR="0014502F" w:rsidRPr="00903E30" w:rsidRDefault="00A11395">
          <w:pPr>
            <w:pStyle w:val="TOC2"/>
            <w:tabs>
              <w:tab w:val="right" w:pos="10042"/>
            </w:tabs>
            <w:rPr>
              <w:rFonts w:ascii="Sylfaen" w:eastAsiaTheme="minorEastAsia" w:hAnsi="Sylfaen" w:cstheme="minorBidi"/>
              <w:noProof/>
              <w:lang w:val="en-US"/>
            </w:rPr>
          </w:pPr>
          <w:hyperlink w:anchor="_Toc120623587" w:history="1">
            <w:r w:rsidR="004943F7" w:rsidRPr="00903E30">
              <w:rPr>
                <w:rStyle w:val="Hyperlink"/>
                <w:rFonts w:ascii="Sylfaen" w:hAnsi="Sylfaen" w:cs="Sylfaen"/>
                <w:noProof/>
                <w:lang w:val="en-US"/>
              </w:rPr>
              <w:t>Introduction</w:t>
            </w:r>
            <w:r w:rsidR="0014502F" w:rsidRPr="00903E30">
              <w:rPr>
                <w:rFonts w:ascii="Sylfaen" w:hAnsi="Sylfaen"/>
                <w:noProof/>
                <w:webHidden/>
              </w:rPr>
              <w:tab/>
            </w:r>
            <w:r w:rsidR="00A102C9">
              <w:rPr>
                <w:rFonts w:ascii="Sylfaen" w:hAnsi="Sylfaen"/>
                <w:noProof/>
                <w:webHidden/>
                <w:lang w:val="en-US"/>
              </w:rPr>
              <w:t>70</w:t>
            </w:r>
          </w:hyperlink>
        </w:p>
        <w:p w14:paraId="1EC839D3" w14:textId="286AA501" w:rsidR="0014502F" w:rsidRPr="00903E30" w:rsidRDefault="00A11395">
          <w:pPr>
            <w:pStyle w:val="TOC2"/>
            <w:tabs>
              <w:tab w:val="right" w:pos="10042"/>
            </w:tabs>
            <w:rPr>
              <w:rFonts w:ascii="Sylfaen" w:eastAsiaTheme="minorEastAsia" w:hAnsi="Sylfaen" w:cstheme="minorBidi"/>
              <w:noProof/>
              <w:lang w:val="en-US"/>
            </w:rPr>
          </w:pPr>
          <w:hyperlink w:anchor="_Toc120623588" w:history="1">
            <w:r w:rsidR="004943F7" w:rsidRPr="00903E30">
              <w:rPr>
                <w:rStyle w:val="Hyperlink"/>
                <w:rFonts w:ascii="Sylfaen" w:hAnsi="Sylfaen" w:cs="Sylfaen"/>
                <w:noProof/>
              </w:rPr>
              <w:t>The Objectives of Sensitivity analysis</w:t>
            </w:r>
            <w:r w:rsidR="0014502F" w:rsidRPr="00903E30">
              <w:rPr>
                <w:rFonts w:ascii="Sylfaen" w:hAnsi="Sylfaen"/>
                <w:noProof/>
                <w:webHidden/>
              </w:rPr>
              <w:tab/>
            </w:r>
            <w:r w:rsidR="00A102C9">
              <w:rPr>
                <w:rFonts w:ascii="Sylfaen" w:hAnsi="Sylfaen"/>
                <w:noProof/>
                <w:webHidden/>
                <w:lang w:val="en-US"/>
              </w:rPr>
              <w:t>70</w:t>
            </w:r>
          </w:hyperlink>
        </w:p>
        <w:p w14:paraId="025F270D" w14:textId="5FAD0688" w:rsidR="0014502F" w:rsidRPr="00903E30" w:rsidRDefault="00A11395">
          <w:pPr>
            <w:pStyle w:val="TOC2"/>
            <w:tabs>
              <w:tab w:val="right" w:pos="10042"/>
            </w:tabs>
            <w:rPr>
              <w:rFonts w:ascii="Sylfaen" w:eastAsiaTheme="minorEastAsia" w:hAnsi="Sylfaen" w:cstheme="minorBidi"/>
              <w:noProof/>
              <w:lang w:val="en-US"/>
            </w:rPr>
          </w:pPr>
          <w:hyperlink w:anchor="_Toc120623589" w:history="1">
            <w:r w:rsidR="004943F7" w:rsidRPr="00903E30">
              <w:rPr>
                <w:rStyle w:val="Hyperlink"/>
                <w:rFonts w:ascii="Sylfaen" w:hAnsi="Sylfaen" w:cs="Sylfaen"/>
                <w:noProof/>
                <w:lang w:val="en-US"/>
              </w:rPr>
              <w:t>The Economic Scenarios</w:t>
            </w:r>
            <w:r w:rsidR="0014502F" w:rsidRPr="00903E30">
              <w:rPr>
                <w:rFonts w:ascii="Sylfaen" w:hAnsi="Sylfaen"/>
                <w:noProof/>
                <w:webHidden/>
              </w:rPr>
              <w:tab/>
            </w:r>
            <w:r w:rsidR="00A102C9">
              <w:rPr>
                <w:rFonts w:ascii="Sylfaen" w:hAnsi="Sylfaen"/>
                <w:noProof/>
                <w:webHidden/>
                <w:lang w:val="en-US"/>
              </w:rPr>
              <w:t>71</w:t>
            </w:r>
          </w:hyperlink>
        </w:p>
        <w:p w14:paraId="1769D792" w14:textId="753B452E" w:rsidR="0014502F" w:rsidRPr="00A102C9" w:rsidRDefault="00A11395">
          <w:pPr>
            <w:pStyle w:val="TOC2"/>
            <w:tabs>
              <w:tab w:val="right" w:pos="10042"/>
            </w:tabs>
            <w:rPr>
              <w:rFonts w:ascii="Sylfaen" w:eastAsiaTheme="minorEastAsia" w:hAnsi="Sylfaen" w:cstheme="minorBidi"/>
              <w:noProof/>
              <w:lang w:val="en-US"/>
            </w:rPr>
          </w:pPr>
          <w:hyperlink w:anchor="_Toc120623590" w:history="1">
            <w:r w:rsidR="004943F7" w:rsidRPr="00903E30">
              <w:rPr>
                <w:rFonts w:ascii="Sylfaen" w:hAnsi="Sylfaen"/>
              </w:rPr>
              <w:t>Results of the analysis</w:t>
            </w:r>
            <w:r w:rsidR="0014502F" w:rsidRPr="00903E30">
              <w:rPr>
                <w:rFonts w:ascii="Sylfaen" w:hAnsi="Sylfaen"/>
                <w:noProof/>
                <w:webHidden/>
              </w:rPr>
              <w:tab/>
            </w:r>
            <w:r w:rsidR="00A102C9">
              <w:rPr>
                <w:rFonts w:ascii="Sylfaen" w:hAnsi="Sylfaen"/>
                <w:noProof/>
                <w:webHidden/>
                <w:lang w:val="en-US"/>
              </w:rPr>
              <w:t>73</w:t>
            </w:r>
          </w:hyperlink>
        </w:p>
        <w:p w14:paraId="527FB835" w14:textId="0EEF0414" w:rsidR="0014502F" w:rsidRPr="00903E30" w:rsidRDefault="00A11395">
          <w:pPr>
            <w:pStyle w:val="TOC4"/>
            <w:tabs>
              <w:tab w:val="right" w:pos="10042"/>
            </w:tabs>
            <w:rPr>
              <w:rFonts w:ascii="Sylfaen" w:eastAsiaTheme="minorEastAsia" w:hAnsi="Sylfaen" w:cstheme="minorBidi"/>
              <w:noProof/>
              <w:lang w:val="en-US"/>
            </w:rPr>
          </w:pPr>
          <w:hyperlink w:anchor="_Toc120623591" w:history="1">
            <w:r w:rsidR="004943F7" w:rsidRPr="00903E30">
              <w:rPr>
                <w:rFonts w:ascii="Sylfaen" w:hAnsi="Sylfaen"/>
              </w:rPr>
              <w:t>Base Case Scenario Projections</w:t>
            </w:r>
            <w:r w:rsidR="0014502F" w:rsidRPr="00903E30">
              <w:rPr>
                <w:rFonts w:ascii="Sylfaen" w:hAnsi="Sylfaen"/>
                <w:noProof/>
                <w:webHidden/>
              </w:rPr>
              <w:tab/>
            </w:r>
            <w:r w:rsidR="00A102C9">
              <w:rPr>
                <w:rFonts w:ascii="Sylfaen" w:hAnsi="Sylfaen"/>
                <w:noProof/>
                <w:webHidden/>
                <w:lang w:val="en-US"/>
              </w:rPr>
              <w:t>73</w:t>
            </w:r>
          </w:hyperlink>
        </w:p>
        <w:p w14:paraId="08CAB4A1" w14:textId="69B59C3D" w:rsidR="0014502F" w:rsidRPr="00903E30" w:rsidRDefault="00A11395">
          <w:pPr>
            <w:pStyle w:val="TOC5"/>
            <w:tabs>
              <w:tab w:val="right" w:pos="10042"/>
            </w:tabs>
            <w:rPr>
              <w:rFonts w:ascii="Sylfaen" w:eastAsiaTheme="minorEastAsia" w:hAnsi="Sylfaen" w:cstheme="minorBidi"/>
              <w:noProof/>
              <w:lang w:val="en-US"/>
            </w:rPr>
          </w:pPr>
          <w:hyperlink w:anchor="_Toc120623592" w:history="1">
            <w:r w:rsidR="004943F7" w:rsidRPr="00903E30">
              <w:rPr>
                <w:rFonts w:ascii="Sylfaen" w:hAnsi="Sylfaen"/>
              </w:rPr>
              <w:t>Low Growth Scenario</w:t>
            </w:r>
            <w:r w:rsidR="0014502F" w:rsidRPr="00903E30">
              <w:rPr>
                <w:rFonts w:ascii="Sylfaen" w:hAnsi="Sylfaen"/>
                <w:noProof/>
                <w:webHidden/>
              </w:rPr>
              <w:tab/>
            </w:r>
            <w:r w:rsidR="00A102C9">
              <w:rPr>
                <w:rFonts w:ascii="Sylfaen" w:hAnsi="Sylfaen"/>
                <w:noProof/>
                <w:webHidden/>
                <w:lang w:val="en-US"/>
              </w:rPr>
              <w:t>74</w:t>
            </w:r>
          </w:hyperlink>
        </w:p>
        <w:p w14:paraId="63804320" w14:textId="62D8CF26" w:rsidR="0014502F" w:rsidRPr="00903E30" w:rsidRDefault="00A11395">
          <w:pPr>
            <w:pStyle w:val="TOC5"/>
            <w:tabs>
              <w:tab w:val="right" w:pos="10042"/>
            </w:tabs>
            <w:rPr>
              <w:rFonts w:ascii="Sylfaen" w:eastAsiaTheme="minorEastAsia" w:hAnsi="Sylfaen" w:cstheme="minorBidi"/>
              <w:noProof/>
              <w:lang w:val="en-US"/>
            </w:rPr>
          </w:pPr>
          <w:hyperlink w:anchor="_Toc120623593" w:history="1">
            <w:r w:rsidR="004943F7" w:rsidRPr="00903E30">
              <w:rPr>
                <w:rFonts w:ascii="Sylfaen" w:hAnsi="Sylfaen"/>
              </w:rPr>
              <w:t>Exchange Rate Shock Scenario</w:t>
            </w:r>
            <w:r w:rsidR="0014502F" w:rsidRPr="00903E30">
              <w:rPr>
                <w:rFonts w:ascii="Sylfaen" w:hAnsi="Sylfaen"/>
                <w:noProof/>
                <w:webHidden/>
              </w:rPr>
              <w:tab/>
            </w:r>
            <w:r w:rsidR="00A102C9">
              <w:rPr>
                <w:rFonts w:ascii="Sylfaen" w:hAnsi="Sylfaen"/>
                <w:noProof/>
                <w:webHidden/>
                <w:lang w:val="en-US"/>
              </w:rPr>
              <w:t>76</w:t>
            </w:r>
          </w:hyperlink>
        </w:p>
        <w:p w14:paraId="4A9C1D22" w14:textId="0C17C8AD" w:rsidR="0014502F" w:rsidRPr="00903E30" w:rsidRDefault="00A11395">
          <w:pPr>
            <w:pStyle w:val="TOC5"/>
            <w:tabs>
              <w:tab w:val="right" w:pos="10042"/>
            </w:tabs>
            <w:rPr>
              <w:rFonts w:ascii="Sylfaen" w:eastAsiaTheme="minorEastAsia" w:hAnsi="Sylfaen" w:cstheme="minorBidi"/>
              <w:noProof/>
              <w:lang w:val="en-US"/>
            </w:rPr>
          </w:pPr>
          <w:hyperlink w:anchor="_Toc120623594" w:history="1">
            <w:r w:rsidR="004943F7" w:rsidRPr="00903E30">
              <w:rPr>
                <w:rFonts w:ascii="Sylfaen" w:hAnsi="Sylfaen"/>
              </w:rPr>
              <w:t>Interest Rate Shock Scenario</w:t>
            </w:r>
            <w:r w:rsidR="0014502F" w:rsidRPr="00903E30">
              <w:rPr>
                <w:rFonts w:ascii="Sylfaen" w:hAnsi="Sylfaen"/>
                <w:noProof/>
                <w:webHidden/>
              </w:rPr>
              <w:tab/>
            </w:r>
            <w:r w:rsidR="00A102C9">
              <w:rPr>
                <w:rFonts w:ascii="Sylfaen" w:hAnsi="Sylfaen"/>
                <w:noProof/>
                <w:webHidden/>
                <w:lang w:val="en-US"/>
              </w:rPr>
              <w:t>78</w:t>
            </w:r>
          </w:hyperlink>
        </w:p>
        <w:p w14:paraId="62167A84" w14:textId="49C6D02D" w:rsidR="0014502F" w:rsidRPr="00903E30" w:rsidRDefault="00A11395">
          <w:pPr>
            <w:pStyle w:val="TOC5"/>
            <w:tabs>
              <w:tab w:val="right" w:pos="10042"/>
            </w:tabs>
            <w:rPr>
              <w:rFonts w:ascii="Sylfaen" w:eastAsiaTheme="minorEastAsia" w:hAnsi="Sylfaen" w:cstheme="minorBidi"/>
              <w:noProof/>
              <w:lang w:val="en-US"/>
            </w:rPr>
          </w:pPr>
          <w:hyperlink w:anchor="_Toc120623595" w:history="1">
            <w:r w:rsidR="004943F7" w:rsidRPr="00903E30">
              <w:rPr>
                <w:rFonts w:ascii="Sylfaen" w:hAnsi="Sylfaen"/>
              </w:rPr>
              <w:t>Combined Shock Scenario</w:t>
            </w:r>
            <w:r w:rsidR="0014502F" w:rsidRPr="00903E30">
              <w:rPr>
                <w:rFonts w:ascii="Sylfaen" w:hAnsi="Sylfaen"/>
                <w:noProof/>
                <w:webHidden/>
              </w:rPr>
              <w:tab/>
            </w:r>
            <w:r w:rsidR="00A102C9">
              <w:rPr>
                <w:rFonts w:ascii="Sylfaen" w:hAnsi="Sylfaen"/>
                <w:noProof/>
                <w:webHidden/>
                <w:lang w:val="en-US"/>
              </w:rPr>
              <w:t>80</w:t>
            </w:r>
          </w:hyperlink>
        </w:p>
        <w:p w14:paraId="1366F9A4" w14:textId="69D34709" w:rsidR="0014502F" w:rsidRPr="00903E30" w:rsidRDefault="00A11395">
          <w:pPr>
            <w:pStyle w:val="TOC2"/>
            <w:tabs>
              <w:tab w:val="right" w:pos="10042"/>
            </w:tabs>
            <w:rPr>
              <w:rFonts w:ascii="Sylfaen" w:eastAsiaTheme="minorEastAsia" w:hAnsi="Sylfaen" w:cstheme="minorBidi"/>
              <w:noProof/>
              <w:lang w:val="en-US"/>
            </w:rPr>
          </w:pPr>
          <w:hyperlink w:anchor="_Toc120623596" w:history="1">
            <w:r w:rsidR="0039317E" w:rsidRPr="00903E30">
              <w:rPr>
                <w:rFonts w:ascii="Sylfaen" w:hAnsi="Sylfaen"/>
              </w:rPr>
              <w:t>Conclusions</w:t>
            </w:r>
            <w:r w:rsidR="0014502F" w:rsidRPr="00903E30">
              <w:rPr>
                <w:rFonts w:ascii="Sylfaen" w:hAnsi="Sylfaen"/>
                <w:noProof/>
                <w:webHidden/>
              </w:rPr>
              <w:tab/>
            </w:r>
            <w:r w:rsidR="00A102C9">
              <w:rPr>
                <w:rFonts w:ascii="Sylfaen" w:hAnsi="Sylfaen"/>
                <w:noProof/>
                <w:webHidden/>
                <w:lang w:val="en-US"/>
              </w:rPr>
              <w:t>82</w:t>
            </w:r>
          </w:hyperlink>
        </w:p>
        <w:p w14:paraId="7083BA54" w14:textId="69068628" w:rsidR="0014502F" w:rsidRPr="00903E30" w:rsidRDefault="00A11395" w:rsidP="008B083E">
          <w:pPr>
            <w:pStyle w:val="TOC1"/>
            <w:rPr>
              <w:rFonts w:ascii="Sylfaen" w:eastAsiaTheme="minorEastAsia" w:hAnsi="Sylfaen" w:cstheme="minorBidi"/>
              <w:noProof/>
              <w:lang w:val="en-US"/>
            </w:rPr>
          </w:pPr>
          <w:hyperlink w:anchor="_Toc120623597" w:history="1">
            <w:r w:rsidR="0039317E" w:rsidRPr="00903E30">
              <w:rPr>
                <w:rFonts w:ascii="Sylfaen" w:hAnsi="Sylfaen"/>
              </w:rPr>
              <w:t>SOE Remuneration Praciticies</w:t>
            </w:r>
            <w:r w:rsidR="0014502F" w:rsidRPr="00903E30">
              <w:rPr>
                <w:rFonts w:ascii="Sylfaen" w:hAnsi="Sylfaen"/>
                <w:noProof/>
                <w:webHidden/>
              </w:rPr>
              <w:tab/>
            </w:r>
            <w:r w:rsidR="00A102C9">
              <w:rPr>
                <w:rFonts w:ascii="Sylfaen" w:hAnsi="Sylfaen"/>
                <w:noProof/>
                <w:webHidden/>
                <w:lang w:val="en-US"/>
              </w:rPr>
              <w:t>82</w:t>
            </w:r>
          </w:hyperlink>
        </w:p>
        <w:p w14:paraId="089019BC" w14:textId="3B9101E7" w:rsidR="0014502F" w:rsidRPr="00903E30" w:rsidRDefault="00A11395" w:rsidP="008B083E">
          <w:pPr>
            <w:pStyle w:val="TOC1"/>
            <w:rPr>
              <w:rFonts w:ascii="Sylfaen" w:eastAsiaTheme="minorEastAsia" w:hAnsi="Sylfaen" w:cstheme="minorBidi"/>
              <w:noProof/>
              <w:lang w:val="en-US"/>
            </w:rPr>
          </w:pPr>
          <w:hyperlink w:anchor="_Toc120623598" w:history="1">
            <w:r w:rsidR="0039317E" w:rsidRPr="00903E30">
              <w:rPr>
                <w:rStyle w:val="Hyperlink"/>
                <w:rFonts w:ascii="Sylfaen" w:eastAsia="Arial Unicode MS" w:hAnsi="Sylfaen" w:cs="Arial Unicode MS"/>
                <w:noProof/>
                <w:lang w:val="en-US"/>
              </w:rPr>
              <w:t>Legal Claims related to Fiscal Risks</w:t>
            </w:r>
            <w:r w:rsidR="0014502F" w:rsidRPr="00903E30">
              <w:rPr>
                <w:rFonts w:ascii="Sylfaen" w:hAnsi="Sylfaen"/>
                <w:noProof/>
                <w:webHidden/>
              </w:rPr>
              <w:tab/>
            </w:r>
            <w:r w:rsidR="00A102C9">
              <w:rPr>
                <w:rFonts w:ascii="Sylfaen" w:hAnsi="Sylfaen"/>
                <w:noProof/>
                <w:webHidden/>
                <w:lang w:val="en-US"/>
              </w:rPr>
              <w:t>84</w:t>
            </w:r>
          </w:hyperlink>
        </w:p>
        <w:p w14:paraId="1B380675" w14:textId="665A3894" w:rsidR="0014502F" w:rsidRPr="00903E30" w:rsidRDefault="00A11395" w:rsidP="008B083E">
          <w:pPr>
            <w:pStyle w:val="TOC1"/>
            <w:rPr>
              <w:rFonts w:ascii="Sylfaen" w:eastAsiaTheme="minorEastAsia" w:hAnsi="Sylfaen" w:cstheme="minorBidi"/>
              <w:noProof/>
              <w:lang w:val="en-US"/>
            </w:rPr>
          </w:pPr>
          <w:hyperlink w:anchor="_Toc120623599" w:history="1">
            <w:r w:rsidR="0039317E" w:rsidRPr="00903E30">
              <w:rPr>
                <w:rFonts w:ascii="Sylfaen" w:hAnsi="Sylfaen"/>
              </w:rPr>
              <w:t>Long-term fiscal risks</w:t>
            </w:r>
            <w:r w:rsidR="0014502F" w:rsidRPr="00903E30">
              <w:rPr>
                <w:rFonts w:ascii="Sylfaen" w:hAnsi="Sylfaen"/>
                <w:noProof/>
                <w:webHidden/>
              </w:rPr>
              <w:tab/>
            </w:r>
            <w:r w:rsidR="00660EC3">
              <w:rPr>
                <w:rFonts w:ascii="Sylfaen" w:hAnsi="Sylfaen"/>
                <w:noProof/>
                <w:webHidden/>
                <w:lang w:val="en-US"/>
              </w:rPr>
              <w:t>86</w:t>
            </w:r>
          </w:hyperlink>
        </w:p>
        <w:p w14:paraId="4F5C8314" w14:textId="6B9C69A3" w:rsidR="0014502F" w:rsidRPr="00903E30" w:rsidRDefault="00A11395">
          <w:pPr>
            <w:pStyle w:val="TOC2"/>
            <w:tabs>
              <w:tab w:val="right" w:pos="10042"/>
            </w:tabs>
            <w:rPr>
              <w:rFonts w:ascii="Sylfaen" w:eastAsiaTheme="minorEastAsia" w:hAnsi="Sylfaen" w:cstheme="minorBidi"/>
              <w:noProof/>
              <w:lang w:val="en-US"/>
            </w:rPr>
          </w:pPr>
          <w:hyperlink w:anchor="_Toc120623600" w:history="1">
            <w:r w:rsidR="0052133F" w:rsidRPr="00903E30">
              <w:rPr>
                <w:rStyle w:val="Hyperlink"/>
                <w:rFonts w:ascii="Sylfaen" w:eastAsia="Arial Unicode MS" w:hAnsi="Sylfaen" w:cs="Arial Unicode MS"/>
                <w:noProof/>
                <w:lang w:val="en-US"/>
              </w:rPr>
              <w:t>Introduction</w:t>
            </w:r>
            <w:r w:rsidR="0014502F" w:rsidRPr="00903E30">
              <w:rPr>
                <w:rFonts w:ascii="Sylfaen" w:hAnsi="Sylfaen"/>
                <w:noProof/>
                <w:webHidden/>
              </w:rPr>
              <w:tab/>
            </w:r>
            <w:r w:rsidR="00660EC3">
              <w:rPr>
                <w:rFonts w:ascii="Sylfaen" w:hAnsi="Sylfaen"/>
                <w:noProof/>
                <w:webHidden/>
                <w:lang w:val="en-US"/>
              </w:rPr>
              <w:t>86</w:t>
            </w:r>
          </w:hyperlink>
        </w:p>
        <w:p w14:paraId="2B1D8888" w14:textId="5744B7E8" w:rsidR="0014502F" w:rsidRPr="00903E30" w:rsidRDefault="00A11395">
          <w:pPr>
            <w:pStyle w:val="TOC2"/>
            <w:tabs>
              <w:tab w:val="right" w:pos="10042"/>
            </w:tabs>
            <w:rPr>
              <w:rFonts w:ascii="Sylfaen" w:eastAsiaTheme="minorEastAsia" w:hAnsi="Sylfaen" w:cstheme="minorBidi"/>
              <w:noProof/>
              <w:lang w:val="en-US"/>
            </w:rPr>
          </w:pPr>
          <w:hyperlink w:anchor="_Toc120623601" w:history="1">
            <w:r w:rsidR="00A80066" w:rsidRPr="00903E30">
              <w:rPr>
                <w:rFonts w:ascii="Sylfaen" w:hAnsi="Sylfaen"/>
              </w:rPr>
              <w:t>Long-Term Baseline Scenario</w:t>
            </w:r>
            <w:r w:rsidR="0014502F" w:rsidRPr="00903E30">
              <w:rPr>
                <w:rFonts w:ascii="Sylfaen" w:hAnsi="Sylfaen"/>
                <w:noProof/>
                <w:webHidden/>
              </w:rPr>
              <w:tab/>
            </w:r>
            <w:r w:rsidR="00660EC3">
              <w:rPr>
                <w:rFonts w:ascii="Sylfaen" w:hAnsi="Sylfaen"/>
                <w:noProof/>
                <w:webHidden/>
                <w:lang w:val="en-US"/>
              </w:rPr>
              <w:t>87</w:t>
            </w:r>
          </w:hyperlink>
        </w:p>
        <w:p w14:paraId="270BA352" w14:textId="3DFE8AF7" w:rsidR="0014502F" w:rsidRPr="00903E30" w:rsidRDefault="00A11395">
          <w:pPr>
            <w:pStyle w:val="TOC2"/>
            <w:tabs>
              <w:tab w:val="right" w:pos="10042"/>
            </w:tabs>
            <w:rPr>
              <w:rFonts w:ascii="Sylfaen" w:eastAsiaTheme="minorEastAsia" w:hAnsi="Sylfaen" w:cstheme="minorBidi"/>
              <w:noProof/>
              <w:lang w:val="en-US"/>
            </w:rPr>
          </w:pPr>
          <w:hyperlink w:anchor="_Toc120623602" w:history="1">
            <w:r w:rsidR="00A80066" w:rsidRPr="00903E30">
              <w:rPr>
                <w:rFonts w:ascii="Sylfaen" w:hAnsi="Sylfaen"/>
              </w:rPr>
              <w:t>Climate Change Scenarios</w:t>
            </w:r>
            <w:r w:rsidR="0014502F" w:rsidRPr="00903E30">
              <w:rPr>
                <w:rFonts w:ascii="Sylfaen" w:hAnsi="Sylfaen"/>
                <w:noProof/>
                <w:webHidden/>
              </w:rPr>
              <w:tab/>
            </w:r>
            <w:r w:rsidR="00660EC3">
              <w:rPr>
                <w:rFonts w:ascii="Sylfaen" w:hAnsi="Sylfaen"/>
                <w:noProof/>
                <w:webHidden/>
                <w:lang w:val="en-US"/>
              </w:rPr>
              <w:t>90</w:t>
            </w:r>
          </w:hyperlink>
        </w:p>
        <w:p w14:paraId="0485596F" w14:textId="7E14C8A2" w:rsidR="0014502F" w:rsidRPr="00903E30" w:rsidRDefault="00A11395">
          <w:pPr>
            <w:pStyle w:val="TOC2"/>
            <w:tabs>
              <w:tab w:val="right" w:pos="10042"/>
            </w:tabs>
            <w:rPr>
              <w:rFonts w:ascii="Sylfaen" w:eastAsiaTheme="minorEastAsia" w:hAnsi="Sylfaen" w:cstheme="minorBidi"/>
              <w:noProof/>
              <w:lang w:val="en-US"/>
            </w:rPr>
          </w:pPr>
          <w:hyperlink w:anchor="_Toc120623603" w:history="1">
            <w:r w:rsidR="00A80066" w:rsidRPr="00903E30">
              <w:rPr>
                <w:rFonts w:ascii="Sylfaen" w:hAnsi="Sylfaen"/>
              </w:rPr>
              <w:t>Demographic fiscal risks</w:t>
            </w:r>
            <w:r w:rsidR="0014502F" w:rsidRPr="00903E30">
              <w:rPr>
                <w:rFonts w:ascii="Sylfaen" w:hAnsi="Sylfaen"/>
                <w:noProof/>
                <w:webHidden/>
              </w:rPr>
              <w:tab/>
            </w:r>
            <w:r w:rsidR="00660EC3">
              <w:rPr>
                <w:rFonts w:ascii="Sylfaen" w:hAnsi="Sylfaen"/>
                <w:noProof/>
                <w:webHidden/>
                <w:lang w:val="en-US"/>
              </w:rPr>
              <w:t>94</w:t>
            </w:r>
          </w:hyperlink>
        </w:p>
        <w:p w14:paraId="0AC4A63C" w14:textId="2F80E245" w:rsidR="0014502F" w:rsidRPr="00903E30" w:rsidRDefault="00A11395">
          <w:pPr>
            <w:pStyle w:val="TOC2"/>
            <w:tabs>
              <w:tab w:val="right" w:pos="10042"/>
            </w:tabs>
            <w:rPr>
              <w:rFonts w:ascii="Sylfaen" w:eastAsiaTheme="minorEastAsia" w:hAnsi="Sylfaen" w:cstheme="minorBidi"/>
              <w:noProof/>
              <w:lang w:val="en-US"/>
            </w:rPr>
          </w:pPr>
          <w:hyperlink w:anchor="_Toc120623604" w:history="1">
            <w:r w:rsidR="00A80066" w:rsidRPr="00903E30">
              <w:rPr>
                <w:rFonts w:ascii="Sylfaen" w:hAnsi="Sylfaen"/>
              </w:rPr>
              <w:t>Health expenditure</w:t>
            </w:r>
            <w:r w:rsidR="0014502F" w:rsidRPr="00903E30">
              <w:rPr>
                <w:rFonts w:ascii="Sylfaen" w:hAnsi="Sylfaen"/>
                <w:noProof/>
                <w:webHidden/>
              </w:rPr>
              <w:tab/>
            </w:r>
            <w:r w:rsidR="00660EC3">
              <w:rPr>
                <w:rFonts w:ascii="Sylfaen" w:hAnsi="Sylfaen"/>
                <w:noProof/>
                <w:webHidden/>
                <w:lang w:val="en-US"/>
              </w:rPr>
              <w:t>94</w:t>
            </w:r>
          </w:hyperlink>
        </w:p>
        <w:p w14:paraId="3529F409" w14:textId="20210B92" w:rsidR="0014502F" w:rsidRPr="00903E30" w:rsidRDefault="00A11395">
          <w:pPr>
            <w:pStyle w:val="TOC2"/>
            <w:tabs>
              <w:tab w:val="right" w:pos="10042"/>
            </w:tabs>
            <w:rPr>
              <w:rFonts w:ascii="Sylfaen" w:eastAsiaTheme="minorEastAsia" w:hAnsi="Sylfaen" w:cstheme="minorBidi"/>
              <w:noProof/>
              <w:lang w:val="en-US"/>
            </w:rPr>
          </w:pPr>
          <w:hyperlink w:anchor="_Toc120623605" w:history="1">
            <w:r w:rsidR="00A80066" w:rsidRPr="00903E30">
              <w:rPr>
                <w:rFonts w:ascii="Sylfaen" w:hAnsi="Sylfaen"/>
              </w:rPr>
              <w:t>Pension Risks</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_Toc120623605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9</w:t>
            </w:r>
            <w:r w:rsidR="00660EC3">
              <w:rPr>
                <w:rFonts w:ascii="Sylfaen" w:hAnsi="Sylfaen"/>
                <w:noProof/>
                <w:webHidden/>
                <w:lang w:val="en-US"/>
              </w:rPr>
              <w:t>5</w:t>
            </w:r>
            <w:r w:rsidR="0014502F" w:rsidRPr="00903E30">
              <w:rPr>
                <w:rFonts w:ascii="Sylfaen" w:hAnsi="Sylfaen"/>
                <w:noProof/>
                <w:webHidden/>
              </w:rPr>
              <w:fldChar w:fldCharType="end"/>
            </w:r>
          </w:hyperlink>
        </w:p>
        <w:p w14:paraId="2583C581" w14:textId="640BDACE" w:rsidR="0014502F" w:rsidRPr="00903E30" w:rsidRDefault="00A11395">
          <w:pPr>
            <w:pStyle w:val="TOC2"/>
            <w:tabs>
              <w:tab w:val="right" w:pos="10042"/>
            </w:tabs>
            <w:rPr>
              <w:rFonts w:ascii="Sylfaen" w:eastAsiaTheme="minorEastAsia" w:hAnsi="Sylfaen" w:cstheme="minorBidi"/>
              <w:noProof/>
              <w:lang w:val="en-US"/>
            </w:rPr>
          </w:pPr>
          <w:hyperlink w:anchor="_Toc120623606" w:history="1">
            <w:r w:rsidR="00660EC3" w:rsidRPr="00660EC3">
              <w:rPr>
                <w:rStyle w:val="Hyperlink"/>
                <w:rFonts w:ascii="Sylfaen" w:hAnsi="Sylfaen" w:cs="Sylfaen"/>
                <w:noProof/>
                <w:lang w:val="en-US"/>
              </w:rPr>
              <w:t>Natural Disaster and Climate Change Fiscal Risks</w:t>
            </w:r>
            <w:r w:rsidR="0014502F" w:rsidRPr="00903E30">
              <w:rPr>
                <w:rFonts w:ascii="Sylfaen" w:hAnsi="Sylfaen"/>
                <w:noProof/>
                <w:webHidden/>
              </w:rPr>
              <w:tab/>
            </w:r>
            <w:r w:rsidR="00660EC3">
              <w:rPr>
                <w:rFonts w:ascii="Sylfaen" w:hAnsi="Sylfaen"/>
                <w:noProof/>
                <w:webHidden/>
                <w:lang w:val="ka-GE"/>
              </w:rPr>
              <w:t>97</w:t>
            </w:r>
          </w:hyperlink>
        </w:p>
        <w:p w14:paraId="4B3C9D3C" w14:textId="76A32A87" w:rsidR="0014502F" w:rsidRPr="00903E30" w:rsidRDefault="00A11395">
          <w:pPr>
            <w:pStyle w:val="TOC2"/>
            <w:tabs>
              <w:tab w:val="right" w:pos="10042"/>
            </w:tabs>
            <w:rPr>
              <w:rFonts w:ascii="Sylfaen" w:eastAsiaTheme="minorEastAsia" w:hAnsi="Sylfaen" w:cstheme="minorBidi"/>
              <w:noProof/>
              <w:lang w:val="en-US"/>
            </w:rPr>
          </w:pPr>
          <w:hyperlink w:anchor="_Toc120623607" w:history="1">
            <w:r w:rsidR="00A80066" w:rsidRPr="00903E30">
              <w:rPr>
                <w:rStyle w:val="Hyperlink"/>
                <w:rFonts w:ascii="Sylfaen" w:hAnsi="Sylfaen" w:cs="Sylfaen"/>
                <w:noProof/>
                <w:lang w:val="en-US"/>
              </w:rPr>
              <w:t>Natural Disasters in Georgia</w:t>
            </w:r>
            <w:r w:rsidR="0014502F" w:rsidRPr="00903E30">
              <w:rPr>
                <w:rFonts w:ascii="Sylfaen" w:hAnsi="Sylfaen"/>
                <w:noProof/>
                <w:webHidden/>
              </w:rPr>
              <w:tab/>
            </w:r>
            <w:r w:rsidR="00660EC3">
              <w:rPr>
                <w:rFonts w:ascii="Sylfaen" w:hAnsi="Sylfaen"/>
                <w:noProof/>
                <w:webHidden/>
                <w:lang w:val="ka-GE"/>
              </w:rPr>
              <w:t>97</w:t>
            </w:r>
          </w:hyperlink>
        </w:p>
        <w:p w14:paraId="6F68E98D" w14:textId="6D69519E" w:rsidR="0014502F" w:rsidRPr="00903E30" w:rsidRDefault="00A11395">
          <w:pPr>
            <w:pStyle w:val="TOC2"/>
            <w:tabs>
              <w:tab w:val="right" w:pos="10042"/>
            </w:tabs>
            <w:rPr>
              <w:rFonts w:ascii="Sylfaen" w:eastAsiaTheme="minorEastAsia" w:hAnsi="Sylfaen" w:cstheme="minorBidi"/>
              <w:noProof/>
              <w:lang w:val="en-US"/>
            </w:rPr>
          </w:pPr>
          <w:hyperlink w:anchor="_Toc120623608" w:history="1">
            <w:r w:rsidR="00A80066" w:rsidRPr="00903E30">
              <w:rPr>
                <w:rFonts w:ascii="Sylfaen" w:hAnsi="Sylfaen"/>
              </w:rPr>
              <w:t>Disaster related impacts at the municipality level</w:t>
            </w:r>
            <w:r w:rsidR="0014502F" w:rsidRPr="00903E30">
              <w:rPr>
                <w:rFonts w:ascii="Sylfaen" w:hAnsi="Sylfaen"/>
                <w:noProof/>
                <w:webHidden/>
              </w:rPr>
              <w:tab/>
            </w:r>
            <w:r w:rsidR="00660EC3">
              <w:rPr>
                <w:rFonts w:ascii="Sylfaen" w:hAnsi="Sylfaen"/>
                <w:noProof/>
                <w:webHidden/>
                <w:lang w:val="ka-GE"/>
              </w:rPr>
              <w:t>100</w:t>
            </w:r>
          </w:hyperlink>
        </w:p>
        <w:p w14:paraId="26D4AF80" w14:textId="0DE0F2B5" w:rsidR="0014502F" w:rsidRPr="00903E30" w:rsidRDefault="00A11395" w:rsidP="008B083E">
          <w:pPr>
            <w:pStyle w:val="TOC1"/>
            <w:rPr>
              <w:rFonts w:ascii="Sylfaen" w:eastAsiaTheme="minorEastAsia" w:hAnsi="Sylfaen" w:cstheme="minorBidi"/>
              <w:noProof/>
              <w:lang w:val="en-US"/>
            </w:rPr>
          </w:pPr>
          <w:hyperlink w:anchor="_Toc120623609" w:history="1">
            <w:r w:rsidR="00A80066" w:rsidRPr="00903E30">
              <w:rPr>
                <w:rFonts w:ascii="Sylfaen" w:hAnsi="Sylfaen"/>
              </w:rPr>
              <w:t>Renewable Energy Support</w:t>
            </w:r>
            <w:r w:rsidR="0014502F" w:rsidRPr="00903E30">
              <w:rPr>
                <w:rFonts w:ascii="Sylfaen" w:hAnsi="Sylfaen"/>
                <w:noProof/>
                <w:webHidden/>
              </w:rPr>
              <w:tab/>
            </w:r>
            <w:r w:rsidR="00660EC3">
              <w:rPr>
                <w:rFonts w:ascii="Sylfaen" w:hAnsi="Sylfaen"/>
                <w:noProof/>
                <w:webHidden/>
                <w:lang w:val="ka-GE"/>
              </w:rPr>
              <w:t>102</w:t>
            </w:r>
          </w:hyperlink>
        </w:p>
        <w:p w14:paraId="485D7CEB" w14:textId="226CD5B9" w:rsidR="0014502F" w:rsidRPr="00903E30" w:rsidRDefault="00A11395">
          <w:pPr>
            <w:pStyle w:val="TOC2"/>
            <w:tabs>
              <w:tab w:val="right" w:pos="10042"/>
            </w:tabs>
            <w:rPr>
              <w:rFonts w:ascii="Sylfaen" w:eastAsiaTheme="minorEastAsia" w:hAnsi="Sylfaen" w:cstheme="minorBidi"/>
              <w:noProof/>
              <w:lang w:val="en-US"/>
            </w:rPr>
          </w:pPr>
          <w:hyperlink w:anchor="_Toc120623610" w:history="1">
            <w:r w:rsidR="00A80066" w:rsidRPr="00903E30">
              <w:rPr>
                <w:rFonts w:ascii="Sylfaen" w:hAnsi="Sylfaen"/>
              </w:rPr>
              <w:t>Previous Fiscal Risks Statements</w:t>
            </w:r>
            <w:r w:rsidR="0014502F" w:rsidRPr="00903E30">
              <w:rPr>
                <w:rFonts w:ascii="Sylfaen" w:hAnsi="Sylfaen"/>
                <w:noProof/>
                <w:webHidden/>
              </w:rPr>
              <w:tab/>
            </w:r>
            <w:r w:rsidR="00660EC3">
              <w:rPr>
                <w:rFonts w:ascii="Sylfaen" w:hAnsi="Sylfaen"/>
                <w:noProof/>
                <w:webHidden/>
                <w:lang w:val="ka-GE"/>
              </w:rPr>
              <w:t>102</w:t>
            </w:r>
          </w:hyperlink>
        </w:p>
        <w:p w14:paraId="458E1EC9" w14:textId="310D0EBB" w:rsidR="0014502F" w:rsidRPr="00903E30" w:rsidRDefault="00A11395">
          <w:pPr>
            <w:pStyle w:val="TOC2"/>
            <w:tabs>
              <w:tab w:val="right" w:pos="10042"/>
            </w:tabs>
            <w:rPr>
              <w:rFonts w:ascii="Sylfaen" w:eastAsiaTheme="minorEastAsia" w:hAnsi="Sylfaen" w:cstheme="minorBidi"/>
              <w:noProof/>
              <w:lang w:val="en-US"/>
            </w:rPr>
          </w:pPr>
          <w:hyperlink w:anchor="_Toc120623611" w:history="1">
            <w:r w:rsidR="00A80066" w:rsidRPr="00903E30">
              <w:rPr>
                <w:rFonts w:ascii="Sylfaen" w:hAnsi="Sylfaen"/>
              </w:rPr>
              <w:t>Expected New Structure of Partly Deregulated Electricity Market</w:t>
            </w:r>
            <w:r w:rsidR="0014502F" w:rsidRPr="00903E30">
              <w:rPr>
                <w:rFonts w:ascii="Sylfaen" w:hAnsi="Sylfaen"/>
                <w:noProof/>
                <w:webHidden/>
              </w:rPr>
              <w:tab/>
            </w:r>
            <w:r w:rsidR="00660EC3">
              <w:rPr>
                <w:rFonts w:ascii="Sylfaen" w:hAnsi="Sylfaen"/>
                <w:noProof/>
                <w:webHidden/>
                <w:lang w:val="ka-GE"/>
              </w:rPr>
              <w:t>103</w:t>
            </w:r>
          </w:hyperlink>
        </w:p>
        <w:p w14:paraId="783FCF92" w14:textId="1EF9408B" w:rsidR="0014502F" w:rsidRPr="00903E30" w:rsidRDefault="00A11395">
          <w:pPr>
            <w:pStyle w:val="TOC2"/>
            <w:tabs>
              <w:tab w:val="right" w:pos="10042"/>
            </w:tabs>
            <w:rPr>
              <w:rFonts w:ascii="Sylfaen" w:eastAsiaTheme="minorEastAsia" w:hAnsi="Sylfaen" w:cstheme="minorBidi"/>
              <w:noProof/>
              <w:lang w:val="en-US"/>
            </w:rPr>
          </w:pPr>
          <w:hyperlink w:anchor="_Toc120623612" w:history="1">
            <w:r w:rsidR="00A80066" w:rsidRPr="00903E30">
              <w:rPr>
                <w:rStyle w:val="Hyperlink"/>
                <w:rFonts w:ascii="Sylfaen" w:hAnsi="Sylfaen" w:cs="Sylfaen"/>
                <w:noProof/>
                <w:lang w:val="en-US"/>
              </w:rPr>
              <w:t>Management of Fiscal Costs and Risks</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_Toc120623612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10</w:t>
            </w:r>
            <w:r w:rsidR="00660EC3">
              <w:rPr>
                <w:rFonts w:ascii="Sylfaen" w:hAnsi="Sylfaen"/>
                <w:noProof/>
                <w:webHidden/>
                <w:lang w:val="ka-GE"/>
              </w:rPr>
              <w:t>4</w:t>
            </w:r>
            <w:r w:rsidR="0014502F" w:rsidRPr="00903E30">
              <w:rPr>
                <w:rFonts w:ascii="Sylfaen" w:hAnsi="Sylfaen"/>
                <w:noProof/>
                <w:webHidden/>
              </w:rPr>
              <w:fldChar w:fldCharType="end"/>
            </w:r>
          </w:hyperlink>
        </w:p>
        <w:p w14:paraId="430B09FA" w14:textId="08C1B196" w:rsidR="0014502F" w:rsidRPr="00903E30" w:rsidRDefault="00A11395">
          <w:pPr>
            <w:pStyle w:val="TOC2"/>
            <w:tabs>
              <w:tab w:val="right" w:pos="10042"/>
            </w:tabs>
            <w:rPr>
              <w:rFonts w:ascii="Sylfaen" w:eastAsiaTheme="minorEastAsia" w:hAnsi="Sylfaen" w:cstheme="minorBidi"/>
              <w:noProof/>
              <w:lang w:val="en-US"/>
            </w:rPr>
          </w:pPr>
          <w:hyperlink w:anchor="_Toc120623613" w:history="1">
            <w:r w:rsidR="00A80066" w:rsidRPr="00903E30">
              <w:rPr>
                <w:rFonts w:ascii="Sylfaen" w:hAnsi="Sylfaen"/>
              </w:rPr>
              <w:t>Estimation of Fiscal Costs and Risks of the Support Energy Scheme</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_Toc120623613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10</w:t>
            </w:r>
            <w:r w:rsidR="00660EC3">
              <w:rPr>
                <w:rFonts w:ascii="Sylfaen" w:hAnsi="Sylfaen"/>
                <w:noProof/>
                <w:webHidden/>
                <w:lang w:val="ka-GE"/>
              </w:rPr>
              <w:t>5</w:t>
            </w:r>
            <w:r w:rsidR="0014502F" w:rsidRPr="00903E30">
              <w:rPr>
                <w:rFonts w:ascii="Sylfaen" w:hAnsi="Sylfaen"/>
                <w:noProof/>
                <w:webHidden/>
              </w:rPr>
              <w:fldChar w:fldCharType="end"/>
            </w:r>
          </w:hyperlink>
        </w:p>
        <w:p w14:paraId="198A9211" w14:textId="1F0666A8" w:rsidR="0014502F" w:rsidRPr="00903E30" w:rsidRDefault="00A11395">
          <w:pPr>
            <w:pStyle w:val="TOC2"/>
            <w:tabs>
              <w:tab w:val="right" w:pos="10042"/>
            </w:tabs>
            <w:rPr>
              <w:rFonts w:ascii="Sylfaen" w:eastAsiaTheme="minorEastAsia" w:hAnsi="Sylfaen" w:cstheme="minorBidi"/>
              <w:noProof/>
              <w:lang w:val="en-US"/>
            </w:rPr>
          </w:pPr>
          <w:hyperlink w:anchor="_Toc120623614" w:history="1">
            <w:r w:rsidR="00A80066" w:rsidRPr="00903E30">
              <w:rPr>
                <w:rFonts w:ascii="Sylfaen" w:hAnsi="Sylfaen"/>
              </w:rPr>
              <w:t>Impact of Strategic Projects in Current Estimations</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_Toc120623614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10</w:t>
            </w:r>
            <w:r w:rsidR="00660EC3">
              <w:rPr>
                <w:rFonts w:ascii="Sylfaen" w:hAnsi="Sylfaen"/>
                <w:noProof/>
                <w:webHidden/>
                <w:lang w:val="ka-GE"/>
              </w:rPr>
              <w:t>8</w:t>
            </w:r>
            <w:r w:rsidR="0014502F" w:rsidRPr="00903E30">
              <w:rPr>
                <w:rFonts w:ascii="Sylfaen" w:hAnsi="Sylfaen"/>
                <w:noProof/>
                <w:webHidden/>
              </w:rPr>
              <w:fldChar w:fldCharType="end"/>
            </w:r>
          </w:hyperlink>
        </w:p>
        <w:p w14:paraId="74124C45" w14:textId="46EC9D99" w:rsidR="0014502F" w:rsidRPr="00903E30" w:rsidRDefault="00A11395">
          <w:pPr>
            <w:pStyle w:val="TOC2"/>
            <w:tabs>
              <w:tab w:val="right" w:pos="10042"/>
            </w:tabs>
            <w:rPr>
              <w:rFonts w:ascii="Sylfaen" w:eastAsiaTheme="minorEastAsia" w:hAnsi="Sylfaen" w:cstheme="minorBidi"/>
              <w:noProof/>
              <w:lang w:val="en-US"/>
            </w:rPr>
          </w:pPr>
          <w:hyperlink w:anchor="_Toc120623615" w:history="1">
            <w:r w:rsidR="00A80066" w:rsidRPr="00903E30">
              <w:rPr>
                <w:rFonts w:ascii="Sylfaen" w:hAnsi="Sylfaen"/>
              </w:rPr>
              <w:t>Key Implications of Assessment</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_Toc120623615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10</w:t>
            </w:r>
            <w:r w:rsidR="00660EC3">
              <w:rPr>
                <w:rFonts w:ascii="Sylfaen" w:hAnsi="Sylfaen"/>
                <w:noProof/>
                <w:webHidden/>
                <w:lang w:val="ka-GE"/>
              </w:rPr>
              <w:t>8</w:t>
            </w:r>
            <w:r w:rsidR="0014502F" w:rsidRPr="00903E30">
              <w:rPr>
                <w:rFonts w:ascii="Sylfaen" w:hAnsi="Sylfaen"/>
                <w:noProof/>
                <w:webHidden/>
              </w:rPr>
              <w:fldChar w:fldCharType="end"/>
            </w:r>
          </w:hyperlink>
        </w:p>
        <w:p w14:paraId="7D04F8CF" w14:textId="46F24C74" w:rsidR="0014502F" w:rsidRPr="00903E30" w:rsidRDefault="00A11395">
          <w:pPr>
            <w:pStyle w:val="TOC2"/>
            <w:tabs>
              <w:tab w:val="right" w:pos="10042"/>
            </w:tabs>
            <w:rPr>
              <w:rFonts w:ascii="Sylfaen" w:eastAsiaTheme="minorEastAsia" w:hAnsi="Sylfaen" w:cstheme="minorBidi"/>
              <w:noProof/>
              <w:lang w:val="en-US"/>
            </w:rPr>
          </w:pPr>
          <w:hyperlink w:anchor="_Toc120623616" w:history="1">
            <w:r w:rsidR="00A80066" w:rsidRPr="00903E30">
              <w:rPr>
                <w:rFonts w:ascii="Sylfaen" w:hAnsi="Sylfaen"/>
              </w:rPr>
              <w:t>Assessment of PPP commitments</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_Toc120623616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10</w:t>
            </w:r>
            <w:r w:rsidR="00660EC3">
              <w:rPr>
                <w:rFonts w:ascii="Sylfaen" w:hAnsi="Sylfaen"/>
                <w:noProof/>
                <w:webHidden/>
                <w:lang w:val="ka-GE"/>
              </w:rPr>
              <w:t>9</w:t>
            </w:r>
            <w:r w:rsidR="0014502F" w:rsidRPr="00903E30">
              <w:rPr>
                <w:rFonts w:ascii="Sylfaen" w:hAnsi="Sylfaen"/>
                <w:noProof/>
                <w:webHidden/>
              </w:rPr>
              <w:fldChar w:fldCharType="end"/>
            </w:r>
          </w:hyperlink>
        </w:p>
        <w:p w14:paraId="42CA263E" w14:textId="3B8BD264" w:rsidR="0014502F" w:rsidRPr="00903E30" w:rsidRDefault="00A11395" w:rsidP="008B083E">
          <w:pPr>
            <w:pStyle w:val="TOC1"/>
            <w:rPr>
              <w:rFonts w:ascii="Sylfaen" w:eastAsiaTheme="minorEastAsia" w:hAnsi="Sylfaen" w:cstheme="minorBidi"/>
              <w:noProof/>
              <w:lang w:val="en-US"/>
            </w:rPr>
          </w:pPr>
          <w:hyperlink w:anchor="_Toc120623617" w:history="1">
            <w:r w:rsidR="00A80066" w:rsidRPr="00903E30">
              <w:rPr>
                <w:rFonts w:ascii="Sylfaen" w:hAnsi="Sylfaen"/>
              </w:rPr>
              <w:t>Pandemic Fiscal Risks</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_Toc120623617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10</w:t>
            </w:r>
            <w:r w:rsidR="00660EC3">
              <w:rPr>
                <w:rFonts w:ascii="Sylfaen" w:hAnsi="Sylfaen"/>
                <w:noProof/>
                <w:webHidden/>
                <w:lang w:val="ka-GE"/>
              </w:rPr>
              <w:t>9</w:t>
            </w:r>
            <w:r w:rsidR="0014502F" w:rsidRPr="00903E30">
              <w:rPr>
                <w:rFonts w:ascii="Sylfaen" w:hAnsi="Sylfaen"/>
                <w:noProof/>
                <w:webHidden/>
              </w:rPr>
              <w:fldChar w:fldCharType="end"/>
            </w:r>
          </w:hyperlink>
        </w:p>
        <w:p w14:paraId="6029FAE7" w14:textId="3F38DE1F" w:rsidR="0014502F" w:rsidRPr="00903E30" w:rsidRDefault="00A11395">
          <w:pPr>
            <w:pStyle w:val="TOC2"/>
            <w:tabs>
              <w:tab w:val="right" w:pos="10042"/>
            </w:tabs>
            <w:rPr>
              <w:rFonts w:ascii="Sylfaen" w:eastAsiaTheme="minorEastAsia" w:hAnsi="Sylfaen" w:cstheme="minorBidi"/>
              <w:noProof/>
              <w:lang w:val="en-US"/>
            </w:rPr>
          </w:pPr>
          <w:hyperlink w:anchor="_Toc120623618" w:history="1">
            <w:r w:rsidR="00A80066" w:rsidRPr="00903E30">
              <w:rPr>
                <w:rFonts w:ascii="Sylfaen" w:hAnsi="Sylfaen"/>
              </w:rPr>
              <w:t>Georgia’s macro-fiscal experience during the COVID-19 pandemic</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_Toc120623618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10</w:t>
            </w:r>
            <w:r w:rsidR="00660EC3">
              <w:rPr>
                <w:rFonts w:ascii="Sylfaen" w:hAnsi="Sylfaen"/>
                <w:noProof/>
                <w:webHidden/>
                <w:lang w:val="ka-GE"/>
              </w:rPr>
              <w:t>9</w:t>
            </w:r>
            <w:r w:rsidR="0014502F" w:rsidRPr="00903E30">
              <w:rPr>
                <w:rFonts w:ascii="Sylfaen" w:hAnsi="Sylfaen"/>
                <w:noProof/>
                <w:webHidden/>
              </w:rPr>
              <w:fldChar w:fldCharType="end"/>
            </w:r>
          </w:hyperlink>
        </w:p>
        <w:p w14:paraId="458B5CB7" w14:textId="3BDB4835" w:rsidR="0014502F" w:rsidRPr="00903E30" w:rsidRDefault="00A11395">
          <w:pPr>
            <w:pStyle w:val="TOC2"/>
            <w:tabs>
              <w:tab w:val="right" w:pos="10042"/>
            </w:tabs>
            <w:rPr>
              <w:rFonts w:ascii="Sylfaen" w:eastAsiaTheme="minorEastAsia" w:hAnsi="Sylfaen" w:cstheme="minorBidi"/>
              <w:noProof/>
              <w:lang w:val="en-US"/>
            </w:rPr>
          </w:pPr>
          <w:hyperlink w:anchor="_Toc120623619" w:history="1">
            <w:r w:rsidR="00B04CAE" w:rsidRPr="00903E30">
              <w:rPr>
                <w:rFonts w:ascii="Sylfaen" w:hAnsi="Sylfaen"/>
              </w:rPr>
              <w:t xml:space="preserve">Updating the PANDA-T module with </w:t>
            </w:r>
            <w:r w:rsidR="00B04CAE" w:rsidRPr="00903E30">
              <w:rPr>
                <w:rFonts w:ascii="Sylfaen" w:hAnsi="Sylfaen"/>
                <w:lang w:val="en-US"/>
              </w:rPr>
              <w:t>current data</w:t>
            </w:r>
            <w:r w:rsidR="0014502F" w:rsidRPr="00903E30">
              <w:rPr>
                <w:rFonts w:ascii="Sylfaen" w:hAnsi="Sylfaen"/>
                <w:noProof/>
                <w:webHidden/>
              </w:rPr>
              <w:tab/>
            </w:r>
            <w:r w:rsidR="00660EC3">
              <w:rPr>
                <w:rFonts w:ascii="Sylfaen" w:hAnsi="Sylfaen"/>
                <w:noProof/>
                <w:webHidden/>
                <w:lang w:val="ka-GE"/>
              </w:rPr>
              <w:t>111</w:t>
            </w:r>
          </w:hyperlink>
        </w:p>
        <w:p w14:paraId="0E70A86F" w14:textId="5B2F9E0F" w:rsidR="0014502F" w:rsidRPr="00903E30" w:rsidRDefault="00A11395" w:rsidP="008B083E">
          <w:pPr>
            <w:pStyle w:val="TOC1"/>
            <w:rPr>
              <w:rFonts w:ascii="Sylfaen" w:eastAsiaTheme="minorEastAsia" w:hAnsi="Sylfaen" w:cstheme="minorBidi"/>
              <w:noProof/>
              <w:lang w:val="en-US"/>
            </w:rPr>
          </w:pPr>
          <w:hyperlink w:anchor="_Toc120623620" w:history="1">
            <w:r w:rsidR="00B04CAE" w:rsidRPr="00903E30">
              <w:rPr>
                <w:rStyle w:val="Hyperlink"/>
                <w:rFonts w:ascii="Sylfaen" w:eastAsia="Arial Unicode MS" w:hAnsi="Sylfaen" w:cs="Arial Unicode MS"/>
                <w:noProof/>
                <w:lang w:val="en-US"/>
              </w:rPr>
              <w:t>Annexes</w:t>
            </w:r>
            <w:r w:rsidR="0014502F" w:rsidRPr="00903E30">
              <w:rPr>
                <w:rFonts w:ascii="Sylfaen" w:hAnsi="Sylfaen"/>
                <w:noProof/>
                <w:webHidden/>
              </w:rPr>
              <w:tab/>
            </w:r>
            <w:r w:rsidR="0014502F" w:rsidRPr="00903E30">
              <w:rPr>
                <w:rFonts w:ascii="Sylfaen" w:hAnsi="Sylfaen"/>
                <w:noProof/>
                <w:webHidden/>
              </w:rPr>
              <w:fldChar w:fldCharType="begin"/>
            </w:r>
            <w:r w:rsidR="0014502F" w:rsidRPr="00903E30">
              <w:rPr>
                <w:rFonts w:ascii="Sylfaen" w:hAnsi="Sylfaen"/>
                <w:noProof/>
                <w:webHidden/>
              </w:rPr>
              <w:instrText xml:space="preserve"> PAGEREF _Toc120623620 \h </w:instrText>
            </w:r>
            <w:r w:rsidR="0014502F" w:rsidRPr="00903E30">
              <w:rPr>
                <w:rFonts w:ascii="Sylfaen" w:hAnsi="Sylfaen"/>
                <w:noProof/>
                <w:webHidden/>
              </w:rPr>
            </w:r>
            <w:r w:rsidR="0014502F" w:rsidRPr="00903E30">
              <w:rPr>
                <w:rFonts w:ascii="Sylfaen" w:hAnsi="Sylfaen"/>
                <w:noProof/>
                <w:webHidden/>
              </w:rPr>
              <w:fldChar w:fldCharType="separate"/>
            </w:r>
            <w:r w:rsidR="0014502F" w:rsidRPr="00903E30">
              <w:rPr>
                <w:rFonts w:ascii="Sylfaen" w:hAnsi="Sylfaen"/>
                <w:noProof/>
                <w:webHidden/>
              </w:rPr>
              <w:t>1</w:t>
            </w:r>
            <w:r w:rsidR="00660EC3">
              <w:rPr>
                <w:rFonts w:ascii="Sylfaen" w:hAnsi="Sylfaen"/>
                <w:noProof/>
                <w:webHidden/>
                <w:lang w:val="ka-GE"/>
              </w:rPr>
              <w:t>12</w:t>
            </w:r>
            <w:r w:rsidR="0014502F" w:rsidRPr="00903E30">
              <w:rPr>
                <w:rFonts w:ascii="Sylfaen" w:hAnsi="Sylfaen"/>
                <w:noProof/>
                <w:webHidden/>
              </w:rPr>
              <w:fldChar w:fldCharType="end"/>
            </w:r>
          </w:hyperlink>
        </w:p>
        <w:p w14:paraId="1D0D3B34" w14:textId="55FA1E4C" w:rsidR="0023367B" w:rsidRPr="00903E30" w:rsidRDefault="00185C05">
          <w:pPr>
            <w:pBdr>
              <w:top w:val="nil"/>
              <w:left w:val="nil"/>
              <w:bottom w:val="nil"/>
              <w:right w:val="nil"/>
              <w:between w:val="nil"/>
            </w:pBdr>
            <w:tabs>
              <w:tab w:val="left" w:pos="6804"/>
              <w:tab w:val="right" w:pos="9350"/>
            </w:tabs>
            <w:spacing w:after="100"/>
            <w:ind w:left="220"/>
            <w:rPr>
              <w:rFonts w:ascii="Sylfaen" w:eastAsia="Merriweather" w:hAnsi="Sylfaen" w:cs="Merriweather"/>
              <w:sz w:val="20"/>
              <w:szCs w:val="20"/>
            </w:rPr>
          </w:pPr>
          <w:r w:rsidRPr="00903E30">
            <w:rPr>
              <w:rFonts w:ascii="Sylfaen" w:hAnsi="Sylfaen"/>
            </w:rPr>
            <w:fldChar w:fldCharType="end"/>
          </w:r>
        </w:p>
      </w:sdtContent>
    </w:sdt>
    <w:p w14:paraId="1FA5093E" w14:textId="5C8A97A4" w:rsidR="0023367B" w:rsidRPr="00E1694A" w:rsidRDefault="00185C05" w:rsidP="00BC513F">
      <w:pPr>
        <w:pStyle w:val="Heading1"/>
        <w:rPr>
          <w:rFonts w:cs="Arial Unicode MS"/>
          <w:sz w:val="32"/>
          <w:szCs w:val="32"/>
          <w:lang w:val="en-US"/>
        </w:rPr>
      </w:pPr>
      <w:r w:rsidRPr="00903E30">
        <w:rPr>
          <w:rFonts w:ascii="Sylfaen" w:hAnsi="Sylfaen"/>
        </w:rPr>
        <w:br w:type="page"/>
      </w:r>
      <w:r w:rsidR="00E1694A">
        <w:rPr>
          <w:rFonts w:ascii="Sylfaen" w:hAnsi="Sylfaen" w:cs="Sylfaen"/>
          <w:color w:val="365F91" w:themeColor="accent1" w:themeShade="BF"/>
          <w:sz w:val="32"/>
          <w:szCs w:val="32"/>
          <w:lang w:val="en-US"/>
        </w:rPr>
        <w:lastRenderedPageBreak/>
        <w:t xml:space="preserve">Executive Summary </w:t>
      </w:r>
    </w:p>
    <w:p w14:paraId="196050B7" w14:textId="51A6FBF0" w:rsidR="0023367B" w:rsidRPr="0000597F" w:rsidRDefault="0000597F">
      <w:pPr>
        <w:tabs>
          <w:tab w:val="left" w:pos="6804"/>
        </w:tabs>
        <w:jc w:val="both"/>
        <w:rPr>
          <w:rFonts w:ascii="Sylfaen" w:eastAsia="Merriweather" w:hAnsi="Sylfaen" w:cs="Merriweather"/>
          <w:lang w:val="en-US"/>
        </w:rPr>
      </w:pPr>
      <w:r w:rsidRPr="0000597F">
        <w:rPr>
          <w:rFonts w:ascii="Sylfaen" w:eastAsia="Arial Unicode MS" w:hAnsi="Sylfaen" w:cs="Arial Unicode MS"/>
          <w:lang w:val="en-US"/>
        </w:rPr>
        <w:t>Except macroeconomic risks, SOEs and PPP projects remain one of the major sources of fiscal risks for the country</w:t>
      </w:r>
      <w:r>
        <w:rPr>
          <w:rFonts w:ascii="Sylfaen" w:eastAsia="Arial Unicode MS" w:hAnsi="Sylfaen" w:cs="Arial Unicode MS"/>
          <w:lang w:val="en-US"/>
        </w:rPr>
        <w:t>. R</w:t>
      </w:r>
      <w:r w:rsidRPr="0000597F">
        <w:rPr>
          <w:rFonts w:ascii="Sylfaen" w:eastAsia="Arial Unicode MS" w:hAnsi="Sylfaen" w:cs="Arial Unicode MS"/>
          <w:lang w:val="en-US"/>
        </w:rPr>
        <w:t>isks arising from legal claims, climate and demographic changes</w:t>
      </w:r>
      <w:r>
        <w:rPr>
          <w:rFonts w:ascii="Sylfaen" w:eastAsia="Arial Unicode MS" w:hAnsi="Sylfaen" w:cs="Arial Unicode MS"/>
          <w:lang w:val="en-US"/>
        </w:rPr>
        <w:t xml:space="preserve"> were also identified.</w:t>
      </w:r>
    </w:p>
    <w:p w14:paraId="1F053102" w14:textId="1FDFE8C0" w:rsidR="0023367B" w:rsidRPr="0000597F" w:rsidRDefault="0000597F">
      <w:pPr>
        <w:tabs>
          <w:tab w:val="left" w:pos="6804"/>
        </w:tabs>
        <w:jc w:val="both"/>
        <w:rPr>
          <w:rFonts w:ascii="Sylfaen" w:eastAsia="Merriweather" w:hAnsi="Sylfaen" w:cs="Merriweather"/>
          <w:lang w:val="en-US"/>
        </w:rPr>
      </w:pPr>
      <w:r w:rsidRPr="0000597F">
        <w:rPr>
          <w:rFonts w:ascii="Sylfaen" w:eastAsia="Arial Unicode MS" w:hAnsi="Sylfaen" w:cs="Arial Unicode MS"/>
          <w:b/>
          <w:bCs/>
          <w:lang w:val="en-US"/>
        </w:rPr>
        <w:t>The SOE sector (excluding the Marabda-Kartsakhi Railway) after experiencing dramatic losses in recent years, showed a net profit of GEL 413 million in 2021, which is a historical maximum.</w:t>
      </w:r>
      <w:r w:rsidRPr="0000597F">
        <w:rPr>
          <w:rFonts w:ascii="Sylfaen" w:eastAsia="Arial Unicode MS" w:hAnsi="Sylfaen" w:cs="Arial Unicode MS"/>
          <w:lang w:val="en-US"/>
        </w:rPr>
        <w:t xml:space="preserve"> The same figure, including the Marabda-Kartsakhi Railway, amounts to GEL 537 million.</w:t>
      </w:r>
    </w:p>
    <w:p w14:paraId="2535D9DE" w14:textId="198F1602" w:rsidR="0023367B" w:rsidRPr="0000597F" w:rsidRDefault="0000597F">
      <w:pPr>
        <w:tabs>
          <w:tab w:val="left" w:pos="6804"/>
        </w:tabs>
        <w:jc w:val="both"/>
        <w:rPr>
          <w:rFonts w:ascii="Sylfaen" w:eastAsia="Merriweather" w:hAnsi="Sylfaen" w:cs="Merriweather"/>
          <w:lang w:val="en-US"/>
        </w:rPr>
      </w:pPr>
      <w:r w:rsidRPr="0000597F">
        <w:rPr>
          <w:rFonts w:ascii="Sylfaen" w:eastAsia="Arial Unicode MS" w:hAnsi="Sylfaen" w:cs="Arial Unicode MS"/>
          <w:lang w:val="en-US"/>
        </w:rPr>
        <w:t xml:space="preserve">This outcome was as a result of realizing the risk in a positive direction, in particular, </w:t>
      </w:r>
      <w:r w:rsidRPr="0000597F">
        <w:rPr>
          <w:rFonts w:ascii="Sylfaen" w:eastAsia="Arial Unicode MS" w:hAnsi="Sylfaen" w:cs="Arial Unicode MS"/>
          <w:b/>
          <w:bCs/>
          <w:lang w:val="en-US"/>
        </w:rPr>
        <w:t>the profit generated by the exchange rate difference for the sector without the Marabda-Kartsakhi Railway amounted to GEL 515 million.</w:t>
      </w:r>
      <w:r w:rsidRPr="0000597F">
        <w:rPr>
          <w:rFonts w:ascii="Sylfaen" w:eastAsia="Arial Unicode MS" w:hAnsi="Sylfaen" w:cs="Arial Unicode MS"/>
          <w:lang w:val="en-US"/>
        </w:rPr>
        <w:t xml:space="preserve"> Accordingly, without the effect of the exchange rate difference, the reporting year would have ended with a loss.</w:t>
      </w:r>
    </w:p>
    <w:p w14:paraId="1DF3DFB5" w14:textId="4C2E692E" w:rsidR="0023367B" w:rsidRPr="0000597F" w:rsidRDefault="0000597F">
      <w:pPr>
        <w:tabs>
          <w:tab w:val="left" w:pos="6804"/>
        </w:tabs>
        <w:jc w:val="both"/>
        <w:rPr>
          <w:rFonts w:ascii="Sylfaen" w:eastAsia="Merriweather" w:hAnsi="Sylfaen" w:cs="Merriweather"/>
          <w:lang w:val="en-US"/>
        </w:rPr>
      </w:pPr>
      <w:r w:rsidRPr="0000597F">
        <w:rPr>
          <w:rFonts w:ascii="Sylfaen" w:eastAsia="Arial Unicode MS" w:hAnsi="Sylfaen" w:cs="Arial Unicode MS"/>
          <w:lang w:val="en-US"/>
        </w:rPr>
        <w:t xml:space="preserve">Exchange rate risk, despite the positive outcome of 2021, is still one of the main issues to be resolved. It is advisable to achieve such a ratio of national and foreign currency in the loan portfolio of state enterprises or to introduce such a financial solution that will </w:t>
      </w:r>
      <w:r>
        <w:rPr>
          <w:rFonts w:ascii="Sylfaen" w:eastAsia="Arial Unicode MS" w:hAnsi="Sylfaen" w:cs="Arial Unicode MS"/>
          <w:lang w:val="en-US"/>
        </w:rPr>
        <w:t xml:space="preserve">help us </w:t>
      </w:r>
      <w:r w:rsidRPr="0000597F">
        <w:rPr>
          <w:rFonts w:ascii="Sylfaen" w:eastAsia="Arial Unicode MS" w:hAnsi="Sylfaen" w:cs="Arial Unicode MS"/>
          <w:lang w:val="en-US"/>
        </w:rPr>
        <w:t>avoid the loss of the scale of the past years in case of currency depreciation.</w:t>
      </w:r>
    </w:p>
    <w:p w14:paraId="2FD9F63A" w14:textId="10F8C507" w:rsidR="0023367B" w:rsidRPr="003979B9" w:rsidRDefault="0000597F">
      <w:pPr>
        <w:tabs>
          <w:tab w:val="left" w:pos="6804"/>
        </w:tabs>
        <w:jc w:val="both"/>
        <w:rPr>
          <w:rFonts w:ascii="Sylfaen" w:eastAsia="Merriweather" w:hAnsi="Sylfaen" w:cs="Merriweather"/>
          <w:lang w:val="en-US"/>
        </w:rPr>
      </w:pPr>
      <w:r w:rsidRPr="0000597F">
        <w:rPr>
          <w:rFonts w:ascii="Sylfaen" w:eastAsia="Arial Unicode MS" w:hAnsi="Sylfaen" w:cs="Arial Unicode MS"/>
        </w:rPr>
        <w:t xml:space="preserve">At the same time, in order to ensure the sustainability of the sector, it is necessary to enter into the active phase of the implementation of each pillar of the </w:t>
      </w:r>
      <w:r w:rsidR="003979B9">
        <w:rPr>
          <w:rFonts w:ascii="Sylfaen" w:eastAsia="Arial Unicode MS" w:hAnsi="Sylfaen" w:cs="Arial Unicode MS"/>
          <w:lang w:val="en-US"/>
        </w:rPr>
        <w:t>state-owned enterprises reform.</w:t>
      </w:r>
    </w:p>
    <w:p w14:paraId="57C7CFE2" w14:textId="1D6E8F2E" w:rsidR="0023367B" w:rsidRPr="0031743C" w:rsidRDefault="003979B9">
      <w:pPr>
        <w:tabs>
          <w:tab w:val="left" w:pos="6804"/>
        </w:tabs>
        <w:jc w:val="both"/>
        <w:rPr>
          <w:rFonts w:ascii="Sylfaen" w:eastAsia="Merriweather" w:hAnsi="Sylfaen" w:cs="Merriweather"/>
        </w:rPr>
      </w:pPr>
      <w:r w:rsidRPr="003979B9">
        <w:rPr>
          <w:rFonts w:ascii="Sylfaen" w:eastAsia="Merriweather" w:hAnsi="Sylfaen" w:cs="Merriweather"/>
        </w:rPr>
        <w:t>In contrast to previous years, we are facing completely different challenges in terms of fiscal risks arising from public- private partnership projects, in particular energy sector projects. It can be said that the fiscal risks from the sector are gradually decreasing, however, it is important to focus more on the long-term economic efficiency of the support scheme, which in the long term will reduce the need for further incentives for the said sector, including incentives related to fiscal risks. After the beginning of the pandemic, the Ministry of Finance set a moratorium on the issuance of Power Purchase Agreements (PPA), stopping the accumulation of contingent liabilities, and reducing the level of existing contingent liabilities, this decision was unequivocally correct. In the same period, with the involvement of interested parties, work on the development and implementation of alternative and more effective mechanisms for encouraging the sector began. Before the deregulation (opening) of the electricity market, there is a transitional period of several months, which should practically determine the direction of the development of the energy sector in the following years. It is necessary to conduct the process as transparently as possible, to encourage competition, and over time to completely ban the mechanism of direct negotiations, which is allowed only in the energy sector by the legislation of public-private partnership and contains certain risks.</w:t>
      </w:r>
    </w:p>
    <w:p w14:paraId="277EEF83" w14:textId="77777777" w:rsidR="0023367B" w:rsidRPr="0031743C" w:rsidRDefault="0023367B">
      <w:pPr>
        <w:tabs>
          <w:tab w:val="left" w:pos="6804"/>
        </w:tabs>
        <w:jc w:val="both"/>
        <w:rPr>
          <w:rFonts w:ascii="Sylfaen" w:eastAsia="Merriweather" w:hAnsi="Sylfaen" w:cs="Merriweather"/>
        </w:rPr>
      </w:pPr>
    </w:p>
    <w:p w14:paraId="4BB74955" w14:textId="77777777" w:rsidR="0023367B" w:rsidRPr="0031743C" w:rsidRDefault="00185C05">
      <w:pPr>
        <w:rPr>
          <w:rFonts w:ascii="Sylfaen" w:eastAsia="Merriweather" w:hAnsi="Sylfaen" w:cs="Merriweather"/>
        </w:rPr>
      </w:pPr>
      <w:r w:rsidRPr="0031743C">
        <w:rPr>
          <w:rFonts w:ascii="Sylfaen" w:hAnsi="Sylfaen"/>
        </w:rPr>
        <w:br w:type="page"/>
      </w:r>
    </w:p>
    <w:p w14:paraId="51852C6D" w14:textId="1A17D737" w:rsidR="0023367B" w:rsidRPr="00E1694A" w:rsidRDefault="00E1694A" w:rsidP="00BC513F">
      <w:pPr>
        <w:pStyle w:val="Heading2"/>
        <w:rPr>
          <w:color w:val="365F91" w:themeColor="accent1" w:themeShade="BF"/>
          <w:sz w:val="24"/>
          <w:szCs w:val="24"/>
          <w:lang w:val="en-US"/>
        </w:rPr>
      </w:pPr>
      <w:r>
        <w:rPr>
          <w:rFonts w:ascii="Sylfaen" w:hAnsi="Sylfaen" w:cs="Sylfaen"/>
          <w:color w:val="365F91" w:themeColor="accent1" w:themeShade="BF"/>
          <w:sz w:val="24"/>
          <w:szCs w:val="24"/>
          <w:lang w:val="en-US"/>
        </w:rPr>
        <w:lastRenderedPageBreak/>
        <w:t>SOE news</w:t>
      </w:r>
    </w:p>
    <w:p w14:paraId="7D0636AC" w14:textId="77777777" w:rsidR="0023367B" w:rsidRPr="0031743C" w:rsidRDefault="0023367B">
      <w:pPr>
        <w:tabs>
          <w:tab w:val="left" w:pos="6804"/>
        </w:tabs>
        <w:rPr>
          <w:rFonts w:ascii="Sylfaen" w:hAnsi="Sylfaen"/>
        </w:rPr>
      </w:pPr>
    </w:p>
    <w:p w14:paraId="78413E54" w14:textId="00E88B41" w:rsidR="00E1694A" w:rsidRPr="00E1694A" w:rsidRDefault="00E1694A" w:rsidP="00E1694A">
      <w:pPr>
        <w:numPr>
          <w:ilvl w:val="0"/>
          <w:numId w:val="5"/>
        </w:numPr>
        <w:tabs>
          <w:tab w:val="left" w:pos="6804"/>
        </w:tabs>
        <w:spacing w:before="240" w:line="240" w:lineRule="auto"/>
        <w:jc w:val="both"/>
        <w:rPr>
          <w:rFonts w:ascii="Sylfaen" w:eastAsia="Arial Unicode MS" w:hAnsi="Sylfaen" w:cs="Arial Unicode MS"/>
          <w:lang w:val="en-US"/>
        </w:rPr>
      </w:pPr>
      <w:r w:rsidRPr="00E1694A">
        <w:rPr>
          <w:rFonts w:ascii="Sylfaen" w:eastAsia="Arial Unicode MS" w:hAnsi="Sylfaen" w:cs="Arial Unicode MS"/>
          <w:lang w:val="en-US"/>
        </w:rPr>
        <w:t xml:space="preserve">At the end of 2021, within the scope of the Fiscal Risks Statement, the draft Strategy for the </w:t>
      </w:r>
      <w:r w:rsidR="00926D04">
        <w:rPr>
          <w:rFonts w:ascii="Sylfaen" w:eastAsia="Arial Unicode MS" w:hAnsi="Sylfaen" w:cs="Arial Unicode MS"/>
          <w:lang w:val="en-US"/>
        </w:rPr>
        <w:t>r</w:t>
      </w:r>
      <w:r w:rsidRPr="00E1694A">
        <w:rPr>
          <w:rFonts w:ascii="Sylfaen" w:eastAsia="Arial Unicode MS" w:hAnsi="Sylfaen" w:cs="Arial Unicode MS"/>
          <w:lang w:val="en-US"/>
        </w:rPr>
        <w:t xml:space="preserve">eform of </w:t>
      </w:r>
      <w:r w:rsidR="00926D04">
        <w:rPr>
          <w:rFonts w:ascii="Sylfaen" w:eastAsia="Arial Unicode MS" w:hAnsi="Sylfaen" w:cs="Arial Unicode MS"/>
          <w:lang w:val="en-US"/>
        </w:rPr>
        <w:t xml:space="preserve">state-owned enterprises </w:t>
      </w:r>
      <w:r w:rsidRPr="00E1694A">
        <w:rPr>
          <w:rFonts w:ascii="Sylfaen" w:eastAsia="Arial Unicode MS" w:hAnsi="Sylfaen" w:cs="Arial Unicode MS"/>
          <w:lang w:val="en-US"/>
        </w:rPr>
        <w:t>was published</w:t>
      </w:r>
      <w:r>
        <w:rPr>
          <w:rFonts w:ascii="Sylfaen" w:eastAsia="Arial Unicode MS" w:hAnsi="Sylfaen" w:cs="Arial Unicode MS"/>
          <w:lang w:val="en-US"/>
        </w:rPr>
        <w:t xml:space="preserve">, </w:t>
      </w:r>
      <w:r w:rsidRPr="00E1694A">
        <w:rPr>
          <w:rFonts w:ascii="Sylfaen" w:eastAsia="Arial Unicode MS" w:hAnsi="Sylfaen" w:cs="Arial Unicode MS"/>
          <w:lang w:val="en-US"/>
        </w:rPr>
        <w:t>which is based on the best international standards and practices. The MOF Georgia, with the support of international partner organizations and active cooperation with the MOESD Georgia, continues to work on the completion of the comprehensive reform strategy of state enterprises in accordance with the standards established under the resolution N629 of the Government of Georgia of December 20, 2019 "On the Development, Monitoring and Evaluation of Policy Documents”. The document, taking into account the local context, identifies the main challenges of the sector and ways to overcome them, and its approval is planned by the end of this year. The strategy for promoting economic growth and strengthening public finances aims to increase the effectiveness of state enterprises based on measures to be implemented at the institutional and legislative level within the framework of the reform. In addition, it should be noted that the reform of public corporations is one of the</w:t>
      </w:r>
      <w:r>
        <w:rPr>
          <w:rFonts w:ascii="Sylfaen" w:eastAsia="Arial Unicode MS" w:hAnsi="Sylfaen" w:cs="Arial Unicode MS"/>
          <w:lang w:val="en-US"/>
        </w:rPr>
        <w:t xml:space="preserve"> </w:t>
      </w:r>
      <w:r w:rsidRPr="00E1694A">
        <w:rPr>
          <w:rFonts w:ascii="Sylfaen" w:eastAsia="Arial Unicode MS" w:hAnsi="Sylfaen" w:cs="Arial Unicode MS"/>
          <w:lang w:val="en-US"/>
        </w:rPr>
        <w:t>main cornerstones of the 3-year program (Stand-by Arrangement) signed with the International Monetary Fund (IMF) this year.</w:t>
      </w:r>
    </w:p>
    <w:p w14:paraId="726C65F5" w14:textId="702DA7A6" w:rsidR="0023367B" w:rsidRPr="0031743C" w:rsidRDefault="0023367B" w:rsidP="00EC0B61">
      <w:pPr>
        <w:tabs>
          <w:tab w:val="left" w:pos="6804"/>
        </w:tabs>
        <w:spacing w:before="240" w:line="240" w:lineRule="auto"/>
        <w:ind w:left="720"/>
        <w:jc w:val="both"/>
        <w:rPr>
          <w:rFonts w:ascii="Sylfaen" w:hAnsi="Sylfaen"/>
        </w:rPr>
      </w:pPr>
    </w:p>
    <w:p w14:paraId="1B0B5ABD" w14:textId="65999769" w:rsidR="00EC0B61" w:rsidRPr="00EC0B61" w:rsidRDefault="00EC0B61" w:rsidP="00EC0B61">
      <w:pPr>
        <w:pStyle w:val="ListParagraph"/>
        <w:numPr>
          <w:ilvl w:val="0"/>
          <w:numId w:val="5"/>
        </w:numPr>
        <w:jc w:val="both"/>
        <w:rPr>
          <w:rFonts w:ascii="Sylfaen" w:eastAsia="Arial Unicode MS" w:hAnsi="Sylfaen" w:cs="Arial Unicode MS"/>
        </w:rPr>
      </w:pPr>
      <w:r w:rsidRPr="00EC0B61">
        <w:rPr>
          <w:rFonts w:ascii="Sylfaen" w:eastAsia="Arial Unicode MS" w:hAnsi="Sylfaen" w:cs="Arial Unicode MS"/>
        </w:rPr>
        <w:t>According to the resolution N1012 of the Government of Georgia of June 10, 2022, the rules for financial oversight of SOEs were approved. According to the aforementioned decree, the Ministry of Finance of Georgia was assigned the role of financial supervisor in relation to 7 main state enterprises, which implies a set of decisions that have a significant impact on the company's financial results and financial position. In order to carry out the functions of financial supervision, the Ministry of Finance will approve the basic parameters of the enterprise budget, dividend policy, statement of corporate intent (a document that defines the financial and non-financial goals to be achieved by the enterprise within the limits of the established risks), quasi-fiscal activities. Moreover, enterprise investment and loan decisions. It should be noted that the obligation to add the aforementioned functions to the Ministry of Finance was a prerequisite for the start of the new program of the International Monetary Fund.</w:t>
      </w:r>
    </w:p>
    <w:p w14:paraId="43906369" w14:textId="77777777" w:rsidR="0023367B" w:rsidRPr="0031743C" w:rsidRDefault="0023367B" w:rsidP="00EC0B61">
      <w:pPr>
        <w:tabs>
          <w:tab w:val="left" w:pos="6804"/>
        </w:tabs>
        <w:spacing w:line="240" w:lineRule="auto"/>
        <w:ind w:left="720" w:right="260"/>
        <w:jc w:val="both"/>
        <w:rPr>
          <w:rFonts w:ascii="Sylfaen" w:hAnsi="Sylfaen"/>
        </w:rPr>
      </w:pPr>
    </w:p>
    <w:p w14:paraId="15429348" w14:textId="024A5A4D" w:rsidR="0023367B" w:rsidRPr="00EC0B61" w:rsidRDefault="00EC0B61" w:rsidP="00926D04">
      <w:pPr>
        <w:pStyle w:val="ListParagraph"/>
        <w:numPr>
          <w:ilvl w:val="0"/>
          <w:numId w:val="5"/>
        </w:numPr>
        <w:jc w:val="both"/>
        <w:rPr>
          <w:rFonts w:ascii="Sylfaen" w:eastAsia="Arial Unicode MS" w:hAnsi="Sylfaen" w:cs="Arial Unicode MS"/>
          <w:lang w:val="en-US"/>
        </w:rPr>
      </w:pPr>
      <w:r w:rsidRPr="00EC0B61">
        <w:rPr>
          <w:rFonts w:ascii="Sylfaen" w:eastAsia="Arial Unicode MS" w:hAnsi="Sylfaen" w:cs="Arial Unicode MS"/>
          <w:lang w:val="en-US"/>
        </w:rPr>
        <w:t xml:space="preserve">International partner organizations actively support Georgia's reform agenda, including comprehensive reform of state enterprises. This year, the World Bank published a </w:t>
      </w:r>
      <w:r w:rsidR="00926D04">
        <w:rPr>
          <w:rFonts w:ascii="Sylfaen" w:eastAsia="Arial Unicode MS" w:hAnsi="Sylfaen" w:cs="Arial Unicode MS"/>
          <w:lang w:val="en-US"/>
        </w:rPr>
        <w:t>R</w:t>
      </w:r>
      <w:r w:rsidRPr="00EC0B61">
        <w:rPr>
          <w:rFonts w:ascii="Sylfaen" w:eastAsia="Arial Unicode MS" w:hAnsi="Sylfaen" w:cs="Arial Unicode MS"/>
          <w:lang w:val="en-US"/>
        </w:rPr>
        <w:t xml:space="preserve">eport on the </w:t>
      </w:r>
      <w:r w:rsidR="00926D04">
        <w:rPr>
          <w:rFonts w:ascii="Sylfaen" w:eastAsia="Arial Unicode MS" w:hAnsi="Sylfaen" w:cs="Arial Unicode MS"/>
          <w:lang w:val="en-US"/>
        </w:rPr>
        <w:t>Observance</w:t>
      </w:r>
      <w:r w:rsidRPr="00EC0B61">
        <w:rPr>
          <w:rFonts w:ascii="Sylfaen" w:eastAsia="Arial Unicode MS" w:hAnsi="Sylfaen" w:cs="Arial Unicode MS"/>
          <w:lang w:val="en-US"/>
        </w:rPr>
        <w:t xml:space="preserve"> of </w:t>
      </w:r>
      <w:r w:rsidR="00926D04">
        <w:rPr>
          <w:rFonts w:ascii="Sylfaen" w:eastAsia="Arial Unicode MS" w:hAnsi="Sylfaen" w:cs="Arial Unicode MS"/>
          <w:lang w:val="en-US"/>
        </w:rPr>
        <w:t>S</w:t>
      </w:r>
      <w:r w:rsidRPr="00EC0B61">
        <w:rPr>
          <w:rFonts w:ascii="Sylfaen" w:eastAsia="Arial Unicode MS" w:hAnsi="Sylfaen" w:cs="Arial Unicode MS"/>
          <w:lang w:val="en-US"/>
        </w:rPr>
        <w:t xml:space="preserve">tandards and </w:t>
      </w:r>
      <w:r w:rsidR="00926D04">
        <w:rPr>
          <w:rFonts w:ascii="Sylfaen" w:eastAsia="Arial Unicode MS" w:hAnsi="Sylfaen" w:cs="Arial Unicode MS"/>
          <w:lang w:val="en-US"/>
        </w:rPr>
        <w:t>Co</w:t>
      </w:r>
      <w:r w:rsidRPr="00EC0B61">
        <w:rPr>
          <w:rFonts w:ascii="Sylfaen" w:eastAsia="Arial Unicode MS" w:hAnsi="Sylfaen" w:cs="Arial Unicode MS"/>
          <w:lang w:val="en-US"/>
        </w:rPr>
        <w:t>des (ROSC) in the field of corporate governance. With the support of the European Union, the mentioned report prepared within the framework of the joint program of the World Bank and the International Monetary Fund (IMF), as of December 2021, examines and analyzes the corporate governance practices and policy framework in Georgia, including in relation to state-owned enterprises. The ROSC assessment of the corporate governance of state-owned enterprises is based on the survey results of 13 major state-owned enterprises and indicates the progress and challenges in the sector. It also develop</w:t>
      </w:r>
      <w:r w:rsidR="00926D04">
        <w:rPr>
          <w:rFonts w:ascii="Sylfaen" w:eastAsia="Arial Unicode MS" w:hAnsi="Sylfaen" w:cs="Arial Unicode MS"/>
          <w:lang w:val="en-US"/>
        </w:rPr>
        <w:t>s</w:t>
      </w:r>
      <w:r w:rsidRPr="00EC0B61">
        <w:rPr>
          <w:rFonts w:ascii="Sylfaen" w:eastAsia="Arial Unicode MS" w:hAnsi="Sylfaen" w:cs="Arial Unicode MS"/>
          <w:lang w:val="en-US"/>
        </w:rPr>
        <w:t xml:space="preserve"> policy recommendations to ensure the improvement of management practices. The mentioned assessment also emphasizes the importance of streamlining the </w:t>
      </w:r>
      <w:r w:rsidRPr="00EC0B61">
        <w:rPr>
          <w:rFonts w:ascii="Sylfaen" w:eastAsia="Arial Unicode MS" w:hAnsi="Sylfaen" w:cs="Arial Unicode MS"/>
          <w:lang w:val="en-US"/>
        </w:rPr>
        <w:lastRenderedPageBreak/>
        <w:t>corporate governance framework and strengthening the function of state ownership, which, in fact, represent the main challenges of the sector.</w:t>
      </w:r>
    </w:p>
    <w:p w14:paraId="3618E65B" w14:textId="77777777" w:rsidR="0023367B" w:rsidRPr="0031743C" w:rsidRDefault="0023367B">
      <w:pPr>
        <w:rPr>
          <w:rFonts w:ascii="Sylfaen" w:eastAsia="Merriweather" w:hAnsi="Sylfaen" w:cs="Merriweather"/>
          <w:color w:val="000000"/>
        </w:rPr>
      </w:pPr>
    </w:p>
    <w:p w14:paraId="744A098C" w14:textId="26A60552" w:rsidR="0023367B" w:rsidRPr="00926D04" w:rsidRDefault="00926D04">
      <w:pPr>
        <w:pStyle w:val="Heading2"/>
        <w:tabs>
          <w:tab w:val="left" w:pos="6804"/>
        </w:tabs>
        <w:spacing w:before="240"/>
        <w:jc w:val="both"/>
        <w:rPr>
          <w:rFonts w:ascii="Sylfaen" w:hAnsi="Sylfaen"/>
          <w:color w:val="4F81BD"/>
          <w:sz w:val="24"/>
          <w:szCs w:val="24"/>
          <w:lang w:val="en-US"/>
        </w:rPr>
      </w:pPr>
      <w:r w:rsidRPr="00926D04">
        <w:rPr>
          <w:rFonts w:ascii="Sylfaen" w:eastAsia="Arial Unicode MS" w:hAnsi="Sylfaen" w:cs="Arial Unicode MS"/>
          <w:color w:val="4F81BD"/>
          <w:sz w:val="24"/>
          <w:szCs w:val="24"/>
          <w:lang w:val="en-US"/>
        </w:rPr>
        <w:t>Overview of the State Enterprise Sector (Registry)</w:t>
      </w:r>
    </w:p>
    <w:p w14:paraId="0F98768A" w14:textId="37D216AE" w:rsidR="00926D04" w:rsidRPr="00257BD1" w:rsidRDefault="00257BD1" w:rsidP="00926D04">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lang w:val="en-US"/>
        </w:rPr>
      </w:pPr>
      <w:r w:rsidRPr="00257BD1">
        <w:rPr>
          <w:rFonts w:ascii="Sylfaen" w:eastAsia="Arial Unicode MS" w:hAnsi="Sylfaen" w:cs="Arial Unicode MS"/>
        </w:rPr>
        <w:t>The fiscal risk analysis document covers 88% of state-owned enterprises (enterprises created with state, created with municipal participation) by turnover, including 100% of central government owned enterprises</w:t>
      </w:r>
      <w:r w:rsidR="00185C05" w:rsidRPr="0031743C">
        <w:rPr>
          <w:rFonts w:ascii="Sylfaen" w:eastAsia="Merriweather" w:hAnsi="Sylfaen" w:cs="Merriweather"/>
          <w:vertAlign w:val="superscript"/>
        </w:rPr>
        <w:footnoteReference w:id="1"/>
      </w:r>
      <w:r>
        <w:rPr>
          <w:rFonts w:ascii="Sylfaen" w:eastAsia="Arial Unicode MS" w:hAnsi="Sylfaen" w:cs="Arial Unicode MS"/>
          <w:lang w:val="en-US"/>
        </w:rPr>
        <w:t>.</w:t>
      </w:r>
      <w:r w:rsidR="00926D04">
        <w:rPr>
          <w:rFonts w:ascii="Sylfaen" w:eastAsia="Arial Unicode MS" w:hAnsi="Sylfaen" w:cs="Arial Unicode MS"/>
          <w:color w:val="000000"/>
        </w:rPr>
        <w:br/>
      </w:r>
    </w:p>
    <w:p w14:paraId="2CA9776E" w14:textId="6708497F" w:rsidR="0023367B" w:rsidRPr="0031743C" w:rsidRDefault="00926D04" w:rsidP="00926D04">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926D04">
        <w:rPr>
          <w:rFonts w:ascii="Sylfaen" w:eastAsia="Merriweather" w:hAnsi="Sylfaen" w:cs="Merriweather"/>
          <w:color w:val="000000"/>
        </w:rPr>
        <w:t>The Unified Register of state enterprises includes information provided by state structures, the National Statistics Service of Georgia and other administrative sources, enterprises created with participation of the central government and local governments, which are classified as enterprises important for fiscal risk analysis. Such enterprises are considered:</w:t>
      </w:r>
    </w:p>
    <w:p w14:paraId="7C577E70" w14:textId="2B62B9D5" w:rsidR="0023367B" w:rsidRPr="0031743C" w:rsidRDefault="00257BD1" w:rsidP="007C396E">
      <w:pPr>
        <w:numPr>
          <w:ilvl w:val="0"/>
          <w:numId w:val="8"/>
        </w:numPr>
        <w:pBdr>
          <w:top w:val="nil"/>
          <w:left w:val="nil"/>
          <w:bottom w:val="nil"/>
          <w:right w:val="nil"/>
          <w:between w:val="nil"/>
        </w:pBdr>
        <w:tabs>
          <w:tab w:val="left" w:pos="6804"/>
        </w:tabs>
        <w:spacing w:before="240" w:line="240" w:lineRule="auto"/>
        <w:jc w:val="both"/>
        <w:rPr>
          <w:rFonts w:ascii="Sylfaen" w:eastAsia="Merriweather" w:hAnsi="Sylfaen" w:cs="Merriweather"/>
        </w:rPr>
      </w:pPr>
      <w:r>
        <w:rPr>
          <w:rFonts w:ascii="Sylfaen" w:eastAsia="Arial Unicode MS" w:hAnsi="Sylfaen" w:cs="Arial Unicode MS"/>
          <w:color w:val="000000"/>
          <w:lang w:val="en-US"/>
        </w:rPr>
        <w:t>a</w:t>
      </w:r>
      <w:r w:rsidR="00185C05" w:rsidRPr="0031743C">
        <w:rPr>
          <w:rFonts w:ascii="Sylfaen" w:eastAsia="Arial Unicode MS" w:hAnsi="Sylfaen" w:cs="Arial Unicode MS"/>
          <w:color w:val="000000"/>
        </w:rPr>
        <w:t xml:space="preserve">) </w:t>
      </w:r>
      <w:r w:rsidRPr="00257BD1">
        <w:rPr>
          <w:rFonts w:ascii="Sylfaen" w:eastAsia="Arial Unicode MS" w:hAnsi="Sylfaen" w:cs="Arial Unicode MS"/>
          <w:color w:val="000000"/>
        </w:rPr>
        <w:t>all central government enterprises;</w:t>
      </w:r>
    </w:p>
    <w:p w14:paraId="439A99D4" w14:textId="1DD867DD" w:rsidR="0023367B" w:rsidRPr="00257BD1" w:rsidRDefault="00257BD1" w:rsidP="00257BD1">
      <w:pPr>
        <w:pStyle w:val="ListParagraph"/>
        <w:numPr>
          <w:ilvl w:val="0"/>
          <w:numId w:val="8"/>
        </w:numPr>
        <w:rPr>
          <w:rFonts w:ascii="Sylfaen" w:eastAsia="Arial Unicode MS" w:hAnsi="Sylfaen" w:cs="Arial Unicode MS"/>
          <w:color w:val="000000"/>
          <w:lang w:val="en-US"/>
        </w:rPr>
      </w:pPr>
      <w:r w:rsidRPr="00257BD1">
        <w:rPr>
          <w:rFonts w:ascii="Sylfaen" w:eastAsia="Arial Unicode MS" w:hAnsi="Sylfaen" w:cs="Arial Unicode MS"/>
          <w:color w:val="000000"/>
          <w:lang w:val="en-US"/>
        </w:rPr>
        <w:t>b</w:t>
      </w:r>
      <w:r w:rsidR="00185C05" w:rsidRPr="00257BD1">
        <w:rPr>
          <w:rFonts w:ascii="Sylfaen" w:eastAsia="Arial Unicode MS" w:hAnsi="Sylfaen" w:cs="Arial Unicode MS"/>
          <w:color w:val="000000"/>
        </w:rPr>
        <w:t xml:space="preserve">) </w:t>
      </w:r>
      <w:r>
        <w:rPr>
          <w:rFonts w:ascii="Sylfaen" w:eastAsia="Arial Unicode MS" w:hAnsi="Sylfaen" w:cs="Arial Unicode MS"/>
          <w:color w:val="000000"/>
          <w:lang w:val="en-US"/>
        </w:rPr>
        <w:t>m</w:t>
      </w:r>
      <w:r w:rsidRPr="00257BD1">
        <w:rPr>
          <w:rFonts w:ascii="Sylfaen" w:eastAsia="Arial Unicode MS" w:hAnsi="Sylfaen" w:cs="Arial Unicode MS"/>
          <w:color w:val="000000"/>
          <w:lang w:val="en-US"/>
        </w:rPr>
        <w:t>unicipal enterprises in which the state's share is more than 25% and whose annual turnover exceeds GEL 200 thousand, or the paid annual salary exceeds GEL 15 thousand.</w:t>
      </w:r>
    </w:p>
    <w:p w14:paraId="22F86A6A" w14:textId="77777777" w:rsidR="00257BD1" w:rsidRDefault="00257BD1">
      <w:pPr>
        <w:pBdr>
          <w:top w:val="nil"/>
          <w:left w:val="nil"/>
          <w:bottom w:val="nil"/>
          <w:right w:val="nil"/>
          <w:between w:val="nil"/>
        </w:pBdr>
        <w:tabs>
          <w:tab w:val="left" w:pos="6804"/>
        </w:tabs>
        <w:spacing w:before="240" w:line="240" w:lineRule="auto"/>
        <w:jc w:val="both"/>
        <w:rPr>
          <w:rFonts w:ascii="Sylfaen" w:eastAsia="Arial Unicode MS" w:hAnsi="Sylfaen" w:cs="Arial Unicode MS"/>
          <w:color w:val="000000"/>
        </w:rPr>
      </w:pPr>
      <w:r w:rsidRPr="00257BD1">
        <w:rPr>
          <w:rFonts w:ascii="Sylfaen" w:eastAsia="Arial Unicode MS" w:hAnsi="Sylfaen" w:cs="Arial Unicode MS"/>
          <w:color w:val="000000"/>
        </w:rPr>
        <w:t>Financial data obtained from various administrative sources were used for the evaluation of the enterprises in relation to the mentioned indicators. Based on the mentioned data, a financial data base for 2021 was created for these enterprises.</w:t>
      </w:r>
    </w:p>
    <w:p w14:paraId="75564E82" w14:textId="77777777" w:rsidR="00257BD1" w:rsidRDefault="00257BD1" w:rsidP="00257BD1">
      <w:pPr>
        <w:pBdr>
          <w:top w:val="nil"/>
          <w:left w:val="nil"/>
          <w:bottom w:val="nil"/>
          <w:right w:val="nil"/>
          <w:between w:val="nil"/>
        </w:pBdr>
        <w:tabs>
          <w:tab w:val="left" w:pos="6804"/>
        </w:tabs>
        <w:spacing w:before="240" w:line="240" w:lineRule="auto"/>
        <w:jc w:val="both"/>
        <w:rPr>
          <w:rFonts w:ascii="Sylfaen" w:eastAsia="Arial Unicode MS" w:hAnsi="Sylfaen" w:cs="Arial Unicode MS"/>
          <w:color w:val="000000"/>
          <w:lang w:val="en-US"/>
        </w:rPr>
      </w:pPr>
      <w:r w:rsidRPr="00257BD1">
        <w:rPr>
          <w:rFonts w:ascii="Sylfaen" w:eastAsia="Arial Unicode MS" w:hAnsi="Sylfaen" w:cs="Arial Unicode MS"/>
          <w:color w:val="000000"/>
          <w:lang w:val="en-US"/>
        </w:rPr>
        <w:t>Based on the criteria mentioned above, 316 state enterprises are represented for fiscal risk analysis, 154 are owned by the central government, and 162 are owned by the local government, and the listed enterprises have a total of 96 subsidiary enterprises.</w:t>
      </w:r>
    </w:p>
    <w:p w14:paraId="23D3B974" w14:textId="338AF7EF" w:rsidR="00257BD1" w:rsidRPr="00257BD1" w:rsidRDefault="00257BD1" w:rsidP="00257BD1">
      <w:pPr>
        <w:pBdr>
          <w:top w:val="nil"/>
          <w:left w:val="nil"/>
          <w:bottom w:val="nil"/>
          <w:right w:val="nil"/>
          <w:between w:val="nil"/>
        </w:pBdr>
        <w:tabs>
          <w:tab w:val="left" w:pos="6804"/>
        </w:tabs>
        <w:spacing w:before="240" w:line="240" w:lineRule="auto"/>
        <w:jc w:val="both"/>
        <w:rPr>
          <w:rFonts w:ascii="Sylfaen" w:eastAsia="Arial Unicode MS" w:hAnsi="Sylfaen" w:cs="Arial Unicode MS"/>
          <w:color w:val="000000"/>
          <w:lang w:val="en-US"/>
        </w:rPr>
      </w:pPr>
      <w:r w:rsidRPr="00257BD1">
        <w:rPr>
          <w:rFonts w:ascii="Sylfaen" w:hAnsi="Sylfaen"/>
        </w:rPr>
        <w:t>As a result of consolidation of financial data, the analysis is based on the data of 316 state enterprises, and the data of</w:t>
      </w:r>
      <w:r w:rsidRPr="00257BD1">
        <w:rPr>
          <w:rFonts w:ascii="Sylfaen" w:hAnsi="Sylfaen"/>
          <w:spacing w:val="1"/>
        </w:rPr>
        <w:t xml:space="preserve"> </w:t>
      </w:r>
      <w:r w:rsidRPr="00257BD1">
        <w:rPr>
          <w:rFonts w:ascii="Sylfaen" w:hAnsi="Sylfaen"/>
        </w:rPr>
        <w:t>96</w:t>
      </w:r>
      <w:r w:rsidRPr="00257BD1">
        <w:rPr>
          <w:rFonts w:ascii="Sylfaen" w:hAnsi="Sylfaen"/>
          <w:spacing w:val="-1"/>
        </w:rPr>
        <w:t xml:space="preserve"> </w:t>
      </w:r>
      <w:r w:rsidRPr="00257BD1">
        <w:rPr>
          <w:rFonts w:ascii="Sylfaen" w:hAnsi="Sylfaen"/>
        </w:rPr>
        <w:t>subsidiary companies</w:t>
      </w:r>
      <w:r w:rsidRPr="00257BD1">
        <w:rPr>
          <w:rFonts w:ascii="Sylfaen" w:hAnsi="Sylfaen"/>
          <w:spacing w:val="-1"/>
        </w:rPr>
        <w:t xml:space="preserve"> </w:t>
      </w:r>
      <w:r w:rsidRPr="00257BD1">
        <w:rPr>
          <w:rFonts w:ascii="Sylfaen" w:hAnsi="Sylfaen"/>
        </w:rPr>
        <w:t>is</w:t>
      </w:r>
      <w:r w:rsidRPr="00257BD1">
        <w:rPr>
          <w:rFonts w:ascii="Sylfaen" w:hAnsi="Sylfaen"/>
          <w:spacing w:val="-3"/>
        </w:rPr>
        <w:t xml:space="preserve"> </w:t>
      </w:r>
      <w:r w:rsidRPr="00257BD1">
        <w:rPr>
          <w:rFonts w:ascii="Sylfaen" w:hAnsi="Sylfaen"/>
        </w:rPr>
        <w:t>presented as</w:t>
      </w:r>
      <w:r w:rsidRPr="00257BD1">
        <w:rPr>
          <w:rFonts w:ascii="Sylfaen" w:hAnsi="Sylfaen"/>
          <w:spacing w:val="-3"/>
        </w:rPr>
        <w:t xml:space="preserve"> </w:t>
      </w:r>
      <w:r w:rsidRPr="00257BD1">
        <w:rPr>
          <w:rFonts w:ascii="Sylfaen" w:hAnsi="Sylfaen"/>
        </w:rPr>
        <w:t>additional information.</w:t>
      </w:r>
    </w:p>
    <w:p w14:paraId="2D8C4D8D" w14:textId="65DABA6F"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7A87D6FC" w14:textId="2912E6B6" w:rsidR="0023367B" w:rsidRPr="0031743C" w:rsidRDefault="00627BC9">
      <w:p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627BC9">
        <w:rPr>
          <w:rFonts w:ascii="Sylfaen" w:eastAsia="Arial Unicode MS" w:hAnsi="Sylfaen" w:cs="Arial Unicode MS"/>
          <w:lang w:val="en-US"/>
        </w:rPr>
        <w:t>Table 1. Number of state enterprises managed by central and local governments</w:t>
      </w:r>
      <w:r w:rsidR="00185C05" w:rsidRPr="0031743C">
        <w:rPr>
          <w:rFonts w:ascii="Sylfaen" w:eastAsia="Arial Unicode MS" w:hAnsi="Sylfaen" w:cs="Arial Unicode MS"/>
        </w:rPr>
        <w:t xml:space="preserve"> </w:t>
      </w:r>
      <w:r w:rsidR="00257BD1">
        <w:rPr>
          <w:rFonts w:ascii="Sylfaen" w:eastAsia="Arial Unicode MS" w:hAnsi="Sylfaen" w:cs="Arial Unicode MS"/>
        </w:rPr>
        <w:br/>
      </w:r>
    </w:p>
    <w:p w14:paraId="484F8DAA"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rPr>
      </w:pPr>
    </w:p>
    <w:tbl>
      <w:tblPr>
        <w:tblStyle w:val="102"/>
        <w:tblW w:w="10051" w:type="dxa"/>
        <w:tblBorders>
          <w:top w:val="nil"/>
          <w:left w:val="nil"/>
          <w:bottom w:val="nil"/>
          <w:right w:val="nil"/>
          <w:insideH w:val="nil"/>
          <w:insideV w:val="nil"/>
        </w:tblBorders>
        <w:tblLayout w:type="fixed"/>
        <w:tblLook w:val="0600" w:firstRow="0" w:lastRow="0" w:firstColumn="0" w:lastColumn="0" w:noHBand="1" w:noVBand="1"/>
      </w:tblPr>
      <w:tblGrid>
        <w:gridCol w:w="7450"/>
        <w:gridCol w:w="2601"/>
      </w:tblGrid>
      <w:tr w:rsidR="0023367B" w:rsidRPr="0031743C" w14:paraId="374B685F" w14:textId="77777777" w:rsidTr="002F4110">
        <w:trPr>
          <w:trHeight w:val="555"/>
          <w:tblHeader/>
        </w:trPr>
        <w:tc>
          <w:tcPr>
            <w:tcW w:w="74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EFA8003" w14:textId="516C7EBD" w:rsidR="0023367B" w:rsidRPr="00627BC9" w:rsidRDefault="00627BC9">
            <w:pPr>
              <w:widowControl w:val="0"/>
              <w:rPr>
                <w:rFonts w:ascii="Sylfaen" w:eastAsia="Calibri" w:hAnsi="Sylfaen" w:cs="Calibri"/>
                <w:lang w:val="en-US"/>
              </w:rPr>
            </w:pPr>
            <w:r>
              <w:rPr>
                <w:rFonts w:ascii="Sylfaen" w:eastAsia="Calibri" w:hAnsi="Sylfaen" w:cs="Calibri"/>
                <w:b/>
                <w:lang w:val="en-US"/>
              </w:rPr>
              <w:lastRenderedPageBreak/>
              <w:t>Name</w:t>
            </w:r>
          </w:p>
        </w:tc>
        <w:tc>
          <w:tcPr>
            <w:tcW w:w="260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5B0DB0FB" w14:textId="4849687F" w:rsidR="0023367B" w:rsidRPr="00627BC9" w:rsidRDefault="00627BC9">
            <w:pPr>
              <w:widowControl w:val="0"/>
              <w:jc w:val="center"/>
              <w:rPr>
                <w:rFonts w:ascii="Sylfaen" w:eastAsia="Calibri" w:hAnsi="Sylfaen" w:cs="Calibri"/>
                <w:lang w:val="en-US"/>
              </w:rPr>
            </w:pPr>
            <w:r>
              <w:rPr>
                <w:rFonts w:ascii="Sylfaen" w:eastAsia="Calibri" w:hAnsi="Sylfaen" w:cs="Calibri"/>
                <w:b/>
                <w:lang w:val="en-US"/>
              </w:rPr>
              <w:t>Amount</w:t>
            </w:r>
          </w:p>
        </w:tc>
      </w:tr>
      <w:tr w:rsidR="0023367B" w:rsidRPr="0031743C" w14:paraId="4072925E"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2EFE086" w14:textId="5EB17DAD" w:rsidR="0023367B" w:rsidRPr="0031743C" w:rsidRDefault="00627BC9">
            <w:pPr>
              <w:widowControl w:val="0"/>
              <w:rPr>
                <w:rFonts w:ascii="Sylfaen" w:eastAsia="Calibri" w:hAnsi="Sylfaen" w:cs="Calibri"/>
              </w:rPr>
            </w:pPr>
            <w:r w:rsidRPr="00627BC9">
              <w:rPr>
                <w:rFonts w:ascii="Sylfaen" w:eastAsia="Calibri" w:hAnsi="Sylfaen" w:cs="Calibri"/>
                <w:b/>
              </w:rPr>
              <w:t>Total number of state enterprises</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85509E"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316</w:t>
            </w:r>
          </w:p>
        </w:tc>
      </w:tr>
      <w:tr w:rsidR="0023367B" w:rsidRPr="0031743C" w14:paraId="4B787A9D" w14:textId="77777777">
        <w:trPr>
          <w:trHeight w:val="390"/>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665F93E" w14:textId="1F989463" w:rsidR="0023367B" w:rsidRPr="00627BC9" w:rsidRDefault="00627BC9">
            <w:pPr>
              <w:widowControl w:val="0"/>
              <w:jc w:val="center"/>
              <w:rPr>
                <w:rFonts w:ascii="Sylfaen" w:eastAsia="Calibri" w:hAnsi="Sylfaen" w:cs="Calibri"/>
                <w:lang w:val="en-US"/>
              </w:rPr>
            </w:pPr>
            <w:r>
              <w:rPr>
                <w:rFonts w:ascii="Sylfaen" w:eastAsia="Calibri" w:hAnsi="Sylfaen" w:cs="Calibri"/>
                <w:lang w:val="en-US"/>
              </w:rPr>
              <w:t>Including:</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11771E1" w14:textId="77777777" w:rsidR="0023367B" w:rsidRPr="0031743C" w:rsidRDefault="0023367B">
            <w:pPr>
              <w:widowControl w:val="0"/>
              <w:jc w:val="center"/>
              <w:rPr>
                <w:rFonts w:ascii="Sylfaen" w:eastAsia="Calibri" w:hAnsi="Sylfaen" w:cs="Calibri"/>
              </w:rPr>
            </w:pPr>
          </w:p>
        </w:tc>
      </w:tr>
      <w:tr w:rsidR="0023367B" w:rsidRPr="0031743C" w14:paraId="0051932B"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804A383" w14:textId="66A1D70E" w:rsidR="0023367B" w:rsidRPr="0031743C" w:rsidRDefault="00627BC9">
            <w:pPr>
              <w:widowControl w:val="0"/>
              <w:rPr>
                <w:rFonts w:ascii="Sylfaen" w:eastAsia="Calibri" w:hAnsi="Sylfaen" w:cs="Calibri"/>
              </w:rPr>
            </w:pPr>
            <w:r w:rsidRPr="00627BC9">
              <w:rPr>
                <w:rFonts w:ascii="Sylfaen" w:eastAsia="Calibri" w:hAnsi="Sylfaen" w:cs="Calibri"/>
                <w:b/>
              </w:rPr>
              <w:t>Is owned by local government</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01C790"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162</w:t>
            </w:r>
          </w:p>
        </w:tc>
      </w:tr>
      <w:tr w:rsidR="0023367B" w:rsidRPr="0031743C" w14:paraId="068887B4"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D5600ED" w14:textId="24A4266A" w:rsidR="0023367B" w:rsidRPr="0031743C" w:rsidRDefault="00627BC9">
            <w:pPr>
              <w:widowControl w:val="0"/>
              <w:rPr>
                <w:rFonts w:ascii="Sylfaen" w:eastAsia="Calibri" w:hAnsi="Sylfaen" w:cs="Calibri"/>
              </w:rPr>
            </w:pPr>
            <w:r w:rsidRPr="00627BC9">
              <w:rPr>
                <w:rFonts w:ascii="Sylfaen" w:eastAsia="Calibri" w:hAnsi="Sylfaen" w:cs="Calibri"/>
                <w:b/>
              </w:rPr>
              <w:t>Is owned by central government, including</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76E88F3"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154</w:t>
            </w:r>
          </w:p>
        </w:tc>
      </w:tr>
      <w:tr w:rsidR="0023367B" w:rsidRPr="0031743C" w14:paraId="3F29C5A4"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ECACB6C" w14:textId="14C68D41" w:rsidR="0023367B" w:rsidRPr="0031743C" w:rsidRDefault="00627BC9">
            <w:pPr>
              <w:widowControl w:val="0"/>
              <w:rPr>
                <w:rFonts w:ascii="Sylfaen" w:eastAsia="Calibri" w:hAnsi="Sylfaen" w:cs="Calibri"/>
              </w:rPr>
            </w:pPr>
            <w:r w:rsidRPr="00627BC9">
              <w:rPr>
                <w:rFonts w:ascii="Sylfaen" w:eastAsia="Calibri" w:hAnsi="Sylfaen" w:cs="Calibri"/>
              </w:rPr>
              <w:t>Owned by Ministry of Economy and Sustainable Develo</w:t>
            </w:r>
            <w:r>
              <w:rPr>
                <w:rFonts w:ascii="Sylfaen" w:eastAsia="Calibri" w:hAnsi="Sylfaen" w:cs="Calibri"/>
                <w:lang w:val="en-US"/>
              </w:rPr>
              <w:t>pm</w:t>
            </w:r>
            <w:r w:rsidRPr="00627BC9">
              <w:rPr>
                <w:rFonts w:ascii="Sylfaen" w:eastAsia="Calibri" w:hAnsi="Sylfaen" w:cs="Calibri"/>
              </w:rPr>
              <w:t xml:space="preserve">ent </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4EACF92"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102</w:t>
            </w:r>
          </w:p>
        </w:tc>
      </w:tr>
      <w:tr w:rsidR="0023367B" w:rsidRPr="0031743C" w14:paraId="05356C1D"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09007DC" w14:textId="6C2EC743" w:rsidR="0023367B" w:rsidRPr="0031743C" w:rsidRDefault="00627BC9">
            <w:pPr>
              <w:widowControl w:val="0"/>
              <w:rPr>
                <w:rFonts w:ascii="Sylfaen" w:eastAsia="Calibri" w:hAnsi="Sylfaen" w:cs="Calibri"/>
              </w:rPr>
            </w:pPr>
            <w:r w:rsidRPr="00627BC9">
              <w:rPr>
                <w:rFonts w:ascii="Sylfaen" w:eastAsia="Calibri" w:hAnsi="Sylfaen" w:cs="Calibri"/>
              </w:rPr>
              <w:t>Is created with the participation of a Partnership Fund</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8A503F"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25</w:t>
            </w:r>
          </w:p>
        </w:tc>
      </w:tr>
      <w:tr w:rsidR="0023367B" w:rsidRPr="0031743C" w14:paraId="09D66A52"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D814550" w14:textId="7BAEFF41" w:rsidR="0023367B" w:rsidRPr="0031743C" w:rsidRDefault="00627BC9">
            <w:pPr>
              <w:widowControl w:val="0"/>
              <w:rPr>
                <w:rFonts w:ascii="Sylfaen" w:eastAsia="Calibri" w:hAnsi="Sylfaen" w:cs="Calibri"/>
              </w:rPr>
            </w:pPr>
            <w:r w:rsidRPr="00627BC9">
              <w:rPr>
                <w:rFonts w:ascii="Sylfaen" w:eastAsia="Calibri" w:hAnsi="Sylfaen" w:cs="Calibri"/>
              </w:rPr>
              <w:t>Owned by Ministry of Environmental Protection and Agriculture of Georgia</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34CF16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7</w:t>
            </w:r>
          </w:p>
        </w:tc>
      </w:tr>
      <w:tr w:rsidR="0023367B" w:rsidRPr="0031743C" w14:paraId="3C2F0B8F"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1B9741B" w14:textId="0DD60251" w:rsidR="0023367B" w:rsidRPr="0031743C" w:rsidRDefault="00627BC9">
            <w:pPr>
              <w:widowControl w:val="0"/>
              <w:rPr>
                <w:rFonts w:ascii="Sylfaen" w:eastAsia="Calibri" w:hAnsi="Sylfaen" w:cs="Calibri"/>
              </w:rPr>
            </w:pPr>
            <w:r w:rsidRPr="00627BC9">
              <w:rPr>
                <w:rFonts w:ascii="Sylfaen" w:eastAsia="Calibri" w:hAnsi="Sylfaen" w:cs="Calibri"/>
              </w:rPr>
              <w:t>Owned by legal entities</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2A7D8A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3</w:t>
            </w:r>
          </w:p>
        </w:tc>
      </w:tr>
      <w:tr w:rsidR="0023367B" w:rsidRPr="0031743C" w14:paraId="0EB0C269"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3DB40B7" w14:textId="22961AE4" w:rsidR="0023367B" w:rsidRPr="0031743C" w:rsidRDefault="00627BC9">
            <w:pPr>
              <w:widowControl w:val="0"/>
              <w:rPr>
                <w:rFonts w:ascii="Sylfaen" w:eastAsia="Calibri" w:hAnsi="Sylfaen" w:cs="Calibri"/>
              </w:rPr>
            </w:pPr>
            <w:r w:rsidRPr="00627BC9">
              <w:rPr>
                <w:rFonts w:ascii="Sylfaen" w:eastAsia="Calibri" w:hAnsi="Sylfaen" w:cs="Calibri"/>
              </w:rPr>
              <w:t>Owned by Ministry of Defence of Georgia</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D4EAF88"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8</w:t>
            </w:r>
          </w:p>
        </w:tc>
      </w:tr>
      <w:tr w:rsidR="0023367B" w:rsidRPr="0031743C" w14:paraId="2995FACC"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E1EECFE" w14:textId="4F11E9C4" w:rsidR="0023367B" w:rsidRPr="0031743C" w:rsidRDefault="00627BC9">
            <w:pPr>
              <w:widowControl w:val="0"/>
              <w:rPr>
                <w:rFonts w:ascii="Sylfaen" w:eastAsia="Calibri" w:hAnsi="Sylfaen" w:cs="Calibri"/>
              </w:rPr>
            </w:pPr>
            <w:r w:rsidRPr="00627BC9">
              <w:rPr>
                <w:rFonts w:ascii="Sylfaen" w:eastAsia="Calibri" w:hAnsi="Sylfaen" w:cs="Calibri"/>
              </w:rPr>
              <w:t>Owned by Ministry of Regional Development and Infrastructu</w:t>
            </w:r>
            <w:r>
              <w:rPr>
                <w:rFonts w:ascii="Sylfaen" w:eastAsia="Calibri" w:hAnsi="Sylfaen" w:cs="Calibri"/>
                <w:lang w:val="en-US"/>
              </w:rPr>
              <w:t>r</w:t>
            </w:r>
            <w:r w:rsidRPr="00627BC9">
              <w:rPr>
                <w:rFonts w:ascii="Sylfaen" w:eastAsia="Calibri" w:hAnsi="Sylfaen" w:cs="Calibri"/>
              </w:rPr>
              <w:t>e of Georgia</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76A49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2</w:t>
            </w:r>
          </w:p>
        </w:tc>
      </w:tr>
      <w:tr w:rsidR="0023367B" w:rsidRPr="0031743C" w14:paraId="032397EE"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9C31CFA" w14:textId="509BA68C" w:rsidR="0023367B" w:rsidRPr="0031743C" w:rsidRDefault="00627BC9">
            <w:pPr>
              <w:widowControl w:val="0"/>
              <w:rPr>
                <w:rFonts w:ascii="Sylfaen" w:eastAsia="Calibri" w:hAnsi="Sylfaen" w:cs="Calibri"/>
              </w:rPr>
            </w:pPr>
            <w:r w:rsidRPr="00627BC9">
              <w:rPr>
                <w:rFonts w:ascii="Sylfaen" w:eastAsia="Calibri" w:hAnsi="Sylfaen" w:cs="Calibri"/>
              </w:rPr>
              <w:t>Owned by Ministry of Justice</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3B9DD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2</w:t>
            </w:r>
          </w:p>
        </w:tc>
      </w:tr>
      <w:tr w:rsidR="0023367B" w:rsidRPr="0031743C" w14:paraId="5D9A7B89"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7882FE0" w14:textId="54549953" w:rsidR="0023367B" w:rsidRPr="0031743C" w:rsidRDefault="00627BC9">
            <w:pPr>
              <w:widowControl w:val="0"/>
              <w:rPr>
                <w:rFonts w:ascii="Sylfaen" w:eastAsia="Calibri" w:hAnsi="Sylfaen" w:cs="Calibri"/>
              </w:rPr>
            </w:pPr>
            <w:r w:rsidRPr="00627BC9">
              <w:rPr>
                <w:rFonts w:ascii="Sylfaen" w:eastAsia="Calibri" w:hAnsi="Sylfaen" w:cs="Calibri"/>
              </w:rPr>
              <w:t>Owned by Ministry of Education and Science</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EA15083"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2</w:t>
            </w:r>
          </w:p>
        </w:tc>
      </w:tr>
      <w:tr w:rsidR="0023367B" w:rsidRPr="0031743C" w14:paraId="7CF82CE8"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A820C14" w14:textId="42D34761" w:rsidR="0023367B" w:rsidRPr="0031743C" w:rsidRDefault="00627BC9">
            <w:pPr>
              <w:widowControl w:val="0"/>
              <w:rPr>
                <w:rFonts w:ascii="Sylfaen" w:eastAsia="Calibri" w:hAnsi="Sylfaen" w:cs="Calibri"/>
              </w:rPr>
            </w:pPr>
            <w:r w:rsidRPr="00627BC9">
              <w:rPr>
                <w:rFonts w:ascii="Sylfaen" w:eastAsia="Calibri" w:hAnsi="Sylfaen" w:cs="Calibri"/>
              </w:rPr>
              <w:t>Owned by the Ministry of Culture, Sport and Youth</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A161A3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1</w:t>
            </w:r>
          </w:p>
        </w:tc>
      </w:tr>
      <w:tr w:rsidR="0023367B" w:rsidRPr="0031743C" w14:paraId="692B4103"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7DFAF53" w14:textId="1BB74F34" w:rsidR="0023367B" w:rsidRPr="0031743C" w:rsidRDefault="00627BC9">
            <w:pPr>
              <w:widowControl w:val="0"/>
              <w:rPr>
                <w:rFonts w:ascii="Sylfaen" w:eastAsia="Calibri" w:hAnsi="Sylfaen" w:cs="Calibri"/>
              </w:rPr>
            </w:pPr>
            <w:r w:rsidRPr="00627BC9">
              <w:rPr>
                <w:rFonts w:ascii="Sylfaen" w:eastAsia="Calibri" w:hAnsi="Sylfaen" w:cs="Calibri"/>
              </w:rPr>
              <w:t>Owned by Ministry of Internally Displace Persons, Labor, Health and Social Affairs</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B55E47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1</w:t>
            </w:r>
          </w:p>
        </w:tc>
      </w:tr>
      <w:tr w:rsidR="0023367B" w:rsidRPr="0031743C" w14:paraId="22EC0CF7" w14:textId="77777777">
        <w:trPr>
          <w:trHeight w:val="555"/>
        </w:trPr>
        <w:tc>
          <w:tcPr>
            <w:tcW w:w="7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B69F35F" w14:textId="0DC1338C" w:rsidR="0023367B" w:rsidRPr="0031743C" w:rsidRDefault="00627BC9">
            <w:pPr>
              <w:widowControl w:val="0"/>
              <w:rPr>
                <w:rFonts w:ascii="Sylfaen" w:eastAsia="Calibri" w:hAnsi="Sylfaen" w:cs="Calibri"/>
              </w:rPr>
            </w:pPr>
            <w:r w:rsidRPr="00627BC9">
              <w:rPr>
                <w:rFonts w:ascii="Sylfaen" w:eastAsia="Calibri" w:hAnsi="Sylfaen" w:cs="Calibri"/>
              </w:rPr>
              <w:t>Investment Fund created by state</w:t>
            </w:r>
          </w:p>
        </w:tc>
        <w:tc>
          <w:tcPr>
            <w:tcW w:w="26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AAA50D6"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1</w:t>
            </w:r>
          </w:p>
        </w:tc>
      </w:tr>
    </w:tbl>
    <w:p w14:paraId="54BA36CC" w14:textId="7E31794E" w:rsidR="0023367B" w:rsidRPr="00627BC9" w:rsidRDefault="00627BC9">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lang w:val="en-US"/>
        </w:rPr>
      </w:pPr>
      <w:bookmarkStart w:id="2" w:name="_3znysh7" w:colFirst="0" w:colLast="0"/>
      <w:bookmarkEnd w:id="2"/>
      <w:r w:rsidRPr="00627BC9">
        <w:rPr>
          <w:rFonts w:ascii="Sylfaen" w:eastAsia="Arial Unicode MS" w:hAnsi="Sylfaen" w:cs="Arial Unicode MS"/>
          <w:color w:val="000000"/>
          <w:lang w:val="en-US"/>
        </w:rPr>
        <w:t>Out of the state enterprises owned by the municipalities, 44 companies are owned by the municipalities of Tbilisi and Batumi, and their share is 93 percent of the total turnover of the enterprises owned by the municipalities.</w:t>
      </w:r>
    </w:p>
    <w:p w14:paraId="06D50C80" w14:textId="60D87C18" w:rsidR="0023367B" w:rsidRPr="0031743C" w:rsidRDefault="00627BC9">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Pr>
          <w:rFonts w:ascii="Sylfaen" w:eastAsia="Arial Unicode MS" w:hAnsi="Sylfaen" w:cs="Arial Unicode MS"/>
          <w:color w:val="000000"/>
          <w:lang w:val="en-US"/>
        </w:rPr>
        <w:t>Table</w:t>
      </w:r>
      <w:r w:rsidR="00185C05" w:rsidRPr="0031743C">
        <w:rPr>
          <w:rFonts w:ascii="Sylfaen" w:eastAsia="Arial Unicode MS" w:hAnsi="Sylfaen" w:cs="Arial Unicode MS"/>
          <w:color w:val="000000"/>
        </w:rPr>
        <w:t xml:space="preserve"> 2  </w:t>
      </w:r>
    </w:p>
    <w:p w14:paraId="364D3C8E" w14:textId="781D84AC" w:rsidR="0023367B" w:rsidRPr="00627BC9" w:rsidRDefault="00627BC9">
      <w:pPr>
        <w:tabs>
          <w:tab w:val="left" w:pos="6804"/>
        </w:tabs>
        <w:spacing w:after="160" w:line="259" w:lineRule="auto"/>
        <w:jc w:val="both"/>
        <w:rPr>
          <w:rFonts w:ascii="Sylfaen" w:eastAsia="Merriweather" w:hAnsi="Sylfaen" w:cs="Merriweather"/>
          <w:lang w:val="en-US"/>
        </w:rPr>
      </w:pPr>
      <w:r w:rsidRPr="00627BC9">
        <w:rPr>
          <w:rFonts w:ascii="Sylfaen" w:eastAsia="Arial Unicode MS" w:hAnsi="Sylfaen" w:cs="Arial Unicode MS"/>
          <w:lang w:val="en-US"/>
        </w:rPr>
        <w:t>Data of municipality enterprises owend by state, by munipitalities</w:t>
      </w:r>
    </w:p>
    <w:tbl>
      <w:tblPr>
        <w:tblStyle w:val="101"/>
        <w:tblW w:w="10051" w:type="dxa"/>
        <w:tblBorders>
          <w:top w:val="nil"/>
          <w:left w:val="nil"/>
          <w:bottom w:val="nil"/>
          <w:right w:val="nil"/>
          <w:insideH w:val="nil"/>
          <w:insideV w:val="nil"/>
        </w:tblBorders>
        <w:tblLayout w:type="fixed"/>
        <w:tblLook w:val="0600" w:firstRow="0" w:lastRow="0" w:firstColumn="0" w:lastColumn="0" w:noHBand="1" w:noVBand="1"/>
      </w:tblPr>
      <w:tblGrid>
        <w:gridCol w:w="2649"/>
        <w:gridCol w:w="831"/>
        <w:gridCol w:w="1346"/>
        <w:gridCol w:w="1581"/>
        <w:gridCol w:w="1065"/>
        <w:gridCol w:w="1043"/>
        <w:gridCol w:w="1536"/>
      </w:tblGrid>
      <w:tr w:rsidR="0023367B" w:rsidRPr="0031743C" w14:paraId="4A8F7803" w14:textId="77777777" w:rsidTr="00F425CB">
        <w:trPr>
          <w:trHeight w:val="2010"/>
          <w:tblHeader/>
        </w:trPr>
        <w:tc>
          <w:tcPr>
            <w:tcW w:w="26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C18D3F3" w14:textId="77777777" w:rsidR="0023367B" w:rsidRPr="0031743C" w:rsidRDefault="0023367B">
            <w:pPr>
              <w:widowControl w:val="0"/>
              <w:rPr>
                <w:rFonts w:ascii="Sylfaen" w:eastAsia="Calibri" w:hAnsi="Sylfaen" w:cs="Calibri"/>
                <w:sz w:val="16"/>
                <w:szCs w:val="16"/>
              </w:rPr>
            </w:pPr>
          </w:p>
        </w:tc>
        <w:tc>
          <w:tcPr>
            <w:tcW w:w="83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6F87EC3D" w14:textId="01144309" w:rsidR="0023367B" w:rsidRPr="0031743C" w:rsidRDefault="00627BC9">
            <w:pPr>
              <w:widowControl w:val="0"/>
              <w:jc w:val="center"/>
              <w:rPr>
                <w:rFonts w:ascii="Sylfaen" w:eastAsia="Calibri" w:hAnsi="Sylfaen" w:cs="Calibri"/>
                <w:sz w:val="16"/>
                <w:szCs w:val="16"/>
              </w:rPr>
            </w:pPr>
            <w:r w:rsidRPr="00627BC9">
              <w:rPr>
                <w:rFonts w:ascii="Sylfaen" w:eastAsia="Calibri" w:hAnsi="Sylfaen" w:cs="Calibri"/>
                <w:sz w:val="16"/>
                <w:szCs w:val="16"/>
              </w:rPr>
              <w:t>Number of enterpri ses</w:t>
            </w:r>
          </w:p>
        </w:tc>
        <w:tc>
          <w:tcPr>
            <w:tcW w:w="134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4C7ECDA1" w14:textId="62041943" w:rsidR="0023367B" w:rsidRPr="0031743C" w:rsidRDefault="00F425CB">
            <w:pPr>
              <w:widowControl w:val="0"/>
              <w:jc w:val="center"/>
              <w:rPr>
                <w:rFonts w:ascii="Sylfaen" w:eastAsia="Calibri" w:hAnsi="Sylfaen" w:cs="Calibri"/>
                <w:sz w:val="16"/>
                <w:szCs w:val="16"/>
              </w:rPr>
            </w:pPr>
            <w:r w:rsidRPr="00F425CB">
              <w:rPr>
                <w:rFonts w:ascii="Sylfaen" w:eastAsia="Calibri" w:hAnsi="Sylfaen" w:cs="Calibri"/>
                <w:sz w:val="16"/>
                <w:szCs w:val="16"/>
              </w:rPr>
              <w:t>Share of the total number of enterprises owned by the municipal government</w:t>
            </w:r>
          </w:p>
        </w:tc>
        <w:tc>
          <w:tcPr>
            <w:tcW w:w="158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37A381DD" w14:textId="50FE76E6" w:rsidR="0023367B" w:rsidRPr="0031743C" w:rsidRDefault="00F425CB">
            <w:pPr>
              <w:widowControl w:val="0"/>
              <w:jc w:val="center"/>
              <w:rPr>
                <w:rFonts w:ascii="Sylfaen" w:eastAsia="Calibri" w:hAnsi="Sylfaen" w:cs="Calibri"/>
                <w:sz w:val="16"/>
                <w:szCs w:val="16"/>
              </w:rPr>
            </w:pPr>
            <w:r w:rsidRPr="00F425CB">
              <w:rPr>
                <w:rFonts w:ascii="Sylfaen" w:eastAsia="Calibri" w:hAnsi="Sylfaen" w:cs="Calibri"/>
                <w:sz w:val="16"/>
                <w:szCs w:val="16"/>
              </w:rPr>
              <w:t>Share of the total number</w:t>
            </w:r>
            <w:r w:rsidRPr="00F425CB">
              <w:rPr>
                <w:rFonts w:ascii="Sylfaen" w:eastAsia="Calibri" w:hAnsi="Sylfaen" w:cs="Calibri"/>
                <w:sz w:val="16"/>
                <w:szCs w:val="16"/>
              </w:rPr>
              <w:tab/>
              <w:t>of municipal enterprises of the municipal authorities</w:t>
            </w:r>
          </w:p>
        </w:tc>
        <w:tc>
          <w:tcPr>
            <w:tcW w:w="106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16B9D61A" w14:textId="233B828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 xml:space="preserve">2021 </w:t>
            </w:r>
            <w:r w:rsidR="00F425CB">
              <w:rPr>
                <w:rFonts w:ascii="Sylfaen" w:eastAsia="Calibri" w:hAnsi="Sylfaen" w:cs="Calibri"/>
                <w:sz w:val="16"/>
                <w:szCs w:val="16"/>
                <w:lang w:val="en-US"/>
              </w:rPr>
              <w:t>Joint income</w:t>
            </w:r>
            <w:r w:rsidRPr="0031743C">
              <w:rPr>
                <w:rFonts w:ascii="Sylfaen" w:eastAsia="Calibri" w:hAnsi="Sylfaen" w:cs="Calibri"/>
                <w:sz w:val="16"/>
                <w:szCs w:val="16"/>
              </w:rPr>
              <w:t xml:space="preserve"> (</w:t>
            </w:r>
            <w:r w:rsidR="00F425CB">
              <w:rPr>
                <w:rFonts w:ascii="Sylfaen" w:eastAsia="Calibri" w:hAnsi="Sylfaen" w:cs="Calibri"/>
                <w:sz w:val="16"/>
                <w:szCs w:val="16"/>
                <w:lang w:val="en-US"/>
              </w:rPr>
              <w:t>thousand GEL</w:t>
            </w:r>
            <w:r w:rsidRPr="0031743C">
              <w:rPr>
                <w:rFonts w:ascii="Sylfaen" w:eastAsia="Calibri" w:hAnsi="Sylfaen" w:cs="Calibri"/>
                <w:sz w:val="16"/>
                <w:szCs w:val="16"/>
              </w:rPr>
              <w:t>)</w:t>
            </w:r>
          </w:p>
        </w:tc>
        <w:tc>
          <w:tcPr>
            <w:tcW w:w="1043"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72575C9D" w14:textId="15F32170" w:rsidR="0023367B" w:rsidRPr="00F425CB" w:rsidRDefault="00F425CB" w:rsidP="00F425CB">
            <w:pPr>
              <w:pStyle w:val="TableParagraph"/>
              <w:spacing w:before="1"/>
              <w:ind w:left="3" w:right="8"/>
              <w:rPr>
                <w:sz w:val="18"/>
                <w:szCs w:val="18"/>
              </w:rPr>
            </w:pPr>
            <w:r w:rsidRPr="00F425CB">
              <w:rPr>
                <w:sz w:val="18"/>
                <w:szCs w:val="18"/>
              </w:rPr>
              <w:t>Share of</w:t>
            </w:r>
            <w:r w:rsidRPr="00F425CB">
              <w:rPr>
                <w:spacing w:val="1"/>
                <w:sz w:val="18"/>
                <w:szCs w:val="18"/>
              </w:rPr>
              <w:t xml:space="preserve"> </w:t>
            </w:r>
            <w:r w:rsidRPr="00F425CB">
              <w:rPr>
                <w:sz w:val="18"/>
                <w:szCs w:val="18"/>
              </w:rPr>
              <w:t>total</w:t>
            </w:r>
            <w:r w:rsidRPr="00F425CB">
              <w:rPr>
                <w:spacing w:val="1"/>
                <w:sz w:val="18"/>
                <w:szCs w:val="18"/>
              </w:rPr>
              <w:t xml:space="preserve"> </w:t>
            </w:r>
            <w:r w:rsidRPr="00F425CB">
              <w:rPr>
                <w:sz w:val="18"/>
                <w:szCs w:val="18"/>
              </w:rPr>
              <w:t>revenue in</w:t>
            </w:r>
            <w:r w:rsidRPr="00F425CB">
              <w:rPr>
                <w:spacing w:val="-52"/>
                <w:sz w:val="18"/>
                <w:szCs w:val="18"/>
              </w:rPr>
              <w:t xml:space="preserve">   </w:t>
            </w:r>
            <w:r w:rsidRPr="00F425CB">
              <w:rPr>
                <w:sz w:val="18"/>
                <w:szCs w:val="18"/>
              </w:rPr>
              <w:t>the total</w:t>
            </w:r>
            <w:r w:rsidRPr="00F425CB">
              <w:rPr>
                <w:spacing w:val="1"/>
                <w:sz w:val="18"/>
                <w:szCs w:val="18"/>
              </w:rPr>
              <w:t xml:space="preserve"> </w:t>
            </w:r>
            <w:r w:rsidRPr="00F425CB">
              <w:rPr>
                <w:sz w:val="18"/>
                <w:szCs w:val="18"/>
              </w:rPr>
              <w:t>number of</w:t>
            </w:r>
            <w:r w:rsidRPr="00F425CB">
              <w:rPr>
                <w:spacing w:val="-52"/>
                <w:sz w:val="18"/>
                <w:szCs w:val="18"/>
              </w:rPr>
              <w:t xml:space="preserve"> </w:t>
            </w:r>
            <w:r w:rsidRPr="00F425CB">
              <w:rPr>
                <w:sz w:val="18"/>
                <w:szCs w:val="18"/>
              </w:rPr>
              <w:t>municipal</w:t>
            </w:r>
            <w:r w:rsidRPr="00F425CB">
              <w:rPr>
                <w:spacing w:val="1"/>
                <w:sz w:val="18"/>
                <w:szCs w:val="18"/>
              </w:rPr>
              <w:t xml:space="preserve"> </w:t>
            </w:r>
            <w:r w:rsidRPr="00F425CB">
              <w:rPr>
                <w:sz w:val="18"/>
                <w:szCs w:val="18"/>
              </w:rPr>
              <w:t>enterprises</w:t>
            </w:r>
          </w:p>
        </w:tc>
        <w:tc>
          <w:tcPr>
            <w:tcW w:w="153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1C88E394" w14:textId="7C1865D2" w:rsidR="0023367B" w:rsidRPr="00F425CB" w:rsidRDefault="00F425CB" w:rsidP="00F425CB">
            <w:pPr>
              <w:pStyle w:val="TableParagraph"/>
              <w:spacing w:before="1"/>
              <w:ind w:left="3" w:right="144"/>
              <w:rPr>
                <w:sz w:val="18"/>
                <w:szCs w:val="18"/>
              </w:rPr>
            </w:pPr>
            <w:r w:rsidRPr="00F425CB">
              <w:rPr>
                <w:sz w:val="18"/>
                <w:szCs w:val="18"/>
              </w:rPr>
              <w:t>Share of gross</w:t>
            </w:r>
            <w:r w:rsidRPr="00F425CB">
              <w:rPr>
                <w:spacing w:val="1"/>
                <w:sz w:val="18"/>
                <w:szCs w:val="18"/>
              </w:rPr>
              <w:t xml:space="preserve"> </w:t>
            </w:r>
            <w:r w:rsidRPr="00F425CB">
              <w:rPr>
                <w:sz w:val="18"/>
                <w:szCs w:val="18"/>
              </w:rPr>
              <w:t>income of the</w:t>
            </w:r>
            <w:r w:rsidRPr="00F425CB">
              <w:rPr>
                <w:spacing w:val="1"/>
                <w:sz w:val="18"/>
                <w:szCs w:val="18"/>
              </w:rPr>
              <w:t xml:space="preserve"> </w:t>
            </w:r>
            <w:r w:rsidRPr="00F425CB">
              <w:rPr>
                <w:sz w:val="18"/>
                <w:szCs w:val="18"/>
              </w:rPr>
              <w:t>municipal</w:t>
            </w:r>
            <w:r w:rsidRPr="00F425CB">
              <w:rPr>
                <w:spacing w:val="1"/>
                <w:sz w:val="18"/>
                <w:szCs w:val="18"/>
              </w:rPr>
              <w:t xml:space="preserve"> </w:t>
            </w:r>
            <w:r w:rsidRPr="00F425CB">
              <w:rPr>
                <w:sz w:val="18"/>
                <w:szCs w:val="18"/>
              </w:rPr>
              <w:t>government in</w:t>
            </w:r>
            <w:r w:rsidRPr="00F425CB">
              <w:rPr>
                <w:spacing w:val="-52"/>
                <w:sz w:val="18"/>
                <w:szCs w:val="18"/>
              </w:rPr>
              <w:t xml:space="preserve">  </w:t>
            </w:r>
            <w:r w:rsidRPr="00F425CB">
              <w:rPr>
                <w:sz w:val="18"/>
                <w:szCs w:val="18"/>
              </w:rPr>
              <w:t>the total</w:t>
            </w:r>
            <w:r w:rsidRPr="00F425CB">
              <w:rPr>
                <w:spacing w:val="1"/>
                <w:sz w:val="18"/>
                <w:szCs w:val="18"/>
              </w:rPr>
              <w:t xml:space="preserve"> </w:t>
            </w:r>
            <w:r w:rsidRPr="00F425CB">
              <w:rPr>
                <w:sz w:val="18"/>
                <w:szCs w:val="18"/>
              </w:rPr>
              <w:t>number of</w:t>
            </w:r>
            <w:r w:rsidRPr="00F425CB">
              <w:rPr>
                <w:spacing w:val="1"/>
                <w:sz w:val="18"/>
                <w:szCs w:val="18"/>
              </w:rPr>
              <w:t xml:space="preserve"> </w:t>
            </w:r>
            <w:r w:rsidRPr="00F425CB">
              <w:rPr>
                <w:sz w:val="18"/>
                <w:szCs w:val="18"/>
              </w:rPr>
              <w:t>municipal</w:t>
            </w:r>
            <w:r>
              <w:rPr>
                <w:sz w:val="18"/>
                <w:szCs w:val="18"/>
              </w:rPr>
              <w:t xml:space="preserve"> </w:t>
            </w:r>
            <w:r w:rsidRPr="00F425CB">
              <w:rPr>
                <w:sz w:val="18"/>
                <w:szCs w:val="18"/>
              </w:rPr>
              <w:t>enterprises</w:t>
            </w:r>
          </w:p>
        </w:tc>
      </w:tr>
      <w:tr w:rsidR="0023367B" w:rsidRPr="0031743C" w14:paraId="1676709B"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CFBDD5C" w14:textId="5BAAFCEC" w:rsidR="0023367B" w:rsidRPr="00F425CB" w:rsidRDefault="00F425CB">
            <w:pPr>
              <w:widowControl w:val="0"/>
              <w:rPr>
                <w:rFonts w:ascii="Sylfaen" w:eastAsia="Calibri" w:hAnsi="Sylfaen" w:cs="Calibri"/>
                <w:sz w:val="16"/>
                <w:szCs w:val="16"/>
                <w:lang w:val="en-US"/>
              </w:rPr>
            </w:pPr>
            <w:r>
              <w:rPr>
                <w:rFonts w:ascii="Sylfaen" w:eastAsia="Calibri" w:hAnsi="Sylfaen" w:cs="Calibri"/>
                <w:b/>
                <w:sz w:val="16"/>
                <w:szCs w:val="16"/>
                <w:lang w:val="en-US"/>
              </w:rPr>
              <w:t>Total</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67FD31"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b/>
                <w:sz w:val="16"/>
                <w:szCs w:val="16"/>
              </w:rPr>
              <w:t>316</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693ADB" w14:textId="77777777" w:rsidR="0023367B" w:rsidRPr="0031743C" w:rsidRDefault="0023367B">
            <w:pPr>
              <w:widowControl w:val="0"/>
              <w:rPr>
                <w:rFonts w:ascii="Sylfaen" w:eastAsia="Calibri" w:hAnsi="Sylfaen" w:cs="Calibri"/>
                <w:sz w:val="16"/>
                <w:szCs w:val="16"/>
              </w:rPr>
            </w:pP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03DFA4" w14:textId="77777777" w:rsidR="0023367B" w:rsidRPr="0031743C" w:rsidRDefault="0023367B">
            <w:pPr>
              <w:widowControl w:val="0"/>
              <w:rPr>
                <w:rFonts w:ascii="Sylfaen" w:eastAsia="Calibri" w:hAnsi="Sylfaen" w:cs="Calibri"/>
                <w:sz w:val="16"/>
                <w:szCs w:val="16"/>
              </w:rPr>
            </w:pP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A768A0"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b/>
                <w:sz w:val="16"/>
                <w:szCs w:val="16"/>
              </w:rPr>
              <w:t>3,632,572.1</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6597FF" w14:textId="77777777" w:rsidR="0023367B" w:rsidRPr="0031743C" w:rsidRDefault="0023367B">
            <w:pPr>
              <w:widowControl w:val="0"/>
              <w:rPr>
                <w:rFonts w:ascii="Sylfaen" w:eastAsia="Calibri" w:hAnsi="Sylfaen" w:cs="Calibri"/>
                <w:sz w:val="16"/>
                <w:szCs w:val="16"/>
              </w:rPr>
            </w:pP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84CB42" w14:textId="77777777" w:rsidR="0023367B" w:rsidRPr="0031743C" w:rsidRDefault="00185C05">
            <w:pPr>
              <w:widowControl w:val="0"/>
              <w:rPr>
                <w:rFonts w:ascii="Sylfaen" w:eastAsia="Calibri" w:hAnsi="Sylfaen" w:cs="Calibri"/>
                <w:sz w:val="16"/>
                <w:szCs w:val="16"/>
              </w:rPr>
            </w:pPr>
            <w:r w:rsidRPr="0031743C">
              <w:rPr>
                <w:rFonts w:ascii="Sylfaen" w:eastAsia="Calibri" w:hAnsi="Sylfaen" w:cs="Calibri"/>
                <w:sz w:val="16"/>
                <w:szCs w:val="16"/>
              </w:rPr>
              <w:t>100%</w:t>
            </w:r>
          </w:p>
        </w:tc>
      </w:tr>
      <w:tr w:rsidR="0023367B" w:rsidRPr="0031743C" w14:paraId="3F06020F" w14:textId="77777777" w:rsidTr="00F425CB">
        <w:trPr>
          <w:trHeight w:val="270"/>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8CAA4AD" w14:textId="165068F5" w:rsidR="0023367B" w:rsidRPr="0031743C" w:rsidRDefault="00F425CB">
            <w:pPr>
              <w:widowControl w:val="0"/>
              <w:jc w:val="center"/>
              <w:rPr>
                <w:rFonts w:ascii="Sylfaen" w:eastAsia="Calibri" w:hAnsi="Sylfaen" w:cs="Calibri"/>
                <w:sz w:val="16"/>
                <w:szCs w:val="16"/>
              </w:rPr>
            </w:pPr>
            <w:r>
              <w:rPr>
                <w:rFonts w:ascii="Sylfaen" w:eastAsia="Calibri" w:hAnsi="Sylfaen" w:cs="Calibri"/>
                <w:sz w:val="16"/>
                <w:szCs w:val="16"/>
                <w:lang w:val="en-US"/>
              </w:rPr>
              <w:t>Including</w:t>
            </w:r>
            <w:r w:rsidR="00185C05" w:rsidRPr="0031743C">
              <w:rPr>
                <w:rFonts w:ascii="Sylfaen" w:eastAsia="Calibri" w:hAnsi="Sylfaen" w:cs="Calibri"/>
                <w:sz w:val="16"/>
                <w:szCs w:val="16"/>
              </w:rPr>
              <w:t>:</w:t>
            </w:r>
          </w:p>
        </w:tc>
        <w:tc>
          <w:tcPr>
            <w:tcW w:w="831"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711C6DCA" w14:textId="77777777" w:rsidR="0023367B" w:rsidRPr="0031743C" w:rsidRDefault="0023367B">
            <w:pPr>
              <w:widowControl w:val="0"/>
              <w:rPr>
                <w:rFonts w:ascii="Sylfaen" w:eastAsia="Calibri" w:hAnsi="Sylfaen" w:cs="Calibri"/>
                <w:sz w:val="16"/>
                <w:szCs w:val="16"/>
              </w:rPr>
            </w:pPr>
          </w:p>
        </w:tc>
        <w:tc>
          <w:tcPr>
            <w:tcW w:w="1346"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6AACE2A1" w14:textId="77777777" w:rsidR="0023367B" w:rsidRPr="0031743C" w:rsidRDefault="0023367B">
            <w:pPr>
              <w:widowControl w:val="0"/>
              <w:rPr>
                <w:rFonts w:ascii="Sylfaen" w:eastAsia="Calibri" w:hAnsi="Sylfaen" w:cs="Calibri"/>
                <w:sz w:val="16"/>
                <w:szCs w:val="16"/>
              </w:rPr>
            </w:pPr>
          </w:p>
        </w:tc>
        <w:tc>
          <w:tcPr>
            <w:tcW w:w="1581"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57F2B42" w14:textId="77777777" w:rsidR="0023367B" w:rsidRPr="0031743C" w:rsidRDefault="0023367B">
            <w:pPr>
              <w:widowControl w:val="0"/>
              <w:rPr>
                <w:rFonts w:ascii="Sylfaen" w:eastAsia="Calibri" w:hAnsi="Sylfaen" w:cs="Calibri"/>
                <w:sz w:val="16"/>
                <w:szCs w:val="16"/>
              </w:rPr>
            </w:pPr>
          </w:p>
        </w:tc>
        <w:tc>
          <w:tcPr>
            <w:tcW w:w="1065"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7AAB449C" w14:textId="77777777" w:rsidR="0023367B" w:rsidRPr="0031743C" w:rsidRDefault="0023367B">
            <w:pPr>
              <w:widowControl w:val="0"/>
              <w:rPr>
                <w:rFonts w:ascii="Sylfaen" w:eastAsia="Calibri" w:hAnsi="Sylfaen" w:cs="Calibri"/>
                <w:sz w:val="16"/>
                <w:szCs w:val="16"/>
              </w:rPr>
            </w:pPr>
          </w:p>
        </w:tc>
        <w:tc>
          <w:tcPr>
            <w:tcW w:w="1043"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1774195F" w14:textId="77777777" w:rsidR="0023367B" w:rsidRPr="0031743C" w:rsidRDefault="0023367B">
            <w:pPr>
              <w:widowControl w:val="0"/>
              <w:rPr>
                <w:rFonts w:ascii="Sylfaen" w:eastAsia="Calibri" w:hAnsi="Sylfaen" w:cs="Calibri"/>
                <w:sz w:val="16"/>
                <w:szCs w:val="16"/>
              </w:rPr>
            </w:pP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FE1F5C" w14:textId="77777777" w:rsidR="0023367B" w:rsidRPr="0031743C" w:rsidRDefault="0023367B">
            <w:pPr>
              <w:widowControl w:val="0"/>
              <w:rPr>
                <w:rFonts w:ascii="Sylfaen" w:eastAsia="Calibri" w:hAnsi="Sylfaen" w:cs="Calibri"/>
                <w:sz w:val="16"/>
                <w:szCs w:val="16"/>
              </w:rPr>
            </w:pPr>
          </w:p>
        </w:tc>
      </w:tr>
      <w:tr w:rsidR="0023367B" w:rsidRPr="0031743C" w14:paraId="03F52390" w14:textId="77777777" w:rsidTr="00F425CB">
        <w:trPr>
          <w:trHeight w:val="270"/>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489DA08" w14:textId="27F01A2E" w:rsidR="0023367B" w:rsidRPr="00F425CB" w:rsidRDefault="00F425CB">
            <w:pPr>
              <w:widowControl w:val="0"/>
              <w:rPr>
                <w:rFonts w:ascii="Sylfaen" w:eastAsia="Calibri" w:hAnsi="Sylfaen" w:cs="Calibri"/>
                <w:sz w:val="16"/>
                <w:szCs w:val="16"/>
                <w:lang w:val="en-US"/>
              </w:rPr>
            </w:pPr>
            <w:r>
              <w:rPr>
                <w:rFonts w:ascii="Sylfaen" w:eastAsia="Calibri" w:hAnsi="Sylfaen" w:cs="Calibri"/>
                <w:b/>
                <w:sz w:val="16"/>
                <w:szCs w:val="16"/>
                <w:lang w:val="en-US"/>
              </w:rPr>
              <w:t>Municipalities</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7E43EB"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b/>
                <w:sz w:val="16"/>
                <w:szCs w:val="16"/>
              </w:rPr>
              <w:t>162</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004E22"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b/>
                <w:sz w:val="16"/>
                <w:szCs w:val="16"/>
              </w:rPr>
              <w:t>51.3%</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C25E4B" w14:textId="77777777" w:rsidR="0023367B" w:rsidRPr="0031743C" w:rsidRDefault="0023367B">
            <w:pPr>
              <w:widowControl w:val="0"/>
              <w:rPr>
                <w:rFonts w:ascii="Sylfaen" w:eastAsia="Calibri" w:hAnsi="Sylfaen" w:cs="Calibri"/>
                <w:sz w:val="16"/>
                <w:szCs w:val="16"/>
              </w:rPr>
            </w:pP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A84B51"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b/>
                <w:sz w:val="16"/>
                <w:szCs w:val="16"/>
              </w:rPr>
              <w:t>348,901.8</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5E6E19" w14:textId="77777777" w:rsidR="0023367B" w:rsidRPr="0031743C" w:rsidRDefault="0023367B">
            <w:pPr>
              <w:widowControl w:val="0"/>
              <w:rPr>
                <w:rFonts w:ascii="Sylfaen" w:eastAsia="Calibri" w:hAnsi="Sylfaen" w:cs="Calibri"/>
                <w:sz w:val="16"/>
                <w:szCs w:val="16"/>
              </w:rPr>
            </w:pP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B2585F"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9.6%</w:t>
            </w:r>
          </w:p>
        </w:tc>
      </w:tr>
      <w:tr w:rsidR="0023367B" w:rsidRPr="0031743C" w14:paraId="501CD021"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E61F6D8" w14:textId="167B1DC8" w:rsidR="0023367B" w:rsidRPr="00F425CB" w:rsidRDefault="00F425CB">
            <w:pPr>
              <w:widowControl w:val="0"/>
              <w:rPr>
                <w:rFonts w:ascii="Sylfaen" w:eastAsia="Calibri" w:hAnsi="Sylfaen" w:cs="Calibri"/>
                <w:sz w:val="16"/>
                <w:szCs w:val="16"/>
                <w:lang w:val="en-US"/>
              </w:rPr>
            </w:pPr>
            <w:r>
              <w:rPr>
                <w:rFonts w:ascii="Sylfaen" w:eastAsia="Calibri" w:hAnsi="Sylfaen" w:cs="Calibri"/>
                <w:sz w:val="16"/>
                <w:szCs w:val="16"/>
                <w:lang w:val="en-US"/>
              </w:rPr>
              <w:t>Tbilisi 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47AAC3"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19</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6EE311"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6.0%</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09D00E"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11.7%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7F6A80"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271,260.6</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2579EF"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7.47%</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C37999"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77.75%</w:t>
            </w:r>
          </w:p>
        </w:tc>
      </w:tr>
      <w:tr w:rsidR="0023367B" w:rsidRPr="0031743C" w14:paraId="01943CBC"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C6961F8" w14:textId="3264821B" w:rsidR="0023367B" w:rsidRPr="0031743C" w:rsidRDefault="00F425CB">
            <w:pPr>
              <w:widowControl w:val="0"/>
              <w:rPr>
                <w:rFonts w:ascii="Sylfaen" w:eastAsia="Calibri" w:hAnsi="Sylfaen" w:cs="Calibri"/>
                <w:sz w:val="16"/>
                <w:szCs w:val="16"/>
              </w:rPr>
            </w:pPr>
            <w:r w:rsidRPr="00F425CB">
              <w:rPr>
                <w:rFonts w:ascii="Sylfaen" w:eastAsia="Calibri" w:hAnsi="Sylfaen" w:cs="Calibri"/>
                <w:sz w:val="16"/>
                <w:szCs w:val="16"/>
              </w:rPr>
              <w:t>Batumi 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E05B14"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25</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13155C"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7.9%</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275771"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15.4%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526EE7"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52,944.7</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75807D"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1.46%</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CF1CE5"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15.17%</w:t>
            </w:r>
          </w:p>
        </w:tc>
      </w:tr>
      <w:tr w:rsidR="0023367B" w:rsidRPr="0031743C" w14:paraId="7D6B4931"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EEAACFA" w14:textId="71798F61" w:rsidR="0023367B" w:rsidRPr="0031743C" w:rsidRDefault="00F425CB">
            <w:pPr>
              <w:widowControl w:val="0"/>
              <w:rPr>
                <w:rFonts w:ascii="Sylfaen" w:eastAsia="Calibri" w:hAnsi="Sylfaen" w:cs="Calibri"/>
                <w:sz w:val="16"/>
                <w:szCs w:val="16"/>
              </w:rPr>
            </w:pPr>
            <w:r w:rsidRPr="00F425CB">
              <w:rPr>
                <w:rFonts w:ascii="Sylfaen" w:eastAsia="Calibri" w:hAnsi="Sylfaen" w:cs="Calibri"/>
                <w:sz w:val="16"/>
                <w:szCs w:val="16"/>
              </w:rPr>
              <w:t>Sachkhere 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FAB187"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797660"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BF1984"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42B23A"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7,379.9</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BC034F"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0.20%</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D7B5EE"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2.12%</w:t>
            </w:r>
          </w:p>
        </w:tc>
      </w:tr>
      <w:tr w:rsidR="0023367B" w:rsidRPr="0031743C" w14:paraId="165A39BE"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7E3E5EC" w14:textId="58D3E986" w:rsidR="0023367B" w:rsidRPr="0031743C" w:rsidRDefault="00F425CB">
            <w:pPr>
              <w:widowControl w:val="0"/>
              <w:rPr>
                <w:rFonts w:ascii="Sylfaen" w:eastAsia="Calibri" w:hAnsi="Sylfaen" w:cs="Calibri"/>
                <w:sz w:val="16"/>
                <w:szCs w:val="16"/>
              </w:rPr>
            </w:pPr>
            <w:r w:rsidRPr="00F425CB">
              <w:rPr>
                <w:rFonts w:ascii="Sylfaen" w:eastAsia="Calibri" w:hAnsi="Sylfaen" w:cs="Calibri"/>
                <w:sz w:val="16"/>
                <w:szCs w:val="16"/>
              </w:rPr>
              <w:t>Kutaisi 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F851CC"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9</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66C863"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2.8%</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227087"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5.6%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43E0E8"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2,700.1</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17F37A"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0.07%</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E48F4B"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0.77%</w:t>
            </w:r>
          </w:p>
        </w:tc>
      </w:tr>
      <w:tr w:rsidR="0023367B" w:rsidRPr="0031743C" w14:paraId="60F4AA7E"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E65ED7D" w14:textId="221D55DF" w:rsidR="0023367B" w:rsidRPr="0031743C" w:rsidRDefault="00F425CB">
            <w:pPr>
              <w:widowControl w:val="0"/>
              <w:rPr>
                <w:rFonts w:ascii="Sylfaen" w:eastAsia="Calibri" w:hAnsi="Sylfaen" w:cs="Calibri"/>
                <w:sz w:val="16"/>
                <w:szCs w:val="16"/>
              </w:rPr>
            </w:pPr>
            <w:r w:rsidRPr="00F425CB">
              <w:rPr>
                <w:rFonts w:ascii="Sylfaen" w:eastAsia="Calibri" w:hAnsi="Sylfaen" w:cs="Calibri"/>
                <w:sz w:val="16"/>
                <w:szCs w:val="16"/>
              </w:rPr>
              <w:t>Tetritskaro 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54A87B"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D048E2"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0.3%</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88C38A"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C2833E"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2,316.5</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31899C"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0.06%</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790653"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0.66%</w:t>
            </w:r>
          </w:p>
        </w:tc>
      </w:tr>
      <w:tr w:rsidR="0023367B" w:rsidRPr="0031743C" w14:paraId="15FB3BD4"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53D85DB" w14:textId="4AF59C0F" w:rsidR="0023367B" w:rsidRPr="0031743C" w:rsidRDefault="00F425CB">
            <w:pPr>
              <w:widowControl w:val="0"/>
              <w:rPr>
                <w:rFonts w:ascii="Sylfaen" w:eastAsia="Calibri" w:hAnsi="Sylfaen" w:cs="Calibri"/>
                <w:sz w:val="16"/>
                <w:szCs w:val="16"/>
              </w:rPr>
            </w:pPr>
            <w:r w:rsidRPr="00F425CB">
              <w:rPr>
                <w:rFonts w:ascii="Sylfaen" w:eastAsia="Calibri" w:hAnsi="Sylfaen" w:cs="Calibri"/>
                <w:sz w:val="16"/>
                <w:szCs w:val="16"/>
              </w:rPr>
              <w:t>Marneuli 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44F37B"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3</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3D961E"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0.9%</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B4CDF8"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4E9176"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1,853.4</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2F4B0F"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0.05%</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5F6D92"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0.53%</w:t>
            </w:r>
          </w:p>
        </w:tc>
      </w:tr>
      <w:tr w:rsidR="0023367B" w:rsidRPr="0031743C" w14:paraId="2B9D37D4"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232F9EC" w14:textId="2BA7CF9B" w:rsidR="0023367B" w:rsidRPr="0031743C" w:rsidRDefault="00F425CB">
            <w:pPr>
              <w:widowControl w:val="0"/>
              <w:rPr>
                <w:rFonts w:ascii="Sylfaen" w:eastAsia="Calibri" w:hAnsi="Sylfaen" w:cs="Calibri"/>
                <w:sz w:val="16"/>
                <w:szCs w:val="16"/>
              </w:rPr>
            </w:pPr>
            <w:r w:rsidRPr="00F425CB">
              <w:rPr>
                <w:rFonts w:ascii="Sylfaen" w:eastAsia="Calibri" w:hAnsi="Sylfaen" w:cs="Calibri"/>
                <w:sz w:val="16"/>
                <w:szCs w:val="16"/>
              </w:rPr>
              <w:t>Telavi 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AABEA1"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6015E9"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3542F1"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55F357"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1,717.0</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6517A4"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0.05%</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48A98D"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0.49%</w:t>
            </w:r>
          </w:p>
        </w:tc>
      </w:tr>
      <w:tr w:rsidR="0023367B" w:rsidRPr="0031743C" w14:paraId="66647C6B"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9737CEF" w14:textId="18660D0B" w:rsidR="0023367B" w:rsidRPr="0031743C" w:rsidRDefault="00F425CB">
            <w:pPr>
              <w:widowControl w:val="0"/>
              <w:rPr>
                <w:rFonts w:ascii="Sylfaen" w:eastAsia="Calibri" w:hAnsi="Sylfaen" w:cs="Calibri"/>
                <w:sz w:val="16"/>
                <w:szCs w:val="16"/>
              </w:rPr>
            </w:pPr>
            <w:r w:rsidRPr="00F425CB">
              <w:rPr>
                <w:rFonts w:ascii="Sylfaen" w:eastAsia="Calibri" w:hAnsi="Sylfaen" w:cs="Calibri"/>
                <w:sz w:val="16"/>
                <w:szCs w:val="16"/>
              </w:rPr>
              <w:t>Kobuleti 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8CAA26"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6</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685F07"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1.9%</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1266B0"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3.7%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FA2AEE"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1,416.5</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4DC0C2"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0.04%</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E89337"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0.41%</w:t>
            </w:r>
          </w:p>
        </w:tc>
      </w:tr>
      <w:tr w:rsidR="0023367B" w:rsidRPr="0031743C" w14:paraId="17A7DCD6"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806141A" w14:textId="5436DE73" w:rsidR="0023367B" w:rsidRPr="0031743C" w:rsidRDefault="00F425CB">
            <w:pPr>
              <w:widowControl w:val="0"/>
              <w:rPr>
                <w:rFonts w:ascii="Sylfaen" w:eastAsia="Calibri" w:hAnsi="Sylfaen" w:cs="Calibri"/>
                <w:sz w:val="16"/>
                <w:szCs w:val="16"/>
              </w:rPr>
            </w:pPr>
            <w:r w:rsidRPr="00F425CB">
              <w:rPr>
                <w:rFonts w:ascii="Sylfaen" w:eastAsia="Calibri" w:hAnsi="Sylfaen" w:cs="Calibri"/>
                <w:sz w:val="16"/>
                <w:szCs w:val="16"/>
              </w:rPr>
              <w:t>Bolnisi 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3DED41"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10</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EC3BF36"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3.2%</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8B6A56"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6.2%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7B3869"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1,675.5</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3005D0"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0.05%</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5BC52A"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0.48%</w:t>
            </w:r>
          </w:p>
        </w:tc>
      </w:tr>
      <w:tr w:rsidR="0023367B" w:rsidRPr="0031743C" w14:paraId="47BCE184"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DCFCBE5" w14:textId="1C3E189E" w:rsidR="0023367B" w:rsidRPr="0031743C" w:rsidRDefault="00F425CB">
            <w:pPr>
              <w:widowControl w:val="0"/>
              <w:rPr>
                <w:rFonts w:ascii="Sylfaen" w:eastAsia="Calibri" w:hAnsi="Sylfaen" w:cs="Calibri"/>
                <w:sz w:val="16"/>
                <w:szCs w:val="16"/>
              </w:rPr>
            </w:pPr>
            <w:r w:rsidRPr="00F425CB">
              <w:rPr>
                <w:rFonts w:ascii="Sylfaen" w:eastAsia="Calibri" w:hAnsi="Sylfaen" w:cs="Calibri"/>
                <w:sz w:val="16"/>
                <w:szCs w:val="16"/>
              </w:rPr>
              <w:t>Keda 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CDD4FA"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6</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704AEB"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1.9%</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F6F9E0"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3.7%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DD04C7"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889.1</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0D309D"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0.02%</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0EED93"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0.25%</w:t>
            </w:r>
          </w:p>
        </w:tc>
      </w:tr>
      <w:tr w:rsidR="0023367B" w:rsidRPr="0031743C" w14:paraId="2617EADF"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42458E0" w14:textId="195E9048" w:rsidR="0023367B" w:rsidRPr="0031743C" w:rsidRDefault="00F425CB">
            <w:pPr>
              <w:widowControl w:val="0"/>
              <w:rPr>
                <w:rFonts w:ascii="Sylfaen" w:eastAsia="Calibri" w:hAnsi="Sylfaen" w:cs="Calibri"/>
                <w:sz w:val="16"/>
                <w:szCs w:val="16"/>
              </w:rPr>
            </w:pPr>
            <w:r w:rsidRPr="00F425CB">
              <w:rPr>
                <w:rFonts w:ascii="Sylfaen" w:eastAsia="Calibri" w:hAnsi="Sylfaen" w:cs="Calibri"/>
                <w:sz w:val="16"/>
                <w:szCs w:val="16"/>
              </w:rPr>
              <w:t>Mestia 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724DA2"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3</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192BE6"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0.9%</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B5EDB2"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1.9%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6CA906"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704.1</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9CF91C"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0.02%</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0D8E46"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0.20%</w:t>
            </w:r>
          </w:p>
        </w:tc>
      </w:tr>
      <w:tr w:rsidR="0023367B" w:rsidRPr="0031743C" w14:paraId="2EB09591" w14:textId="77777777" w:rsidTr="00F425CB">
        <w:trPr>
          <w:trHeight w:val="49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E9A45E0" w14:textId="33DFE3E1" w:rsidR="0023367B" w:rsidRPr="00F425CB" w:rsidRDefault="00F425CB" w:rsidP="00F425CB">
            <w:pPr>
              <w:pStyle w:val="TableParagraph"/>
              <w:tabs>
                <w:tab w:val="left" w:pos="1343"/>
                <w:tab w:val="left" w:pos="1619"/>
              </w:tabs>
              <w:spacing w:before="42"/>
              <w:ind w:left="6" w:right="827"/>
              <w:rPr>
                <w:sz w:val="18"/>
                <w:szCs w:val="18"/>
              </w:rPr>
            </w:pPr>
            <w:r w:rsidRPr="00F425CB">
              <w:rPr>
                <w:sz w:val="18"/>
                <w:szCs w:val="18"/>
              </w:rPr>
              <w:t>State</w:t>
            </w:r>
            <w:r>
              <w:rPr>
                <w:sz w:val="18"/>
                <w:szCs w:val="18"/>
              </w:rPr>
              <w:t xml:space="preserve"> </w:t>
            </w:r>
            <w:r w:rsidRPr="00F425CB">
              <w:rPr>
                <w:spacing w:val="-1"/>
                <w:sz w:val="18"/>
                <w:szCs w:val="18"/>
              </w:rPr>
              <w:t>body</w:t>
            </w:r>
            <w:r w:rsidRPr="00F425CB">
              <w:rPr>
                <w:spacing w:val="-52"/>
                <w:sz w:val="18"/>
                <w:szCs w:val="18"/>
              </w:rPr>
              <w:t xml:space="preserve"> </w:t>
            </w:r>
            <w:r>
              <w:rPr>
                <w:spacing w:val="-52"/>
                <w:sz w:val="18"/>
                <w:szCs w:val="18"/>
              </w:rPr>
              <w:t xml:space="preserve"> </w:t>
            </w:r>
            <w:r>
              <w:rPr>
                <w:sz w:val="18"/>
                <w:szCs w:val="18"/>
              </w:rPr>
              <w:t>A</w:t>
            </w:r>
            <w:r w:rsidRPr="00F425CB">
              <w:rPr>
                <w:sz w:val="18"/>
                <w:szCs w:val="18"/>
              </w:rPr>
              <w:t>utonomous</w:t>
            </w:r>
            <w:r w:rsidRPr="00F425CB">
              <w:rPr>
                <w:spacing w:val="1"/>
                <w:sz w:val="18"/>
                <w:szCs w:val="18"/>
              </w:rPr>
              <w:t xml:space="preserve"> </w:t>
            </w:r>
            <w:r>
              <w:rPr>
                <w:sz w:val="18"/>
                <w:szCs w:val="18"/>
              </w:rPr>
              <w:t>R</w:t>
            </w:r>
            <w:r w:rsidRPr="00F425CB">
              <w:rPr>
                <w:sz w:val="18"/>
                <w:szCs w:val="18"/>
              </w:rPr>
              <w:t>epublic</w:t>
            </w:r>
            <w:r>
              <w:rPr>
                <w:sz w:val="18"/>
                <w:szCs w:val="18"/>
              </w:rPr>
              <w:t xml:space="preserve"> </w:t>
            </w:r>
            <w:r w:rsidRPr="00F425CB">
              <w:rPr>
                <w:spacing w:val="-1"/>
                <w:sz w:val="18"/>
                <w:szCs w:val="18"/>
              </w:rPr>
              <w:t>of</w:t>
            </w:r>
            <w:r>
              <w:rPr>
                <w:spacing w:val="-1"/>
                <w:sz w:val="18"/>
                <w:szCs w:val="18"/>
              </w:rPr>
              <w:t xml:space="preserve"> </w:t>
            </w:r>
            <w:r w:rsidRPr="00F425CB">
              <w:rPr>
                <w:sz w:val="18"/>
                <w:szCs w:val="18"/>
              </w:rPr>
              <w:t>Abkhazia</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778C8B"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9</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57BF89"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2.8%</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5BBB2B"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5.6%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2836A3" w14:textId="77777777" w:rsidR="0023367B" w:rsidRPr="0031743C" w:rsidRDefault="00185C05">
            <w:pPr>
              <w:widowControl w:val="0"/>
              <w:jc w:val="right"/>
              <w:rPr>
                <w:rFonts w:ascii="Sylfaen" w:eastAsia="Calibri" w:hAnsi="Sylfaen" w:cs="Calibri"/>
                <w:sz w:val="16"/>
                <w:szCs w:val="16"/>
              </w:rPr>
            </w:pPr>
            <w:r w:rsidRPr="0031743C">
              <w:rPr>
                <w:rFonts w:ascii="Sylfaen" w:eastAsia="Calibri" w:hAnsi="Sylfaen" w:cs="Calibri"/>
                <w:sz w:val="16"/>
                <w:szCs w:val="16"/>
              </w:rPr>
              <w:t>544.3</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C4F923"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0.01%</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967919" w14:textId="77777777" w:rsidR="0023367B" w:rsidRPr="0031743C" w:rsidRDefault="00185C05">
            <w:pPr>
              <w:widowControl w:val="0"/>
              <w:jc w:val="center"/>
              <w:rPr>
                <w:rFonts w:ascii="Sylfaen" w:eastAsia="Calibri" w:hAnsi="Sylfaen" w:cs="Calibri"/>
                <w:sz w:val="16"/>
                <w:szCs w:val="16"/>
              </w:rPr>
            </w:pPr>
            <w:r w:rsidRPr="0031743C">
              <w:rPr>
                <w:rFonts w:ascii="Sylfaen" w:eastAsia="Calibri" w:hAnsi="Sylfaen" w:cs="Calibri"/>
                <w:sz w:val="16"/>
                <w:szCs w:val="16"/>
              </w:rPr>
              <w:t>0.16%</w:t>
            </w:r>
          </w:p>
        </w:tc>
      </w:tr>
      <w:tr w:rsidR="00F425CB" w:rsidRPr="0031743C" w14:paraId="62E59518"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7669B37" w14:textId="5480821B" w:rsidR="00F425CB" w:rsidRPr="00F425CB" w:rsidRDefault="00F425CB" w:rsidP="00F425CB">
            <w:pPr>
              <w:widowControl w:val="0"/>
              <w:rPr>
                <w:rFonts w:ascii="Sylfaen" w:eastAsia="Calibri" w:hAnsi="Sylfaen" w:cs="Calibri"/>
                <w:sz w:val="18"/>
                <w:szCs w:val="18"/>
              </w:rPr>
            </w:pPr>
            <w:r w:rsidRPr="00F425CB">
              <w:rPr>
                <w:rFonts w:ascii="Sylfaen" w:hAnsi="Sylfaen"/>
                <w:sz w:val="18"/>
                <w:szCs w:val="18"/>
              </w:rPr>
              <w:t>Sagarejo</w:t>
            </w:r>
            <w:r w:rsidRPr="00F425CB">
              <w:rPr>
                <w:rFonts w:ascii="Sylfaen" w:hAnsi="Sylfaen"/>
                <w:spacing w:val="1"/>
                <w:sz w:val="18"/>
                <w:szCs w:val="18"/>
              </w:rPr>
              <w:t xml:space="preserve"> </w:t>
            </w:r>
            <w:r w:rsidRPr="00F425CB">
              <w:rPr>
                <w:rFonts w:ascii="Sylfaen" w:hAnsi="Sylfaen"/>
                <w:sz w:val="18"/>
                <w:szCs w:val="18"/>
              </w:rPr>
              <w:t>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5D6805"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4</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6C55E5"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1.3%</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27F002"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2.5%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2F50F1" w14:textId="77777777" w:rsidR="00F425CB" w:rsidRPr="0031743C" w:rsidRDefault="00F425CB" w:rsidP="00F425CB">
            <w:pPr>
              <w:widowControl w:val="0"/>
              <w:jc w:val="right"/>
              <w:rPr>
                <w:rFonts w:ascii="Sylfaen" w:eastAsia="Calibri" w:hAnsi="Sylfaen" w:cs="Calibri"/>
                <w:sz w:val="16"/>
                <w:szCs w:val="16"/>
              </w:rPr>
            </w:pPr>
            <w:r w:rsidRPr="0031743C">
              <w:rPr>
                <w:rFonts w:ascii="Sylfaen" w:eastAsia="Calibri" w:hAnsi="Sylfaen" w:cs="Calibri"/>
                <w:sz w:val="16"/>
                <w:szCs w:val="16"/>
              </w:rPr>
              <w:t>665.8</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41340D"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0.02%</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768BFF"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0.19%</w:t>
            </w:r>
          </w:p>
        </w:tc>
      </w:tr>
      <w:tr w:rsidR="00F425CB" w:rsidRPr="0031743C" w14:paraId="1C1A42FE"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C95A34C" w14:textId="2B435CAA" w:rsidR="00F425CB" w:rsidRPr="00F425CB" w:rsidRDefault="00F425CB" w:rsidP="00F425CB">
            <w:pPr>
              <w:widowControl w:val="0"/>
              <w:rPr>
                <w:rFonts w:ascii="Sylfaen" w:eastAsia="Calibri" w:hAnsi="Sylfaen" w:cs="Calibri"/>
                <w:sz w:val="18"/>
                <w:szCs w:val="18"/>
              </w:rPr>
            </w:pPr>
            <w:r w:rsidRPr="00F425CB">
              <w:rPr>
                <w:rFonts w:ascii="Sylfaen" w:hAnsi="Sylfaen"/>
                <w:sz w:val="18"/>
                <w:szCs w:val="18"/>
              </w:rPr>
              <w:t>Oni</w:t>
            </w:r>
            <w:r w:rsidRPr="00F425CB">
              <w:rPr>
                <w:rFonts w:ascii="Sylfaen" w:hAnsi="Sylfaen"/>
                <w:spacing w:val="-2"/>
                <w:sz w:val="18"/>
                <w:szCs w:val="18"/>
              </w:rPr>
              <w:t xml:space="preserve"> </w:t>
            </w:r>
            <w:r w:rsidRPr="00F425CB">
              <w:rPr>
                <w:rFonts w:ascii="Sylfaen" w:hAnsi="Sylfaen"/>
                <w:sz w:val="18"/>
                <w:szCs w:val="18"/>
              </w:rPr>
              <w:t>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A64B77"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1</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A9D832"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0.3%</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D79FF9"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20FAEF" w14:textId="77777777" w:rsidR="00F425CB" w:rsidRPr="0031743C" w:rsidRDefault="00F425CB" w:rsidP="00F425CB">
            <w:pPr>
              <w:widowControl w:val="0"/>
              <w:jc w:val="right"/>
              <w:rPr>
                <w:rFonts w:ascii="Sylfaen" w:eastAsia="Calibri" w:hAnsi="Sylfaen" w:cs="Calibri"/>
                <w:sz w:val="16"/>
                <w:szCs w:val="16"/>
              </w:rPr>
            </w:pPr>
            <w:r w:rsidRPr="0031743C">
              <w:rPr>
                <w:rFonts w:ascii="Sylfaen" w:eastAsia="Calibri" w:hAnsi="Sylfaen" w:cs="Calibri"/>
                <w:sz w:val="16"/>
                <w:szCs w:val="16"/>
              </w:rPr>
              <w:t>638.5</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4776BF"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0.02%</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A341A6"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0.18%</w:t>
            </w:r>
          </w:p>
        </w:tc>
      </w:tr>
      <w:tr w:rsidR="00F425CB" w:rsidRPr="0031743C" w14:paraId="01625315"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688BAE7" w14:textId="7E006FF5" w:rsidR="00F425CB" w:rsidRPr="00F425CB" w:rsidRDefault="00F425CB" w:rsidP="00F425CB">
            <w:pPr>
              <w:widowControl w:val="0"/>
              <w:rPr>
                <w:rFonts w:ascii="Sylfaen" w:eastAsia="Calibri" w:hAnsi="Sylfaen" w:cs="Calibri"/>
                <w:sz w:val="18"/>
                <w:szCs w:val="18"/>
              </w:rPr>
            </w:pPr>
            <w:r w:rsidRPr="00F425CB">
              <w:rPr>
                <w:rFonts w:ascii="Sylfaen" w:hAnsi="Sylfaen"/>
                <w:sz w:val="18"/>
                <w:szCs w:val="18"/>
              </w:rPr>
              <w:t>Rustavi</w:t>
            </w:r>
            <w:r w:rsidRPr="00F425CB">
              <w:rPr>
                <w:rFonts w:ascii="Sylfaen" w:hAnsi="Sylfaen"/>
                <w:spacing w:val="1"/>
                <w:sz w:val="18"/>
                <w:szCs w:val="18"/>
              </w:rPr>
              <w:t xml:space="preserve"> </w:t>
            </w:r>
            <w:r w:rsidRPr="00F425CB">
              <w:rPr>
                <w:rFonts w:ascii="Sylfaen" w:hAnsi="Sylfaen"/>
                <w:sz w:val="18"/>
                <w:szCs w:val="18"/>
              </w:rPr>
              <w:t>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770556"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6</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1490C8"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1.9%</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0308A6"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3.7%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6F806D" w14:textId="77777777" w:rsidR="00F425CB" w:rsidRPr="0031743C" w:rsidRDefault="00F425CB" w:rsidP="00F425CB">
            <w:pPr>
              <w:widowControl w:val="0"/>
              <w:jc w:val="right"/>
              <w:rPr>
                <w:rFonts w:ascii="Sylfaen" w:eastAsia="Calibri" w:hAnsi="Sylfaen" w:cs="Calibri"/>
                <w:sz w:val="16"/>
                <w:szCs w:val="16"/>
              </w:rPr>
            </w:pPr>
            <w:r w:rsidRPr="0031743C">
              <w:rPr>
                <w:rFonts w:ascii="Sylfaen" w:eastAsia="Calibri" w:hAnsi="Sylfaen" w:cs="Calibri"/>
                <w:sz w:val="16"/>
                <w:szCs w:val="16"/>
              </w:rPr>
              <w:t>507.4</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9EB14F"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0.01%</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050A20"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0.15%</w:t>
            </w:r>
          </w:p>
        </w:tc>
      </w:tr>
      <w:tr w:rsidR="00F425CB" w:rsidRPr="0031743C" w14:paraId="2765CAC1"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419FDDC" w14:textId="70C04C2B" w:rsidR="00F425CB" w:rsidRPr="00F425CB" w:rsidRDefault="00F425CB" w:rsidP="00F425CB">
            <w:pPr>
              <w:widowControl w:val="0"/>
              <w:rPr>
                <w:rFonts w:ascii="Sylfaen" w:eastAsia="Calibri" w:hAnsi="Sylfaen" w:cs="Calibri"/>
                <w:sz w:val="18"/>
                <w:szCs w:val="18"/>
              </w:rPr>
            </w:pPr>
            <w:r w:rsidRPr="00F425CB">
              <w:rPr>
                <w:rFonts w:ascii="Sylfaen" w:hAnsi="Sylfaen"/>
                <w:sz w:val="18"/>
                <w:szCs w:val="18"/>
              </w:rPr>
              <w:t>Dusheti</w:t>
            </w:r>
            <w:r w:rsidRPr="00F425CB">
              <w:rPr>
                <w:rFonts w:ascii="Sylfaen" w:hAnsi="Sylfaen"/>
                <w:spacing w:val="1"/>
                <w:sz w:val="18"/>
                <w:szCs w:val="18"/>
              </w:rPr>
              <w:t xml:space="preserve"> </w:t>
            </w:r>
            <w:r w:rsidRPr="00F425CB">
              <w:rPr>
                <w:rFonts w:ascii="Sylfaen" w:hAnsi="Sylfaen"/>
                <w:sz w:val="18"/>
                <w:szCs w:val="18"/>
              </w:rPr>
              <w:t>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2CA15C"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6</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3733DB"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1.9%</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CD2A3C"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3.7%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D9F2D4" w14:textId="77777777" w:rsidR="00F425CB" w:rsidRPr="0031743C" w:rsidRDefault="00F425CB" w:rsidP="00F425CB">
            <w:pPr>
              <w:widowControl w:val="0"/>
              <w:jc w:val="right"/>
              <w:rPr>
                <w:rFonts w:ascii="Sylfaen" w:eastAsia="Calibri" w:hAnsi="Sylfaen" w:cs="Calibri"/>
                <w:sz w:val="16"/>
                <w:szCs w:val="16"/>
              </w:rPr>
            </w:pPr>
            <w:r w:rsidRPr="0031743C">
              <w:rPr>
                <w:rFonts w:ascii="Sylfaen" w:eastAsia="Calibri" w:hAnsi="Sylfaen" w:cs="Calibri"/>
                <w:sz w:val="16"/>
                <w:szCs w:val="16"/>
              </w:rPr>
              <w:t>306.5</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4556E1"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0.01%</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22C17E"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0.09%</w:t>
            </w:r>
          </w:p>
        </w:tc>
      </w:tr>
      <w:tr w:rsidR="00F425CB" w:rsidRPr="0031743C" w14:paraId="60F03DEE"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72008A3" w14:textId="2BB30BB7" w:rsidR="00F425CB" w:rsidRPr="00F425CB" w:rsidRDefault="00F425CB" w:rsidP="00F425CB">
            <w:pPr>
              <w:widowControl w:val="0"/>
              <w:rPr>
                <w:rFonts w:ascii="Sylfaen" w:eastAsia="Calibri" w:hAnsi="Sylfaen" w:cs="Calibri"/>
                <w:sz w:val="18"/>
                <w:szCs w:val="18"/>
              </w:rPr>
            </w:pPr>
            <w:r w:rsidRPr="00F425CB">
              <w:rPr>
                <w:rFonts w:ascii="Sylfaen" w:hAnsi="Sylfaen"/>
                <w:sz w:val="18"/>
                <w:szCs w:val="18"/>
              </w:rPr>
              <w:t>A</w:t>
            </w:r>
            <w:r>
              <w:rPr>
                <w:rFonts w:ascii="Sylfaen" w:hAnsi="Sylfaen"/>
                <w:sz w:val="18"/>
                <w:szCs w:val="18"/>
                <w:lang w:val="en-US"/>
              </w:rPr>
              <w:t>m</w:t>
            </w:r>
            <w:r w:rsidRPr="00F425CB">
              <w:rPr>
                <w:rFonts w:ascii="Sylfaen" w:hAnsi="Sylfaen"/>
                <w:sz w:val="18"/>
                <w:szCs w:val="18"/>
              </w:rPr>
              <w:t>brolauri</w:t>
            </w:r>
            <w:r w:rsidRPr="00F425CB">
              <w:rPr>
                <w:rFonts w:ascii="Sylfaen" w:hAnsi="Sylfaen"/>
                <w:spacing w:val="1"/>
                <w:sz w:val="18"/>
                <w:szCs w:val="18"/>
              </w:rPr>
              <w:t xml:space="preserve"> </w:t>
            </w:r>
            <w:r w:rsidRPr="00F425CB">
              <w:rPr>
                <w:rFonts w:ascii="Sylfaen" w:hAnsi="Sylfaen"/>
                <w:sz w:val="18"/>
                <w:szCs w:val="18"/>
              </w:rPr>
              <w:t>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F8035E"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2</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A62928"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85AEB0"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1.2%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8B5088" w14:textId="77777777" w:rsidR="00F425CB" w:rsidRPr="0031743C" w:rsidRDefault="00F425CB" w:rsidP="00F425CB">
            <w:pPr>
              <w:widowControl w:val="0"/>
              <w:jc w:val="right"/>
              <w:rPr>
                <w:rFonts w:ascii="Sylfaen" w:eastAsia="Calibri" w:hAnsi="Sylfaen" w:cs="Calibri"/>
                <w:sz w:val="16"/>
                <w:szCs w:val="16"/>
              </w:rPr>
            </w:pPr>
            <w:r w:rsidRPr="0031743C">
              <w:rPr>
                <w:rFonts w:ascii="Sylfaen" w:eastAsia="Calibri" w:hAnsi="Sylfaen" w:cs="Calibri"/>
                <w:sz w:val="16"/>
                <w:szCs w:val="16"/>
              </w:rPr>
              <w:t>298.0</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9D4CE4"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0.01%</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9BBEB7"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0.09%</w:t>
            </w:r>
          </w:p>
        </w:tc>
      </w:tr>
      <w:tr w:rsidR="00F425CB" w:rsidRPr="0031743C" w14:paraId="1ECBDDB8"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B84D04A" w14:textId="20141393" w:rsidR="00F425CB" w:rsidRPr="00F425CB" w:rsidRDefault="00F425CB" w:rsidP="00F425CB">
            <w:pPr>
              <w:widowControl w:val="0"/>
              <w:rPr>
                <w:rFonts w:ascii="Sylfaen" w:eastAsia="Calibri" w:hAnsi="Sylfaen" w:cs="Calibri"/>
                <w:sz w:val="18"/>
                <w:szCs w:val="18"/>
              </w:rPr>
            </w:pPr>
            <w:r w:rsidRPr="00F425CB">
              <w:rPr>
                <w:rFonts w:ascii="Sylfaen" w:hAnsi="Sylfaen"/>
                <w:sz w:val="18"/>
                <w:szCs w:val="18"/>
              </w:rPr>
              <w:t>Senaki</w:t>
            </w:r>
            <w:r w:rsidRPr="00F425CB">
              <w:rPr>
                <w:rFonts w:ascii="Sylfaen" w:hAnsi="Sylfaen"/>
                <w:spacing w:val="1"/>
                <w:sz w:val="18"/>
                <w:szCs w:val="18"/>
              </w:rPr>
              <w:t xml:space="preserve"> </w:t>
            </w:r>
            <w:r w:rsidRPr="00F425CB">
              <w:rPr>
                <w:rFonts w:ascii="Sylfaen" w:hAnsi="Sylfaen"/>
                <w:sz w:val="18"/>
                <w:szCs w:val="18"/>
              </w:rPr>
              <w:t>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379840"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5</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D8A259"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1.6%</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D8F4AA"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3.1%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2F10C5" w14:textId="77777777" w:rsidR="00F425CB" w:rsidRPr="0031743C" w:rsidRDefault="00F425CB" w:rsidP="00F425CB">
            <w:pPr>
              <w:widowControl w:val="0"/>
              <w:jc w:val="right"/>
              <w:rPr>
                <w:rFonts w:ascii="Sylfaen" w:eastAsia="Calibri" w:hAnsi="Sylfaen" w:cs="Calibri"/>
                <w:sz w:val="16"/>
                <w:szCs w:val="16"/>
              </w:rPr>
            </w:pPr>
            <w:r w:rsidRPr="0031743C">
              <w:rPr>
                <w:rFonts w:ascii="Sylfaen" w:eastAsia="Calibri" w:hAnsi="Sylfaen" w:cs="Calibri"/>
                <w:sz w:val="16"/>
                <w:szCs w:val="16"/>
              </w:rPr>
              <w:t>185.5</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A34ECE"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0.01%</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12E443"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0.05%</w:t>
            </w:r>
          </w:p>
        </w:tc>
      </w:tr>
      <w:tr w:rsidR="00F425CB" w:rsidRPr="0031743C" w14:paraId="35CD1E80"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E05AD98" w14:textId="4CD8EA6B" w:rsidR="00F425CB" w:rsidRPr="00F425CB" w:rsidRDefault="00F425CB" w:rsidP="00F425CB">
            <w:pPr>
              <w:widowControl w:val="0"/>
              <w:rPr>
                <w:rFonts w:ascii="Sylfaen" w:eastAsia="Calibri" w:hAnsi="Sylfaen" w:cs="Calibri"/>
                <w:sz w:val="18"/>
                <w:szCs w:val="18"/>
              </w:rPr>
            </w:pPr>
            <w:r w:rsidRPr="00F425CB">
              <w:rPr>
                <w:rFonts w:ascii="Sylfaen" w:hAnsi="Sylfaen"/>
                <w:sz w:val="18"/>
                <w:szCs w:val="18"/>
              </w:rPr>
              <w:t>Zugdidi</w:t>
            </w:r>
            <w:r w:rsidRPr="00F425CB">
              <w:rPr>
                <w:rFonts w:ascii="Sylfaen" w:hAnsi="Sylfaen"/>
                <w:spacing w:val="1"/>
                <w:sz w:val="18"/>
                <w:szCs w:val="18"/>
              </w:rPr>
              <w:t xml:space="preserve"> </w:t>
            </w:r>
            <w:r w:rsidRPr="00F425CB">
              <w:rPr>
                <w:rFonts w:ascii="Sylfaen" w:hAnsi="Sylfaen"/>
                <w:sz w:val="18"/>
                <w:szCs w:val="18"/>
              </w:rPr>
              <w:t>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E15A38"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2</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4EBA17"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45AA1F"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1.2%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9C2FB9" w14:textId="77777777" w:rsidR="00F425CB" w:rsidRPr="0031743C" w:rsidRDefault="00F425CB" w:rsidP="00F425CB">
            <w:pPr>
              <w:widowControl w:val="0"/>
              <w:jc w:val="right"/>
              <w:rPr>
                <w:rFonts w:ascii="Sylfaen" w:eastAsia="Calibri" w:hAnsi="Sylfaen" w:cs="Calibri"/>
                <w:sz w:val="16"/>
                <w:szCs w:val="16"/>
              </w:rPr>
            </w:pPr>
            <w:r w:rsidRPr="0031743C">
              <w:rPr>
                <w:rFonts w:ascii="Sylfaen" w:eastAsia="Calibri" w:hAnsi="Sylfaen" w:cs="Calibri"/>
                <w:sz w:val="16"/>
                <w:szCs w:val="16"/>
              </w:rPr>
              <w:t>177.3</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DF891F"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0.00%</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9C5DF4"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0.05%</w:t>
            </w:r>
          </w:p>
        </w:tc>
      </w:tr>
      <w:tr w:rsidR="00F425CB" w:rsidRPr="0031743C" w14:paraId="0CAF9564"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917EB92" w14:textId="511876B5" w:rsidR="00F425CB" w:rsidRPr="00F425CB" w:rsidRDefault="00F425CB" w:rsidP="00F425CB">
            <w:pPr>
              <w:widowControl w:val="0"/>
              <w:rPr>
                <w:rFonts w:ascii="Sylfaen" w:eastAsia="Calibri" w:hAnsi="Sylfaen" w:cs="Calibri"/>
                <w:sz w:val="18"/>
                <w:szCs w:val="18"/>
              </w:rPr>
            </w:pPr>
            <w:r w:rsidRPr="00F425CB">
              <w:rPr>
                <w:rFonts w:ascii="Sylfaen" w:hAnsi="Sylfaen"/>
                <w:sz w:val="18"/>
                <w:szCs w:val="18"/>
              </w:rPr>
              <w:t>Kazbegi</w:t>
            </w:r>
            <w:r w:rsidRPr="00F425CB">
              <w:rPr>
                <w:rFonts w:ascii="Sylfaen" w:hAnsi="Sylfaen"/>
                <w:spacing w:val="1"/>
                <w:sz w:val="18"/>
                <w:szCs w:val="18"/>
              </w:rPr>
              <w:t xml:space="preserve"> </w:t>
            </w:r>
            <w:r w:rsidRPr="00F425CB">
              <w:rPr>
                <w:rFonts w:ascii="Sylfaen" w:hAnsi="Sylfaen"/>
                <w:sz w:val="18"/>
                <w:szCs w:val="18"/>
              </w:rPr>
              <w:t>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B4F610"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1</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509C3A"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0.3%</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8643CD"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E3C412" w14:textId="77777777" w:rsidR="00F425CB" w:rsidRPr="0031743C" w:rsidRDefault="00F425CB" w:rsidP="00F425CB">
            <w:pPr>
              <w:widowControl w:val="0"/>
              <w:jc w:val="right"/>
              <w:rPr>
                <w:rFonts w:ascii="Sylfaen" w:eastAsia="Calibri" w:hAnsi="Sylfaen" w:cs="Calibri"/>
                <w:sz w:val="16"/>
                <w:szCs w:val="16"/>
              </w:rPr>
            </w:pPr>
            <w:r w:rsidRPr="0031743C">
              <w:rPr>
                <w:rFonts w:ascii="Sylfaen" w:eastAsia="Calibri" w:hAnsi="Sylfaen" w:cs="Calibri"/>
                <w:sz w:val="16"/>
                <w:szCs w:val="16"/>
              </w:rPr>
              <w:t>154.3</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E5D402"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0.00%</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033906"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0.04%</w:t>
            </w:r>
          </w:p>
        </w:tc>
      </w:tr>
      <w:tr w:rsidR="00F425CB" w:rsidRPr="0031743C" w14:paraId="24B5C9E6"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702DAB2" w14:textId="2FB1F435" w:rsidR="00F425CB" w:rsidRPr="00F425CB" w:rsidRDefault="00F425CB" w:rsidP="00F425CB">
            <w:pPr>
              <w:widowControl w:val="0"/>
              <w:rPr>
                <w:rFonts w:ascii="Sylfaen" w:eastAsia="Calibri" w:hAnsi="Sylfaen" w:cs="Calibri"/>
                <w:sz w:val="18"/>
                <w:szCs w:val="18"/>
              </w:rPr>
            </w:pPr>
            <w:r w:rsidRPr="00F425CB">
              <w:rPr>
                <w:rFonts w:ascii="Sylfaen" w:hAnsi="Sylfaen"/>
                <w:sz w:val="18"/>
                <w:szCs w:val="18"/>
              </w:rPr>
              <w:t>Akhaltsikhe</w:t>
            </w:r>
            <w:r w:rsidRPr="00F425CB">
              <w:rPr>
                <w:rFonts w:ascii="Sylfaen" w:hAnsi="Sylfaen"/>
                <w:spacing w:val="1"/>
                <w:sz w:val="18"/>
                <w:szCs w:val="18"/>
              </w:rPr>
              <w:t xml:space="preserve"> </w:t>
            </w:r>
            <w:r w:rsidRPr="00F425CB">
              <w:rPr>
                <w:rFonts w:ascii="Sylfaen" w:hAnsi="Sylfaen"/>
                <w:sz w:val="18"/>
                <w:szCs w:val="18"/>
              </w:rPr>
              <w:t>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8CAF70"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1</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332E2F"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0.3%</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7F9A63"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52B595" w14:textId="77777777" w:rsidR="00F425CB" w:rsidRPr="0031743C" w:rsidRDefault="00F425CB" w:rsidP="00F425CB">
            <w:pPr>
              <w:widowControl w:val="0"/>
              <w:jc w:val="right"/>
              <w:rPr>
                <w:rFonts w:ascii="Sylfaen" w:eastAsia="Calibri" w:hAnsi="Sylfaen" w:cs="Calibri"/>
                <w:sz w:val="16"/>
                <w:szCs w:val="16"/>
              </w:rPr>
            </w:pPr>
            <w:r w:rsidRPr="0031743C">
              <w:rPr>
                <w:rFonts w:ascii="Sylfaen" w:eastAsia="Calibri" w:hAnsi="Sylfaen" w:cs="Calibri"/>
                <w:sz w:val="16"/>
                <w:szCs w:val="16"/>
              </w:rPr>
              <w:t>147.0</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0D0B5E"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0.00%</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79E0E6"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0.04%</w:t>
            </w:r>
          </w:p>
        </w:tc>
      </w:tr>
      <w:tr w:rsidR="00F425CB" w:rsidRPr="0031743C" w14:paraId="054FCBDE"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D0F3739" w14:textId="65B6F33F" w:rsidR="00F425CB" w:rsidRPr="00F425CB" w:rsidRDefault="00F425CB" w:rsidP="00F425CB">
            <w:pPr>
              <w:widowControl w:val="0"/>
              <w:rPr>
                <w:rFonts w:ascii="Sylfaen" w:eastAsia="Calibri" w:hAnsi="Sylfaen" w:cs="Calibri"/>
                <w:sz w:val="18"/>
                <w:szCs w:val="18"/>
              </w:rPr>
            </w:pPr>
            <w:r w:rsidRPr="00F425CB">
              <w:rPr>
                <w:rFonts w:ascii="Sylfaen" w:hAnsi="Sylfaen"/>
                <w:sz w:val="18"/>
                <w:szCs w:val="18"/>
              </w:rPr>
              <w:t>Chiatura</w:t>
            </w:r>
            <w:r w:rsidRPr="00F425CB">
              <w:rPr>
                <w:rFonts w:ascii="Sylfaen" w:hAnsi="Sylfaen"/>
                <w:spacing w:val="1"/>
                <w:sz w:val="18"/>
                <w:szCs w:val="18"/>
              </w:rPr>
              <w:t xml:space="preserve"> </w:t>
            </w:r>
            <w:r w:rsidRPr="00F425CB">
              <w:rPr>
                <w:rFonts w:ascii="Sylfaen" w:hAnsi="Sylfaen"/>
                <w:sz w:val="18"/>
                <w:szCs w:val="18"/>
              </w:rPr>
              <w:t>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C66829"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3</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96E0D0"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0.9%</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3B3F0B"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1.9%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EE344E" w14:textId="77777777" w:rsidR="00F425CB" w:rsidRPr="0031743C" w:rsidRDefault="00F425CB" w:rsidP="00F425CB">
            <w:pPr>
              <w:widowControl w:val="0"/>
              <w:jc w:val="right"/>
              <w:rPr>
                <w:rFonts w:ascii="Sylfaen" w:eastAsia="Calibri" w:hAnsi="Sylfaen" w:cs="Calibri"/>
                <w:sz w:val="16"/>
                <w:szCs w:val="16"/>
              </w:rPr>
            </w:pPr>
            <w:r w:rsidRPr="0031743C">
              <w:rPr>
                <w:rFonts w:ascii="Sylfaen" w:eastAsia="Calibri" w:hAnsi="Sylfaen" w:cs="Calibri"/>
                <w:sz w:val="16"/>
                <w:szCs w:val="16"/>
              </w:rPr>
              <w:t>134.0</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596DBA"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0.00%</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D346CC"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0.04%</w:t>
            </w:r>
          </w:p>
        </w:tc>
      </w:tr>
      <w:tr w:rsidR="00F425CB" w:rsidRPr="0031743C" w14:paraId="76B66C75"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14CA943" w14:textId="7D1B34CC" w:rsidR="00F425CB" w:rsidRPr="00F425CB" w:rsidRDefault="00F425CB" w:rsidP="00F425CB">
            <w:pPr>
              <w:widowControl w:val="0"/>
              <w:rPr>
                <w:rFonts w:ascii="Sylfaen" w:eastAsia="Calibri" w:hAnsi="Sylfaen" w:cs="Calibri"/>
                <w:sz w:val="18"/>
                <w:szCs w:val="18"/>
              </w:rPr>
            </w:pPr>
            <w:r w:rsidRPr="00F425CB">
              <w:rPr>
                <w:rFonts w:ascii="Sylfaen" w:hAnsi="Sylfaen"/>
                <w:sz w:val="18"/>
                <w:szCs w:val="18"/>
              </w:rPr>
              <w:t>Tskaltubo</w:t>
            </w:r>
            <w:r w:rsidRPr="00F425CB">
              <w:rPr>
                <w:rFonts w:ascii="Sylfaen" w:hAnsi="Sylfaen"/>
                <w:spacing w:val="1"/>
                <w:sz w:val="18"/>
                <w:szCs w:val="18"/>
              </w:rPr>
              <w:t xml:space="preserve"> </w:t>
            </w:r>
            <w:r w:rsidRPr="00F425CB">
              <w:rPr>
                <w:rFonts w:ascii="Sylfaen" w:hAnsi="Sylfaen"/>
                <w:sz w:val="18"/>
                <w:szCs w:val="18"/>
              </w:rPr>
              <w:t>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065039"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1</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406F39"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0.3%</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F7D9B7"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680CA3" w14:textId="77777777" w:rsidR="00F425CB" w:rsidRPr="0031743C" w:rsidRDefault="00F425CB" w:rsidP="00F425CB">
            <w:pPr>
              <w:widowControl w:val="0"/>
              <w:jc w:val="right"/>
              <w:rPr>
                <w:rFonts w:ascii="Sylfaen" w:eastAsia="Calibri" w:hAnsi="Sylfaen" w:cs="Calibri"/>
                <w:sz w:val="16"/>
                <w:szCs w:val="16"/>
              </w:rPr>
            </w:pPr>
            <w:r w:rsidRPr="0031743C">
              <w:rPr>
                <w:rFonts w:ascii="Sylfaen" w:eastAsia="Calibri" w:hAnsi="Sylfaen" w:cs="Calibri"/>
                <w:sz w:val="16"/>
                <w:szCs w:val="16"/>
              </w:rPr>
              <w:t>65.1</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B983D0"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0.00%</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0277B0"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0.02%</w:t>
            </w:r>
          </w:p>
        </w:tc>
      </w:tr>
      <w:tr w:rsidR="00F425CB" w:rsidRPr="0031743C" w14:paraId="338FE8E9" w14:textId="77777777" w:rsidTr="00F425CB">
        <w:trPr>
          <w:trHeight w:val="285"/>
        </w:trPr>
        <w:tc>
          <w:tcPr>
            <w:tcW w:w="26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F6BB652" w14:textId="0E304330" w:rsidR="00F425CB" w:rsidRPr="00F425CB" w:rsidRDefault="00F425CB" w:rsidP="00F425CB">
            <w:pPr>
              <w:widowControl w:val="0"/>
              <w:rPr>
                <w:rFonts w:ascii="Sylfaen" w:eastAsia="Calibri" w:hAnsi="Sylfaen" w:cs="Calibri"/>
                <w:sz w:val="18"/>
                <w:szCs w:val="18"/>
              </w:rPr>
            </w:pPr>
            <w:r w:rsidRPr="00F425CB">
              <w:rPr>
                <w:rFonts w:ascii="Sylfaen" w:hAnsi="Sylfaen"/>
                <w:sz w:val="18"/>
                <w:szCs w:val="18"/>
              </w:rPr>
              <w:t>Sagarejo</w:t>
            </w:r>
            <w:r w:rsidRPr="00F425CB">
              <w:rPr>
                <w:rFonts w:ascii="Sylfaen" w:hAnsi="Sylfaen"/>
                <w:spacing w:val="1"/>
                <w:sz w:val="18"/>
                <w:szCs w:val="18"/>
              </w:rPr>
              <w:t xml:space="preserve"> </w:t>
            </w:r>
            <w:r w:rsidRPr="00F425CB">
              <w:rPr>
                <w:rFonts w:ascii="Sylfaen" w:hAnsi="Sylfaen"/>
                <w:sz w:val="18"/>
                <w:szCs w:val="18"/>
              </w:rPr>
              <w:t>Municipality</w:t>
            </w:r>
          </w:p>
        </w:tc>
        <w:tc>
          <w:tcPr>
            <w:tcW w:w="8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3E3E54"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35</w:t>
            </w:r>
          </w:p>
        </w:tc>
        <w:tc>
          <w:tcPr>
            <w:tcW w:w="13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EA14D9"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11.1%</w:t>
            </w:r>
          </w:p>
        </w:tc>
        <w:tc>
          <w:tcPr>
            <w:tcW w:w="158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2EBE3F"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21.6%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454290" w14:textId="77777777" w:rsidR="00F425CB" w:rsidRPr="0031743C" w:rsidRDefault="00F425CB" w:rsidP="00F425CB">
            <w:pPr>
              <w:widowControl w:val="0"/>
              <w:jc w:val="right"/>
              <w:rPr>
                <w:rFonts w:ascii="Sylfaen" w:eastAsia="Calibri" w:hAnsi="Sylfaen" w:cs="Calibri"/>
                <w:sz w:val="16"/>
                <w:szCs w:val="16"/>
              </w:rPr>
            </w:pPr>
            <w:r w:rsidRPr="0031743C">
              <w:rPr>
                <w:rFonts w:ascii="Sylfaen" w:eastAsia="Calibri" w:hAnsi="Sylfaen" w:cs="Calibri"/>
                <w:sz w:val="16"/>
                <w:szCs w:val="16"/>
              </w:rPr>
              <w:t>220.9</w:t>
            </w:r>
          </w:p>
        </w:tc>
        <w:tc>
          <w:tcPr>
            <w:tcW w:w="10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1779AF"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0.01%</w:t>
            </w:r>
          </w:p>
        </w:tc>
        <w:tc>
          <w:tcPr>
            <w:tcW w:w="15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A41393" w14:textId="77777777" w:rsidR="00F425CB" w:rsidRPr="0031743C" w:rsidRDefault="00F425CB" w:rsidP="00F425CB">
            <w:pPr>
              <w:widowControl w:val="0"/>
              <w:jc w:val="center"/>
              <w:rPr>
                <w:rFonts w:ascii="Sylfaen" w:eastAsia="Calibri" w:hAnsi="Sylfaen" w:cs="Calibri"/>
                <w:sz w:val="16"/>
                <w:szCs w:val="16"/>
              </w:rPr>
            </w:pPr>
            <w:r w:rsidRPr="0031743C">
              <w:rPr>
                <w:rFonts w:ascii="Sylfaen" w:eastAsia="Calibri" w:hAnsi="Sylfaen" w:cs="Calibri"/>
                <w:sz w:val="16"/>
                <w:szCs w:val="16"/>
              </w:rPr>
              <w:t>0.06%</w:t>
            </w:r>
          </w:p>
        </w:tc>
      </w:tr>
    </w:tbl>
    <w:p w14:paraId="32E70BCF" w14:textId="77777777" w:rsidR="0023367B" w:rsidRPr="0031743C" w:rsidRDefault="00185C05">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Merriweather" w:hAnsi="Sylfaen" w:cs="Merriweather"/>
          <w:color w:val="000000"/>
        </w:rPr>
        <w:t xml:space="preserve"> </w:t>
      </w:r>
    </w:p>
    <w:p w14:paraId="29FDBD8E" w14:textId="77777777" w:rsidR="00F425CB" w:rsidRPr="00F425CB" w:rsidRDefault="00F425CB" w:rsidP="00F425CB">
      <w:pPr>
        <w:tabs>
          <w:tab w:val="left" w:pos="6804"/>
        </w:tabs>
        <w:spacing w:after="160" w:line="259" w:lineRule="auto"/>
        <w:rPr>
          <w:rFonts w:ascii="Sylfaen" w:eastAsia="Arial Unicode MS" w:hAnsi="Sylfaen" w:cs="Arial Unicode MS"/>
          <w:color w:val="000000"/>
        </w:rPr>
      </w:pPr>
      <w:r w:rsidRPr="00F425CB">
        <w:rPr>
          <w:rFonts w:ascii="Sylfaen" w:eastAsia="Arial Unicode MS" w:hAnsi="Sylfaen" w:cs="Arial Unicode MS"/>
          <w:color w:val="000000"/>
        </w:rPr>
        <w:t>Table 3</w:t>
      </w:r>
    </w:p>
    <w:p w14:paraId="3D7F2D38" w14:textId="065DC2F0" w:rsidR="0023367B" w:rsidRPr="0031743C" w:rsidRDefault="00F425CB" w:rsidP="00F425CB">
      <w:pPr>
        <w:tabs>
          <w:tab w:val="left" w:pos="6804"/>
        </w:tabs>
        <w:spacing w:after="160" w:line="259" w:lineRule="auto"/>
        <w:rPr>
          <w:rFonts w:ascii="Sylfaen" w:eastAsia="Merriweather" w:hAnsi="Sylfaen" w:cs="Merriweather"/>
        </w:rPr>
      </w:pPr>
      <w:r w:rsidRPr="00F425CB">
        <w:rPr>
          <w:rFonts w:ascii="Sylfaen" w:eastAsia="Arial Unicode MS" w:hAnsi="Sylfaen" w:cs="Arial Unicode MS"/>
          <w:color w:val="000000"/>
        </w:rPr>
        <w:t>Analysis of state-owned enterprises by sector</w:t>
      </w:r>
    </w:p>
    <w:tbl>
      <w:tblPr>
        <w:tblStyle w:val="100"/>
        <w:tblW w:w="10041" w:type="dxa"/>
        <w:tblBorders>
          <w:top w:val="nil"/>
          <w:left w:val="nil"/>
          <w:bottom w:val="nil"/>
          <w:right w:val="nil"/>
          <w:insideH w:val="nil"/>
          <w:insideV w:val="nil"/>
        </w:tblBorders>
        <w:tblLayout w:type="fixed"/>
        <w:tblLook w:val="0600" w:firstRow="0" w:lastRow="0" w:firstColumn="0" w:lastColumn="0" w:noHBand="1" w:noVBand="1"/>
      </w:tblPr>
      <w:tblGrid>
        <w:gridCol w:w="3469"/>
        <w:gridCol w:w="680"/>
        <w:gridCol w:w="770"/>
        <w:gridCol w:w="725"/>
        <w:gridCol w:w="1029"/>
        <w:gridCol w:w="950"/>
        <w:gridCol w:w="855"/>
        <w:gridCol w:w="720"/>
        <w:gridCol w:w="843"/>
      </w:tblGrid>
      <w:tr w:rsidR="0023367B" w:rsidRPr="0031743C" w14:paraId="77F2DCF1" w14:textId="77777777" w:rsidTr="00F425CB">
        <w:trPr>
          <w:trHeight w:val="988"/>
          <w:tblHeader/>
        </w:trPr>
        <w:tc>
          <w:tcPr>
            <w:tcW w:w="3469" w:type="dxa"/>
            <w:vMerge w:val="restart"/>
            <w:tcBorders>
              <w:top w:val="single" w:sz="6" w:space="0" w:color="000000"/>
              <w:left w:val="single" w:sz="4" w:space="0" w:color="auto"/>
              <w:bottom w:val="single" w:sz="6" w:space="0" w:color="000000"/>
              <w:right w:val="single" w:sz="6" w:space="0" w:color="000000"/>
            </w:tcBorders>
            <w:tcMar>
              <w:top w:w="0" w:type="dxa"/>
              <w:left w:w="40" w:type="dxa"/>
              <w:bottom w:w="0" w:type="dxa"/>
              <w:right w:w="40" w:type="dxa"/>
            </w:tcMar>
            <w:vAlign w:val="center"/>
          </w:tcPr>
          <w:p w14:paraId="52F68832" w14:textId="41AE045C" w:rsidR="0023367B" w:rsidRPr="00F425CB" w:rsidRDefault="00F425CB">
            <w:pPr>
              <w:widowControl w:val="0"/>
              <w:jc w:val="center"/>
              <w:rPr>
                <w:rFonts w:ascii="Sylfaen" w:eastAsia="Calibri" w:hAnsi="Sylfaen" w:cs="Calibri"/>
                <w:sz w:val="16"/>
                <w:szCs w:val="16"/>
                <w:lang w:val="en-US"/>
              </w:rPr>
            </w:pPr>
            <w:r>
              <w:rPr>
                <w:rFonts w:ascii="Sylfaen" w:eastAsia="Calibri" w:hAnsi="Sylfaen" w:cs="Calibri"/>
                <w:sz w:val="16"/>
                <w:szCs w:val="16"/>
                <w:lang w:val="en-US"/>
              </w:rPr>
              <w:lastRenderedPageBreak/>
              <w:t>Area</w:t>
            </w:r>
          </w:p>
        </w:tc>
        <w:tc>
          <w:tcPr>
            <w:tcW w:w="680"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6D3D19C" w14:textId="67292F45" w:rsidR="0023367B" w:rsidRPr="00F425CB" w:rsidRDefault="00F425CB">
            <w:pPr>
              <w:widowControl w:val="0"/>
              <w:jc w:val="center"/>
              <w:rPr>
                <w:rFonts w:ascii="Sylfaen" w:eastAsia="Calibri" w:hAnsi="Sylfaen" w:cs="Calibri"/>
                <w:sz w:val="16"/>
                <w:szCs w:val="16"/>
                <w:lang w:val="en-US"/>
              </w:rPr>
            </w:pPr>
            <w:r>
              <w:rPr>
                <w:rFonts w:ascii="Sylfaen" w:eastAsia="Calibri" w:hAnsi="Sylfaen" w:cs="Calibri"/>
                <w:sz w:val="16"/>
                <w:szCs w:val="16"/>
                <w:lang w:val="en-US"/>
              </w:rPr>
              <w:t>Total number of enterprises</w:t>
            </w:r>
          </w:p>
        </w:tc>
        <w:tc>
          <w:tcPr>
            <w:tcW w:w="1495"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71D39A5" w14:textId="37222F3B" w:rsidR="0023367B" w:rsidRPr="0031743C" w:rsidRDefault="00F425CB">
            <w:pPr>
              <w:widowControl w:val="0"/>
              <w:jc w:val="center"/>
              <w:rPr>
                <w:rFonts w:ascii="Sylfaen" w:eastAsia="Calibri" w:hAnsi="Sylfaen" w:cs="Calibri"/>
              </w:rPr>
            </w:pPr>
            <w:r>
              <w:rPr>
                <w:rFonts w:ascii="Sylfaen" w:eastAsia="Calibri" w:hAnsi="Sylfaen" w:cs="Calibri"/>
                <w:sz w:val="16"/>
                <w:szCs w:val="16"/>
                <w:lang w:val="en-US"/>
              </w:rPr>
              <w:t>Including</w:t>
            </w:r>
            <w:r w:rsidR="00185C05" w:rsidRPr="0031743C">
              <w:rPr>
                <w:rFonts w:ascii="Sylfaen" w:eastAsia="Calibri" w:hAnsi="Sylfaen" w:cs="Calibri"/>
                <w:sz w:val="16"/>
                <w:szCs w:val="16"/>
              </w:rPr>
              <w:t>:</w:t>
            </w:r>
          </w:p>
        </w:tc>
        <w:tc>
          <w:tcPr>
            <w:tcW w:w="1029"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393EF7" w14:textId="672D1DB3" w:rsidR="0023367B" w:rsidRPr="0031743C" w:rsidRDefault="00F425CB">
            <w:pPr>
              <w:widowControl w:val="0"/>
              <w:jc w:val="center"/>
              <w:rPr>
                <w:rFonts w:ascii="Sylfaen" w:eastAsia="Calibri" w:hAnsi="Sylfaen" w:cs="Calibri"/>
                <w:sz w:val="16"/>
                <w:szCs w:val="16"/>
              </w:rPr>
            </w:pPr>
            <w:r>
              <w:rPr>
                <w:rFonts w:ascii="Sylfaen" w:eastAsia="Calibri" w:hAnsi="Sylfaen" w:cs="Calibri"/>
                <w:sz w:val="16"/>
                <w:szCs w:val="16"/>
                <w:lang w:val="en-US"/>
              </w:rPr>
              <w:t>Total joint income of enterprises</w:t>
            </w:r>
            <w:r w:rsidR="00185C05" w:rsidRPr="0031743C">
              <w:rPr>
                <w:rFonts w:ascii="Sylfaen" w:eastAsia="Calibri" w:hAnsi="Sylfaen" w:cs="Calibri"/>
                <w:sz w:val="16"/>
                <w:szCs w:val="16"/>
              </w:rPr>
              <w:t xml:space="preserve"> 2021 (</w:t>
            </w:r>
            <w:r w:rsidR="00903E30">
              <w:rPr>
                <w:rFonts w:ascii="Sylfaen" w:eastAsia="Calibri" w:hAnsi="Sylfaen" w:cs="Calibri"/>
                <w:sz w:val="16"/>
                <w:szCs w:val="16"/>
                <w:lang w:val="en-US"/>
              </w:rPr>
              <w:t>thousand GEL</w:t>
            </w:r>
            <w:r w:rsidR="00185C05" w:rsidRPr="0031743C">
              <w:rPr>
                <w:rFonts w:ascii="Sylfaen" w:eastAsia="Calibri" w:hAnsi="Sylfaen" w:cs="Calibri"/>
                <w:sz w:val="16"/>
                <w:szCs w:val="16"/>
              </w:rPr>
              <w:t>)</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316345" w14:textId="52B57976" w:rsidR="0023367B" w:rsidRPr="0031743C" w:rsidRDefault="00F425CB">
            <w:pPr>
              <w:widowControl w:val="0"/>
              <w:jc w:val="center"/>
              <w:rPr>
                <w:rFonts w:ascii="Sylfaen" w:eastAsia="Calibri" w:hAnsi="Sylfaen" w:cs="Calibri"/>
              </w:rPr>
            </w:pPr>
            <w:r>
              <w:rPr>
                <w:rFonts w:ascii="Sylfaen" w:eastAsia="Calibri" w:hAnsi="Sylfaen" w:cs="Calibri"/>
                <w:sz w:val="16"/>
                <w:szCs w:val="16"/>
                <w:lang w:val="en-US"/>
              </w:rPr>
              <w:t>Including</w:t>
            </w:r>
            <w:r w:rsidR="00185C05" w:rsidRPr="0031743C">
              <w:rPr>
                <w:rFonts w:ascii="Sylfaen" w:eastAsia="Calibri" w:hAnsi="Sylfaen" w:cs="Calibri"/>
                <w:sz w:val="16"/>
                <w:szCs w:val="16"/>
              </w:rPr>
              <w:t>:</w:t>
            </w:r>
          </w:p>
        </w:tc>
        <w:tc>
          <w:tcPr>
            <w:tcW w:w="15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3BA2A3A" w14:textId="7394A284" w:rsidR="0023367B" w:rsidRPr="00F425CB" w:rsidRDefault="00F425CB" w:rsidP="00F425CB">
            <w:pPr>
              <w:pStyle w:val="TableParagraph"/>
              <w:tabs>
                <w:tab w:val="left" w:pos="1113"/>
              </w:tabs>
              <w:spacing w:before="3"/>
              <w:ind w:left="32"/>
              <w:jc w:val="both"/>
              <w:rPr>
                <w:sz w:val="18"/>
                <w:szCs w:val="18"/>
              </w:rPr>
            </w:pPr>
            <w:r w:rsidRPr="00F425CB">
              <w:rPr>
                <w:spacing w:val="-1"/>
                <w:sz w:val="18"/>
                <w:szCs w:val="18"/>
              </w:rPr>
              <w:t>share of sectoral</w:t>
            </w:r>
            <w:r w:rsidRPr="00F425CB">
              <w:rPr>
                <w:spacing w:val="-52"/>
                <w:sz w:val="18"/>
                <w:szCs w:val="18"/>
              </w:rPr>
              <w:t xml:space="preserve"> </w:t>
            </w:r>
            <w:r w:rsidRPr="00F425CB">
              <w:rPr>
                <w:sz w:val="18"/>
                <w:szCs w:val="18"/>
              </w:rPr>
              <w:t>enterprises</w:t>
            </w:r>
            <w:r w:rsidRPr="00F425CB">
              <w:rPr>
                <w:spacing w:val="1"/>
                <w:sz w:val="18"/>
                <w:szCs w:val="18"/>
              </w:rPr>
              <w:t xml:space="preserve"> </w:t>
            </w:r>
            <w:r w:rsidRPr="00F425CB">
              <w:rPr>
                <w:sz w:val="18"/>
                <w:szCs w:val="18"/>
              </w:rPr>
              <w:t>in</w:t>
            </w:r>
            <w:r w:rsidRPr="00F425CB">
              <w:rPr>
                <w:spacing w:val="-52"/>
                <w:sz w:val="18"/>
                <w:szCs w:val="18"/>
              </w:rPr>
              <w:t xml:space="preserve"> </w:t>
            </w:r>
            <w:r w:rsidRPr="00F425CB">
              <w:rPr>
                <w:sz w:val="18"/>
                <w:szCs w:val="18"/>
              </w:rPr>
              <w:t>gross</w:t>
            </w:r>
            <w:r>
              <w:rPr>
                <w:sz w:val="18"/>
                <w:szCs w:val="18"/>
              </w:rPr>
              <w:t xml:space="preserve"> </w:t>
            </w:r>
            <w:r w:rsidRPr="00F425CB">
              <w:rPr>
                <w:spacing w:val="-1"/>
                <w:sz w:val="18"/>
                <w:szCs w:val="18"/>
              </w:rPr>
              <w:t>joint</w:t>
            </w:r>
            <w:r>
              <w:rPr>
                <w:spacing w:val="-1"/>
                <w:sz w:val="18"/>
                <w:szCs w:val="18"/>
              </w:rPr>
              <w:t xml:space="preserve"> </w:t>
            </w:r>
            <w:r w:rsidRPr="00F425CB">
              <w:rPr>
                <w:sz w:val="18"/>
                <w:szCs w:val="18"/>
              </w:rPr>
              <w:t>income</w:t>
            </w:r>
          </w:p>
        </w:tc>
      </w:tr>
      <w:tr w:rsidR="0023367B" w:rsidRPr="0031743C" w14:paraId="4E652BA0" w14:textId="77777777" w:rsidTr="00F425CB">
        <w:trPr>
          <w:trHeight w:val="570"/>
        </w:trPr>
        <w:tc>
          <w:tcPr>
            <w:tcW w:w="3469"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3B12FCA4" w14:textId="77777777" w:rsidR="0023367B" w:rsidRPr="0031743C" w:rsidRDefault="0023367B">
            <w:pPr>
              <w:widowControl w:val="0"/>
              <w:rPr>
                <w:rFonts w:ascii="Sylfaen" w:eastAsia="Calibri" w:hAnsi="Sylfaen" w:cs="Calibri"/>
              </w:rPr>
            </w:pPr>
          </w:p>
        </w:tc>
        <w:tc>
          <w:tcPr>
            <w:tcW w:w="68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72F96A" w14:textId="77777777" w:rsidR="0023367B" w:rsidRPr="0031743C" w:rsidRDefault="0023367B">
            <w:pPr>
              <w:widowControl w:val="0"/>
              <w:rPr>
                <w:rFonts w:ascii="Sylfaen" w:eastAsia="Calibri" w:hAnsi="Sylfaen" w:cs="Calibri"/>
              </w:rPr>
            </w:pP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D74F8A" w14:textId="4E308670" w:rsidR="0023367B" w:rsidRPr="00F425CB" w:rsidRDefault="00F425CB">
            <w:pPr>
              <w:widowControl w:val="0"/>
              <w:jc w:val="center"/>
              <w:rPr>
                <w:rFonts w:ascii="Sylfaen" w:eastAsia="Calibri" w:hAnsi="Sylfaen" w:cs="Calibri"/>
                <w:lang w:val="en-US"/>
              </w:rPr>
            </w:pPr>
            <w:r>
              <w:rPr>
                <w:rFonts w:ascii="Sylfaen" w:eastAsia="Calibri" w:hAnsi="Sylfaen" w:cs="Calibri"/>
                <w:sz w:val="16"/>
                <w:szCs w:val="16"/>
                <w:lang w:val="en-US"/>
              </w:rPr>
              <w:t>central</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1360E3" w14:textId="1ABD490E" w:rsidR="0023367B" w:rsidRPr="00F425CB" w:rsidRDefault="00F425CB">
            <w:pPr>
              <w:widowControl w:val="0"/>
              <w:jc w:val="center"/>
              <w:rPr>
                <w:rFonts w:ascii="Sylfaen" w:eastAsia="Calibri" w:hAnsi="Sylfaen" w:cs="Calibri"/>
                <w:lang w:val="en-US"/>
              </w:rPr>
            </w:pPr>
            <w:r>
              <w:rPr>
                <w:rFonts w:ascii="Sylfaen" w:eastAsia="Calibri" w:hAnsi="Sylfaen" w:cs="Calibri"/>
                <w:sz w:val="16"/>
                <w:szCs w:val="16"/>
                <w:lang w:val="en-US"/>
              </w:rPr>
              <w:t>local</w:t>
            </w:r>
          </w:p>
        </w:tc>
        <w:tc>
          <w:tcPr>
            <w:tcW w:w="1029"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78B2C4" w14:textId="77777777" w:rsidR="0023367B" w:rsidRPr="0031743C" w:rsidRDefault="0023367B">
            <w:pPr>
              <w:widowControl w:val="0"/>
              <w:rPr>
                <w:rFonts w:ascii="Sylfaen" w:eastAsia="Calibri" w:hAnsi="Sylfaen" w:cs="Calibri"/>
              </w:rPr>
            </w:pP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6EDBED" w14:textId="366044BA" w:rsidR="0023367B" w:rsidRPr="00F425CB" w:rsidRDefault="00903E30">
            <w:pPr>
              <w:widowControl w:val="0"/>
              <w:jc w:val="center"/>
              <w:rPr>
                <w:rFonts w:ascii="Sylfaen" w:eastAsia="Calibri" w:hAnsi="Sylfaen" w:cs="Calibri"/>
                <w:lang w:val="en-US"/>
              </w:rPr>
            </w:pPr>
            <w:r>
              <w:rPr>
                <w:rFonts w:ascii="Sylfaen" w:eastAsia="Calibri" w:hAnsi="Sylfaen" w:cs="Calibri"/>
                <w:sz w:val="16"/>
                <w:szCs w:val="16"/>
                <w:lang w:val="en-US"/>
              </w:rPr>
              <w:t>C</w:t>
            </w:r>
            <w:r w:rsidR="00F425CB">
              <w:rPr>
                <w:rFonts w:ascii="Sylfaen" w:eastAsia="Calibri" w:hAnsi="Sylfaen" w:cs="Calibri"/>
                <w:sz w:val="16"/>
                <w:szCs w:val="16"/>
                <w:lang w:val="en-US"/>
              </w:rPr>
              <w:t>entral</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F7DAF5" w14:textId="651D4F51" w:rsidR="0023367B" w:rsidRPr="00F425CB" w:rsidRDefault="00F425CB">
            <w:pPr>
              <w:widowControl w:val="0"/>
              <w:jc w:val="center"/>
              <w:rPr>
                <w:rFonts w:ascii="Sylfaen" w:eastAsia="Calibri" w:hAnsi="Sylfaen" w:cs="Calibri"/>
                <w:lang w:val="en-US"/>
              </w:rPr>
            </w:pPr>
            <w:r>
              <w:rPr>
                <w:rFonts w:ascii="Sylfaen" w:eastAsia="Calibri" w:hAnsi="Sylfaen" w:cs="Calibri"/>
                <w:sz w:val="16"/>
                <w:szCs w:val="16"/>
                <w:lang w:val="en-US"/>
              </w:rPr>
              <w:t>local</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97A3E7" w14:textId="0BADA810" w:rsidR="0023367B" w:rsidRPr="00F425CB" w:rsidRDefault="00F425CB">
            <w:pPr>
              <w:widowControl w:val="0"/>
              <w:jc w:val="center"/>
              <w:rPr>
                <w:rFonts w:ascii="Sylfaen" w:eastAsia="Calibri" w:hAnsi="Sylfaen" w:cs="Calibri"/>
                <w:lang w:val="en-US"/>
              </w:rPr>
            </w:pPr>
            <w:r>
              <w:rPr>
                <w:rFonts w:ascii="Sylfaen" w:eastAsia="Calibri" w:hAnsi="Sylfaen" w:cs="Calibri"/>
                <w:sz w:val="16"/>
                <w:szCs w:val="16"/>
                <w:lang w:val="en-US"/>
              </w:rPr>
              <w:t>central</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777F8D" w14:textId="2013274B" w:rsidR="0023367B" w:rsidRPr="00F425CB" w:rsidRDefault="00F425CB">
            <w:pPr>
              <w:widowControl w:val="0"/>
              <w:jc w:val="center"/>
              <w:rPr>
                <w:rFonts w:ascii="Sylfaen" w:eastAsia="Calibri" w:hAnsi="Sylfaen" w:cs="Calibri"/>
                <w:lang w:val="en-US"/>
              </w:rPr>
            </w:pPr>
            <w:r>
              <w:rPr>
                <w:rFonts w:ascii="Sylfaen" w:eastAsia="Calibri" w:hAnsi="Sylfaen" w:cs="Calibri"/>
                <w:sz w:val="16"/>
                <w:szCs w:val="16"/>
                <w:lang w:val="en-US"/>
              </w:rPr>
              <w:t>local</w:t>
            </w:r>
          </w:p>
        </w:tc>
      </w:tr>
      <w:tr w:rsidR="0023367B" w:rsidRPr="0031743C" w14:paraId="0073BD84" w14:textId="77777777" w:rsidTr="00F425CB">
        <w:trPr>
          <w:trHeight w:val="405"/>
        </w:trPr>
        <w:tc>
          <w:tcPr>
            <w:tcW w:w="346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476614" w14:textId="7E06734F" w:rsidR="0023367B" w:rsidRPr="0031743C" w:rsidRDefault="00F425CB">
            <w:pPr>
              <w:widowControl w:val="0"/>
              <w:rPr>
                <w:rFonts w:ascii="Sylfaen" w:eastAsia="Calibri" w:hAnsi="Sylfaen" w:cs="Calibri"/>
              </w:rPr>
            </w:pPr>
            <w:r w:rsidRPr="00F425CB">
              <w:rPr>
                <w:rFonts w:ascii="Sylfaen" w:eastAsia="Calibri" w:hAnsi="Sylfaen" w:cs="Calibri"/>
                <w:sz w:val="16"/>
                <w:szCs w:val="16"/>
              </w:rPr>
              <w:t>Agriculture,</w:t>
            </w:r>
            <w:r w:rsidRPr="00F425CB">
              <w:rPr>
                <w:rFonts w:ascii="Sylfaen" w:eastAsia="Calibri" w:hAnsi="Sylfaen" w:cs="Calibri"/>
                <w:sz w:val="16"/>
                <w:szCs w:val="16"/>
              </w:rPr>
              <w:tab/>
              <w:t>hunting</w:t>
            </w:r>
            <w:r w:rsidRPr="00F425CB">
              <w:rPr>
                <w:rFonts w:ascii="Sylfaen" w:eastAsia="Calibri" w:hAnsi="Sylfaen" w:cs="Calibri"/>
                <w:sz w:val="16"/>
                <w:szCs w:val="16"/>
              </w:rPr>
              <w:tab/>
              <w:t>and</w:t>
            </w:r>
            <w:r w:rsidRPr="00F425CB">
              <w:rPr>
                <w:rFonts w:ascii="Sylfaen" w:eastAsia="Calibri" w:hAnsi="Sylfaen" w:cs="Calibri"/>
                <w:sz w:val="16"/>
                <w:szCs w:val="16"/>
              </w:rPr>
              <w:tab/>
              <w:t>forest culture</w:t>
            </w:r>
          </w:p>
        </w:tc>
        <w:tc>
          <w:tcPr>
            <w:tcW w:w="6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023D5A6"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9C8069D"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7</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9B28F8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239D7E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22,698.6</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01BD3C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22,698.6</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697D7C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0.0</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A3EA5E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0.7%</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06F148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0.0%</w:t>
            </w:r>
          </w:p>
        </w:tc>
      </w:tr>
      <w:tr w:rsidR="0023367B" w:rsidRPr="0031743C" w14:paraId="353C6283" w14:textId="77777777" w:rsidTr="00F425CB">
        <w:trPr>
          <w:trHeight w:val="405"/>
        </w:trPr>
        <w:tc>
          <w:tcPr>
            <w:tcW w:w="346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3A1A16" w14:textId="7B5BF778" w:rsidR="0023367B" w:rsidRPr="0031743C" w:rsidRDefault="00F425CB">
            <w:pPr>
              <w:widowControl w:val="0"/>
              <w:rPr>
                <w:rFonts w:ascii="Sylfaen" w:eastAsia="Calibri" w:hAnsi="Sylfaen" w:cs="Calibri"/>
              </w:rPr>
            </w:pPr>
            <w:r w:rsidRPr="00F425CB">
              <w:rPr>
                <w:rFonts w:ascii="Sylfaen" w:eastAsia="Calibri" w:hAnsi="Sylfaen" w:cs="Calibri"/>
                <w:sz w:val="16"/>
                <w:szCs w:val="16"/>
              </w:rPr>
              <w:t>Mining industry</w:t>
            </w:r>
          </w:p>
        </w:tc>
        <w:tc>
          <w:tcPr>
            <w:tcW w:w="6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707B37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D7D53DF"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C0751D9"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FDBE8BE"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601.8</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27CA50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601.8</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2D4D071"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0.0</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94D6E66"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0.0%</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A90EF62"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0.0%</w:t>
            </w:r>
          </w:p>
        </w:tc>
      </w:tr>
      <w:tr w:rsidR="0023367B" w:rsidRPr="0031743C" w14:paraId="7DC20B92" w14:textId="77777777" w:rsidTr="00F425CB">
        <w:trPr>
          <w:trHeight w:val="405"/>
        </w:trPr>
        <w:tc>
          <w:tcPr>
            <w:tcW w:w="346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9C023F" w14:textId="275CE396" w:rsidR="0023367B" w:rsidRPr="0031743C" w:rsidRDefault="00F425CB">
            <w:pPr>
              <w:widowControl w:val="0"/>
              <w:rPr>
                <w:rFonts w:ascii="Sylfaen" w:eastAsia="Calibri" w:hAnsi="Sylfaen" w:cs="Calibri"/>
              </w:rPr>
            </w:pPr>
            <w:r w:rsidRPr="00F425CB">
              <w:rPr>
                <w:rFonts w:ascii="Sylfaen" w:eastAsia="Calibri" w:hAnsi="Sylfaen" w:cs="Calibri"/>
                <w:sz w:val="16"/>
                <w:szCs w:val="16"/>
              </w:rPr>
              <w:t>Manufacturing industry</w:t>
            </w:r>
          </w:p>
        </w:tc>
        <w:tc>
          <w:tcPr>
            <w:tcW w:w="6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40F0FBE"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20</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0DBB23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17</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75162D7"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3</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849B10A"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137,592.6</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E19ABCA"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137,574.8</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9E0587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17.8</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EADF530"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4.2%</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2A4223B"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0.0%</w:t>
            </w:r>
          </w:p>
        </w:tc>
      </w:tr>
      <w:tr w:rsidR="0023367B" w:rsidRPr="0031743C" w14:paraId="2B048C2B" w14:textId="77777777" w:rsidTr="00F425CB">
        <w:trPr>
          <w:trHeight w:val="405"/>
        </w:trPr>
        <w:tc>
          <w:tcPr>
            <w:tcW w:w="346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42CD96" w14:textId="7EBA53FC" w:rsidR="0023367B" w:rsidRPr="0031743C" w:rsidRDefault="00F425CB">
            <w:pPr>
              <w:widowControl w:val="0"/>
              <w:rPr>
                <w:rFonts w:ascii="Sylfaen" w:eastAsia="Calibri" w:hAnsi="Sylfaen" w:cs="Calibri"/>
              </w:rPr>
            </w:pPr>
            <w:r>
              <w:rPr>
                <w:rFonts w:ascii="Sylfaen" w:eastAsia="Calibri" w:hAnsi="Sylfaen" w:cs="Calibri"/>
                <w:sz w:val="16"/>
                <w:szCs w:val="16"/>
                <w:lang w:val="en-US"/>
              </w:rPr>
              <w:t>P</w:t>
            </w:r>
            <w:r w:rsidRPr="00F425CB">
              <w:rPr>
                <w:rFonts w:ascii="Sylfaen" w:eastAsia="Calibri" w:hAnsi="Sylfaen" w:cs="Calibri"/>
                <w:sz w:val="16"/>
                <w:szCs w:val="16"/>
              </w:rPr>
              <w:t>roduction</w:t>
            </w:r>
            <w:r>
              <w:rPr>
                <w:rFonts w:ascii="Sylfaen" w:eastAsia="Calibri" w:hAnsi="Sylfaen" w:cs="Calibri"/>
                <w:sz w:val="16"/>
                <w:szCs w:val="16"/>
                <w:lang w:val="en-US"/>
              </w:rPr>
              <w:t xml:space="preserve"> </w:t>
            </w:r>
            <w:r w:rsidRPr="00F425CB">
              <w:rPr>
                <w:rFonts w:ascii="Sylfaen" w:eastAsia="Calibri" w:hAnsi="Sylfaen" w:cs="Calibri"/>
                <w:sz w:val="16"/>
                <w:szCs w:val="16"/>
              </w:rPr>
              <w:t>and</w:t>
            </w:r>
            <w:r>
              <w:rPr>
                <w:rFonts w:ascii="Sylfaen" w:eastAsia="Calibri" w:hAnsi="Sylfaen" w:cs="Calibri"/>
                <w:sz w:val="16"/>
                <w:szCs w:val="16"/>
                <w:lang w:val="en-US"/>
              </w:rPr>
              <w:t xml:space="preserve"> </w:t>
            </w:r>
            <w:r w:rsidRPr="00F425CB">
              <w:rPr>
                <w:rFonts w:ascii="Sylfaen" w:eastAsia="Calibri" w:hAnsi="Sylfaen" w:cs="Calibri"/>
                <w:sz w:val="16"/>
                <w:szCs w:val="16"/>
              </w:rPr>
              <w:t>distribution</w:t>
            </w:r>
            <w:r>
              <w:rPr>
                <w:rFonts w:ascii="Sylfaen" w:eastAsia="Calibri" w:hAnsi="Sylfaen" w:cs="Calibri"/>
                <w:sz w:val="16"/>
                <w:szCs w:val="16"/>
                <w:lang w:val="en-US"/>
              </w:rPr>
              <w:t xml:space="preserve"> </w:t>
            </w:r>
            <w:r w:rsidRPr="00F425CB">
              <w:rPr>
                <w:rFonts w:ascii="Sylfaen" w:eastAsia="Calibri" w:hAnsi="Sylfaen" w:cs="Calibri"/>
                <w:sz w:val="16"/>
                <w:szCs w:val="16"/>
              </w:rPr>
              <w:t>of electricity, gas and water</w:t>
            </w:r>
          </w:p>
        </w:tc>
        <w:tc>
          <w:tcPr>
            <w:tcW w:w="6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5D5BC8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3AF2486"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9</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118DE1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12</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20D78D7"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1,972,247.9</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9E1B17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1,946,527.5</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260EDA8"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25,720.4</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B8A02F2"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59.3%</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89FF19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7.4%</w:t>
            </w:r>
          </w:p>
        </w:tc>
      </w:tr>
      <w:tr w:rsidR="0023367B" w:rsidRPr="0031743C" w14:paraId="02C2E82F" w14:textId="77777777" w:rsidTr="00F425CB">
        <w:trPr>
          <w:trHeight w:val="405"/>
        </w:trPr>
        <w:tc>
          <w:tcPr>
            <w:tcW w:w="346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8224C3" w14:textId="27C6AD76" w:rsidR="0023367B" w:rsidRPr="0031743C" w:rsidRDefault="00F425CB">
            <w:pPr>
              <w:widowControl w:val="0"/>
              <w:rPr>
                <w:rFonts w:ascii="Sylfaen" w:eastAsia="Calibri" w:hAnsi="Sylfaen" w:cs="Calibri"/>
              </w:rPr>
            </w:pPr>
            <w:r w:rsidRPr="00F425CB">
              <w:rPr>
                <w:rFonts w:ascii="Sylfaen" w:eastAsia="Calibri" w:hAnsi="Sylfaen" w:cs="Calibri"/>
                <w:sz w:val="16"/>
                <w:szCs w:val="16"/>
              </w:rPr>
              <w:t>Construction</w:t>
            </w:r>
          </w:p>
        </w:tc>
        <w:tc>
          <w:tcPr>
            <w:tcW w:w="6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3C93031"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84AC276"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11</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712E99B"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5</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B98B6C1"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84,681.1</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CA7BC9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83,168.5</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9FBBD3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1,512.7</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99682DB"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2.5%</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E26D4EB"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0.4%</w:t>
            </w:r>
          </w:p>
        </w:tc>
      </w:tr>
      <w:tr w:rsidR="0023367B" w:rsidRPr="0031743C" w14:paraId="09C47D83" w14:textId="77777777" w:rsidTr="00F425CB">
        <w:trPr>
          <w:trHeight w:val="420"/>
        </w:trPr>
        <w:tc>
          <w:tcPr>
            <w:tcW w:w="346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51F804" w14:textId="132DC986" w:rsidR="0023367B" w:rsidRPr="00F425CB" w:rsidRDefault="00F425CB">
            <w:pPr>
              <w:widowControl w:val="0"/>
              <w:rPr>
                <w:rFonts w:ascii="Sylfaen" w:eastAsia="Calibri" w:hAnsi="Sylfaen" w:cs="Calibri"/>
                <w:lang w:val="en-US"/>
              </w:rPr>
            </w:pPr>
            <w:r>
              <w:rPr>
                <w:rFonts w:ascii="Sylfaen" w:eastAsia="Calibri" w:hAnsi="Sylfaen" w:cs="Calibri"/>
                <w:sz w:val="16"/>
                <w:szCs w:val="16"/>
                <w:lang w:val="en-US"/>
              </w:rPr>
              <w:t>T</w:t>
            </w:r>
            <w:r w:rsidRPr="00F425CB">
              <w:rPr>
                <w:rFonts w:ascii="Sylfaen" w:eastAsia="Calibri" w:hAnsi="Sylfaen" w:cs="Calibri"/>
                <w:sz w:val="16"/>
                <w:szCs w:val="16"/>
                <w:lang w:val="en-US"/>
              </w:rPr>
              <w:t>rade; repair of automobiles, household goods and personal items</w:t>
            </w:r>
          </w:p>
        </w:tc>
        <w:tc>
          <w:tcPr>
            <w:tcW w:w="6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5A479FD"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14</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1E8A2C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10</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4B9D95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4</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8D35C7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193,391.9</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F8DDDE6"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193,040.7</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08696A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351.2</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64E2CD4"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5.9%</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01AA8A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0.1%</w:t>
            </w:r>
          </w:p>
        </w:tc>
      </w:tr>
      <w:tr w:rsidR="0023367B" w:rsidRPr="0031743C" w14:paraId="17DD9164" w14:textId="77777777" w:rsidTr="00F425CB">
        <w:trPr>
          <w:trHeight w:val="405"/>
        </w:trPr>
        <w:tc>
          <w:tcPr>
            <w:tcW w:w="346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FCD93" w14:textId="08D4A7FE" w:rsidR="0023367B" w:rsidRPr="0031743C" w:rsidRDefault="00F425CB">
            <w:pPr>
              <w:widowControl w:val="0"/>
              <w:rPr>
                <w:rFonts w:ascii="Sylfaen" w:eastAsia="Calibri" w:hAnsi="Sylfaen" w:cs="Calibri"/>
              </w:rPr>
            </w:pPr>
            <w:r w:rsidRPr="00F425CB">
              <w:rPr>
                <w:rFonts w:ascii="Sylfaen" w:eastAsia="Calibri" w:hAnsi="Sylfaen" w:cs="Calibri"/>
                <w:sz w:val="16"/>
                <w:szCs w:val="16"/>
              </w:rPr>
              <w:t>Hotels and restaurants</w:t>
            </w:r>
          </w:p>
        </w:tc>
        <w:tc>
          <w:tcPr>
            <w:tcW w:w="6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34E6914"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221F497"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7</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BB113E7"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35576F6"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31,093.0</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0C1806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31,055.9</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A66C7E1"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37.0</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40ED6E2"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0.9%</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8567545"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0.0%</w:t>
            </w:r>
          </w:p>
        </w:tc>
      </w:tr>
      <w:tr w:rsidR="0023367B" w:rsidRPr="0031743C" w14:paraId="580E1E7C" w14:textId="77777777" w:rsidTr="00F425CB">
        <w:trPr>
          <w:trHeight w:val="405"/>
        </w:trPr>
        <w:tc>
          <w:tcPr>
            <w:tcW w:w="346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1F5B15" w14:textId="2073A11B" w:rsidR="0023367B" w:rsidRPr="0031743C" w:rsidRDefault="00F425CB">
            <w:pPr>
              <w:widowControl w:val="0"/>
              <w:rPr>
                <w:rFonts w:ascii="Sylfaen" w:eastAsia="Calibri" w:hAnsi="Sylfaen" w:cs="Calibri"/>
              </w:rPr>
            </w:pPr>
            <w:r w:rsidRPr="00F425CB">
              <w:rPr>
                <w:rFonts w:ascii="Sylfaen" w:eastAsia="Calibri" w:hAnsi="Sylfaen" w:cs="Calibri"/>
                <w:sz w:val="16"/>
                <w:szCs w:val="16"/>
              </w:rPr>
              <w:t>Transport and communication</w:t>
            </w:r>
          </w:p>
        </w:tc>
        <w:tc>
          <w:tcPr>
            <w:tcW w:w="6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FF5FF7C"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23</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B56FD21"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6</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339C6F7"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17</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A929B77"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916,216.2</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56304BE"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751,745.6</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2B9B5B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sz w:val="16"/>
                <w:szCs w:val="16"/>
              </w:rPr>
              <w:t>164,470.6</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97C9B93"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22.9%</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C69206F"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sz w:val="16"/>
                <w:szCs w:val="16"/>
              </w:rPr>
              <w:t>47.1%</w:t>
            </w:r>
          </w:p>
        </w:tc>
      </w:tr>
      <w:tr w:rsidR="00F425CB" w:rsidRPr="0031743C" w14:paraId="5D507D41" w14:textId="77777777" w:rsidTr="00F425CB">
        <w:trPr>
          <w:trHeight w:val="405"/>
        </w:trPr>
        <w:tc>
          <w:tcPr>
            <w:tcW w:w="346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0B464EC" w14:textId="31E9D4E1" w:rsidR="00F425CB" w:rsidRPr="00F425CB" w:rsidRDefault="00F425CB" w:rsidP="00F425CB">
            <w:pPr>
              <w:widowControl w:val="0"/>
              <w:rPr>
                <w:rFonts w:ascii="Sylfaen" w:eastAsia="Calibri" w:hAnsi="Sylfaen" w:cs="Calibri"/>
                <w:sz w:val="18"/>
                <w:szCs w:val="18"/>
              </w:rPr>
            </w:pPr>
            <w:r>
              <w:rPr>
                <w:rFonts w:ascii="Sylfaen" w:hAnsi="Sylfaen"/>
                <w:sz w:val="18"/>
                <w:szCs w:val="18"/>
                <w:lang w:val="en-US"/>
              </w:rPr>
              <w:t>F</w:t>
            </w:r>
            <w:r w:rsidRPr="00F425CB">
              <w:rPr>
                <w:rFonts w:ascii="Sylfaen" w:hAnsi="Sylfaen"/>
                <w:sz w:val="18"/>
                <w:szCs w:val="18"/>
              </w:rPr>
              <w:t>inancial</w:t>
            </w:r>
            <w:r w:rsidRPr="00F425CB">
              <w:rPr>
                <w:rFonts w:ascii="Sylfaen" w:hAnsi="Sylfaen"/>
                <w:spacing w:val="-2"/>
                <w:sz w:val="18"/>
                <w:szCs w:val="18"/>
              </w:rPr>
              <w:t xml:space="preserve"> </w:t>
            </w:r>
            <w:r w:rsidRPr="00F425CB">
              <w:rPr>
                <w:rFonts w:ascii="Sylfaen" w:hAnsi="Sylfaen"/>
                <w:sz w:val="18"/>
                <w:szCs w:val="18"/>
              </w:rPr>
              <w:t>activity</w:t>
            </w:r>
          </w:p>
        </w:tc>
        <w:tc>
          <w:tcPr>
            <w:tcW w:w="6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3907E77"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9504EB5"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8</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8E8476E"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0</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208F9FD" w14:textId="77777777" w:rsidR="00F425CB" w:rsidRPr="0031743C" w:rsidRDefault="00F425CB" w:rsidP="00F425CB">
            <w:pPr>
              <w:widowControl w:val="0"/>
              <w:jc w:val="right"/>
              <w:rPr>
                <w:rFonts w:ascii="Sylfaen" w:eastAsia="Calibri" w:hAnsi="Sylfaen" w:cs="Calibri"/>
              </w:rPr>
            </w:pPr>
            <w:r w:rsidRPr="0031743C">
              <w:rPr>
                <w:rFonts w:ascii="Sylfaen" w:eastAsia="Calibri" w:hAnsi="Sylfaen" w:cs="Calibri"/>
                <w:sz w:val="16"/>
                <w:szCs w:val="16"/>
              </w:rPr>
              <w:t>720.8</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D6B2D23" w14:textId="77777777" w:rsidR="00F425CB" w:rsidRPr="0031743C" w:rsidRDefault="00F425CB" w:rsidP="00F425CB">
            <w:pPr>
              <w:widowControl w:val="0"/>
              <w:jc w:val="right"/>
              <w:rPr>
                <w:rFonts w:ascii="Sylfaen" w:eastAsia="Calibri" w:hAnsi="Sylfaen" w:cs="Calibri"/>
              </w:rPr>
            </w:pPr>
            <w:r w:rsidRPr="0031743C">
              <w:rPr>
                <w:rFonts w:ascii="Sylfaen" w:eastAsia="Calibri" w:hAnsi="Sylfaen" w:cs="Calibri"/>
                <w:sz w:val="16"/>
                <w:szCs w:val="16"/>
              </w:rPr>
              <w:t>720.8</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3AF6377" w14:textId="77777777" w:rsidR="00F425CB" w:rsidRPr="0031743C" w:rsidRDefault="00F425CB" w:rsidP="00F425CB">
            <w:pPr>
              <w:widowControl w:val="0"/>
              <w:jc w:val="right"/>
              <w:rPr>
                <w:rFonts w:ascii="Sylfaen" w:eastAsia="Calibri" w:hAnsi="Sylfaen" w:cs="Calibri"/>
              </w:rPr>
            </w:pPr>
            <w:r w:rsidRPr="0031743C">
              <w:rPr>
                <w:rFonts w:ascii="Sylfaen" w:eastAsia="Calibri" w:hAnsi="Sylfaen" w:cs="Calibri"/>
                <w:sz w:val="16"/>
                <w:szCs w:val="16"/>
              </w:rPr>
              <w:t>0.0</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A87BE93"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0.0%</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4A6C7ED"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0.0%</w:t>
            </w:r>
          </w:p>
        </w:tc>
      </w:tr>
      <w:tr w:rsidR="00F425CB" w:rsidRPr="0031743C" w14:paraId="61C40C8A" w14:textId="77777777" w:rsidTr="00F425CB">
        <w:trPr>
          <w:trHeight w:val="420"/>
        </w:trPr>
        <w:tc>
          <w:tcPr>
            <w:tcW w:w="346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E1FC41" w14:textId="4D84F6AF" w:rsidR="00F425CB" w:rsidRPr="0031743C" w:rsidRDefault="00F425CB" w:rsidP="00F425CB">
            <w:pPr>
              <w:widowControl w:val="0"/>
              <w:rPr>
                <w:rFonts w:ascii="Sylfaen" w:eastAsia="Calibri" w:hAnsi="Sylfaen" w:cs="Calibri"/>
              </w:rPr>
            </w:pPr>
            <w:r w:rsidRPr="00F425CB">
              <w:rPr>
                <w:rFonts w:ascii="Sylfaen" w:eastAsia="Calibri" w:hAnsi="Sylfaen" w:cs="Calibri"/>
                <w:sz w:val="16"/>
                <w:szCs w:val="16"/>
              </w:rPr>
              <w:t>Operations with real estate, lease and providing services to customers</w:t>
            </w:r>
          </w:p>
        </w:tc>
        <w:tc>
          <w:tcPr>
            <w:tcW w:w="6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F973B0E"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49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7C1623A"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27</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0E21241"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22</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BE31085" w14:textId="77777777" w:rsidR="00F425CB" w:rsidRPr="0031743C" w:rsidRDefault="00F425CB" w:rsidP="00F425CB">
            <w:pPr>
              <w:widowControl w:val="0"/>
              <w:jc w:val="right"/>
              <w:rPr>
                <w:rFonts w:ascii="Sylfaen" w:eastAsia="Calibri" w:hAnsi="Sylfaen" w:cs="Calibri"/>
              </w:rPr>
            </w:pPr>
            <w:r w:rsidRPr="0031743C">
              <w:rPr>
                <w:rFonts w:ascii="Sylfaen" w:eastAsia="Calibri" w:hAnsi="Sylfaen" w:cs="Calibri"/>
                <w:sz w:val="16"/>
                <w:szCs w:val="16"/>
              </w:rPr>
              <w:t>39,853.6</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0FD8E0B" w14:textId="77777777" w:rsidR="00F425CB" w:rsidRPr="0031743C" w:rsidRDefault="00F425CB" w:rsidP="00F425CB">
            <w:pPr>
              <w:widowControl w:val="0"/>
              <w:jc w:val="right"/>
              <w:rPr>
                <w:rFonts w:ascii="Sylfaen" w:eastAsia="Calibri" w:hAnsi="Sylfaen" w:cs="Calibri"/>
              </w:rPr>
            </w:pPr>
            <w:r w:rsidRPr="0031743C">
              <w:rPr>
                <w:rFonts w:ascii="Sylfaen" w:eastAsia="Calibri" w:hAnsi="Sylfaen" w:cs="Calibri"/>
                <w:sz w:val="16"/>
                <w:szCs w:val="16"/>
              </w:rPr>
              <w:t>31,014.1</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A3EF9A9" w14:textId="77777777" w:rsidR="00F425CB" w:rsidRPr="0031743C" w:rsidRDefault="00F425CB" w:rsidP="00F425CB">
            <w:pPr>
              <w:widowControl w:val="0"/>
              <w:jc w:val="right"/>
              <w:rPr>
                <w:rFonts w:ascii="Sylfaen" w:eastAsia="Calibri" w:hAnsi="Sylfaen" w:cs="Calibri"/>
              </w:rPr>
            </w:pPr>
            <w:r w:rsidRPr="0031743C">
              <w:rPr>
                <w:rFonts w:ascii="Sylfaen" w:eastAsia="Calibri" w:hAnsi="Sylfaen" w:cs="Calibri"/>
                <w:sz w:val="16"/>
                <w:szCs w:val="16"/>
              </w:rPr>
              <w:t>8,839.5</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CFCB50B"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0.9%</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5BA2902"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2.5%</w:t>
            </w:r>
          </w:p>
        </w:tc>
      </w:tr>
      <w:tr w:rsidR="00F425CB" w:rsidRPr="0031743C" w14:paraId="165B08C3" w14:textId="77777777" w:rsidTr="00F425CB">
        <w:trPr>
          <w:trHeight w:val="405"/>
        </w:trPr>
        <w:tc>
          <w:tcPr>
            <w:tcW w:w="346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21E9AB" w14:textId="006429D0" w:rsidR="00F425CB" w:rsidRPr="0031743C" w:rsidRDefault="00F425CB" w:rsidP="00F425CB">
            <w:pPr>
              <w:widowControl w:val="0"/>
              <w:rPr>
                <w:rFonts w:ascii="Sylfaen" w:eastAsia="Calibri" w:hAnsi="Sylfaen" w:cs="Calibri"/>
              </w:rPr>
            </w:pPr>
            <w:r w:rsidRPr="00F425CB">
              <w:rPr>
                <w:rFonts w:ascii="Sylfaen" w:eastAsia="Calibri" w:hAnsi="Sylfaen" w:cs="Calibri"/>
                <w:sz w:val="16"/>
                <w:szCs w:val="16"/>
              </w:rPr>
              <w:t>Health care and social affairs</w:t>
            </w:r>
          </w:p>
        </w:tc>
        <w:tc>
          <w:tcPr>
            <w:tcW w:w="6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50E0F4C"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78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76DD011"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37</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AD406DF"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41</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3188C07" w14:textId="77777777" w:rsidR="00F425CB" w:rsidRPr="0031743C" w:rsidRDefault="00F425CB" w:rsidP="00F425CB">
            <w:pPr>
              <w:widowControl w:val="0"/>
              <w:jc w:val="right"/>
              <w:rPr>
                <w:rFonts w:ascii="Sylfaen" w:eastAsia="Calibri" w:hAnsi="Sylfaen" w:cs="Calibri"/>
              </w:rPr>
            </w:pPr>
            <w:r w:rsidRPr="0031743C">
              <w:rPr>
                <w:rFonts w:ascii="Sylfaen" w:eastAsia="Calibri" w:hAnsi="Sylfaen" w:cs="Calibri"/>
                <w:sz w:val="16"/>
                <w:szCs w:val="16"/>
              </w:rPr>
              <w:t>35,172.0</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FC0BB7D" w14:textId="77777777" w:rsidR="00F425CB" w:rsidRPr="0031743C" w:rsidRDefault="00F425CB" w:rsidP="00F425CB">
            <w:pPr>
              <w:widowControl w:val="0"/>
              <w:jc w:val="right"/>
              <w:rPr>
                <w:rFonts w:ascii="Sylfaen" w:eastAsia="Calibri" w:hAnsi="Sylfaen" w:cs="Calibri"/>
              </w:rPr>
            </w:pPr>
            <w:r w:rsidRPr="0031743C">
              <w:rPr>
                <w:rFonts w:ascii="Sylfaen" w:eastAsia="Calibri" w:hAnsi="Sylfaen" w:cs="Calibri"/>
                <w:sz w:val="16"/>
                <w:szCs w:val="16"/>
              </w:rPr>
              <w:t>29,372.4</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FE5872C" w14:textId="77777777" w:rsidR="00F425CB" w:rsidRPr="0031743C" w:rsidRDefault="00F425CB" w:rsidP="00F425CB">
            <w:pPr>
              <w:widowControl w:val="0"/>
              <w:jc w:val="right"/>
              <w:rPr>
                <w:rFonts w:ascii="Sylfaen" w:eastAsia="Calibri" w:hAnsi="Sylfaen" w:cs="Calibri"/>
              </w:rPr>
            </w:pPr>
            <w:r w:rsidRPr="0031743C">
              <w:rPr>
                <w:rFonts w:ascii="Sylfaen" w:eastAsia="Calibri" w:hAnsi="Sylfaen" w:cs="Calibri"/>
                <w:sz w:val="16"/>
                <w:szCs w:val="16"/>
              </w:rPr>
              <w:t>5,799.6</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37F77E2"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0.9%</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C26C4DD"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1.7%</w:t>
            </w:r>
          </w:p>
        </w:tc>
      </w:tr>
      <w:tr w:rsidR="00F425CB" w:rsidRPr="0031743C" w14:paraId="490D2B95" w14:textId="77777777" w:rsidTr="00F425CB">
        <w:trPr>
          <w:trHeight w:val="405"/>
        </w:trPr>
        <w:tc>
          <w:tcPr>
            <w:tcW w:w="346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6BD657" w14:textId="5DD95E45" w:rsidR="00F425CB" w:rsidRPr="0031743C" w:rsidRDefault="00F425CB" w:rsidP="00F425CB">
            <w:pPr>
              <w:widowControl w:val="0"/>
              <w:rPr>
                <w:rFonts w:ascii="Sylfaen" w:eastAsia="Calibri" w:hAnsi="Sylfaen" w:cs="Calibri"/>
              </w:rPr>
            </w:pPr>
            <w:r w:rsidRPr="00F425CB">
              <w:rPr>
                <w:rFonts w:ascii="Sylfaen" w:eastAsia="Calibri" w:hAnsi="Sylfaen" w:cs="Calibri"/>
                <w:sz w:val="16"/>
                <w:szCs w:val="16"/>
              </w:rPr>
              <w:t>Providing utility, social and personal service</w:t>
            </w:r>
          </w:p>
        </w:tc>
        <w:tc>
          <w:tcPr>
            <w:tcW w:w="6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D0A959A"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69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A1A3885"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13</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AF71EA8"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56</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55FF2CB" w14:textId="77777777" w:rsidR="00F425CB" w:rsidRPr="0031743C" w:rsidRDefault="00F425CB" w:rsidP="00F425CB">
            <w:pPr>
              <w:widowControl w:val="0"/>
              <w:jc w:val="right"/>
              <w:rPr>
                <w:rFonts w:ascii="Sylfaen" w:eastAsia="Calibri" w:hAnsi="Sylfaen" w:cs="Calibri"/>
              </w:rPr>
            </w:pPr>
            <w:r w:rsidRPr="0031743C">
              <w:rPr>
                <w:rFonts w:ascii="Sylfaen" w:eastAsia="Calibri" w:hAnsi="Sylfaen" w:cs="Calibri"/>
                <w:sz w:val="16"/>
                <w:szCs w:val="16"/>
              </w:rPr>
              <w:t>198,302.7</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CF20E9D" w14:textId="77777777" w:rsidR="00F425CB" w:rsidRPr="0031743C" w:rsidRDefault="00F425CB" w:rsidP="00F425CB">
            <w:pPr>
              <w:widowControl w:val="0"/>
              <w:jc w:val="right"/>
              <w:rPr>
                <w:rFonts w:ascii="Sylfaen" w:eastAsia="Calibri" w:hAnsi="Sylfaen" w:cs="Calibri"/>
              </w:rPr>
            </w:pPr>
            <w:r w:rsidRPr="0031743C">
              <w:rPr>
                <w:rFonts w:ascii="Sylfaen" w:eastAsia="Calibri" w:hAnsi="Sylfaen" w:cs="Calibri"/>
                <w:sz w:val="16"/>
                <w:szCs w:val="16"/>
              </w:rPr>
              <w:t>56,149.6</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D279812" w14:textId="77777777" w:rsidR="00F425CB" w:rsidRPr="0031743C" w:rsidRDefault="00F425CB" w:rsidP="00F425CB">
            <w:pPr>
              <w:widowControl w:val="0"/>
              <w:jc w:val="right"/>
              <w:rPr>
                <w:rFonts w:ascii="Sylfaen" w:eastAsia="Calibri" w:hAnsi="Sylfaen" w:cs="Calibri"/>
              </w:rPr>
            </w:pPr>
            <w:r w:rsidRPr="0031743C">
              <w:rPr>
                <w:rFonts w:ascii="Sylfaen" w:eastAsia="Calibri" w:hAnsi="Sylfaen" w:cs="Calibri"/>
                <w:sz w:val="16"/>
                <w:szCs w:val="16"/>
              </w:rPr>
              <w:t>142,153.1</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301A7E9"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1.7%</w:t>
            </w: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193400E"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sz w:val="16"/>
                <w:szCs w:val="16"/>
              </w:rPr>
              <w:t>40.7%</w:t>
            </w:r>
          </w:p>
        </w:tc>
      </w:tr>
      <w:tr w:rsidR="00F425CB" w:rsidRPr="0031743C" w14:paraId="00741272" w14:textId="77777777" w:rsidTr="00F425CB">
        <w:trPr>
          <w:trHeight w:val="405"/>
        </w:trPr>
        <w:tc>
          <w:tcPr>
            <w:tcW w:w="346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94DCC72" w14:textId="06F603E3" w:rsidR="00F425CB" w:rsidRPr="00F425CB" w:rsidRDefault="00F425CB" w:rsidP="00F425CB">
            <w:pPr>
              <w:widowControl w:val="0"/>
              <w:rPr>
                <w:rFonts w:ascii="Sylfaen" w:eastAsia="Calibri" w:hAnsi="Sylfaen" w:cs="Calibri"/>
                <w:lang w:val="en-US"/>
              </w:rPr>
            </w:pPr>
            <w:r>
              <w:rPr>
                <w:rFonts w:ascii="Sylfaen" w:eastAsia="Calibri" w:hAnsi="Sylfaen" w:cs="Calibri"/>
                <w:b/>
                <w:sz w:val="16"/>
                <w:szCs w:val="16"/>
                <w:lang w:val="en-US"/>
              </w:rPr>
              <w:t>Total</w:t>
            </w:r>
          </w:p>
        </w:tc>
        <w:tc>
          <w:tcPr>
            <w:tcW w:w="6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A8F8AB"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b/>
                <w:sz w:val="16"/>
                <w:szCs w:val="16"/>
              </w:rPr>
              <w:t>316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58AE5B"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b/>
                <w:sz w:val="16"/>
                <w:szCs w:val="16"/>
              </w:rPr>
              <w:t>154</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25CB07" w14:textId="77777777" w:rsidR="00F425CB" w:rsidRPr="0031743C" w:rsidRDefault="00F425CB" w:rsidP="00F425CB">
            <w:pPr>
              <w:widowControl w:val="0"/>
              <w:jc w:val="center"/>
              <w:rPr>
                <w:rFonts w:ascii="Sylfaen" w:eastAsia="Calibri" w:hAnsi="Sylfaen" w:cs="Calibri"/>
              </w:rPr>
            </w:pPr>
            <w:r w:rsidRPr="0031743C">
              <w:rPr>
                <w:rFonts w:ascii="Sylfaen" w:eastAsia="Calibri" w:hAnsi="Sylfaen" w:cs="Calibri"/>
                <w:b/>
                <w:sz w:val="16"/>
                <w:szCs w:val="16"/>
              </w:rPr>
              <w:t>162</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EA8995" w14:textId="77777777" w:rsidR="00F425CB" w:rsidRPr="0031743C" w:rsidRDefault="00F425CB" w:rsidP="00F425CB">
            <w:pPr>
              <w:widowControl w:val="0"/>
              <w:jc w:val="right"/>
              <w:rPr>
                <w:rFonts w:ascii="Sylfaen" w:eastAsia="Calibri" w:hAnsi="Sylfaen" w:cs="Calibri"/>
              </w:rPr>
            </w:pPr>
            <w:r w:rsidRPr="0031743C">
              <w:rPr>
                <w:rFonts w:ascii="Sylfaen" w:eastAsia="Calibri" w:hAnsi="Sylfaen" w:cs="Calibri"/>
                <w:b/>
                <w:sz w:val="16"/>
                <w:szCs w:val="16"/>
              </w:rPr>
              <w:t>3,632,572.1</w:t>
            </w:r>
          </w:p>
        </w:tc>
        <w:tc>
          <w:tcPr>
            <w:tcW w:w="9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AD0241" w14:textId="77777777" w:rsidR="00F425CB" w:rsidRPr="0031743C" w:rsidRDefault="00F425CB" w:rsidP="00F425CB">
            <w:pPr>
              <w:widowControl w:val="0"/>
              <w:jc w:val="right"/>
              <w:rPr>
                <w:rFonts w:ascii="Sylfaen" w:eastAsia="Calibri" w:hAnsi="Sylfaen" w:cs="Calibri"/>
              </w:rPr>
            </w:pPr>
            <w:r w:rsidRPr="0031743C">
              <w:rPr>
                <w:rFonts w:ascii="Sylfaen" w:eastAsia="Calibri" w:hAnsi="Sylfaen" w:cs="Calibri"/>
                <w:b/>
                <w:sz w:val="16"/>
                <w:szCs w:val="16"/>
              </w:rPr>
              <w:t>3,283,670.3</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3C4B63" w14:textId="77777777" w:rsidR="00F425CB" w:rsidRPr="0031743C" w:rsidRDefault="00F425CB" w:rsidP="00F425CB">
            <w:pPr>
              <w:widowControl w:val="0"/>
              <w:jc w:val="right"/>
              <w:rPr>
                <w:rFonts w:ascii="Sylfaen" w:eastAsia="Calibri" w:hAnsi="Sylfaen" w:cs="Calibri"/>
              </w:rPr>
            </w:pPr>
            <w:r w:rsidRPr="0031743C">
              <w:rPr>
                <w:rFonts w:ascii="Sylfaen" w:eastAsia="Calibri" w:hAnsi="Sylfaen" w:cs="Calibri"/>
                <w:b/>
                <w:sz w:val="16"/>
                <w:szCs w:val="16"/>
              </w:rPr>
              <w:t>348,901.8</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24CB4A" w14:textId="77777777" w:rsidR="00F425CB" w:rsidRPr="0031743C" w:rsidRDefault="00F425CB" w:rsidP="00F425CB">
            <w:pPr>
              <w:widowControl w:val="0"/>
              <w:jc w:val="center"/>
              <w:rPr>
                <w:rFonts w:ascii="Sylfaen" w:eastAsia="Calibri" w:hAnsi="Sylfaen" w:cs="Calibri"/>
              </w:rPr>
            </w:pPr>
          </w:p>
        </w:tc>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97A3D0" w14:textId="77777777" w:rsidR="00F425CB" w:rsidRPr="0031743C" w:rsidRDefault="00F425CB" w:rsidP="00F425CB">
            <w:pPr>
              <w:widowControl w:val="0"/>
              <w:jc w:val="center"/>
              <w:rPr>
                <w:rFonts w:ascii="Sylfaen" w:eastAsia="Calibri" w:hAnsi="Sylfaen" w:cs="Calibri"/>
              </w:rPr>
            </w:pPr>
          </w:p>
        </w:tc>
      </w:tr>
    </w:tbl>
    <w:p w14:paraId="7FF45582" w14:textId="77777777" w:rsidR="0023367B" w:rsidRPr="0031743C" w:rsidRDefault="0023367B">
      <w:pPr>
        <w:tabs>
          <w:tab w:val="left" w:pos="6804"/>
        </w:tabs>
        <w:spacing w:after="160" w:line="259" w:lineRule="auto"/>
        <w:rPr>
          <w:rFonts w:ascii="Sylfaen" w:eastAsia="Merriweather" w:hAnsi="Sylfaen" w:cs="Merriweather"/>
        </w:rPr>
      </w:pPr>
    </w:p>
    <w:p w14:paraId="5B8161F9" w14:textId="6220F664" w:rsidR="0023367B" w:rsidRPr="00AC15C7" w:rsidRDefault="00AC15C7">
      <w:pPr>
        <w:pBdr>
          <w:top w:val="nil"/>
          <w:left w:val="nil"/>
          <w:bottom w:val="nil"/>
          <w:right w:val="nil"/>
          <w:between w:val="nil"/>
        </w:pBdr>
        <w:tabs>
          <w:tab w:val="left" w:pos="6804"/>
        </w:tabs>
        <w:spacing w:line="240" w:lineRule="auto"/>
        <w:jc w:val="both"/>
        <w:rPr>
          <w:rFonts w:ascii="Sylfaen" w:eastAsia="Merriweather" w:hAnsi="Sylfaen" w:cs="Merriweather"/>
          <w:color w:val="000000"/>
          <w:lang w:val="en-US"/>
        </w:rPr>
      </w:pPr>
      <w:r w:rsidRPr="00AC15C7">
        <w:rPr>
          <w:rFonts w:ascii="Sylfaen" w:eastAsia="Arial Unicode MS" w:hAnsi="Sylfaen" w:cs="Arial Unicode MS"/>
          <w:lang w:val="en-US"/>
        </w:rPr>
        <w:t>Based on the data of the register of enterprises created with state equity participation, the number of enterprises operating in the field of health protection and social assistance is leading (out of 316 enterprises register - 78 enterprises, of which 41 are local). Enterprises operating in the field of healthcare and social assistance are leading in terms of quantity, although the share of their total joint income in the total joint income of enterprises does not exceed 1%.</w:t>
      </w:r>
    </w:p>
    <w:p w14:paraId="0D987BAE"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2DCD7D1B" w14:textId="77777777" w:rsidR="0023367B" w:rsidRPr="0031743C" w:rsidRDefault="0023367B">
      <w:pPr>
        <w:rPr>
          <w:rFonts w:ascii="Sylfaen" w:eastAsia="Merriweather" w:hAnsi="Sylfaen" w:cs="Merriweather"/>
          <w:color w:val="000000"/>
        </w:rPr>
      </w:pPr>
    </w:p>
    <w:p w14:paraId="3F4545CE" w14:textId="23D09785" w:rsidR="0023367B" w:rsidRPr="00AC15C7" w:rsidRDefault="00AC15C7">
      <w:pPr>
        <w:pStyle w:val="Heading2"/>
        <w:tabs>
          <w:tab w:val="left" w:pos="6804"/>
        </w:tabs>
        <w:spacing w:before="240"/>
        <w:jc w:val="both"/>
        <w:rPr>
          <w:rFonts w:ascii="Sylfaen" w:hAnsi="Sylfaen"/>
          <w:color w:val="4F81BD"/>
          <w:sz w:val="24"/>
          <w:szCs w:val="24"/>
          <w:lang w:val="en-US"/>
        </w:rPr>
      </w:pPr>
      <w:r w:rsidRPr="00AC15C7">
        <w:rPr>
          <w:rFonts w:ascii="Sylfaen" w:eastAsia="Arial Unicode MS" w:hAnsi="Sylfaen" w:cs="Arial Unicode MS"/>
          <w:color w:val="4F81BD"/>
          <w:sz w:val="24"/>
          <w:szCs w:val="24"/>
          <w:lang w:val="en-US"/>
        </w:rPr>
        <w:t>Funding received by state enterprises</w:t>
      </w:r>
    </w:p>
    <w:p w14:paraId="5F93D73C" w14:textId="77777777" w:rsidR="0023367B" w:rsidRPr="0031743C" w:rsidRDefault="0023367B">
      <w:pPr>
        <w:tabs>
          <w:tab w:val="left" w:pos="6804"/>
        </w:tabs>
        <w:rPr>
          <w:rFonts w:ascii="Sylfaen" w:hAnsi="Sylfaen"/>
        </w:rPr>
      </w:pPr>
    </w:p>
    <w:p w14:paraId="1DA9FD2C" w14:textId="1D624ACB" w:rsidR="00AC15C7" w:rsidRPr="00AC15C7" w:rsidRDefault="00AC15C7" w:rsidP="00AC15C7">
      <w:pPr>
        <w:rPr>
          <w:rFonts w:ascii="Sylfaen" w:eastAsia="Arial Unicode MS" w:hAnsi="Sylfaen" w:cs="Arial Unicode MS"/>
          <w:lang w:val="en-US"/>
        </w:rPr>
      </w:pPr>
      <w:r w:rsidRPr="00AC15C7">
        <w:rPr>
          <w:rFonts w:ascii="Sylfaen" w:eastAsia="Arial Unicode MS" w:hAnsi="Sylfaen" w:cs="Arial Unicode MS"/>
          <w:lang w:val="en-US"/>
        </w:rPr>
        <w:t>Detailed information on financial assistance provided by the state to state-owned enterprises for 2020-2022 is given in Tables 2-3.</w:t>
      </w:r>
    </w:p>
    <w:p w14:paraId="45B50C1D" w14:textId="186B4FE7" w:rsidR="0023367B" w:rsidRPr="00AC15C7" w:rsidRDefault="0023367B">
      <w:pPr>
        <w:tabs>
          <w:tab w:val="left" w:pos="6804"/>
        </w:tabs>
        <w:rPr>
          <w:rFonts w:ascii="Sylfaen" w:hAnsi="Sylfaen"/>
          <w:lang w:val="en-US"/>
        </w:rPr>
      </w:pPr>
    </w:p>
    <w:p w14:paraId="4D9E7CEA" w14:textId="6561BA09" w:rsidR="0023367B" w:rsidRPr="00AC15C7" w:rsidRDefault="00AC15C7">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lang w:val="en-US"/>
        </w:rPr>
      </w:pPr>
      <w:r w:rsidRPr="00AC15C7">
        <w:rPr>
          <w:rFonts w:ascii="Sylfaen" w:eastAsia="Arial Unicode MS" w:hAnsi="Sylfaen" w:cs="Arial Unicode MS"/>
          <w:color w:val="000000"/>
          <w:lang w:val="en-US"/>
        </w:rPr>
        <w:lastRenderedPageBreak/>
        <w:t>Table 1. Funds directed to state enterprises from the state budget and received dividends (GEL million)</w:t>
      </w:r>
    </w:p>
    <w:p w14:paraId="542B08AE"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rPr>
      </w:pPr>
    </w:p>
    <w:p w14:paraId="11F8D5BA"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rPr>
      </w:pPr>
    </w:p>
    <w:tbl>
      <w:tblPr>
        <w:tblStyle w:val="99"/>
        <w:tblW w:w="9285" w:type="dxa"/>
        <w:tblBorders>
          <w:top w:val="nil"/>
          <w:left w:val="nil"/>
          <w:bottom w:val="nil"/>
          <w:right w:val="nil"/>
          <w:insideH w:val="nil"/>
          <w:insideV w:val="nil"/>
        </w:tblBorders>
        <w:tblLayout w:type="fixed"/>
        <w:tblLook w:val="0600" w:firstRow="0" w:lastRow="0" w:firstColumn="0" w:lastColumn="0" w:noHBand="1" w:noVBand="1"/>
      </w:tblPr>
      <w:tblGrid>
        <w:gridCol w:w="4005"/>
        <w:gridCol w:w="1590"/>
        <w:gridCol w:w="1620"/>
        <w:gridCol w:w="2070"/>
      </w:tblGrid>
      <w:tr w:rsidR="0023367B" w:rsidRPr="0031743C" w14:paraId="649D1832" w14:textId="77777777">
        <w:trPr>
          <w:trHeight w:val="435"/>
        </w:trPr>
        <w:tc>
          <w:tcPr>
            <w:tcW w:w="4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2C043C" w14:textId="446D3423" w:rsidR="0023367B" w:rsidRPr="00AC15C7" w:rsidRDefault="00AC15C7">
            <w:pPr>
              <w:widowControl w:val="0"/>
              <w:rPr>
                <w:rFonts w:ascii="Sylfaen" w:eastAsia="Calibri" w:hAnsi="Sylfaen" w:cs="Calibri"/>
                <w:lang w:val="en-US"/>
              </w:rPr>
            </w:pPr>
            <w:r>
              <w:rPr>
                <w:rFonts w:ascii="Sylfaen" w:eastAsia="Calibri" w:hAnsi="Sylfaen" w:cs="Calibri"/>
                <w:b/>
                <w:lang w:val="en-US"/>
              </w:rPr>
              <w:t>Name</w:t>
            </w:r>
          </w:p>
        </w:tc>
        <w:tc>
          <w:tcPr>
            <w:tcW w:w="159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DAB2619"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2020</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9E15EAD"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2021</w:t>
            </w:r>
          </w:p>
        </w:tc>
        <w:tc>
          <w:tcPr>
            <w:tcW w:w="207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5FA0BA3" w14:textId="4BEC3F62" w:rsidR="0023367B" w:rsidRPr="00AC15C7" w:rsidRDefault="00185C05">
            <w:pPr>
              <w:widowControl w:val="0"/>
              <w:jc w:val="center"/>
              <w:rPr>
                <w:rFonts w:ascii="Sylfaen" w:eastAsia="Calibri" w:hAnsi="Sylfaen" w:cs="Calibri"/>
                <w:lang w:val="en-US"/>
              </w:rPr>
            </w:pPr>
            <w:r w:rsidRPr="0031743C">
              <w:rPr>
                <w:rFonts w:ascii="Sylfaen" w:eastAsia="Calibri" w:hAnsi="Sylfaen" w:cs="Calibri"/>
                <w:b/>
              </w:rPr>
              <w:t>2022</w:t>
            </w:r>
            <w:r w:rsidR="00AC15C7">
              <w:rPr>
                <w:rFonts w:ascii="Sylfaen" w:eastAsia="Calibri" w:hAnsi="Sylfaen" w:cs="Calibri"/>
                <w:b/>
                <w:lang w:val="en-US"/>
              </w:rPr>
              <w:t>,</w:t>
            </w:r>
            <w:r w:rsidRPr="0031743C">
              <w:rPr>
                <w:rFonts w:ascii="Sylfaen" w:eastAsia="Calibri" w:hAnsi="Sylfaen" w:cs="Calibri"/>
                <w:b/>
              </w:rPr>
              <w:t xml:space="preserve"> </w:t>
            </w:r>
            <w:r w:rsidR="00AC15C7">
              <w:rPr>
                <w:rFonts w:ascii="Sylfaen" w:eastAsia="Calibri" w:hAnsi="Sylfaen" w:cs="Calibri"/>
                <w:b/>
                <w:lang w:val="en-US"/>
              </w:rPr>
              <w:t>8</w:t>
            </w:r>
            <w:r w:rsidRPr="0031743C">
              <w:rPr>
                <w:rFonts w:ascii="Sylfaen" w:eastAsia="Calibri" w:hAnsi="Sylfaen" w:cs="Calibri"/>
                <w:b/>
              </w:rPr>
              <w:t xml:space="preserve"> </w:t>
            </w:r>
            <w:r w:rsidR="00AC15C7">
              <w:rPr>
                <w:rFonts w:ascii="Sylfaen" w:eastAsia="Calibri" w:hAnsi="Sylfaen" w:cs="Calibri"/>
                <w:b/>
                <w:lang w:val="en-US"/>
              </w:rPr>
              <w:t>months</w:t>
            </w:r>
          </w:p>
        </w:tc>
      </w:tr>
      <w:tr w:rsidR="00AC15C7" w:rsidRPr="0031743C" w14:paraId="07BA8F1E" w14:textId="77777777" w:rsidTr="00797095">
        <w:trPr>
          <w:trHeight w:val="315"/>
        </w:trPr>
        <w:tc>
          <w:tcPr>
            <w:tcW w:w="40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9B627E7" w14:textId="7BE59FC9" w:rsidR="00AC15C7" w:rsidRPr="00AC15C7" w:rsidRDefault="00AC15C7" w:rsidP="00AC15C7">
            <w:pPr>
              <w:widowControl w:val="0"/>
              <w:rPr>
                <w:rFonts w:ascii="Sylfaen" w:eastAsia="Calibri" w:hAnsi="Sylfaen" w:cs="Calibri"/>
              </w:rPr>
            </w:pPr>
            <w:r w:rsidRPr="00AC15C7">
              <w:rPr>
                <w:rFonts w:ascii="Sylfaen" w:hAnsi="Sylfaen"/>
              </w:rPr>
              <w:t>Capital transfer</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25BEC7" w14:textId="77777777" w:rsidR="00AC15C7" w:rsidRPr="0031743C" w:rsidRDefault="00AC15C7" w:rsidP="00AC15C7">
            <w:pPr>
              <w:widowControl w:val="0"/>
              <w:rPr>
                <w:rFonts w:ascii="Sylfaen" w:eastAsia="Calibri" w:hAnsi="Sylfaen" w:cs="Calibri"/>
              </w:rPr>
            </w:pP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14CDDB" w14:textId="77777777" w:rsidR="00AC15C7" w:rsidRPr="0031743C" w:rsidRDefault="00AC15C7" w:rsidP="00AC15C7">
            <w:pPr>
              <w:widowControl w:val="0"/>
              <w:rPr>
                <w:rFonts w:ascii="Sylfaen" w:eastAsia="Calibri" w:hAnsi="Sylfaen" w:cs="Calibri"/>
              </w:rPr>
            </w:pPr>
          </w:p>
        </w:tc>
        <w:tc>
          <w:tcPr>
            <w:tcW w:w="2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2A242C" w14:textId="77777777" w:rsidR="00AC15C7" w:rsidRPr="0031743C" w:rsidRDefault="00AC15C7" w:rsidP="00AC15C7">
            <w:pPr>
              <w:widowControl w:val="0"/>
              <w:rPr>
                <w:rFonts w:ascii="Sylfaen" w:eastAsia="Calibri" w:hAnsi="Sylfaen" w:cs="Calibri"/>
              </w:rPr>
            </w:pPr>
          </w:p>
        </w:tc>
      </w:tr>
      <w:tr w:rsidR="00AC15C7" w:rsidRPr="0031743C" w14:paraId="194335D2" w14:textId="77777777" w:rsidTr="00797095">
        <w:trPr>
          <w:trHeight w:val="315"/>
        </w:trPr>
        <w:tc>
          <w:tcPr>
            <w:tcW w:w="40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B11314A" w14:textId="4B96DE07" w:rsidR="00AC15C7" w:rsidRPr="00AC15C7" w:rsidRDefault="00AC15C7" w:rsidP="00AC15C7">
            <w:pPr>
              <w:widowControl w:val="0"/>
              <w:rPr>
                <w:rFonts w:ascii="Sylfaen" w:eastAsia="Calibri" w:hAnsi="Sylfaen" w:cs="Calibri"/>
              </w:rPr>
            </w:pPr>
            <w:r w:rsidRPr="00AC15C7">
              <w:rPr>
                <w:rFonts w:ascii="Sylfaen" w:hAnsi="Sylfaen"/>
              </w:rPr>
              <w:t>Loan</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9CB0FB" w14:textId="77777777" w:rsidR="00AC15C7" w:rsidRPr="0031743C" w:rsidRDefault="00AC15C7" w:rsidP="00AC15C7">
            <w:pPr>
              <w:widowControl w:val="0"/>
              <w:rPr>
                <w:rFonts w:ascii="Sylfaen" w:eastAsia="Calibri" w:hAnsi="Sylfaen" w:cs="Calibri"/>
              </w:rPr>
            </w:pP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3E89DC" w14:textId="77777777" w:rsidR="00AC15C7" w:rsidRPr="0031743C" w:rsidRDefault="00AC15C7" w:rsidP="00AC15C7">
            <w:pPr>
              <w:widowControl w:val="0"/>
              <w:rPr>
                <w:rFonts w:ascii="Sylfaen" w:eastAsia="Calibri" w:hAnsi="Sylfaen" w:cs="Calibri"/>
              </w:rPr>
            </w:pPr>
          </w:p>
        </w:tc>
        <w:tc>
          <w:tcPr>
            <w:tcW w:w="2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3BC6B8" w14:textId="77777777" w:rsidR="00AC15C7" w:rsidRPr="0031743C" w:rsidRDefault="00AC15C7" w:rsidP="00AC15C7">
            <w:pPr>
              <w:widowControl w:val="0"/>
              <w:rPr>
                <w:rFonts w:ascii="Sylfaen" w:eastAsia="Calibri" w:hAnsi="Sylfaen" w:cs="Calibri"/>
              </w:rPr>
            </w:pPr>
          </w:p>
        </w:tc>
      </w:tr>
      <w:tr w:rsidR="00AC15C7" w:rsidRPr="0031743C" w14:paraId="24B8D70D" w14:textId="77777777" w:rsidTr="00797095">
        <w:trPr>
          <w:trHeight w:val="315"/>
        </w:trPr>
        <w:tc>
          <w:tcPr>
            <w:tcW w:w="40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2747CE0" w14:textId="5CE2BA8E" w:rsidR="00AC15C7" w:rsidRPr="00AC15C7" w:rsidRDefault="00AC15C7" w:rsidP="00AC15C7">
            <w:pPr>
              <w:widowControl w:val="0"/>
              <w:rPr>
                <w:rFonts w:ascii="Sylfaen" w:eastAsia="Calibri" w:hAnsi="Sylfaen" w:cs="Calibri"/>
              </w:rPr>
            </w:pPr>
            <w:r w:rsidRPr="00AC15C7">
              <w:rPr>
                <w:rFonts w:ascii="Sylfaen" w:hAnsi="Sylfaen"/>
              </w:rPr>
              <w:t>Subsidy</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E77113"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sz w:val="24"/>
                <w:szCs w:val="24"/>
              </w:rPr>
              <w:t>-88.3</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E99543"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sz w:val="24"/>
                <w:szCs w:val="24"/>
              </w:rPr>
              <w:t>-246.4</w:t>
            </w:r>
          </w:p>
        </w:tc>
        <w:tc>
          <w:tcPr>
            <w:tcW w:w="2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0FD706"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sz w:val="24"/>
                <w:szCs w:val="24"/>
              </w:rPr>
              <w:t>-33.6</w:t>
            </w:r>
          </w:p>
        </w:tc>
      </w:tr>
      <w:tr w:rsidR="00AC15C7" w:rsidRPr="0031743C" w14:paraId="42908A98" w14:textId="77777777" w:rsidTr="00797095">
        <w:trPr>
          <w:trHeight w:val="315"/>
        </w:trPr>
        <w:tc>
          <w:tcPr>
            <w:tcW w:w="40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21EC757" w14:textId="22F7FDA5" w:rsidR="00AC15C7" w:rsidRPr="00AC15C7" w:rsidRDefault="00AC15C7" w:rsidP="00AC15C7">
            <w:pPr>
              <w:widowControl w:val="0"/>
              <w:rPr>
                <w:rFonts w:ascii="Sylfaen" w:eastAsia="Calibri" w:hAnsi="Sylfaen" w:cs="Calibri"/>
              </w:rPr>
            </w:pPr>
            <w:r w:rsidRPr="00AC15C7">
              <w:rPr>
                <w:rFonts w:ascii="Sylfaen" w:hAnsi="Sylfaen"/>
              </w:rPr>
              <w:t>Dividend</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D24898" w14:textId="77777777" w:rsidR="00AC15C7" w:rsidRPr="0031743C" w:rsidRDefault="00AC15C7" w:rsidP="00AC15C7">
            <w:pPr>
              <w:widowControl w:val="0"/>
              <w:rPr>
                <w:rFonts w:ascii="Sylfaen" w:eastAsia="Calibri" w:hAnsi="Sylfaen" w:cs="Calibri"/>
              </w:rPr>
            </w:pP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37CFF4"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sz w:val="24"/>
                <w:szCs w:val="24"/>
              </w:rPr>
              <w:t>59.0</w:t>
            </w:r>
          </w:p>
        </w:tc>
        <w:tc>
          <w:tcPr>
            <w:tcW w:w="2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318A38" w14:textId="77777777" w:rsidR="00AC15C7" w:rsidRPr="0031743C" w:rsidRDefault="00AC15C7" w:rsidP="00AC15C7">
            <w:pPr>
              <w:widowControl w:val="0"/>
              <w:rPr>
                <w:rFonts w:ascii="Sylfaen" w:eastAsia="Calibri" w:hAnsi="Sylfaen" w:cs="Calibri"/>
              </w:rPr>
            </w:pPr>
          </w:p>
        </w:tc>
      </w:tr>
      <w:tr w:rsidR="00AC15C7" w:rsidRPr="0031743C" w14:paraId="6B5248EE" w14:textId="77777777" w:rsidTr="00797095">
        <w:trPr>
          <w:trHeight w:val="315"/>
        </w:trPr>
        <w:tc>
          <w:tcPr>
            <w:tcW w:w="40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E21B39F" w14:textId="56D1BC78" w:rsidR="00AC15C7" w:rsidRPr="00AC15C7" w:rsidRDefault="00AC15C7" w:rsidP="00AC15C7">
            <w:pPr>
              <w:widowControl w:val="0"/>
              <w:rPr>
                <w:rFonts w:ascii="Sylfaen" w:eastAsia="Calibri" w:hAnsi="Sylfaen" w:cs="Calibri"/>
                <w:b/>
                <w:bCs/>
              </w:rPr>
            </w:pPr>
            <w:r w:rsidRPr="00AC15C7">
              <w:rPr>
                <w:rFonts w:ascii="Sylfaen" w:hAnsi="Sylfaen"/>
                <w:b/>
                <w:bCs/>
              </w:rPr>
              <w:t>Net</w:t>
            </w:r>
            <w:r w:rsidRPr="00AC15C7">
              <w:rPr>
                <w:rFonts w:ascii="Sylfaen" w:hAnsi="Sylfaen"/>
                <w:b/>
                <w:bCs/>
                <w:spacing w:val="-2"/>
              </w:rPr>
              <w:t xml:space="preserve"> </w:t>
            </w:r>
            <w:r w:rsidRPr="00AC15C7">
              <w:rPr>
                <w:rFonts w:ascii="Sylfaen" w:hAnsi="Sylfaen"/>
                <w:b/>
                <w:bCs/>
              </w:rPr>
              <w:t>cash-flow</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F4C2C3"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sz w:val="24"/>
                <w:szCs w:val="24"/>
              </w:rPr>
              <w:t>-88.3</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E0912D"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sz w:val="24"/>
                <w:szCs w:val="24"/>
              </w:rPr>
              <w:t>-187.4</w:t>
            </w:r>
          </w:p>
        </w:tc>
        <w:tc>
          <w:tcPr>
            <w:tcW w:w="2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2E3920"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sz w:val="24"/>
                <w:szCs w:val="24"/>
              </w:rPr>
              <w:t>-33.6</w:t>
            </w:r>
          </w:p>
        </w:tc>
      </w:tr>
    </w:tbl>
    <w:p w14:paraId="4EC4B72A"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rPr>
      </w:pPr>
    </w:p>
    <w:p w14:paraId="65C9A87A" w14:textId="581A1B25" w:rsidR="0023367B" w:rsidRPr="0031743C" w:rsidRDefault="00AC15C7">
      <w:p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AC15C7">
        <w:rPr>
          <w:rFonts w:ascii="Sylfaen" w:eastAsia="Arial Unicode MS" w:hAnsi="Sylfaen" w:cs="Arial Unicode MS"/>
          <w:color w:val="000000"/>
        </w:rPr>
        <w:t>Table 2. 2020-2021 subsidy from the state budget (GEL thousand)</w:t>
      </w:r>
    </w:p>
    <w:tbl>
      <w:tblPr>
        <w:tblStyle w:val="98"/>
        <w:tblW w:w="9510" w:type="dxa"/>
        <w:tblBorders>
          <w:top w:val="nil"/>
          <w:left w:val="nil"/>
          <w:bottom w:val="nil"/>
          <w:right w:val="nil"/>
          <w:insideH w:val="nil"/>
          <w:insideV w:val="nil"/>
        </w:tblBorders>
        <w:tblLayout w:type="fixed"/>
        <w:tblLook w:val="0600" w:firstRow="0" w:lastRow="0" w:firstColumn="0" w:lastColumn="0" w:noHBand="1" w:noVBand="1"/>
      </w:tblPr>
      <w:tblGrid>
        <w:gridCol w:w="5085"/>
        <w:gridCol w:w="1530"/>
        <w:gridCol w:w="1350"/>
        <w:gridCol w:w="1545"/>
      </w:tblGrid>
      <w:tr w:rsidR="0023367B" w:rsidRPr="0031743C" w14:paraId="0DE0B350" w14:textId="77777777" w:rsidTr="005C11AF">
        <w:trPr>
          <w:trHeight w:val="405"/>
          <w:tblHeader/>
        </w:trPr>
        <w:tc>
          <w:tcPr>
            <w:tcW w:w="50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4512EA9" w14:textId="5AE37326" w:rsidR="0023367B" w:rsidRPr="00AC15C7" w:rsidRDefault="00AC15C7">
            <w:pPr>
              <w:widowControl w:val="0"/>
              <w:rPr>
                <w:rFonts w:ascii="Sylfaen" w:eastAsia="Calibri" w:hAnsi="Sylfaen" w:cs="Calibri"/>
                <w:lang w:val="en-US"/>
              </w:rPr>
            </w:pPr>
            <w:r>
              <w:rPr>
                <w:rFonts w:ascii="Sylfaen" w:eastAsia="Calibri" w:hAnsi="Sylfaen" w:cs="Calibri"/>
                <w:b/>
                <w:lang w:val="en-US"/>
              </w:rPr>
              <w:t>Name of company</w:t>
            </w:r>
          </w:p>
        </w:tc>
        <w:tc>
          <w:tcPr>
            <w:tcW w:w="15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3977B0CF"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2020</w:t>
            </w:r>
          </w:p>
        </w:tc>
        <w:tc>
          <w:tcPr>
            <w:tcW w:w="13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3FC6BD81"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2021</w:t>
            </w:r>
          </w:p>
        </w:tc>
        <w:tc>
          <w:tcPr>
            <w:tcW w:w="15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4660E291" w14:textId="4B836FFA" w:rsidR="0023367B" w:rsidRPr="00AC15C7" w:rsidRDefault="00185C05">
            <w:pPr>
              <w:widowControl w:val="0"/>
              <w:jc w:val="center"/>
              <w:rPr>
                <w:rFonts w:ascii="Sylfaen" w:eastAsia="Calibri" w:hAnsi="Sylfaen" w:cs="Calibri"/>
                <w:b/>
                <w:lang w:val="en-US"/>
              </w:rPr>
            </w:pPr>
            <w:r w:rsidRPr="0031743C">
              <w:rPr>
                <w:rFonts w:ascii="Sylfaen" w:eastAsia="Calibri" w:hAnsi="Sylfaen" w:cs="Calibri"/>
                <w:b/>
              </w:rPr>
              <w:t>2022</w:t>
            </w:r>
            <w:r w:rsidR="00AC15C7">
              <w:rPr>
                <w:rFonts w:ascii="Sylfaen" w:eastAsia="Calibri" w:hAnsi="Sylfaen" w:cs="Calibri"/>
                <w:b/>
                <w:lang w:val="en-US"/>
              </w:rPr>
              <w:t xml:space="preserve">, </w:t>
            </w:r>
            <w:r w:rsidRPr="0031743C">
              <w:rPr>
                <w:rFonts w:ascii="Sylfaen" w:eastAsia="Calibri" w:hAnsi="Sylfaen" w:cs="Calibri"/>
                <w:b/>
              </w:rPr>
              <w:t xml:space="preserve">8 </w:t>
            </w:r>
            <w:r w:rsidR="00AC15C7">
              <w:rPr>
                <w:rFonts w:ascii="Sylfaen" w:eastAsia="Calibri" w:hAnsi="Sylfaen" w:cs="Calibri"/>
                <w:b/>
                <w:lang w:val="en-US"/>
              </w:rPr>
              <w:t>months</w:t>
            </w:r>
          </w:p>
        </w:tc>
      </w:tr>
      <w:tr w:rsidR="00AC15C7" w:rsidRPr="0031743C" w14:paraId="73F71676" w14:textId="77777777" w:rsidTr="00797095">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4BC75A" w14:textId="49449DFC" w:rsidR="00AC15C7" w:rsidRPr="00AC15C7" w:rsidRDefault="00AC15C7" w:rsidP="00AC15C7">
            <w:pPr>
              <w:widowControl w:val="0"/>
              <w:rPr>
                <w:rFonts w:ascii="Sylfaen" w:eastAsia="Calibri" w:hAnsi="Sylfaen" w:cs="Calibri"/>
              </w:rPr>
            </w:pPr>
            <w:r w:rsidRPr="00AC15C7">
              <w:rPr>
                <w:rFonts w:ascii="Sylfaen" w:hAnsi="Sylfaen"/>
              </w:rPr>
              <w:t>Georgian</w:t>
            </w:r>
            <w:r w:rsidRPr="00AC15C7">
              <w:rPr>
                <w:rFonts w:ascii="Sylfaen" w:hAnsi="Sylfaen"/>
                <w:spacing w:val="-1"/>
              </w:rPr>
              <w:t xml:space="preserve"> </w:t>
            </w:r>
            <w:r w:rsidRPr="00AC15C7">
              <w:rPr>
                <w:rFonts w:ascii="Sylfaen" w:hAnsi="Sylfaen"/>
              </w:rPr>
              <w:t>Post 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2B7F84"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2,188</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C7D127"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1,000</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AFCA76" w14:textId="77777777" w:rsidR="00AC15C7" w:rsidRPr="0031743C" w:rsidRDefault="00AC15C7" w:rsidP="00AC15C7">
            <w:pPr>
              <w:widowControl w:val="0"/>
              <w:rPr>
                <w:rFonts w:ascii="Sylfaen" w:eastAsia="Calibri" w:hAnsi="Sylfaen" w:cs="Calibri"/>
              </w:rPr>
            </w:pPr>
          </w:p>
        </w:tc>
      </w:tr>
      <w:tr w:rsidR="00AC15C7" w:rsidRPr="0031743C" w14:paraId="3C8BF381" w14:textId="77777777" w:rsidTr="00797095">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925A7F9" w14:textId="51E57204" w:rsidR="00AC15C7" w:rsidRPr="00AC15C7" w:rsidRDefault="00AC15C7" w:rsidP="00AC15C7">
            <w:pPr>
              <w:widowControl w:val="0"/>
              <w:rPr>
                <w:rFonts w:ascii="Sylfaen" w:eastAsia="Calibri" w:hAnsi="Sylfaen" w:cs="Calibri"/>
              </w:rPr>
            </w:pPr>
            <w:r w:rsidRPr="00AC15C7">
              <w:rPr>
                <w:rFonts w:ascii="Sylfaen" w:hAnsi="Sylfaen"/>
              </w:rPr>
              <w:t>Georgian</w:t>
            </w:r>
            <w:r w:rsidRPr="00AC15C7">
              <w:rPr>
                <w:rFonts w:ascii="Sylfaen" w:hAnsi="Sylfaen"/>
                <w:spacing w:val="-1"/>
              </w:rPr>
              <w:t xml:space="preserve"> </w:t>
            </w:r>
            <w:r w:rsidRPr="00AC15C7">
              <w:rPr>
                <w:rFonts w:ascii="Sylfaen" w:hAnsi="Sylfaen"/>
              </w:rPr>
              <w:t>Melioration</w:t>
            </w:r>
            <w:r w:rsidRPr="00AC15C7">
              <w:rPr>
                <w:rFonts w:ascii="Sylfaen" w:hAnsi="Sylfaen"/>
                <w:spacing w:val="-1"/>
              </w:rPr>
              <w:t xml:space="preserve"> </w:t>
            </w:r>
            <w:r w:rsidRPr="00AC15C7">
              <w:rPr>
                <w:rFonts w:ascii="Sylfaen" w:hAnsi="Sylfaen"/>
              </w:rPr>
              <w:t>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A9E614"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18,500</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EC794F"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24,175</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F6C90D"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12,000</w:t>
            </w:r>
          </w:p>
        </w:tc>
      </w:tr>
      <w:tr w:rsidR="00AC15C7" w:rsidRPr="0031743C" w14:paraId="35871BF0" w14:textId="77777777" w:rsidTr="00797095">
        <w:trPr>
          <w:trHeight w:val="6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0097866" w14:textId="2E409936" w:rsidR="00AC15C7" w:rsidRPr="00AC15C7" w:rsidRDefault="00AC15C7" w:rsidP="00AC15C7">
            <w:pPr>
              <w:widowControl w:val="0"/>
              <w:rPr>
                <w:rFonts w:ascii="Sylfaen" w:eastAsia="Calibri" w:hAnsi="Sylfaen" w:cs="Calibri"/>
              </w:rPr>
            </w:pPr>
            <w:r w:rsidRPr="00AC15C7">
              <w:rPr>
                <w:rFonts w:ascii="Sylfaen" w:hAnsi="Sylfaen"/>
              </w:rPr>
              <w:t>Acad.</w:t>
            </w:r>
            <w:r w:rsidRPr="00AC15C7">
              <w:rPr>
                <w:rFonts w:ascii="Sylfaen" w:hAnsi="Sylfaen"/>
                <w:spacing w:val="7"/>
              </w:rPr>
              <w:t xml:space="preserve"> </w:t>
            </w:r>
            <w:r w:rsidRPr="00AC15C7">
              <w:rPr>
                <w:rFonts w:ascii="Sylfaen" w:hAnsi="Sylfaen"/>
              </w:rPr>
              <w:t>N.</w:t>
            </w:r>
            <w:r w:rsidRPr="00AC15C7">
              <w:rPr>
                <w:rFonts w:ascii="Sylfaen" w:hAnsi="Sylfaen"/>
                <w:spacing w:val="8"/>
              </w:rPr>
              <w:t xml:space="preserve"> </w:t>
            </w:r>
            <w:r w:rsidRPr="00AC15C7">
              <w:rPr>
                <w:rFonts w:ascii="Sylfaen" w:hAnsi="Sylfaen"/>
              </w:rPr>
              <w:t>Kipshidze</w:t>
            </w:r>
            <w:r w:rsidRPr="00AC15C7">
              <w:rPr>
                <w:rFonts w:ascii="Sylfaen" w:hAnsi="Sylfaen"/>
                <w:spacing w:val="4"/>
              </w:rPr>
              <w:t xml:space="preserve"> </w:t>
            </w:r>
            <w:r w:rsidRPr="00AC15C7">
              <w:rPr>
                <w:rFonts w:ascii="Sylfaen" w:hAnsi="Sylfaen"/>
              </w:rPr>
              <w:t>Central</w:t>
            </w:r>
            <w:r w:rsidRPr="00AC15C7">
              <w:rPr>
                <w:rFonts w:ascii="Sylfaen" w:hAnsi="Sylfaen"/>
                <w:spacing w:val="7"/>
              </w:rPr>
              <w:t xml:space="preserve"> </w:t>
            </w:r>
            <w:r w:rsidRPr="00AC15C7">
              <w:rPr>
                <w:rFonts w:ascii="Sylfaen" w:hAnsi="Sylfaen"/>
              </w:rPr>
              <w:t>University</w:t>
            </w:r>
            <w:r w:rsidRPr="00AC15C7">
              <w:rPr>
                <w:rFonts w:ascii="Sylfaen" w:hAnsi="Sylfaen"/>
                <w:spacing w:val="8"/>
              </w:rPr>
              <w:t xml:space="preserve"> </w:t>
            </w:r>
            <w:r w:rsidRPr="00AC15C7">
              <w:rPr>
                <w:rFonts w:ascii="Sylfaen" w:hAnsi="Sylfaen"/>
              </w:rPr>
              <w:t>Clinic</w:t>
            </w:r>
            <w:r w:rsidRPr="00AC15C7">
              <w:rPr>
                <w:rFonts w:ascii="Sylfaen" w:hAnsi="Sylfaen"/>
                <w:spacing w:val="6"/>
              </w:rPr>
              <w:t xml:space="preserve"> </w:t>
            </w:r>
            <w:r w:rsidRPr="00AC15C7">
              <w:rPr>
                <w:rFonts w:ascii="Sylfaen" w:hAnsi="Sylfaen"/>
              </w:rPr>
              <w:t>of</w:t>
            </w:r>
            <w:r w:rsidRPr="00AC15C7">
              <w:rPr>
                <w:rFonts w:ascii="Sylfaen" w:hAnsi="Sylfaen"/>
                <w:spacing w:val="7"/>
              </w:rPr>
              <w:t xml:space="preserve"> </w:t>
            </w:r>
            <w:r w:rsidRPr="00AC15C7">
              <w:rPr>
                <w:rFonts w:ascii="Sylfaen" w:hAnsi="Sylfaen"/>
              </w:rPr>
              <w:t>Tbilisi</w:t>
            </w:r>
            <w:r w:rsidRPr="00AC15C7">
              <w:rPr>
                <w:rFonts w:ascii="Sylfaen" w:hAnsi="Sylfaen"/>
                <w:spacing w:val="-52"/>
              </w:rPr>
              <w:t xml:space="preserve"> </w:t>
            </w:r>
            <w:r w:rsidRPr="00AC15C7">
              <w:rPr>
                <w:rFonts w:ascii="Sylfaen" w:hAnsi="Sylfaen"/>
              </w:rPr>
              <w:t>Medical</w:t>
            </w:r>
            <w:r w:rsidRPr="00AC15C7">
              <w:rPr>
                <w:rFonts w:ascii="Sylfaen" w:hAnsi="Sylfaen"/>
                <w:spacing w:val="-2"/>
              </w:rPr>
              <w:t xml:space="preserve"> </w:t>
            </w:r>
            <w:r w:rsidRPr="00AC15C7">
              <w:rPr>
                <w:rFonts w:ascii="Sylfaen" w:hAnsi="Sylfaen"/>
              </w:rPr>
              <w:t>University 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5CC768"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786</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5ABF45" w14:textId="77777777" w:rsidR="00AC15C7" w:rsidRPr="0031743C" w:rsidRDefault="00AC15C7" w:rsidP="00AC15C7">
            <w:pPr>
              <w:widowControl w:val="0"/>
              <w:rPr>
                <w:rFonts w:ascii="Sylfaen" w:eastAsia="Calibri" w:hAnsi="Sylfaen" w:cs="Calibri"/>
              </w:rPr>
            </w:pP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686F6B"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0</w:t>
            </w:r>
          </w:p>
        </w:tc>
      </w:tr>
      <w:tr w:rsidR="00AC15C7" w:rsidRPr="0031743C" w14:paraId="25446EAF" w14:textId="77777777" w:rsidTr="00797095">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B478548" w14:textId="3689040A" w:rsidR="00AC15C7" w:rsidRPr="00AC15C7" w:rsidRDefault="00AC15C7" w:rsidP="00AC15C7">
            <w:pPr>
              <w:widowControl w:val="0"/>
              <w:rPr>
                <w:rFonts w:ascii="Sylfaen" w:eastAsia="Calibri" w:hAnsi="Sylfaen" w:cs="Calibri"/>
              </w:rPr>
            </w:pPr>
            <w:r w:rsidRPr="00AC15C7">
              <w:rPr>
                <w:rFonts w:ascii="Sylfaen" w:hAnsi="Sylfaen"/>
              </w:rPr>
              <w:t>Akura</w:t>
            </w:r>
            <w:r w:rsidRPr="00AC15C7">
              <w:rPr>
                <w:rFonts w:ascii="Sylfaen" w:hAnsi="Sylfaen"/>
                <w:spacing w:val="-3"/>
              </w:rPr>
              <w:t xml:space="preserve"> </w:t>
            </w:r>
            <w:r w:rsidRPr="00AC15C7">
              <w:rPr>
                <w:rFonts w:ascii="Sylfaen" w:hAnsi="Sylfaen"/>
              </w:rPr>
              <w:t>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D0CC63"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16,000</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3DB267"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28,000</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F1FB59"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0</w:t>
            </w:r>
          </w:p>
        </w:tc>
      </w:tr>
      <w:tr w:rsidR="00AC15C7" w:rsidRPr="0031743C" w14:paraId="0766291D" w14:textId="77777777" w:rsidTr="00797095">
        <w:trPr>
          <w:trHeight w:val="6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D56F209" w14:textId="03840A1F" w:rsidR="00AC15C7" w:rsidRPr="00AC15C7" w:rsidRDefault="00AC15C7" w:rsidP="00AC15C7">
            <w:pPr>
              <w:widowControl w:val="0"/>
              <w:rPr>
                <w:rFonts w:ascii="Sylfaen" w:eastAsia="Calibri" w:hAnsi="Sylfaen" w:cs="Calibri"/>
              </w:rPr>
            </w:pPr>
            <w:r w:rsidRPr="00AC15C7">
              <w:rPr>
                <w:rFonts w:ascii="Sylfaen" w:hAnsi="Sylfaen"/>
              </w:rPr>
              <w:t>Adam</w:t>
            </w:r>
            <w:r w:rsidRPr="00AC15C7">
              <w:rPr>
                <w:rFonts w:ascii="Sylfaen" w:hAnsi="Sylfaen"/>
                <w:spacing w:val="49"/>
              </w:rPr>
              <w:t xml:space="preserve"> </w:t>
            </w:r>
            <w:r w:rsidRPr="00AC15C7">
              <w:rPr>
                <w:rFonts w:ascii="Sylfaen" w:hAnsi="Sylfaen"/>
              </w:rPr>
              <w:t>Beridze's</w:t>
            </w:r>
            <w:r w:rsidRPr="00AC15C7">
              <w:rPr>
                <w:rFonts w:ascii="Sylfaen" w:hAnsi="Sylfaen"/>
                <w:spacing w:val="47"/>
              </w:rPr>
              <w:t xml:space="preserve"> </w:t>
            </w:r>
            <w:r w:rsidRPr="00AC15C7">
              <w:rPr>
                <w:rFonts w:ascii="Sylfaen" w:hAnsi="Sylfaen"/>
              </w:rPr>
              <w:t>Soil</w:t>
            </w:r>
            <w:r w:rsidRPr="00AC15C7">
              <w:rPr>
                <w:rFonts w:ascii="Sylfaen" w:hAnsi="Sylfaen"/>
                <w:spacing w:val="47"/>
              </w:rPr>
              <w:t xml:space="preserve"> </w:t>
            </w:r>
            <w:r w:rsidRPr="00AC15C7">
              <w:rPr>
                <w:rFonts w:ascii="Sylfaen" w:hAnsi="Sylfaen"/>
              </w:rPr>
              <w:t>and</w:t>
            </w:r>
            <w:r w:rsidRPr="00AC15C7">
              <w:rPr>
                <w:rFonts w:ascii="Sylfaen" w:hAnsi="Sylfaen"/>
                <w:spacing w:val="49"/>
              </w:rPr>
              <w:t xml:space="preserve"> </w:t>
            </w:r>
            <w:r w:rsidRPr="00AC15C7">
              <w:rPr>
                <w:rFonts w:ascii="Sylfaen" w:hAnsi="Sylfaen"/>
              </w:rPr>
              <w:t>Food</w:t>
            </w:r>
            <w:r w:rsidRPr="00AC15C7">
              <w:rPr>
                <w:rFonts w:ascii="Sylfaen" w:hAnsi="Sylfaen"/>
                <w:spacing w:val="47"/>
              </w:rPr>
              <w:t xml:space="preserve"> </w:t>
            </w:r>
            <w:r w:rsidRPr="00AC15C7">
              <w:rPr>
                <w:rFonts w:ascii="Sylfaen" w:hAnsi="Sylfaen"/>
              </w:rPr>
              <w:t>Diagnostic</w:t>
            </w:r>
            <w:r w:rsidRPr="00AC15C7">
              <w:rPr>
                <w:rFonts w:ascii="Sylfaen" w:hAnsi="Sylfaen"/>
                <w:spacing w:val="46"/>
              </w:rPr>
              <w:t xml:space="preserve"> </w:t>
            </w:r>
            <w:r w:rsidRPr="00AC15C7">
              <w:rPr>
                <w:rFonts w:ascii="Sylfaen" w:hAnsi="Sylfaen"/>
              </w:rPr>
              <w:t>Center</w:t>
            </w:r>
            <w:r w:rsidRPr="00AC15C7">
              <w:rPr>
                <w:rFonts w:ascii="Sylfaen" w:hAnsi="Sylfaen"/>
                <w:spacing w:val="-52"/>
              </w:rPr>
              <w:t xml:space="preserve"> </w:t>
            </w:r>
            <w:r w:rsidRPr="00AC15C7">
              <w:rPr>
                <w:rFonts w:ascii="Sylfaen" w:hAnsi="Sylfaen"/>
              </w:rPr>
              <w:t>Anaseuli</w:t>
            </w:r>
            <w:r w:rsidRPr="00AC15C7">
              <w:rPr>
                <w:rFonts w:ascii="Sylfaen" w:hAnsi="Sylfaen"/>
                <w:spacing w:val="-1"/>
              </w:rPr>
              <w:t xml:space="preserve"> </w:t>
            </w:r>
            <w:r w:rsidRPr="00AC15C7">
              <w:rPr>
                <w:rFonts w:ascii="Sylfaen" w:hAnsi="Sylfaen"/>
              </w:rPr>
              <w:t>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902188"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12</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632538"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134</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977B69"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212</w:t>
            </w:r>
          </w:p>
        </w:tc>
      </w:tr>
      <w:tr w:rsidR="00AC15C7" w:rsidRPr="0031743C" w14:paraId="6AA812FE" w14:textId="77777777" w:rsidTr="00797095">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543F953" w14:textId="64B39E87" w:rsidR="00AC15C7" w:rsidRPr="00AC15C7" w:rsidRDefault="00AC15C7" w:rsidP="00AC15C7">
            <w:pPr>
              <w:widowControl w:val="0"/>
              <w:rPr>
                <w:rFonts w:ascii="Sylfaen" w:eastAsia="Calibri" w:hAnsi="Sylfaen" w:cs="Calibri"/>
              </w:rPr>
            </w:pPr>
            <w:r w:rsidRPr="00AC15C7">
              <w:rPr>
                <w:rFonts w:ascii="Sylfaen" w:hAnsi="Sylfaen"/>
              </w:rPr>
              <w:t>United</w:t>
            </w:r>
            <w:r w:rsidRPr="00AC15C7">
              <w:rPr>
                <w:rFonts w:ascii="Sylfaen" w:hAnsi="Sylfaen"/>
                <w:spacing w:val="-1"/>
              </w:rPr>
              <w:t xml:space="preserve"> </w:t>
            </w:r>
            <w:r w:rsidRPr="00AC15C7">
              <w:rPr>
                <w:rFonts w:ascii="Sylfaen" w:hAnsi="Sylfaen"/>
              </w:rPr>
              <w:t>Airports</w:t>
            </w:r>
            <w:r w:rsidRPr="00AC15C7">
              <w:rPr>
                <w:rFonts w:ascii="Sylfaen" w:hAnsi="Sylfaen"/>
                <w:spacing w:val="-1"/>
              </w:rPr>
              <w:t xml:space="preserve"> </w:t>
            </w:r>
            <w:r w:rsidRPr="00AC15C7">
              <w:rPr>
                <w:rFonts w:ascii="Sylfaen" w:hAnsi="Sylfaen"/>
              </w:rPr>
              <w:t>of</w:t>
            </w:r>
            <w:r w:rsidRPr="00AC15C7">
              <w:rPr>
                <w:rFonts w:ascii="Sylfaen" w:hAnsi="Sylfaen"/>
                <w:spacing w:val="-1"/>
              </w:rPr>
              <w:t xml:space="preserve"> </w:t>
            </w:r>
            <w:r w:rsidRPr="00AC15C7">
              <w:rPr>
                <w:rFonts w:ascii="Sylfaen" w:hAnsi="Sylfaen"/>
              </w:rPr>
              <w:t>Georgia</w:t>
            </w:r>
            <w:r w:rsidRPr="00AC15C7">
              <w:rPr>
                <w:rFonts w:ascii="Sylfaen" w:hAnsi="Sylfaen"/>
                <w:spacing w:val="-1"/>
              </w:rPr>
              <w:t xml:space="preserve"> </w:t>
            </w:r>
            <w:r w:rsidRPr="00AC15C7">
              <w:rPr>
                <w:rFonts w:ascii="Sylfaen" w:hAnsi="Sylfaen"/>
              </w:rPr>
              <w:t>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C0E368"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1,350</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E0E92B"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3,883</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5DEF09"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2,021</w:t>
            </w:r>
          </w:p>
        </w:tc>
      </w:tr>
      <w:tr w:rsidR="00AC15C7" w:rsidRPr="0031743C" w14:paraId="6DC3F833" w14:textId="77777777" w:rsidTr="00797095">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CED9BAD" w14:textId="6EAF9812" w:rsidR="00AC15C7" w:rsidRPr="00AC15C7" w:rsidRDefault="00AC15C7" w:rsidP="00AC15C7">
            <w:pPr>
              <w:widowControl w:val="0"/>
              <w:rPr>
                <w:rFonts w:ascii="Sylfaen" w:eastAsia="Calibri" w:hAnsi="Sylfaen" w:cs="Calibri"/>
              </w:rPr>
            </w:pPr>
            <w:r w:rsidRPr="00AC15C7">
              <w:rPr>
                <w:rFonts w:ascii="Sylfaen" w:hAnsi="Sylfaen"/>
              </w:rPr>
              <w:t>Solid Waste Management Company of Georgia</w:t>
            </w:r>
            <w:r w:rsidRPr="00AC15C7">
              <w:rPr>
                <w:rFonts w:ascii="Sylfaen" w:hAnsi="Sylfaen"/>
                <w:spacing w:val="-52"/>
              </w:rPr>
              <w:t xml:space="preserve"> </w:t>
            </w:r>
            <w:r w:rsidRPr="00AC15C7">
              <w:rPr>
                <w:rFonts w:ascii="Sylfaen" w:hAnsi="Sylfaen"/>
              </w:rPr>
              <w:t>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7A09EC"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13,800</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DB86EA"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14,000</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D3933A"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15,000</w:t>
            </w:r>
          </w:p>
        </w:tc>
      </w:tr>
      <w:tr w:rsidR="00AC15C7" w:rsidRPr="0031743C" w14:paraId="3EEE9A55" w14:textId="77777777" w:rsidTr="00797095">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215BE75" w14:textId="36FAB139" w:rsidR="00AC15C7" w:rsidRPr="00AC15C7" w:rsidRDefault="00AC15C7" w:rsidP="00AC15C7">
            <w:pPr>
              <w:widowControl w:val="0"/>
              <w:rPr>
                <w:rFonts w:ascii="Sylfaen" w:eastAsia="Calibri" w:hAnsi="Sylfaen" w:cs="Calibri"/>
              </w:rPr>
            </w:pPr>
            <w:r w:rsidRPr="00AC15C7">
              <w:rPr>
                <w:rFonts w:ascii="Sylfaen" w:hAnsi="Sylfaen"/>
              </w:rPr>
              <w:t>Universal</w:t>
            </w:r>
            <w:r w:rsidRPr="00AC15C7">
              <w:rPr>
                <w:rFonts w:ascii="Sylfaen" w:hAnsi="Sylfaen"/>
                <w:spacing w:val="-1"/>
              </w:rPr>
              <w:t xml:space="preserve"> </w:t>
            </w:r>
            <w:r w:rsidRPr="00AC15C7">
              <w:rPr>
                <w:rFonts w:ascii="Sylfaen" w:hAnsi="Sylfaen"/>
              </w:rPr>
              <w:t>Healthcare</w:t>
            </w:r>
            <w:r w:rsidRPr="00AC15C7">
              <w:rPr>
                <w:rFonts w:ascii="Sylfaen" w:hAnsi="Sylfaen"/>
                <w:spacing w:val="-3"/>
              </w:rPr>
              <w:t xml:space="preserve"> </w:t>
            </w:r>
            <w:r w:rsidRPr="00AC15C7">
              <w:rPr>
                <w:rFonts w:ascii="Sylfaen" w:hAnsi="Sylfaen"/>
              </w:rPr>
              <w:t>Center 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3840C7"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2,150</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1A0DEC" w14:textId="77777777" w:rsidR="00AC15C7" w:rsidRPr="0031743C" w:rsidRDefault="00AC15C7" w:rsidP="00AC15C7">
            <w:pPr>
              <w:widowControl w:val="0"/>
              <w:rPr>
                <w:rFonts w:ascii="Sylfaen" w:eastAsia="Calibri" w:hAnsi="Sylfaen" w:cs="Calibri"/>
              </w:rPr>
            </w:pP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950BB3"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0</w:t>
            </w:r>
          </w:p>
        </w:tc>
      </w:tr>
      <w:tr w:rsidR="00AC15C7" w:rsidRPr="0031743C" w14:paraId="67F2F16B" w14:textId="77777777" w:rsidTr="00797095">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2A39395" w14:textId="6BCE4A36" w:rsidR="00AC15C7" w:rsidRPr="00AC15C7" w:rsidRDefault="00AC15C7" w:rsidP="00AC15C7">
            <w:pPr>
              <w:widowControl w:val="0"/>
              <w:rPr>
                <w:rFonts w:ascii="Sylfaen" w:eastAsia="Calibri" w:hAnsi="Sylfaen" w:cs="Calibri"/>
              </w:rPr>
            </w:pPr>
            <w:r w:rsidRPr="00AC15C7">
              <w:rPr>
                <w:rFonts w:ascii="Sylfaen" w:hAnsi="Sylfaen"/>
              </w:rPr>
              <w:t>Black Sea</w:t>
            </w:r>
            <w:r w:rsidRPr="00AC15C7">
              <w:rPr>
                <w:rFonts w:ascii="Sylfaen" w:hAnsi="Sylfaen"/>
                <w:spacing w:val="-1"/>
              </w:rPr>
              <w:t xml:space="preserve"> </w:t>
            </w:r>
            <w:r w:rsidRPr="00AC15C7">
              <w:rPr>
                <w:rFonts w:ascii="Sylfaen" w:hAnsi="Sylfaen"/>
              </w:rPr>
              <w:t>Arena</w:t>
            </w:r>
            <w:r w:rsidRPr="00AC15C7">
              <w:rPr>
                <w:rFonts w:ascii="Sylfaen" w:hAnsi="Sylfaen"/>
                <w:spacing w:val="-1"/>
              </w:rPr>
              <w:t xml:space="preserve"> </w:t>
            </w:r>
            <w:r w:rsidRPr="00AC15C7">
              <w:rPr>
                <w:rFonts w:ascii="Sylfaen" w:hAnsi="Sylfaen"/>
                <w:sz w:val="24"/>
              </w:rPr>
              <w:t>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6199C4"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3,518</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54B77E"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6,850</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101499"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3,155</w:t>
            </w:r>
          </w:p>
        </w:tc>
      </w:tr>
      <w:tr w:rsidR="00AC15C7" w:rsidRPr="0031743C" w14:paraId="7F18FB3B" w14:textId="77777777" w:rsidTr="00797095">
        <w:trPr>
          <w:trHeight w:val="6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E248CC8" w14:textId="39F6A92E" w:rsidR="00AC15C7" w:rsidRPr="00AC15C7" w:rsidRDefault="00AC15C7" w:rsidP="00AC15C7">
            <w:pPr>
              <w:widowControl w:val="0"/>
              <w:rPr>
                <w:rFonts w:ascii="Sylfaen" w:eastAsia="Calibri" w:hAnsi="Sylfaen" w:cs="Calibri"/>
              </w:rPr>
            </w:pPr>
            <w:r w:rsidRPr="00AC15C7">
              <w:rPr>
                <w:rFonts w:ascii="Sylfaen" w:hAnsi="Sylfaen"/>
              </w:rPr>
              <w:t>United</w:t>
            </w:r>
            <w:r w:rsidRPr="00AC15C7">
              <w:rPr>
                <w:rFonts w:ascii="Sylfaen" w:hAnsi="Sylfaen"/>
                <w:spacing w:val="-1"/>
              </w:rPr>
              <w:t xml:space="preserve"> </w:t>
            </w:r>
            <w:r w:rsidRPr="00AC15C7">
              <w:rPr>
                <w:rFonts w:ascii="Sylfaen" w:hAnsi="Sylfaen"/>
              </w:rPr>
              <w:t>Water</w:t>
            </w:r>
            <w:r w:rsidRPr="00AC15C7">
              <w:rPr>
                <w:rFonts w:ascii="Sylfaen" w:hAnsi="Sylfaen"/>
                <w:spacing w:val="-1"/>
              </w:rPr>
              <w:t xml:space="preserve"> </w:t>
            </w:r>
            <w:r w:rsidRPr="00AC15C7">
              <w:rPr>
                <w:rFonts w:ascii="Sylfaen" w:hAnsi="Sylfaen"/>
              </w:rPr>
              <w:t>Supply</w:t>
            </w:r>
            <w:r w:rsidRPr="00AC15C7">
              <w:rPr>
                <w:rFonts w:ascii="Sylfaen" w:hAnsi="Sylfaen"/>
                <w:spacing w:val="-2"/>
              </w:rPr>
              <w:t xml:space="preserve"> </w:t>
            </w:r>
            <w:r w:rsidRPr="00AC15C7">
              <w:rPr>
                <w:rFonts w:ascii="Sylfaen" w:hAnsi="Sylfaen"/>
              </w:rPr>
              <w:t>Company Georgia</w:t>
            </w:r>
            <w:r w:rsidRPr="00AC15C7">
              <w:rPr>
                <w:rFonts w:ascii="Sylfaen" w:hAnsi="Sylfaen"/>
                <w:spacing w:val="-3"/>
              </w:rPr>
              <w:t xml:space="preserve"> </w:t>
            </w:r>
            <w:r w:rsidRPr="00AC15C7">
              <w:rPr>
                <w:rFonts w:ascii="Sylfaen" w:hAnsi="Sylfaen"/>
              </w:rPr>
              <w:t>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39B89D"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30,000</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6C1E80"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60,000</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DAE893"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0</w:t>
            </w:r>
          </w:p>
        </w:tc>
      </w:tr>
      <w:tr w:rsidR="00AC15C7" w:rsidRPr="0031743C" w14:paraId="11169CE4" w14:textId="77777777" w:rsidTr="00797095">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C6B1099" w14:textId="10EC6CB0" w:rsidR="00AC15C7" w:rsidRPr="00AC15C7" w:rsidRDefault="00AC15C7" w:rsidP="00AC15C7">
            <w:pPr>
              <w:widowControl w:val="0"/>
              <w:rPr>
                <w:rFonts w:ascii="Sylfaen" w:eastAsia="Calibri" w:hAnsi="Sylfaen" w:cs="Calibri"/>
              </w:rPr>
            </w:pPr>
            <w:r w:rsidRPr="00AC15C7">
              <w:rPr>
                <w:rFonts w:ascii="Sylfaen" w:hAnsi="Sylfaen"/>
              </w:rPr>
              <w:t>V.</w:t>
            </w:r>
            <w:r w:rsidRPr="00AC15C7">
              <w:rPr>
                <w:rFonts w:ascii="Sylfaen" w:hAnsi="Sylfaen"/>
                <w:spacing w:val="-2"/>
              </w:rPr>
              <w:t xml:space="preserve"> </w:t>
            </w:r>
            <w:r w:rsidRPr="00AC15C7">
              <w:rPr>
                <w:rFonts w:ascii="Sylfaen" w:hAnsi="Sylfaen"/>
              </w:rPr>
              <w:t>Sanikidze</w:t>
            </w:r>
            <w:r w:rsidRPr="00AC15C7">
              <w:rPr>
                <w:rFonts w:ascii="Sylfaen" w:hAnsi="Sylfaen"/>
                <w:spacing w:val="-2"/>
              </w:rPr>
              <w:t xml:space="preserve"> </w:t>
            </w:r>
            <w:r w:rsidRPr="00AC15C7">
              <w:rPr>
                <w:rFonts w:ascii="Sylfaen" w:hAnsi="Sylfaen"/>
              </w:rPr>
              <w:t>War</w:t>
            </w:r>
            <w:r w:rsidRPr="00AC15C7">
              <w:rPr>
                <w:rFonts w:ascii="Sylfaen" w:hAnsi="Sylfaen"/>
                <w:spacing w:val="-4"/>
              </w:rPr>
              <w:t xml:space="preserve"> </w:t>
            </w:r>
            <w:r w:rsidRPr="00AC15C7">
              <w:rPr>
                <w:rFonts w:ascii="Sylfaen" w:hAnsi="Sylfaen"/>
              </w:rPr>
              <w:t>Veterans</w:t>
            </w:r>
            <w:r w:rsidRPr="00AC15C7">
              <w:rPr>
                <w:rFonts w:ascii="Sylfaen" w:hAnsi="Sylfaen"/>
                <w:spacing w:val="-2"/>
              </w:rPr>
              <w:t xml:space="preserve"> </w:t>
            </w:r>
            <w:r w:rsidRPr="00AC15C7">
              <w:rPr>
                <w:rFonts w:ascii="Sylfaen" w:hAnsi="Sylfaen"/>
              </w:rPr>
              <w:t>Clinical</w:t>
            </w:r>
            <w:r w:rsidRPr="00AC15C7">
              <w:rPr>
                <w:rFonts w:ascii="Sylfaen" w:hAnsi="Sylfaen"/>
                <w:spacing w:val="-2"/>
              </w:rPr>
              <w:t xml:space="preserve"> </w:t>
            </w:r>
            <w:r w:rsidRPr="00AC15C7">
              <w:rPr>
                <w:rFonts w:ascii="Sylfaen" w:hAnsi="Sylfaen"/>
              </w:rPr>
              <w:t>Hospital</w:t>
            </w:r>
            <w:r w:rsidRPr="00AC15C7">
              <w:rPr>
                <w:rFonts w:ascii="Sylfaen" w:hAnsi="Sylfaen"/>
                <w:spacing w:val="-2"/>
              </w:rPr>
              <w:t xml:space="preserve"> </w:t>
            </w:r>
            <w:r w:rsidRPr="00AC15C7">
              <w:rPr>
                <w:rFonts w:ascii="Sylfaen" w:hAnsi="Sylfaen"/>
              </w:rPr>
              <w:t>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68BBB0" w14:textId="77777777" w:rsidR="00AC15C7" w:rsidRPr="0031743C" w:rsidRDefault="00AC15C7" w:rsidP="00AC15C7">
            <w:pPr>
              <w:widowControl w:val="0"/>
              <w:rPr>
                <w:rFonts w:ascii="Sylfaen" w:eastAsia="Calibri" w:hAnsi="Sylfaen" w:cs="Calibri"/>
              </w:rPr>
            </w:pP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F51D62"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800</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753FA0"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523</w:t>
            </w:r>
          </w:p>
        </w:tc>
      </w:tr>
      <w:tr w:rsidR="00AC15C7" w:rsidRPr="0031743C" w14:paraId="059FC83C" w14:textId="77777777" w:rsidTr="00797095">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B8DA069" w14:textId="252B06D9" w:rsidR="00AC15C7" w:rsidRPr="00AC15C7" w:rsidRDefault="00AC15C7" w:rsidP="00AC15C7">
            <w:pPr>
              <w:widowControl w:val="0"/>
              <w:rPr>
                <w:rFonts w:ascii="Sylfaen" w:eastAsia="Calibri" w:hAnsi="Sylfaen" w:cs="Calibri"/>
              </w:rPr>
            </w:pPr>
            <w:r w:rsidRPr="00AC15C7">
              <w:rPr>
                <w:rFonts w:ascii="Sylfaen" w:hAnsi="Sylfaen"/>
              </w:rPr>
              <w:t>Georgian</w:t>
            </w:r>
            <w:r w:rsidRPr="00AC15C7">
              <w:rPr>
                <w:rFonts w:ascii="Sylfaen" w:hAnsi="Sylfaen"/>
                <w:spacing w:val="-1"/>
              </w:rPr>
              <w:t xml:space="preserve"> </w:t>
            </w:r>
            <w:r w:rsidRPr="00AC15C7">
              <w:rPr>
                <w:rFonts w:ascii="Sylfaen" w:hAnsi="Sylfaen"/>
              </w:rPr>
              <w:t>Teleradiocenter</w:t>
            </w:r>
            <w:r w:rsidRPr="00AC15C7">
              <w:rPr>
                <w:rFonts w:ascii="Sylfaen" w:hAnsi="Sylfaen"/>
                <w:spacing w:val="-5"/>
              </w:rPr>
              <w:t xml:space="preserve"> </w:t>
            </w:r>
            <w:r w:rsidRPr="00AC15C7">
              <w:rPr>
                <w:rFonts w:ascii="Sylfaen" w:hAnsi="Sylfaen"/>
              </w:rPr>
              <w:t>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4F9DDB" w14:textId="77777777" w:rsidR="00AC15C7" w:rsidRPr="0031743C" w:rsidRDefault="00AC15C7" w:rsidP="00AC15C7">
            <w:pPr>
              <w:widowControl w:val="0"/>
              <w:rPr>
                <w:rFonts w:ascii="Sylfaen" w:eastAsia="Calibri" w:hAnsi="Sylfaen" w:cs="Calibri"/>
              </w:rPr>
            </w:pP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067BFDC"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973</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384AF1"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0</w:t>
            </w:r>
          </w:p>
        </w:tc>
      </w:tr>
      <w:tr w:rsidR="00AC15C7" w:rsidRPr="0031743C" w14:paraId="587BCD02" w14:textId="77777777" w:rsidTr="00797095">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DD1609D" w14:textId="2186A2C6" w:rsidR="00AC15C7" w:rsidRPr="00AC15C7" w:rsidRDefault="00AC15C7" w:rsidP="00AC15C7">
            <w:pPr>
              <w:widowControl w:val="0"/>
              <w:rPr>
                <w:rFonts w:ascii="Sylfaen" w:eastAsia="Calibri" w:hAnsi="Sylfaen" w:cs="Calibri"/>
              </w:rPr>
            </w:pPr>
            <w:r w:rsidRPr="00AC15C7">
              <w:rPr>
                <w:rFonts w:ascii="Sylfaen" w:hAnsi="Sylfaen"/>
              </w:rPr>
              <w:t>MTA</w:t>
            </w:r>
            <w:r w:rsidRPr="00AC15C7">
              <w:rPr>
                <w:rFonts w:ascii="Sylfaen" w:hAnsi="Sylfaen"/>
                <w:spacing w:val="-1"/>
              </w:rPr>
              <w:t xml:space="preserve"> </w:t>
            </w:r>
            <w:r w:rsidRPr="00AC15C7">
              <w:rPr>
                <w:rFonts w:ascii="Sylfaen" w:hAnsi="Sylfaen"/>
              </w:rPr>
              <w:t>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74576D" w14:textId="77777777" w:rsidR="00AC15C7" w:rsidRPr="0031743C" w:rsidRDefault="00AC15C7" w:rsidP="00AC15C7">
            <w:pPr>
              <w:widowControl w:val="0"/>
              <w:rPr>
                <w:rFonts w:ascii="Sylfaen" w:eastAsia="Calibri" w:hAnsi="Sylfaen" w:cs="Calibri"/>
              </w:rPr>
            </w:pP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4ADC1F"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13,374</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EB5DD6"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128</w:t>
            </w:r>
          </w:p>
        </w:tc>
      </w:tr>
      <w:tr w:rsidR="00AC15C7" w:rsidRPr="0031743C" w14:paraId="64FEC272" w14:textId="77777777" w:rsidTr="00797095">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0749FA5" w14:textId="28C44CDC" w:rsidR="00AC15C7" w:rsidRPr="00AC15C7" w:rsidRDefault="00AC15C7" w:rsidP="00AC15C7">
            <w:pPr>
              <w:widowControl w:val="0"/>
              <w:rPr>
                <w:rFonts w:ascii="Sylfaen" w:eastAsia="Calibri" w:hAnsi="Sylfaen" w:cs="Calibri"/>
              </w:rPr>
            </w:pPr>
            <w:r w:rsidRPr="00AC15C7">
              <w:rPr>
                <w:rFonts w:ascii="Sylfaen" w:hAnsi="Sylfaen"/>
              </w:rPr>
              <w:t>Mountain</w:t>
            </w:r>
            <w:r w:rsidRPr="00AC15C7">
              <w:rPr>
                <w:rFonts w:ascii="Sylfaen" w:hAnsi="Sylfaen"/>
                <w:spacing w:val="-4"/>
              </w:rPr>
              <w:t xml:space="preserve"> </w:t>
            </w:r>
            <w:r w:rsidRPr="00AC15C7">
              <w:rPr>
                <w:rFonts w:ascii="Sylfaen" w:hAnsi="Sylfaen"/>
              </w:rPr>
              <w:t>Resorts</w:t>
            </w:r>
            <w:r w:rsidRPr="00AC15C7">
              <w:rPr>
                <w:rFonts w:ascii="Sylfaen" w:hAnsi="Sylfaen"/>
                <w:spacing w:val="-1"/>
              </w:rPr>
              <w:t xml:space="preserve"> </w:t>
            </w:r>
            <w:r w:rsidRPr="00AC15C7">
              <w:rPr>
                <w:rFonts w:ascii="Sylfaen" w:hAnsi="Sylfaen"/>
              </w:rPr>
              <w:t>Development</w:t>
            </w:r>
            <w:r w:rsidRPr="00AC15C7">
              <w:rPr>
                <w:rFonts w:ascii="Sylfaen" w:hAnsi="Sylfaen"/>
                <w:spacing w:val="-2"/>
              </w:rPr>
              <w:t xml:space="preserve"> </w:t>
            </w:r>
            <w:r w:rsidRPr="00AC15C7">
              <w:rPr>
                <w:rFonts w:ascii="Sylfaen" w:hAnsi="Sylfaen"/>
              </w:rPr>
              <w:t>Company 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1D2F38" w14:textId="77777777" w:rsidR="00AC15C7" w:rsidRPr="0031743C" w:rsidRDefault="00AC15C7" w:rsidP="00AC15C7">
            <w:pPr>
              <w:widowControl w:val="0"/>
              <w:rPr>
                <w:rFonts w:ascii="Sylfaen" w:eastAsia="Calibri" w:hAnsi="Sylfaen" w:cs="Calibri"/>
              </w:rPr>
            </w:pP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A94C9D"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800</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ECF1A2"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0</w:t>
            </w:r>
          </w:p>
        </w:tc>
      </w:tr>
      <w:tr w:rsidR="00AC15C7" w:rsidRPr="0031743C" w14:paraId="3AA522F4" w14:textId="77777777" w:rsidTr="00797095">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C766D27" w14:textId="6592D73D" w:rsidR="00AC15C7" w:rsidRPr="00AC15C7" w:rsidRDefault="00AC15C7" w:rsidP="00AC15C7">
            <w:pPr>
              <w:widowControl w:val="0"/>
              <w:rPr>
                <w:rFonts w:ascii="Sylfaen" w:eastAsia="Calibri" w:hAnsi="Sylfaen" w:cs="Calibri"/>
              </w:rPr>
            </w:pPr>
            <w:r w:rsidRPr="00AC15C7">
              <w:rPr>
                <w:rFonts w:ascii="Sylfaen" w:hAnsi="Sylfaen"/>
              </w:rPr>
              <w:t>Tolia</w:t>
            </w:r>
            <w:r w:rsidRPr="00AC15C7">
              <w:rPr>
                <w:rFonts w:ascii="Sylfaen" w:hAnsi="Sylfaen"/>
                <w:spacing w:val="-1"/>
              </w:rPr>
              <w:t xml:space="preserve"> </w:t>
            </w:r>
            <w:r w:rsidRPr="00AC15C7">
              <w:rPr>
                <w:rFonts w:ascii="Sylfaen" w:hAnsi="Sylfaen"/>
              </w:rPr>
              <w:t>2020</w:t>
            </w:r>
            <w:r w:rsidRPr="00AC15C7">
              <w:rPr>
                <w:rFonts w:ascii="Sylfaen" w:hAnsi="Sylfaen"/>
                <w:spacing w:val="-2"/>
              </w:rPr>
              <w:t xml:space="preserve"> </w:t>
            </w:r>
            <w:r w:rsidRPr="00AC15C7">
              <w:rPr>
                <w:rFonts w:ascii="Sylfaen" w:hAnsi="Sylfaen"/>
              </w:rPr>
              <w:t>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462D90" w14:textId="77777777" w:rsidR="00AC15C7" w:rsidRPr="0031743C" w:rsidRDefault="00AC15C7" w:rsidP="00AC15C7">
            <w:pPr>
              <w:widowControl w:val="0"/>
              <w:rPr>
                <w:rFonts w:ascii="Sylfaen" w:eastAsia="Calibri" w:hAnsi="Sylfaen" w:cs="Calibri"/>
              </w:rPr>
            </w:pP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4EB039"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63</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CB5C69"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80</w:t>
            </w:r>
          </w:p>
        </w:tc>
      </w:tr>
      <w:tr w:rsidR="00AC15C7" w:rsidRPr="0031743C" w14:paraId="08E54408" w14:textId="77777777" w:rsidTr="00797095">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C3AB950" w14:textId="4D44674D" w:rsidR="00AC15C7" w:rsidRPr="00AC15C7" w:rsidRDefault="00AC15C7" w:rsidP="00AC15C7">
            <w:pPr>
              <w:widowControl w:val="0"/>
              <w:rPr>
                <w:rFonts w:ascii="Sylfaen" w:eastAsia="Calibri" w:hAnsi="Sylfaen" w:cs="Calibri"/>
              </w:rPr>
            </w:pPr>
            <w:r w:rsidRPr="00AC15C7">
              <w:rPr>
                <w:rFonts w:ascii="Sylfaen" w:hAnsi="Sylfaen"/>
              </w:rPr>
              <w:t>Perspective</w:t>
            </w:r>
            <w:r w:rsidRPr="00AC15C7">
              <w:rPr>
                <w:rFonts w:ascii="Sylfaen" w:hAnsi="Sylfaen"/>
                <w:spacing w:val="-3"/>
              </w:rPr>
              <w:t xml:space="preserve"> </w:t>
            </w:r>
            <w:r w:rsidRPr="00AC15C7">
              <w:rPr>
                <w:rFonts w:ascii="Sylfaen" w:hAnsi="Sylfaen"/>
              </w:rPr>
              <w:t>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E427A1" w14:textId="77777777" w:rsidR="00AC15C7" w:rsidRPr="0031743C" w:rsidRDefault="00AC15C7" w:rsidP="00AC15C7">
            <w:pPr>
              <w:widowControl w:val="0"/>
              <w:rPr>
                <w:rFonts w:ascii="Sylfaen" w:eastAsia="Calibri" w:hAnsi="Sylfaen" w:cs="Calibri"/>
              </w:rPr>
            </w:pP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D0FED1"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72</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CC5BAA"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0</w:t>
            </w:r>
          </w:p>
        </w:tc>
      </w:tr>
      <w:tr w:rsidR="00AC15C7" w:rsidRPr="0031743C" w14:paraId="7B091CF8" w14:textId="77777777" w:rsidTr="00797095">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E6FA505" w14:textId="177F3BF5" w:rsidR="00AC15C7" w:rsidRPr="00AC15C7" w:rsidRDefault="00AC15C7" w:rsidP="00AC15C7">
            <w:pPr>
              <w:widowControl w:val="0"/>
              <w:rPr>
                <w:rFonts w:ascii="Sylfaen" w:eastAsia="Calibri" w:hAnsi="Sylfaen" w:cs="Calibri"/>
              </w:rPr>
            </w:pPr>
            <w:r w:rsidRPr="00AC15C7">
              <w:rPr>
                <w:rFonts w:ascii="Sylfaen" w:hAnsi="Sylfaen"/>
              </w:rPr>
              <w:t>Harvest</w:t>
            </w:r>
            <w:r w:rsidRPr="00AC15C7">
              <w:rPr>
                <w:rFonts w:ascii="Sylfaen" w:hAnsi="Sylfaen"/>
                <w:spacing w:val="-4"/>
              </w:rPr>
              <w:t xml:space="preserve"> </w:t>
            </w:r>
            <w:r w:rsidRPr="00AC15C7">
              <w:rPr>
                <w:rFonts w:ascii="Sylfaen" w:hAnsi="Sylfaen"/>
              </w:rPr>
              <w:t>Management</w:t>
            </w:r>
            <w:r w:rsidRPr="00AC15C7">
              <w:rPr>
                <w:rFonts w:ascii="Sylfaen" w:hAnsi="Sylfaen"/>
                <w:spacing w:val="-4"/>
              </w:rPr>
              <w:t xml:space="preserve"> </w:t>
            </w:r>
            <w:r w:rsidRPr="00AC15C7">
              <w:rPr>
                <w:rFonts w:ascii="Sylfaen" w:hAnsi="Sylfaen"/>
              </w:rPr>
              <w:t>Company</w:t>
            </w:r>
            <w:r w:rsidRPr="00AC15C7">
              <w:rPr>
                <w:rFonts w:ascii="Sylfaen" w:hAnsi="Sylfaen"/>
                <w:spacing w:val="-2"/>
              </w:rPr>
              <w:t xml:space="preserve"> </w:t>
            </w:r>
            <w:r w:rsidRPr="00AC15C7">
              <w:rPr>
                <w:rFonts w:ascii="Sylfaen" w:hAnsi="Sylfaen"/>
              </w:rPr>
              <w:t>LLC</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1AA0E8" w14:textId="77777777" w:rsidR="00AC15C7" w:rsidRPr="0031743C" w:rsidRDefault="00AC15C7" w:rsidP="00AC15C7">
            <w:pPr>
              <w:widowControl w:val="0"/>
              <w:rPr>
                <w:rFonts w:ascii="Sylfaen" w:eastAsia="Calibri" w:hAnsi="Sylfaen" w:cs="Calibri"/>
              </w:rPr>
            </w:pP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9BDA4C"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91,073</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124C63"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0</w:t>
            </w:r>
          </w:p>
        </w:tc>
      </w:tr>
      <w:tr w:rsidR="00AC15C7" w:rsidRPr="0031743C" w14:paraId="2E496265" w14:textId="77777777" w:rsidTr="00797095">
        <w:trPr>
          <w:trHeight w:val="6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7A96057" w14:textId="0C6BB74B" w:rsidR="00AC15C7" w:rsidRPr="00AC15C7" w:rsidRDefault="00AC15C7" w:rsidP="00AC15C7">
            <w:pPr>
              <w:widowControl w:val="0"/>
              <w:rPr>
                <w:rFonts w:ascii="Sylfaen" w:eastAsia="Calibri" w:hAnsi="Sylfaen" w:cs="Calibri"/>
              </w:rPr>
            </w:pPr>
            <w:r w:rsidRPr="00AC15C7">
              <w:rPr>
                <w:rFonts w:ascii="Sylfaen" w:hAnsi="Sylfaen"/>
              </w:rPr>
              <w:t>JSC</w:t>
            </w:r>
            <w:r w:rsidRPr="00AC15C7">
              <w:rPr>
                <w:rFonts w:ascii="Sylfaen" w:hAnsi="Sylfaen"/>
                <w:spacing w:val="-1"/>
              </w:rPr>
              <w:t xml:space="preserve"> </w:t>
            </w:r>
            <w:r>
              <w:rPr>
                <w:rFonts w:ascii="Sylfaen" w:hAnsi="Sylfaen"/>
                <w:spacing w:val="-1"/>
                <w:lang w:val="en-US"/>
              </w:rPr>
              <w:t>i</w:t>
            </w:r>
            <w:r w:rsidRPr="00AC15C7">
              <w:rPr>
                <w:rFonts w:ascii="Sylfaen" w:hAnsi="Sylfaen"/>
              </w:rPr>
              <w:t>nfectious</w:t>
            </w:r>
            <w:r w:rsidRPr="00AC15C7">
              <w:rPr>
                <w:rFonts w:ascii="Sylfaen" w:hAnsi="Sylfaen"/>
                <w:spacing w:val="-1"/>
              </w:rPr>
              <w:t xml:space="preserve"> </w:t>
            </w:r>
            <w:r w:rsidRPr="00AC15C7">
              <w:rPr>
                <w:rFonts w:ascii="Sylfaen" w:hAnsi="Sylfaen"/>
              </w:rPr>
              <w:t>Diseases</w:t>
            </w:r>
            <w:r w:rsidRPr="00AC15C7">
              <w:rPr>
                <w:rFonts w:ascii="Sylfaen" w:hAnsi="Sylfaen"/>
                <w:spacing w:val="-1"/>
              </w:rPr>
              <w:t xml:space="preserve"> </w:t>
            </w:r>
            <w:r w:rsidRPr="00AC15C7">
              <w:rPr>
                <w:rFonts w:ascii="Sylfaen" w:hAnsi="Sylfaen"/>
              </w:rPr>
              <w:t>and</w:t>
            </w:r>
            <w:r w:rsidRPr="00AC15C7">
              <w:rPr>
                <w:rFonts w:ascii="Sylfaen" w:hAnsi="Sylfaen"/>
                <w:spacing w:val="-3"/>
              </w:rPr>
              <w:t xml:space="preserve"> </w:t>
            </w:r>
            <w:r w:rsidRPr="00AC15C7">
              <w:rPr>
                <w:rFonts w:ascii="Sylfaen" w:hAnsi="Sylfaen"/>
              </w:rPr>
              <w:t>AIDS</w:t>
            </w:r>
            <w:r w:rsidRPr="00AC15C7">
              <w:rPr>
                <w:rFonts w:ascii="Sylfaen" w:hAnsi="Sylfaen"/>
                <w:spacing w:val="-1"/>
              </w:rPr>
              <w:t xml:space="preserve"> </w:t>
            </w:r>
            <w:r w:rsidRPr="00AC15C7">
              <w:rPr>
                <w:rFonts w:ascii="Sylfaen" w:hAnsi="Sylfaen"/>
              </w:rPr>
              <w:t>Center</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E1A207" w14:textId="77777777" w:rsidR="00AC15C7" w:rsidRPr="0031743C" w:rsidRDefault="00AC15C7" w:rsidP="00AC15C7">
            <w:pPr>
              <w:widowControl w:val="0"/>
              <w:rPr>
                <w:rFonts w:ascii="Sylfaen" w:eastAsia="Calibri" w:hAnsi="Sylfaen" w:cs="Calibri"/>
              </w:rPr>
            </w:pP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611B7C5"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1,173</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C3B025"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rPr>
              <w:t>439</w:t>
            </w:r>
          </w:p>
        </w:tc>
      </w:tr>
      <w:tr w:rsidR="00AC15C7" w:rsidRPr="0031743C" w14:paraId="4EB88570" w14:textId="77777777" w:rsidTr="00797095">
        <w:trPr>
          <w:trHeight w:val="315"/>
        </w:trPr>
        <w:tc>
          <w:tcPr>
            <w:tcW w:w="50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0508632" w14:textId="0DE236BB" w:rsidR="00AC15C7" w:rsidRPr="00AC15C7" w:rsidRDefault="00AC15C7" w:rsidP="00AC15C7">
            <w:pPr>
              <w:widowControl w:val="0"/>
              <w:rPr>
                <w:rFonts w:ascii="Sylfaen" w:eastAsia="Calibri" w:hAnsi="Sylfaen" w:cs="Calibri"/>
                <w:b/>
                <w:bCs/>
              </w:rPr>
            </w:pPr>
            <w:r w:rsidRPr="00AC15C7">
              <w:rPr>
                <w:rFonts w:ascii="Sylfaen" w:hAnsi="Sylfaen"/>
                <w:b/>
                <w:bCs/>
                <w:w w:val="105"/>
              </w:rPr>
              <w:lastRenderedPageBreak/>
              <w:t>Total</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390D46"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b/>
              </w:rPr>
              <w:t>88,304</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BEF97D"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b/>
              </w:rPr>
              <w:t>246,369</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76200F" w14:textId="77777777" w:rsidR="00AC15C7" w:rsidRPr="0031743C" w:rsidRDefault="00AC15C7" w:rsidP="00AC15C7">
            <w:pPr>
              <w:widowControl w:val="0"/>
              <w:jc w:val="right"/>
              <w:rPr>
                <w:rFonts w:ascii="Sylfaen" w:eastAsia="Calibri" w:hAnsi="Sylfaen" w:cs="Calibri"/>
              </w:rPr>
            </w:pPr>
            <w:r w:rsidRPr="0031743C">
              <w:rPr>
                <w:rFonts w:ascii="Sylfaen" w:eastAsia="Calibri" w:hAnsi="Sylfaen" w:cs="Calibri"/>
                <w:b/>
              </w:rPr>
              <w:t>33,558</w:t>
            </w:r>
          </w:p>
        </w:tc>
      </w:tr>
    </w:tbl>
    <w:p w14:paraId="17E3F70D"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rPr>
      </w:pPr>
    </w:p>
    <w:p w14:paraId="1F89791A" w14:textId="39658256" w:rsidR="0023367B" w:rsidRPr="00AC15C7" w:rsidRDefault="00AC15C7">
      <w:pPr>
        <w:tabs>
          <w:tab w:val="left" w:pos="6804"/>
        </w:tabs>
        <w:spacing w:after="160" w:line="259" w:lineRule="auto"/>
        <w:jc w:val="both"/>
        <w:rPr>
          <w:rFonts w:ascii="Sylfaen" w:eastAsia="Merriweather" w:hAnsi="Sylfaen" w:cs="Merriweather"/>
          <w:lang w:val="en-US"/>
        </w:rPr>
      </w:pPr>
      <w:r w:rsidRPr="00AC15C7">
        <w:rPr>
          <w:rFonts w:ascii="Sylfaen" w:eastAsia="Arial Unicode MS" w:hAnsi="Sylfaen" w:cs="Arial Unicode MS"/>
          <w:lang w:val="en-US"/>
        </w:rPr>
        <w:t>The companies Georgian Melioration LLC, Solid Waste Management Company of Georgia LLC, United Airports of Georgia LLC, Black Sea Arena Georgia LLC, United Water Supply Company of Georgia LLC depend on regular financial assistance from the state budget. Funds received from the budget in the form of subsidies will be directed to the implementation of infrastructural projects as well as to cover operational costs.</w:t>
      </w:r>
    </w:p>
    <w:p w14:paraId="77F7A9F1" w14:textId="5D7E912B" w:rsidR="0023367B" w:rsidRPr="002F2881" w:rsidRDefault="002F2881">
      <w:pPr>
        <w:tabs>
          <w:tab w:val="left" w:pos="6804"/>
        </w:tabs>
        <w:spacing w:after="160" w:line="259" w:lineRule="auto"/>
        <w:jc w:val="both"/>
        <w:rPr>
          <w:rFonts w:ascii="Sylfaen" w:eastAsia="Times New Roman" w:hAnsi="Sylfaen" w:cs="Times New Roman"/>
          <w:sz w:val="24"/>
          <w:szCs w:val="24"/>
          <w:highlight w:val="white"/>
          <w:lang w:val="en-US"/>
        </w:rPr>
      </w:pPr>
      <w:r w:rsidRPr="002F2881">
        <w:rPr>
          <w:rFonts w:ascii="Sylfaen" w:eastAsia="Arial Unicode MS" w:hAnsi="Sylfaen" w:cs="Arial Unicode MS"/>
          <w:sz w:val="24"/>
          <w:szCs w:val="24"/>
          <w:lang w:val="en-US"/>
        </w:rPr>
        <w:t>The subsidy allocated by the state to the United Water Supply Company of Georgia LLC in 2020 was used to cover the loan obligation received from international donor organizations. Similarly, from the subsidy allocated by the state in 2021, 20 million GEL was intended to finance the 2021 debt obligation and operating expenses, and 40 million GEL was intended to finance the 2022 debt obligation and operating expenses.</w:t>
      </w:r>
    </w:p>
    <w:p w14:paraId="733F7809" w14:textId="77777777" w:rsidR="0023367B" w:rsidRPr="0031743C" w:rsidRDefault="0023367B">
      <w:pPr>
        <w:tabs>
          <w:tab w:val="left" w:pos="6804"/>
        </w:tabs>
        <w:spacing w:after="160" w:line="259" w:lineRule="auto"/>
        <w:jc w:val="both"/>
        <w:rPr>
          <w:rFonts w:ascii="Sylfaen" w:eastAsia="Merriweather" w:hAnsi="Sylfaen" w:cs="Merriweather"/>
        </w:rPr>
      </w:pPr>
    </w:p>
    <w:p w14:paraId="64ECEA47" w14:textId="54E8867C" w:rsidR="0023367B" w:rsidRPr="0031743C" w:rsidRDefault="002F2881">
      <w:pPr>
        <w:tabs>
          <w:tab w:val="left" w:pos="6804"/>
        </w:tabs>
        <w:spacing w:before="240" w:line="240" w:lineRule="auto"/>
        <w:jc w:val="both"/>
        <w:rPr>
          <w:rFonts w:ascii="Sylfaen" w:eastAsia="Merriweather" w:hAnsi="Sylfaen" w:cs="Merriweather"/>
          <w:sz w:val="24"/>
          <w:szCs w:val="24"/>
        </w:rPr>
      </w:pPr>
      <w:r w:rsidRPr="002F2881">
        <w:rPr>
          <w:rFonts w:ascii="Sylfaen" w:eastAsia="Merriweather" w:hAnsi="Sylfaen" w:cs="Merriweather"/>
          <w:sz w:val="24"/>
          <w:szCs w:val="24"/>
        </w:rPr>
        <w:t>Enterprises created with the participation of local governments, which are active in health care utility services, construction and other sectors, also constantly need support from the local budget. Municipalities allocated GEL 101 and 262 million in 2021-2021, respectively. Among them, 80% of the total volume comes only to the enterprises of Tbilisi Municipality.</w:t>
      </w:r>
    </w:p>
    <w:p w14:paraId="6FE48D1E" w14:textId="0344987D" w:rsidR="0023367B" w:rsidRPr="002F2881" w:rsidRDefault="002F2881">
      <w:pPr>
        <w:tabs>
          <w:tab w:val="left" w:pos="6804"/>
        </w:tabs>
        <w:spacing w:before="240" w:line="240" w:lineRule="auto"/>
        <w:jc w:val="both"/>
        <w:rPr>
          <w:rFonts w:ascii="Sylfaen" w:eastAsia="Merriweather" w:hAnsi="Sylfaen" w:cs="Merriweather"/>
          <w:sz w:val="24"/>
          <w:szCs w:val="24"/>
          <w:lang w:val="en-US"/>
        </w:rPr>
      </w:pPr>
      <w:r w:rsidRPr="002F2881">
        <w:rPr>
          <w:rFonts w:ascii="Sylfaen" w:eastAsia="Arial Unicode MS" w:hAnsi="Sylfaen" w:cs="Arial Unicode MS"/>
          <w:sz w:val="24"/>
          <w:szCs w:val="24"/>
          <w:lang w:val="en-US"/>
        </w:rPr>
        <w:t>The subsidy given to Tbilisi Transport CompanyLLC in 2020-2022 exceeded GEL 260 million, which is allocated to finance the measures of transport infrastructure, modernization and reconstruction projects of the rolling stock of city passenger transport.</w:t>
      </w:r>
    </w:p>
    <w:p w14:paraId="2E06A43F" w14:textId="549BE94D" w:rsidR="0023367B" w:rsidRPr="00CC1B99" w:rsidRDefault="00CC1B99">
      <w:pPr>
        <w:tabs>
          <w:tab w:val="left" w:pos="6804"/>
        </w:tabs>
        <w:spacing w:before="240" w:line="240" w:lineRule="auto"/>
        <w:jc w:val="both"/>
        <w:rPr>
          <w:rFonts w:ascii="Sylfaen" w:eastAsia="Merriweather" w:hAnsi="Sylfaen" w:cs="Merriweather"/>
          <w:lang w:val="ka-GE"/>
        </w:rPr>
      </w:pPr>
      <w:r w:rsidRPr="00CC1B99">
        <w:rPr>
          <w:rFonts w:ascii="Sylfaen" w:eastAsia="Arial Unicode MS" w:hAnsi="Sylfaen" w:cs="Arial Unicode MS"/>
          <w:lang w:val="ka-GE"/>
        </w:rPr>
        <w:t>Table 3. 2020-2022 subsidy from the Tbilisi budget (GEL thousand)</w:t>
      </w:r>
    </w:p>
    <w:tbl>
      <w:tblPr>
        <w:tblStyle w:val="97"/>
        <w:tblW w:w="9390" w:type="dxa"/>
        <w:tblBorders>
          <w:top w:val="nil"/>
          <w:left w:val="nil"/>
          <w:bottom w:val="nil"/>
          <w:right w:val="nil"/>
          <w:insideH w:val="nil"/>
          <w:insideV w:val="nil"/>
        </w:tblBorders>
        <w:tblLayout w:type="fixed"/>
        <w:tblLook w:val="0600" w:firstRow="0" w:lastRow="0" w:firstColumn="0" w:lastColumn="0" w:noHBand="1" w:noVBand="1"/>
      </w:tblPr>
      <w:tblGrid>
        <w:gridCol w:w="4776"/>
        <w:gridCol w:w="1569"/>
        <w:gridCol w:w="1620"/>
        <w:gridCol w:w="1425"/>
      </w:tblGrid>
      <w:tr w:rsidR="0023367B" w:rsidRPr="0031743C" w14:paraId="3FD9E99B" w14:textId="77777777">
        <w:trPr>
          <w:trHeight w:val="368"/>
        </w:trPr>
        <w:tc>
          <w:tcPr>
            <w:tcW w:w="47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FD7D18A" w14:textId="37FA5886" w:rsidR="0023367B" w:rsidRPr="00CC1B99" w:rsidRDefault="00CC1B99">
            <w:pPr>
              <w:widowControl w:val="0"/>
              <w:pBdr>
                <w:top w:val="nil"/>
                <w:left w:val="nil"/>
                <w:bottom w:val="nil"/>
                <w:right w:val="nil"/>
                <w:between w:val="nil"/>
              </w:pBdr>
              <w:rPr>
                <w:rFonts w:ascii="Sylfaen" w:eastAsia="Calibri" w:hAnsi="Sylfaen" w:cs="Calibri"/>
                <w:lang w:val="en-US"/>
              </w:rPr>
            </w:pPr>
            <w:r>
              <w:rPr>
                <w:rFonts w:ascii="Sylfaen" w:eastAsia="Calibri" w:hAnsi="Sylfaen" w:cs="Calibri"/>
                <w:b/>
                <w:lang w:val="en-US"/>
              </w:rPr>
              <w:t>Name of company</w:t>
            </w:r>
          </w:p>
        </w:tc>
        <w:tc>
          <w:tcPr>
            <w:tcW w:w="156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58E6E01"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2020</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41EF228"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b/>
              </w:rPr>
              <w:t>2021</w:t>
            </w:r>
          </w:p>
        </w:tc>
        <w:tc>
          <w:tcPr>
            <w:tcW w:w="142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123CC18D" w14:textId="4F537332" w:rsidR="0023367B" w:rsidRPr="00CC1B99" w:rsidRDefault="00185C05">
            <w:pPr>
              <w:widowControl w:val="0"/>
              <w:jc w:val="center"/>
              <w:rPr>
                <w:rFonts w:ascii="Sylfaen" w:eastAsia="Calibri" w:hAnsi="Sylfaen" w:cs="Calibri"/>
                <w:lang w:val="en-US"/>
              </w:rPr>
            </w:pPr>
            <w:r w:rsidRPr="0031743C">
              <w:rPr>
                <w:rFonts w:ascii="Sylfaen" w:eastAsia="Calibri" w:hAnsi="Sylfaen" w:cs="Calibri"/>
                <w:b/>
              </w:rPr>
              <w:t>2022</w:t>
            </w:r>
            <w:r w:rsidR="00CC1B99">
              <w:rPr>
                <w:rFonts w:ascii="Sylfaen" w:eastAsia="Calibri" w:hAnsi="Sylfaen" w:cs="Calibri"/>
                <w:b/>
                <w:lang w:val="en-US"/>
              </w:rPr>
              <w:t>,</w:t>
            </w:r>
            <w:r w:rsidRPr="0031743C">
              <w:rPr>
                <w:rFonts w:ascii="Sylfaen" w:eastAsia="Calibri" w:hAnsi="Sylfaen" w:cs="Calibri"/>
                <w:b/>
              </w:rPr>
              <w:t xml:space="preserve"> 8 </w:t>
            </w:r>
            <w:r w:rsidR="00CC1B99">
              <w:rPr>
                <w:rFonts w:ascii="Sylfaen" w:eastAsia="Calibri" w:hAnsi="Sylfaen" w:cs="Calibri"/>
                <w:b/>
                <w:lang w:val="en-US"/>
              </w:rPr>
              <w:t>months</w:t>
            </w:r>
          </w:p>
        </w:tc>
      </w:tr>
      <w:tr w:rsidR="00CC1B99" w:rsidRPr="0031743C" w14:paraId="3725F1D3" w14:textId="77777777" w:rsidTr="00797095">
        <w:trPr>
          <w:trHeight w:val="300"/>
        </w:trPr>
        <w:tc>
          <w:tcPr>
            <w:tcW w:w="47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5E3BFAB" w14:textId="0735C6CC" w:rsidR="00CC1B99" w:rsidRPr="00CC1B99" w:rsidRDefault="00CC1B99" w:rsidP="00CC1B99">
            <w:pPr>
              <w:widowControl w:val="0"/>
              <w:rPr>
                <w:rFonts w:ascii="Sylfaen" w:eastAsia="Calibri" w:hAnsi="Sylfaen" w:cs="Calibri"/>
              </w:rPr>
            </w:pPr>
            <w:r w:rsidRPr="00CC1B99">
              <w:rPr>
                <w:rFonts w:ascii="Sylfaen" w:hAnsi="Sylfaen"/>
              </w:rPr>
              <w:t>Tbilisi</w:t>
            </w:r>
            <w:r w:rsidRPr="00CC1B99">
              <w:rPr>
                <w:rFonts w:ascii="Sylfaen" w:hAnsi="Sylfaen"/>
                <w:spacing w:val="-4"/>
              </w:rPr>
              <w:t xml:space="preserve"> </w:t>
            </w:r>
            <w:r w:rsidRPr="00CC1B99">
              <w:rPr>
                <w:rFonts w:ascii="Sylfaen" w:hAnsi="Sylfaen"/>
              </w:rPr>
              <w:t>Cardiology</w:t>
            </w:r>
            <w:r w:rsidRPr="00CC1B99">
              <w:rPr>
                <w:rFonts w:ascii="Sylfaen" w:hAnsi="Sylfaen"/>
                <w:spacing w:val="-2"/>
              </w:rPr>
              <w:t xml:space="preserve"> </w:t>
            </w:r>
            <w:r w:rsidRPr="00CC1B99">
              <w:rPr>
                <w:rFonts w:ascii="Sylfaen" w:hAnsi="Sylfaen"/>
              </w:rPr>
              <w:t>Hospital</w:t>
            </w:r>
            <w:r w:rsidRPr="00CC1B99">
              <w:rPr>
                <w:rFonts w:ascii="Sylfaen" w:hAnsi="Sylfaen"/>
                <w:spacing w:val="-3"/>
              </w:rPr>
              <w:t xml:space="preserve"> </w:t>
            </w:r>
            <w:r w:rsidRPr="00CC1B99">
              <w:rPr>
                <w:rFonts w:ascii="Sylfaen" w:hAnsi="Sylfaen"/>
              </w:rPr>
              <w:t>LLC</w:t>
            </w:r>
          </w:p>
        </w:tc>
        <w:tc>
          <w:tcPr>
            <w:tcW w:w="156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3CCD3A" w14:textId="77777777" w:rsidR="00CC1B99" w:rsidRPr="0031743C" w:rsidRDefault="00CC1B99" w:rsidP="00CC1B99">
            <w:pPr>
              <w:widowControl w:val="0"/>
              <w:rPr>
                <w:rFonts w:ascii="Sylfaen" w:eastAsia="Calibri" w:hAnsi="Sylfaen" w:cs="Calibri"/>
              </w:rPr>
            </w:pP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99F633"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5</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86CAFB"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0</w:t>
            </w:r>
          </w:p>
        </w:tc>
      </w:tr>
      <w:tr w:rsidR="00CC1B99" w:rsidRPr="0031743C" w14:paraId="68547854" w14:textId="77777777" w:rsidTr="00797095">
        <w:trPr>
          <w:trHeight w:val="300"/>
        </w:trPr>
        <w:tc>
          <w:tcPr>
            <w:tcW w:w="47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5BB0232" w14:textId="7B913DE5" w:rsidR="00CC1B99" w:rsidRPr="00CC1B99" w:rsidRDefault="00CC1B99" w:rsidP="00CC1B99">
            <w:pPr>
              <w:widowControl w:val="0"/>
              <w:rPr>
                <w:rFonts w:ascii="Sylfaen" w:eastAsia="Calibri" w:hAnsi="Sylfaen" w:cs="Calibri"/>
              </w:rPr>
            </w:pPr>
            <w:r w:rsidRPr="00CC1B99">
              <w:rPr>
                <w:rFonts w:ascii="Sylfaen" w:hAnsi="Sylfaen"/>
              </w:rPr>
              <w:t>Tbilisi</w:t>
            </w:r>
            <w:r w:rsidRPr="00CC1B99">
              <w:rPr>
                <w:rFonts w:ascii="Sylfaen" w:hAnsi="Sylfaen"/>
                <w:spacing w:val="-3"/>
              </w:rPr>
              <w:t xml:space="preserve"> </w:t>
            </w:r>
            <w:r w:rsidRPr="00CC1B99">
              <w:rPr>
                <w:rFonts w:ascii="Sylfaen" w:hAnsi="Sylfaen"/>
              </w:rPr>
              <w:t>Transport</w:t>
            </w:r>
            <w:r w:rsidRPr="00CC1B99">
              <w:rPr>
                <w:rFonts w:ascii="Sylfaen" w:hAnsi="Sylfaen"/>
                <w:spacing w:val="-3"/>
              </w:rPr>
              <w:t xml:space="preserve"> </w:t>
            </w:r>
            <w:r w:rsidRPr="00CC1B99">
              <w:rPr>
                <w:rFonts w:ascii="Sylfaen" w:hAnsi="Sylfaen"/>
              </w:rPr>
              <w:t>Company</w:t>
            </w:r>
            <w:r w:rsidRPr="00CC1B99">
              <w:rPr>
                <w:rFonts w:ascii="Sylfaen" w:hAnsi="Sylfaen"/>
                <w:spacing w:val="-2"/>
              </w:rPr>
              <w:t xml:space="preserve"> </w:t>
            </w:r>
            <w:r w:rsidRPr="00CC1B99">
              <w:rPr>
                <w:rFonts w:ascii="Sylfaen" w:hAnsi="Sylfaen"/>
              </w:rPr>
              <w:t>LLC</w:t>
            </w:r>
          </w:p>
        </w:tc>
        <w:tc>
          <w:tcPr>
            <w:tcW w:w="156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500A23"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40,106</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A1AF9D"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119,366</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DAFE24" w14:textId="77777777" w:rsidR="00CC1B99" w:rsidRPr="0031743C" w:rsidRDefault="00CC1B99" w:rsidP="00CC1B99">
            <w:pPr>
              <w:widowControl w:val="0"/>
              <w:ind w:hanging="270"/>
              <w:jc w:val="right"/>
              <w:rPr>
                <w:rFonts w:ascii="Sylfaen" w:eastAsia="Calibri" w:hAnsi="Sylfaen" w:cs="Calibri"/>
              </w:rPr>
            </w:pPr>
            <w:r w:rsidRPr="0031743C">
              <w:rPr>
                <w:rFonts w:ascii="Sylfaen" w:eastAsia="Calibri" w:hAnsi="Sylfaen" w:cs="Calibri"/>
              </w:rPr>
              <w:t>105,717</w:t>
            </w:r>
          </w:p>
        </w:tc>
      </w:tr>
      <w:tr w:rsidR="00CC1B99" w:rsidRPr="0031743C" w14:paraId="04D5AE49" w14:textId="77777777" w:rsidTr="00797095">
        <w:trPr>
          <w:trHeight w:val="300"/>
        </w:trPr>
        <w:tc>
          <w:tcPr>
            <w:tcW w:w="47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B9912C6" w14:textId="42D76CDA" w:rsidR="00CC1B99" w:rsidRPr="00CC1B99" w:rsidRDefault="00CC1B99" w:rsidP="00CC1B99">
            <w:pPr>
              <w:widowControl w:val="0"/>
              <w:rPr>
                <w:rFonts w:ascii="Sylfaen" w:eastAsia="Calibri" w:hAnsi="Sylfaen" w:cs="Calibri"/>
              </w:rPr>
            </w:pPr>
            <w:r w:rsidRPr="00CC1B99">
              <w:rPr>
                <w:rFonts w:ascii="Sylfaen" w:hAnsi="Sylfaen"/>
              </w:rPr>
              <w:t>Aqua-center</w:t>
            </w:r>
            <w:r w:rsidRPr="00CC1B99">
              <w:rPr>
                <w:rFonts w:ascii="Sylfaen" w:hAnsi="Sylfaen"/>
                <w:spacing w:val="-2"/>
              </w:rPr>
              <w:t xml:space="preserve"> </w:t>
            </w:r>
            <w:r w:rsidRPr="00CC1B99">
              <w:rPr>
                <w:rFonts w:ascii="Sylfaen" w:hAnsi="Sylfaen"/>
              </w:rPr>
              <w:t>Tonus</w:t>
            </w:r>
            <w:r w:rsidRPr="00CC1B99">
              <w:rPr>
                <w:rFonts w:ascii="Sylfaen" w:hAnsi="Sylfaen"/>
                <w:spacing w:val="-3"/>
              </w:rPr>
              <w:t xml:space="preserve"> </w:t>
            </w:r>
            <w:r w:rsidRPr="00CC1B99">
              <w:rPr>
                <w:rFonts w:ascii="Sylfaen" w:hAnsi="Sylfaen"/>
              </w:rPr>
              <w:t>LLC</w:t>
            </w:r>
          </w:p>
        </w:tc>
        <w:tc>
          <w:tcPr>
            <w:tcW w:w="156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71EAC2"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94</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47CA20"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209</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220991"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33</w:t>
            </w:r>
          </w:p>
        </w:tc>
      </w:tr>
      <w:tr w:rsidR="00CC1B99" w:rsidRPr="0031743C" w14:paraId="104E7732" w14:textId="77777777" w:rsidTr="00797095">
        <w:trPr>
          <w:trHeight w:val="300"/>
        </w:trPr>
        <w:tc>
          <w:tcPr>
            <w:tcW w:w="47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48BD940" w14:textId="53FF016B" w:rsidR="00CC1B99" w:rsidRPr="00CC1B99" w:rsidRDefault="00CC1B99" w:rsidP="00CC1B99">
            <w:pPr>
              <w:widowControl w:val="0"/>
              <w:rPr>
                <w:rFonts w:ascii="Sylfaen" w:eastAsia="Calibri" w:hAnsi="Sylfaen" w:cs="Calibri"/>
              </w:rPr>
            </w:pPr>
            <w:r w:rsidRPr="00CC1B99">
              <w:rPr>
                <w:rFonts w:ascii="Sylfaen" w:hAnsi="Sylfaen"/>
              </w:rPr>
              <w:t>Tbilservice</w:t>
            </w:r>
            <w:r w:rsidRPr="00CC1B99">
              <w:rPr>
                <w:rFonts w:ascii="Sylfaen" w:hAnsi="Sylfaen"/>
                <w:spacing w:val="-2"/>
              </w:rPr>
              <w:t xml:space="preserve"> </w:t>
            </w:r>
            <w:r w:rsidRPr="00CC1B99">
              <w:rPr>
                <w:rFonts w:ascii="Sylfaen" w:hAnsi="Sylfaen"/>
              </w:rPr>
              <w:t>Group</w:t>
            </w:r>
            <w:r w:rsidRPr="00CC1B99">
              <w:rPr>
                <w:rFonts w:ascii="Sylfaen" w:hAnsi="Sylfaen"/>
                <w:spacing w:val="-1"/>
              </w:rPr>
              <w:t xml:space="preserve"> </w:t>
            </w:r>
            <w:r w:rsidRPr="00CC1B99">
              <w:rPr>
                <w:rFonts w:ascii="Sylfaen" w:hAnsi="Sylfaen"/>
              </w:rPr>
              <w:t>LLC</w:t>
            </w:r>
          </w:p>
        </w:tc>
        <w:tc>
          <w:tcPr>
            <w:tcW w:w="156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1A1E9A"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32,480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14D630"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82,409</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69938D"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65,720</w:t>
            </w:r>
          </w:p>
        </w:tc>
      </w:tr>
      <w:tr w:rsidR="00CC1B99" w:rsidRPr="0031743C" w14:paraId="0419E8AD" w14:textId="77777777" w:rsidTr="00797095">
        <w:trPr>
          <w:trHeight w:val="300"/>
        </w:trPr>
        <w:tc>
          <w:tcPr>
            <w:tcW w:w="47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D3F6D17" w14:textId="350450D5" w:rsidR="00CC1B99" w:rsidRPr="00CC1B99" w:rsidRDefault="00CC1B99" w:rsidP="00CC1B99">
            <w:pPr>
              <w:widowControl w:val="0"/>
              <w:rPr>
                <w:rFonts w:ascii="Sylfaen" w:eastAsia="Calibri" w:hAnsi="Sylfaen" w:cs="Calibri"/>
              </w:rPr>
            </w:pPr>
            <w:r w:rsidRPr="00CC1B99">
              <w:rPr>
                <w:rFonts w:ascii="Sylfaen" w:hAnsi="Sylfaen"/>
              </w:rPr>
              <w:t>Ecoservice</w:t>
            </w:r>
            <w:r w:rsidRPr="00CC1B99">
              <w:rPr>
                <w:rFonts w:ascii="Sylfaen" w:hAnsi="Sylfaen"/>
                <w:spacing w:val="-3"/>
              </w:rPr>
              <w:t xml:space="preserve"> </w:t>
            </w:r>
            <w:r w:rsidRPr="00CC1B99">
              <w:rPr>
                <w:rFonts w:ascii="Sylfaen" w:hAnsi="Sylfaen"/>
              </w:rPr>
              <w:t>Group</w:t>
            </w:r>
            <w:r w:rsidRPr="00CC1B99">
              <w:rPr>
                <w:rFonts w:ascii="Sylfaen" w:hAnsi="Sylfaen"/>
                <w:spacing w:val="-2"/>
              </w:rPr>
              <w:t xml:space="preserve"> </w:t>
            </w:r>
            <w:r w:rsidRPr="00CC1B99">
              <w:rPr>
                <w:rFonts w:ascii="Sylfaen" w:hAnsi="Sylfaen"/>
              </w:rPr>
              <w:t>LLC</w:t>
            </w:r>
          </w:p>
        </w:tc>
        <w:tc>
          <w:tcPr>
            <w:tcW w:w="156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48E079"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6,500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D868FD"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16,763</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405C19"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11,400</w:t>
            </w:r>
          </w:p>
        </w:tc>
      </w:tr>
      <w:tr w:rsidR="0023367B" w:rsidRPr="0031743C" w14:paraId="6ADF4BC2" w14:textId="77777777">
        <w:trPr>
          <w:trHeight w:val="300"/>
        </w:trPr>
        <w:tc>
          <w:tcPr>
            <w:tcW w:w="47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0FFF429" w14:textId="79C1C123" w:rsidR="0023367B" w:rsidRPr="00CC1B99" w:rsidRDefault="00CC1B99">
            <w:pPr>
              <w:widowControl w:val="0"/>
              <w:jc w:val="center"/>
              <w:rPr>
                <w:rFonts w:ascii="Sylfaen" w:eastAsia="Calibri" w:hAnsi="Sylfaen" w:cs="Calibri"/>
                <w:lang w:val="en-US"/>
              </w:rPr>
            </w:pPr>
            <w:r>
              <w:rPr>
                <w:rFonts w:ascii="Sylfaen" w:eastAsia="Calibri" w:hAnsi="Sylfaen" w:cs="Calibri"/>
                <w:b/>
                <w:lang w:val="en-US"/>
              </w:rPr>
              <w:t>Total</w:t>
            </w:r>
          </w:p>
        </w:tc>
        <w:tc>
          <w:tcPr>
            <w:tcW w:w="156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46B56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rPr>
              <w:t>79,179</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A997C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rPr>
              <w:t>218,752</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301D4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b/>
              </w:rPr>
              <w:t>184,625</w:t>
            </w:r>
          </w:p>
        </w:tc>
      </w:tr>
    </w:tbl>
    <w:p w14:paraId="136A5487" w14:textId="77777777" w:rsidR="0023367B" w:rsidRPr="0031743C" w:rsidRDefault="0023367B">
      <w:pPr>
        <w:tabs>
          <w:tab w:val="left" w:pos="6804"/>
        </w:tabs>
        <w:spacing w:after="160" w:line="259" w:lineRule="auto"/>
        <w:jc w:val="both"/>
        <w:rPr>
          <w:rFonts w:ascii="Sylfaen" w:eastAsia="Merriweather" w:hAnsi="Sylfaen" w:cs="Merriweather"/>
        </w:rPr>
      </w:pPr>
    </w:p>
    <w:p w14:paraId="71398D0A" w14:textId="77777777" w:rsidR="0023367B" w:rsidRPr="0031743C" w:rsidRDefault="0023367B">
      <w:pPr>
        <w:tabs>
          <w:tab w:val="left" w:pos="6804"/>
        </w:tabs>
        <w:spacing w:after="160" w:line="259" w:lineRule="auto"/>
        <w:jc w:val="both"/>
        <w:rPr>
          <w:rFonts w:ascii="Sylfaen" w:eastAsia="Merriweather" w:hAnsi="Sylfaen" w:cs="Merriweather"/>
        </w:rPr>
      </w:pPr>
    </w:p>
    <w:p w14:paraId="47E4BC35" w14:textId="6CC4B54A" w:rsidR="0023367B" w:rsidRPr="0031743C" w:rsidRDefault="00CC1B99">
      <w:p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CC1B99">
        <w:rPr>
          <w:rFonts w:ascii="Sylfaen" w:eastAsia="Arial Unicode MS" w:hAnsi="Sylfaen" w:cs="Arial Unicode MS"/>
        </w:rPr>
        <w:t xml:space="preserve">Table 4. </w:t>
      </w:r>
      <w:r>
        <w:rPr>
          <w:rFonts w:ascii="Sylfaen" w:eastAsia="Arial Unicode MS" w:hAnsi="Sylfaen" w:cs="Arial Unicode MS"/>
          <w:lang w:val="en-US"/>
        </w:rPr>
        <w:t>A</w:t>
      </w:r>
      <w:r w:rsidRPr="00CC1B99">
        <w:rPr>
          <w:rFonts w:ascii="Sylfaen" w:eastAsia="Arial Unicode MS" w:hAnsi="Sylfaen" w:cs="Arial Unicode MS"/>
        </w:rPr>
        <w:t>mounts lent to state entrprises (million) (as of Decemebr 31, 2021)</w:t>
      </w:r>
    </w:p>
    <w:tbl>
      <w:tblPr>
        <w:tblStyle w:val="96"/>
        <w:tblW w:w="10530"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13"/>
        <w:gridCol w:w="966"/>
        <w:gridCol w:w="987"/>
        <w:gridCol w:w="986"/>
        <w:gridCol w:w="986"/>
        <w:gridCol w:w="1205"/>
        <w:gridCol w:w="860"/>
        <w:gridCol w:w="1027"/>
      </w:tblGrid>
      <w:tr w:rsidR="0023367B" w:rsidRPr="0031743C" w14:paraId="1BE09690" w14:textId="77777777" w:rsidTr="005C11AF">
        <w:trPr>
          <w:trHeight w:val="1515"/>
          <w:tblHeader/>
        </w:trPr>
        <w:tc>
          <w:tcPr>
            <w:tcW w:w="3513" w:type="dxa"/>
            <w:tcMar>
              <w:top w:w="0" w:type="dxa"/>
              <w:left w:w="40" w:type="dxa"/>
              <w:bottom w:w="0" w:type="dxa"/>
              <w:right w:w="40" w:type="dxa"/>
            </w:tcMar>
            <w:vAlign w:val="center"/>
          </w:tcPr>
          <w:p w14:paraId="2D151599" w14:textId="1C867648" w:rsidR="0023367B" w:rsidRPr="00CC1B99" w:rsidRDefault="00CC1B99">
            <w:pPr>
              <w:widowControl w:val="0"/>
              <w:jc w:val="center"/>
              <w:rPr>
                <w:rFonts w:ascii="Sylfaen" w:eastAsia="Calibri" w:hAnsi="Sylfaen" w:cs="Calibri"/>
                <w:lang w:val="en-US"/>
              </w:rPr>
            </w:pPr>
            <w:r>
              <w:rPr>
                <w:rFonts w:ascii="Sylfaen" w:eastAsia="Calibri" w:hAnsi="Sylfaen" w:cs="Calibri"/>
                <w:b/>
                <w:lang w:val="en-US"/>
              </w:rPr>
              <w:lastRenderedPageBreak/>
              <w:t>Company</w:t>
            </w:r>
          </w:p>
        </w:tc>
        <w:tc>
          <w:tcPr>
            <w:tcW w:w="966" w:type="dxa"/>
            <w:tcMar>
              <w:top w:w="0" w:type="dxa"/>
              <w:left w:w="40" w:type="dxa"/>
              <w:bottom w:w="0" w:type="dxa"/>
              <w:right w:w="40" w:type="dxa"/>
            </w:tcMar>
            <w:vAlign w:val="center"/>
          </w:tcPr>
          <w:p w14:paraId="1CEA47FB" w14:textId="02967F0C" w:rsidR="0023367B" w:rsidRPr="00CC1B99" w:rsidRDefault="00CC1B99">
            <w:pPr>
              <w:widowControl w:val="0"/>
              <w:jc w:val="center"/>
              <w:rPr>
                <w:rFonts w:ascii="Sylfaen" w:eastAsia="Calibri" w:hAnsi="Sylfaen" w:cs="Calibri"/>
                <w:lang w:val="en-US"/>
              </w:rPr>
            </w:pPr>
            <w:r>
              <w:rPr>
                <w:rFonts w:ascii="Sylfaen" w:eastAsia="Calibri" w:hAnsi="Sylfaen" w:cs="Calibri"/>
                <w:b/>
                <w:lang w:val="en-US"/>
              </w:rPr>
              <w:t>Currency</w:t>
            </w:r>
          </w:p>
        </w:tc>
        <w:tc>
          <w:tcPr>
            <w:tcW w:w="987" w:type="dxa"/>
            <w:tcMar>
              <w:top w:w="0" w:type="dxa"/>
              <w:left w:w="40" w:type="dxa"/>
              <w:bottom w:w="0" w:type="dxa"/>
              <w:right w:w="40" w:type="dxa"/>
            </w:tcMar>
            <w:vAlign w:val="center"/>
          </w:tcPr>
          <w:p w14:paraId="62D820E7" w14:textId="1B3DCC67" w:rsidR="0023367B" w:rsidRPr="00CC1B99" w:rsidRDefault="00CC1B99">
            <w:pPr>
              <w:widowControl w:val="0"/>
              <w:jc w:val="center"/>
              <w:rPr>
                <w:rFonts w:ascii="Sylfaen" w:eastAsia="Calibri" w:hAnsi="Sylfaen" w:cs="Calibri"/>
                <w:lang w:val="en-US"/>
              </w:rPr>
            </w:pPr>
            <w:r>
              <w:rPr>
                <w:rFonts w:ascii="Sylfaen" w:eastAsia="Calibri" w:hAnsi="Sylfaen" w:cs="Calibri"/>
                <w:b/>
                <w:lang w:val="en-US"/>
              </w:rPr>
              <w:t>Agreed amount</w:t>
            </w:r>
          </w:p>
        </w:tc>
        <w:tc>
          <w:tcPr>
            <w:tcW w:w="986" w:type="dxa"/>
            <w:tcMar>
              <w:top w:w="0" w:type="dxa"/>
              <w:left w:w="40" w:type="dxa"/>
              <w:bottom w:w="0" w:type="dxa"/>
              <w:right w:w="40" w:type="dxa"/>
            </w:tcMar>
            <w:vAlign w:val="center"/>
          </w:tcPr>
          <w:p w14:paraId="18732B04" w14:textId="61C41F1F" w:rsidR="0023367B" w:rsidRPr="00CC1B99" w:rsidRDefault="00CC1B99">
            <w:pPr>
              <w:widowControl w:val="0"/>
              <w:jc w:val="center"/>
              <w:rPr>
                <w:rFonts w:ascii="Sylfaen" w:eastAsia="Calibri" w:hAnsi="Sylfaen" w:cs="Calibri"/>
                <w:lang w:val="en-US"/>
              </w:rPr>
            </w:pPr>
            <w:r>
              <w:rPr>
                <w:rFonts w:ascii="Sylfaen" w:eastAsia="Calibri" w:hAnsi="Sylfaen" w:cs="Calibri"/>
                <w:b/>
                <w:lang w:val="en-US"/>
              </w:rPr>
              <w:t>Assimilated amount</w:t>
            </w:r>
          </w:p>
        </w:tc>
        <w:tc>
          <w:tcPr>
            <w:tcW w:w="986" w:type="dxa"/>
            <w:tcMar>
              <w:top w:w="0" w:type="dxa"/>
              <w:left w:w="40" w:type="dxa"/>
              <w:bottom w:w="0" w:type="dxa"/>
              <w:right w:w="40" w:type="dxa"/>
            </w:tcMar>
            <w:vAlign w:val="center"/>
          </w:tcPr>
          <w:p w14:paraId="1545FDEA" w14:textId="2D468A01" w:rsidR="0023367B" w:rsidRPr="0031743C" w:rsidRDefault="00CC1B99">
            <w:pPr>
              <w:widowControl w:val="0"/>
              <w:jc w:val="center"/>
              <w:rPr>
                <w:rFonts w:ascii="Sylfaen" w:eastAsia="Calibri" w:hAnsi="Sylfaen" w:cs="Calibri"/>
              </w:rPr>
            </w:pPr>
            <w:r w:rsidRPr="00CC1B99">
              <w:rPr>
                <w:rFonts w:ascii="Sylfaen" w:eastAsia="Calibri" w:hAnsi="Sylfaen" w:cs="Calibri"/>
                <w:b/>
              </w:rPr>
              <w:t>Paid part of principal</w:t>
            </w:r>
          </w:p>
        </w:tc>
        <w:tc>
          <w:tcPr>
            <w:tcW w:w="1205" w:type="dxa"/>
            <w:tcMar>
              <w:top w:w="0" w:type="dxa"/>
              <w:left w:w="40" w:type="dxa"/>
              <w:bottom w:w="0" w:type="dxa"/>
              <w:right w:w="40" w:type="dxa"/>
            </w:tcMar>
            <w:vAlign w:val="center"/>
          </w:tcPr>
          <w:p w14:paraId="392ABC18" w14:textId="7D9AAFEC" w:rsidR="0023367B" w:rsidRPr="0031743C" w:rsidRDefault="00CC1B99">
            <w:pPr>
              <w:widowControl w:val="0"/>
              <w:jc w:val="center"/>
              <w:rPr>
                <w:rFonts w:ascii="Sylfaen" w:eastAsia="Calibri" w:hAnsi="Sylfaen" w:cs="Calibri"/>
              </w:rPr>
            </w:pPr>
            <w:r w:rsidRPr="00CC1B99">
              <w:rPr>
                <w:rFonts w:ascii="Sylfaen" w:eastAsia="Calibri" w:hAnsi="Sylfaen" w:cs="Calibri"/>
                <w:b/>
              </w:rPr>
              <w:t>Paid part of interest accreted</w:t>
            </w:r>
          </w:p>
        </w:tc>
        <w:tc>
          <w:tcPr>
            <w:tcW w:w="860" w:type="dxa"/>
            <w:tcMar>
              <w:top w:w="0" w:type="dxa"/>
              <w:left w:w="40" w:type="dxa"/>
              <w:bottom w:w="0" w:type="dxa"/>
              <w:right w:w="40" w:type="dxa"/>
            </w:tcMar>
            <w:vAlign w:val="center"/>
          </w:tcPr>
          <w:p w14:paraId="377EC680" w14:textId="24A6B7B0" w:rsidR="0023367B" w:rsidRPr="0031743C" w:rsidRDefault="00CC1B99">
            <w:pPr>
              <w:widowControl w:val="0"/>
              <w:jc w:val="center"/>
              <w:rPr>
                <w:rFonts w:ascii="Sylfaen" w:eastAsia="Calibri" w:hAnsi="Sylfaen" w:cs="Calibri"/>
              </w:rPr>
            </w:pPr>
            <w:r w:rsidRPr="00CC1B99">
              <w:rPr>
                <w:rFonts w:ascii="Sylfaen" w:eastAsia="Calibri" w:hAnsi="Sylfaen" w:cs="Calibri"/>
                <w:b/>
              </w:rPr>
              <w:t>Debt balance</w:t>
            </w:r>
          </w:p>
        </w:tc>
        <w:tc>
          <w:tcPr>
            <w:tcW w:w="1027" w:type="dxa"/>
            <w:tcMar>
              <w:top w:w="0" w:type="dxa"/>
              <w:left w:w="40" w:type="dxa"/>
              <w:bottom w:w="0" w:type="dxa"/>
              <w:right w:w="40" w:type="dxa"/>
            </w:tcMar>
            <w:vAlign w:val="center"/>
          </w:tcPr>
          <w:p w14:paraId="1591F7EA" w14:textId="76B479CD" w:rsidR="0023367B" w:rsidRPr="0031743C" w:rsidRDefault="00CC1B99">
            <w:pPr>
              <w:widowControl w:val="0"/>
              <w:jc w:val="center"/>
              <w:rPr>
                <w:rFonts w:ascii="Sylfaen" w:eastAsia="Calibri" w:hAnsi="Sylfaen" w:cs="Calibri"/>
              </w:rPr>
            </w:pPr>
            <w:r w:rsidRPr="00CC1B99">
              <w:rPr>
                <w:rFonts w:ascii="Sylfaen" w:eastAsia="Calibri" w:hAnsi="Sylfaen" w:cs="Calibri"/>
                <w:b/>
              </w:rPr>
              <w:t>Debt balance in GEL</w:t>
            </w:r>
          </w:p>
        </w:tc>
      </w:tr>
      <w:tr w:rsidR="0023367B" w:rsidRPr="0031743C" w14:paraId="74D296CB" w14:textId="77777777" w:rsidTr="005726B0">
        <w:trPr>
          <w:trHeight w:val="330"/>
        </w:trPr>
        <w:tc>
          <w:tcPr>
            <w:tcW w:w="3513" w:type="dxa"/>
            <w:vMerge w:val="restart"/>
            <w:tcMar>
              <w:top w:w="0" w:type="dxa"/>
              <w:left w:w="40" w:type="dxa"/>
              <w:bottom w:w="0" w:type="dxa"/>
              <w:right w:w="40" w:type="dxa"/>
            </w:tcMar>
            <w:vAlign w:val="center"/>
          </w:tcPr>
          <w:p w14:paraId="11FCE1E4" w14:textId="189D4641" w:rsidR="0023367B" w:rsidRPr="0031743C" w:rsidRDefault="00CC1B99">
            <w:pPr>
              <w:widowControl w:val="0"/>
              <w:rPr>
                <w:rFonts w:ascii="Sylfaen" w:eastAsia="Calibri" w:hAnsi="Sylfaen" w:cs="Calibri"/>
                <w:b/>
              </w:rPr>
            </w:pPr>
            <w:r w:rsidRPr="00CC1B99">
              <w:rPr>
                <w:rFonts w:ascii="Sylfaen" w:eastAsia="Calibri" w:hAnsi="Sylfaen" w:cs="Calibri"/>
                <w:b/>
              </w:rPr>
              <w:t>JSC</w:t>
            </w:r>
            <w:r w:rsidRPr="00CC1B99">
              <w:rPr>
                <w:rFonts w:ascii="Sylfaen" w:eastAsia="Calibri" w:hAnsi="Sylfaen" w:cs="Calibri"/>
                <w:b/>
              </w:rPr>
              <w:tab/>
              <w:t>Georgian</w:t>
            </w:r>
            <w:r w:rsidRPr="00CC1B99">
              <w:rPr>
                <w:rFonts w:ascii="Sylfaen" w:eastAsia="Calibri" w:hAnsi="Sylfaen" w:cs="Calibri"/>
                <w:b/>
              </w:rPr>
              <w:tab/>
              <w:t>State Electro</w:t>
            </w:r>
            <w:r>
              <w:rPr>
                <w:rFonts w:ascii="Sylfaen" w:eastAsia="Calibri" w:hAnsi="Sylfaen" w:cs="Calibri"/>
                <w:b/>
                <w:lang w:val="en-US"/>
              </w:rPr>
              <w:t xml:space="preserve"> </w:t>
            </w:r>
            <w:r w:rsidRPr="00CC1B99">
              <w:rPr>
                <w:rFonts w:ascii="Sylfaen" w:eastAsia="Calibri" w:hAnsi="Sylfaen" w:cs="Calibri"/>
                <w:b/>
              </w:rPr>
              <w:t>system</w:t>
            </w:r>
          </w:p>
        </w:tc>
        <w:tc>
          <w:tcPr>
            <w:tcW w:w="966" w:type="dxa"/>
            <w:tcMar>
              <w:top w:w="0" w:type="dxa"/>
              <w:left w:w="40" w:type="dxa"/>
              <w:bottom w:w="0" w:type="dxa"/>
              <w:right w:w="40" w:type="dxa"/>
            </w:tcMar>
            <w:vAlign w:val="center"/>
          </w:tcPr>
          <w:p w14:paraId="2D72978F"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EUR</w:t>
            </w:r>
          </w:p>
        </w:tc>
        <w:tc>
          <w:tcPr>
            <w:tcW w:w="987" w:type="dxa"/>
            <w:tcMar>
              <w:top w:w="0" w:type="dxa"/>
              <w:left w:w="40" w:type="dxa"/>
              <w:bottom w:w="0" w:type="dxa"/>
              <w:right w:w="40" w:type="dxa"/>
            </w:tcMar>
            <w:vAlign w:val="center"/>
          </w:tcPr>
          <w:p w14:paraId="202D177A"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378.3</w:t>
            </w:r>
          </w:p>
        </w:tc>
        <w:tc>
          <w:tcPr>
            <w:tcW w:w="986" w:type="dxa"/>
            <w:tcMar>
              <w:top w:w="0" w:type="dxa"/>
              <w:left w:w="40" w:type="dxa"/>
              <w:bottom w:w="0" w:type="dxa"/>
              <w:right w:w="40" w:type="dxa"/>
            </w:tcMar>
            <w:vAlign w:val="center"/>
          </w:tcPr>
          <w:p w14:paraId="7CEA6494"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101.7</w:t>
            </w:r>
          </w:p>
        </w:tc>
        <w:tc>
          <w:tcPr>
            <w:tcW w:w="986" w:type="dxa"/>
            <w:tcMar>
              <w:top w:w="0" w:type="dxa"/>
              <w:left w:w="40" w:type="dxa"/>
              <w:bottom w:w="0" w:type="dxa"/>
              <w:right w:w="40" w:type="dxa"/>
            </w:tcMar>
            <w:vAlign w:val="center"/>
          </w:tcPr>
          <w:p w14:paraId="472189FC"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47.4</w:t>
            </w:r>
          </w:p>
        </w:tc>
        <w:tc>
          <w:tcPr>
            <w:tcW w:w="1205" w:type="dxa"/>
            <w:tcMar>
              <w:top w:w="0" w:type="dxa"/>
              <w:left w:w="40" w:type="dxa"/>
              <w:bottom w:w="0" w:type="dxa"/>
              <w:right w:w="40" w:type="dxa"/>
            </w:tcMar>
            <w:vAlign w:val="center"/>
          </w:tcPr>
          <w:p w14:paraId="6CB76B1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14.6</w:t>
            </w:r>
          </w:p>
        </w:tc>
        <w:tc>
          <w:tcPr>
            <w:tcW w:w="860" w:type="dxa"/>
            <w:tcMar>
              <w:top w:w="0" w:type="dxa"/>
              <w:left w:w="40" w:type="dxa"/>
              <w:bottom w:w="0" w:type="dxa"/>
              <w:right w:w="40" w:type="dxa"/>
            </w:tcMar>
            <w:vAlign w:val="center"/>
          </w:tcPr>
          <w:p w14:paraId="5393B2A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50.8</w:t>
            </w:r>
          </w:p>
        </w:tc>
        <w:tc>
          <w:tcPr>
            <w:tcW w:w="1027" w:type="dxa"/>
            <w:tcMar>
              <w:top w:w="0" w:type="dxa"/>
              <w:left w:w="40" w:type="dxa"/>
              <w:bottom w:w="0" w:type="dxa"/>
              <w:right w:w="40" w:type="dxa"/>
            </w:tcMar>
            <w:vAlign w:val="center"/>
          </w:tcPr>
          <w:p w14:paraId="6438DF12"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178.1</w:t>
            </w:r>
          </w:p>
        </w:tc>
      </w:tr>
      <w:tr w:rsidR="0023367B" w:rsidRPr="0031743C" w14:paraId="38A34F82" w14:textId="77777777" w:rsidTr="005726B0">
        <w:trPr>
          <w:trHeight w:val="330"/>
        </w:trPr>
        <w:tc>
          <w:tcPr>
            <w:tcW w:w="3513" w:type="dxa"/>
            <w:vMerge/>
            <w:shd w:val="clear" w:color="auto" w:fill="auto"/>
            <w:tcMar>
              <w:top w:w="100" w:type="dxa"/>
              <w:left w:w="100" w:type="dxa"/>
              <w:bottom w:w="100" w:type="dxa"/>
              <w:right w:w="100" w:type="dxa"/>
            </w:tcMar>
          </w:tcPr>
          <w:p w14:paraId="4DEFE11B" w14:textId="77777777" w:rsidR="0023367B" w:rsidRPr="0031743C" w:rsidRDefault="0023367B">
            <w:pPr>
              <w:widowControl w:val="0"/>
              <w:rPr>
                <w:rFonts w:ascii="Sylfaen" w:eastAsia="Calibri" w:hAnsi="Sylfaen" w:cs="Calibri"/>
              </w:rPr>
            </w:pPr>
          </w:p>
        </w:tc>
        <w:tc>
          <w:tcPr>
            <w:tcW w:w="966" w:type="dxa"/>
            <w:shd w:val="clear" w:color="auto" w:fill="auto"/>
            <w:tcMar>
              <w:top w:w="0" w:type="dxa"/>
              <w:left w:w="40" w:type="dxa"/>
              <w:bottom w:w="0" w:type="dxa"/>
              <w:right w:w="40" w:type="dxa"/>
            </w:tcMar>
            <w:vAlign w:val="center"/>
          </w:tcPr>
          <w:p w14:paraId="069BB04A"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SDR</w:t>
            </w:r>
          </w:p>
        </w:tc>
        <w:tc>
          <w:tcPr>
            <w:tcW w:w="987" w:type="dxa"/>
            <w:shd w:val="clear" w:color="auto" w:fill="auto"/>
            <w:tcMar>
              <w:top w:w="0" w:type="dxa"/>
              <w:left w:w="40" w:type="dxa"/>
              <w:bottom w:w="0" w:type="dxa"/>
              <w:right w:w="40" w:type="dxa"/>
            </w:tcMar>
            <w:vAlign w:val="center"/>
          </w:tcPr>
          <w:p w14:paraId="1DC6B471"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31.0</w:t>
            </w:r>
          </w:p>
        </w:tc>
        <w:tc>
          <w:tcPr>
            <w:tcW w:w="986" w:type="dxa"/>
            <w:shd w:val="clear" w:color="auto" w:fill="auto"/>
            <w:tcMar>
              <w:top w:w="0" w:type="dxa"/>
              <w:left w:w="40" w:type="dxa"/>
              <w:bottom w:w="0" w:type="dxa"/>
              <w:right w:w="40" w:type="dxa"/>
            </w:tcMar>
            <w:vAlign w:val="center"/>
          </w:tcPr>
          <w:p w14:paraId="6B05174F"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31.0</w:t>
            </w:r>
          </w:p>
        </w:tc>
        <w:tc>
          <w:tcPr>
            <w:tcW w:w="986" w:type="dxa"/>
            <w:shd w:val="clear" w:color="auto" w:fill="auto"/>
            <w:tcMar>
              <w:top w:w="0" w:type="dxa"/>
              <w:left w:w="40" w:type="dxa"/>
              <w:bottom w:w="0" w:type="dxa"/>
              <w:right w:w="40" w:type="dxa"/>
            </w:tcMar>
            <w:vAlign w:val="center"/>
          </w:tcPr>
          <w:p w14:paraId="3D5C1DBF"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2.6</w:t>
            </w:r>
          </w:p>
        </w:tc>
        <w:tc>
          <w:tcPr>
            <w:tcW w:w="1205" w:type="dxa"/>
            <w:shd w:val="clear" w:color="auto" w:fill="auto"/>
            <w:tcMar>
              <w:top w:w="0" w:type="dxa"/>
              <w:left w:w="40" w:type="dxa"/>
              <w:bottom w:w="0" w:type="dxa"/>
              <w:right w:w="40" w:type="dxa"/>
            </w:tcMar>
            <w:vAlign w:val="center"/>
          </w:tcPr>
          <w:p w14:paraId="11EDFF88"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1.9</w:t>
            </w:r>
          </w:p>
        </w:tc>
        <w:tc>
          <w:tcPr>
            <w:tcW w:w="860" w:type="dxa"/>
            <w:shd w:val="clear" w:color="auto" w:fill="auto"/>
            <w:tcMar>
              <w:top w:w="0" w:type="dxa"/>
              <w:left w:w="40" w:type="dxa"/>
              <w:bottom w:w="0" w:type="dxa"/>
              <w:right w:w="40" w:type="dxa"/>
            </w:tcMar>
            <w:vAlign w:val="center"/>
          </w:tcPr>
          <w:p w14:paraId="7270C165"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28.4</w:t>
            </w:r>
          </w:p>
        </w:tc>
        <w:tc>
          <w:tcPr>
            <w:tcW w:w="1027" w:type="dxa"/>
            <w:shd w:val="clear" w:color="auto" w:fill="auto"/>
            <w:tcMar>
              <w:top w:w="0" w:type="dxa"/>
              <w:left w:w="40" w:type="dxa"/>
              <w:bottom w:w="0" w:type="dxa"/>
              <w:right w:w="40" w:type="dxa"/>
            </w:tcMar>
            <w:vAlign w:val="center"/>
          </w:tcPr>
          <w:p w14:paraId="6AB83A59"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123.1</w:t>
            </w:r>
          </w:p>
        </w:tc>
      </w:tr>
      <w:tr w:rsidR="0023367B" w:rsidRPr="0031743C" w14:paraId="73ECB0EF" w14:textId="77777777" w:rsidTr="005726B0">
        <w:trPr>
          <w:trHeight w:val="330"/>
        </w:trPr>
        <w:tc>
          <w:tcPr>
            <w:tcW w:w="3513" w:type="dxa"/>
            <w:vMerge/>
            <w:shd w:val="clear" w:color="auto" w:fill="auto"/>
            <w:tcMar>
              <w:top w:w="100" w:type="dxa"/>
              <w:left w:w="100" w:type="dxa"/>
              <w:bottom w:w="100" w:type="dxa"/>
              <w:right w:w="100" w:type="dxa"/>
            </w:tcMar>
          </w:tcPr>
          <w:p w14:paraId="6C2E0CA2" w14:textId="77777777" w:rsidR="0023367B" w:rsidRPr="0031743C" w:rsidRDefault="0023367B">
            <w:pPr>
              <w:widowControl w:val="0"/>
              <w:rPr>
                <w:rFonts w:ascii="Sylfaen" w:eastAsia="Calibri" w:hAnsi="Sylfaen" w:cs="Calibri"/>
              </w:rPr>
            </w:pPr>
          </w:p>
        </w:tc>
        <w:tc>
          <w:tcPr>
            <w:tcW w:w="966" w:type="dxa"/>
            <w:shd w:val="clear" w:color="auto" w:fill="auto"/>
            <w:tcMar>
              <w:top w:w="0" w:type="dxa"/>
              <w:left w:w="40" w:type="dxa"/>
              <w:bottom w:w="0" w:type="dxa"/>
              <w:right w:w="40" w:type="dxa"/>
            </w:tcMar>
            <w:vAlign w:val="center"/>
          </w:tcPr>
          <w:p w14:paraId="3DA79DF6" w14:textId="77777777" w:rsidR="0023367B" w:rsidRPr="0031743C" w:rsidRDefault="00185C05">
            <w:pPr>
              <w:widowControl w:val="0"/>
              <w:jc w:val="center"/>
              <w:rPr>
                <w:rFonts w:ascii="Sylfaen" w:eastAsia="Calibri" w:hAnsi="Sylfaen" w:cs="Calibri"/>
              </w:rPr>
            </w:pPr>
            <w:r w:rsidRPr="0031743C">
              <w:rPr>
                <w:rFonts w:ascii="Sylfaen" w:eastAsia="Calibri" w:hAnsi="Sylfaen" w:cs="Calibri"/>
              </w:rPr>
              <w:t>USD</w:t>
            </w:r>
          </w:p>
        </w:tc>
        <w:tc>
          <w:tcPr>
            <w:tcW w:w="987" w:type="dxa"/>
            <w:shd w:val="clear" w:color="auto" w:fill="auto"/>
            <w:tcMar>
              <w:top w:w="0" w:type="dxa"/>
              <w:left w:w="40" w:type="dxa"/>
              <w:bottom w:w="0" w:type="dxa"/>
              <w:right w:w="40" w:type="dxa"/>
            </w:tcMar>
            <w:vAlign w:val="center"/>
          </w:tcPr>
          <w:p w14:paraId="6263AAA0"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59.0</w:t>
            </w:r>
          </w:p>
        </w:tc>
        <w:tc>
          <w:tcPr>
            <w:tcW w:w="986" w:type="dxa"/>
            <w:shd w:val="clear" w:color="auto" w:fill="auto"/>
            <w:tcMar>
              <w:top w:w="0" w:type="dxa"/>
              <w:left w:w="40" w:type="dxa"/>
              <w:bottom w:w="0" w:type="dxa"/>
              <w:right w:w="40" w:type="dxa"/>
            </w:tcMar>
            <w:vAlign w:val="center"/>
          </w:tcPr>
          <w:p w14:paraId="2495A82C"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58.2</w:t>
            </w:r>
          </w:p>
        </w:tc>
        <w:tc>
          <w:tcPr>
            <w:tcW w:w="986" w:type="dxa"/>
            <w:shd w:val="clear" w:color="auto" w:fill="auto"/>
            <w:tcMar>
              <w:top w:w="0" w:type="dxa"/>
              <w:left w:w="40" w:type="dxa"/>
              <w:bottom w:w="0" w:type="dxa"/>
              <w:right w:w="40" w:type="dxa"/>
            </w:tcMar>
            <w:vAlign w:val="center"/>
          </w:tcPr>
          <w:p w14:paraId="1C6176FB"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0.0</w:t>
            </w:r>
          </w:p>
        </w:tc>
        <w:tc>
          <w:tcPr>
            <w:tcW w:w="1205" w:type="dxa"/>
            <w:shd w:val="clear" w:color="auto" w:fill="auto"/>
            <w:tcMar>
              <w:top w:w="0" w:type="dxa"/>
              <w:left w:w="40" w:type="dxa"/>
              <w:bottom w:w="0" w:type="dxa"/>
              <w:right w:w="40" w:type="dxa"/>
            </w:tcMar>
            <w:vAlign w:val="center"/>
          </w:tcPr>
          <w:p w14:paraId="621E2A3D"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5.2</w:t>
            </w:r>
          </w:p>
        </w:tc>
        <w:tc>
          <w:tcPr>
            <w:tcW w:w="860" w:type="dxa"/>
            <w:shd w:val="clear" w:color="auto" w:fill="auto"/>
            <w:tcMar>
              <w:top w:w="0" w:type="dxa"/>
              <w:left w:w="40" w:type="dxa"/>
              <w:bottom w:w="0" w:type="dxa"/>
              <w:right w:w="40" w:type="dxa"/>
            </w:tcMar>
            <w:vAlign w:val="center"/>
          </w:tcPr>
          <w:p w14:paraId="3A4742B3"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58.2</w:t>
            </w:r>
          </w:p>
        </w:tc>
        <w:tc>
          <w:tcPr>
            <w:tcW w:w="1027" w:type="dxa"/>
            <w:shd w:val="clear" w:color="auto" w:fill="auto"/>
            <w:tcMar>
              <w:top w:w="0" w:type="dxa"/>
              <w:left w:w="40" w:type="dxa"/>
              <w:bottom w:w="0" w:type="dxa"/>
              <w:right w:w="40" w:type="dxa"/>
            </w:tcMar>
            <w:vAlign w:val="center"/>
          </w:tcPr>
          <w:p w14:paraId="5AD68D04" w14:textId="77777777" w:rsidR="0023367B" w:rsidRPr="0031743C" w:rsidRDefault="00185C05">
            <w:pPr>
              <w:widowControl w:val="0"/>
              <w:jc w:val="right"/>
              <w:rPr>
                <w:rFonts w:ascii="Sylfaen" w:eastAsia="Calibri" w:hAnsi="Sylfaen" w:cs="Calibri"/>
              </w:rPr>
            </w:pPr>
            <w:r w:rsidRPr="0031743C">
              <w:rPr>
                <w:rFonts w:ascii="Sylfaen" w:eastAsia="Calibri" w:hAnsi="Sylfaen" w:cs="Calibri"/>
              </w:rPr>
              <w:t>180.3</w:t>
            </w:r>
          </w:p>
        </w:tc>
      </w:tr>
      <w:tr w:rsidR="00CC1B99" w:rsidRPr="0031743C" w14:paraId="50AF82C6" w14:textId="77777777" w:rsidTr="00797095">
        <w:trPr>
          <w:trHeight w:val="330"/>
        </w:trPr>
        <w:tc>
          <w:tcPr>
            <w:tcW w:w="3513" w:type="dxa"/>
            <w:vMerge w:val="restart"/>
            <w:shd w:val="clear" w:color="auto" w:fill="auto"/>
            <w:tcMar>
              <w:top w:w="0" w:type="dxa"/>
              <w:left w:w="40" w:type="dxa"/>
              <w:bottom w:w="0" w:type="dxa"/>
              <w:right w:w="40" w:type="dxa"/>
            </w:tcMar>
          </w:tcPr>
          <w:p w14:paraId="5A4CC2E6" w14:textId="2838FCDF" w:rsidR="00CC1B99" w:rsidRPr="00CC1B99" w:rsidRDefault="00CC1B99" w:rsidP="00CC1B99">
            <w:pPr>
              <w:widowControl w:val="0"/>
              <w:rPr>
                <w:rFonts w:ascii="Sylfaen" w:eastAsia="Calibri" w:hAnsi="Sylfaen" w:cs="Calibri"/>
                <w:b/>
                <w:bCs/>
              </w:rPr>
            </w:pPr>
            <w:r w:rsidRPr="00CC1B99">
              <w:rPr>
                <w:rFonts w:ascii="Sylfaen" w:hAnsi="Sylfaen"/>
                <w:b/>
                <w:bCs/>
              </w:rPr>
              <w:t>Engurhesi</w:t>
            </w:r>
            <w:r w:rsidRPr="00CC1B99">
              <w:rPr>
                <w:rFonts w:ascii="Sylfaen" w:hAnsi="Sylfaen"/>
                <w:b/>
                <w:bCs/>
                <w:spacing w:val="-13"/>
              </w:rPr>
              <w:t xml:space="preserve"> </w:t>
            </w:r>
            <w:r w:rsidRPr="00CC1B99">
              <w:rPr>
                <w:rFonts w:ascii="Sylfaen" w:hAnsi="Sylfaen"/>
                <w:b/>
                <w:bCs/>
              </w:rPr>
              <w:t>LLC</w:t>
            </w:r>
          </w:p>
        </w:tc>
        <w:tc>
          <w:tcPr>
            <w:tcW w:w="966" w:type="dxa"/>
            <w:shd w:val="clear" w:color="auto" w:fill="auto"/>
            <w:tcMar>
              <w:top w:w="0" w:type="dxa"/>
              <w:left w:w="40" w:type="dxa"/>
              <w:bottom w:w="0" w:type="dxa"/>
              <w:right w:w="40" w:type="dxa"/>
            </w:tcMar>
            <w:vAlign w:val="center"/>
          </w:tcPr>
          <w:p w14:paraId="4DDDD7FB" w14:textId="77777777" w:rsidR="00CC1B99" w:rsidRPr="0031743C" w:rsidRDefault="00CC1B99" w:rsidP="00CC1B99">
            <w:pPr>
              <w:widowControl w:val="0"/>
              <w:jc w:val="center"/>
              <w:rPr>
                <w:rFonts w:ascii="Sylfaen" w:eastAsia="Calibri" w:hAnsi="Sylfaen" w:cs="Calibri"/>
              </w:rPr>
            </w:pPr>
            <w:r w:rsidRPr="0031743C">
              <w:rPr>
                <w:rFonts w:ascii="Sylfaen" w:eastAsia="Calibri" w:hAnsi="Sylfaen" w:cs="Calibri"/>
              </w:rPr>
              <w:t>EUR</w:t>
            </w:r>
          </w:p>
        </w:tc>
        <w:tc>
          <w:tcPr>
            <w:tcW w:w="987" w:type="dxa"/>
            <w:shd w:val="clear" w:color="auto" w:fill="auto"/>
            <w:tcMar>
              <w:top w:w="0" w:type="dxa"/>
              <w:left w:w="40" w:type="dxa"/>
              <w:bottom w:w="0" w:type="dxa"/>
              <w:right w:w="40" w:type="dxa"/>
            </w:tcMar>
            <w:vAlign w:val="center"/>
          </w:tcPr>
          <w:p w14:paraId="52B39DA3"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88.6</w:t>
            </w:r>
          </w:p>
        </w:tc>
        <w:tc>
          <w:tcPr>
            <w:tcW w:w="986" w:type="dxa"/>
            <w:shd w:val="clear" w:color="auto" w:fill="auto"/>
            <w:tcMar>
              <w:top w:w="0" w:type="dxa"/>
              <w:left w:w="40" w:type="dxa"/>
              <w:bottom w:w="0" w:type="dxa"/>
              <w:right w:w="40" w:type="dxa"/>
            </w:tcMar>
            <w:vAlign w:val="center"/>
          </w:tcPr>
          <w:p w14:paraId="4FB34DCE"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83.4</w:t>
            </w:r>
          </w:p>
        </w:tc>
        <w:tc>
          <w:tcPr>
            <w:tcW w:w="986" w:type="dxa"/>
            <w:shd w:val="clear" w:color="auto" w:fill="auto"/>
            <w:tcMar>
              <w:top w:w="0" w:type="dxa"/>
              <w:left w:w="40" w:type="dxa"/>
              <w:bottom w:w="0" w:type="dxa"/>
              <w:right w:w="40" w:type="dxa"/>
            </w:tcMar>
            <w:vAlign w:val="center"/>
          </w:tcPr>
          <w:p w14:paraId="2CBCBEA4"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1.6</w:t>
            </w:r>
          </w:p>
        </w:tc>
        <w:tc>
          <w:tcPr>
            <w:tcW w:w="1205" w:type="dxa"/>
            <w:shd w:val="clear" w:color="auto" w:fill="auto"/>
            <w:tcMar>
              <w:top w:w="0" w:type="dxa"/>
              <w:left w:w="40" w:type="dxa"/>
              <w:bottom w:w="0" w:type="dxa"/>
              <w:right w:w="40" w:type="dxa"/>
            </w:tcMar>
            <w:vAlign w:val="center"/>
          </w:tcPr>
          <w:p w14:paraId="5FEA5525"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2.3</w:t>
            </w:r>
          </w:p>
        </w:tc>
        <w:tc>
          <w:tcPr>
            <w:tcW w:w="860" w:type="dxa"/>
            <w:shd w:val="clear" w:color="auto" w:fill="auto"/>
            <w:tcMar>
              <w:top w:w="0" w:type="dxa"/>
              <w:left w:w="40" w:type="dxa"/>
              <w:bottom w:w="0" w:type="dxa"/>
              <w:right w:w="40" w:type="dxa"/>
            </w:tcMar>
            <w:vAlign w:val="center"/>
          </w:tcPr>
          <w:p w14:paraId="3BD155CB"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72.1</w:t>
            </w:r>
          </w:p>
        </w:tc>
        <w:tc>
          <w:tcPr>
            <w:tcW w:w="1027" w:type="dxa"/>
            <w:shd w:val="clear" w:color="auto" w:fill="auto"/>
            <w:tcMar>
              <w:top w:w="0" w:type="dxa"/>
              <w:left w:w="40" w:type="dxa"/>
              <w:bottom w:w="0" w:type="dxa"/>
              <w:right w:w="40" w:type="dxa"/>
            </w:tcMar>
            <w:vAlign w:val="center"/>
          </w:tcPr>
          <w:p w14:paraId="68D50F0E"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252.6</w:t>
            </w:r>
          </w:p>
        </w:tc>
      </w:tr>
      <w:tr w:rsidR="00CC1B99" w:rsidRPr="0031743C" w14:paraId="373B308F" w14:textId="77777777" w:rsidTr="005726B0">
        <w:trPr>
          <w:trHeight w:val="330"/>
        </w:trPr>
        <w:tc>
          <w:tcPr>
            <w:tcW w:w="3513" w:type="dxa"/>
            <w:vMerge/>
            <w:shd w:val="clear" w:color="auto" w:fill="auto"/>
            <w:tcMar>
              <w:top w:w="100" w:type="dxa"/>
              <w:left w:w="100" w:type="dxa"/>
              <w:bottom w:w="100" w:type="dxa"/>
              <w:right w:w="100" w:type="dxa"/>
            </w:tcMar>
          </w:tcPr>
          <w:p w14:paraId="7838B4FA" w14:textId="77777777" w:rsidR="00CC1B99" w:rsidRPr="00CC1B99" w:rsidRDefault="00CC1B99" w:rsidP="00CC1B99">
            <w:pPr>
              <w:widowControl w:val="0"/>
              <w:rPr>
                <w:rFonts w:ascii="Sylfaen" w:eastAsia="Calibri" w:hAnsi="Sylfaen" w:cs="Calibri"/>
                <w:b/>
                <w:bCs/>
              </w:rPr>
            </w:pPr>
          </w:p>
        </w:tc>
        <w:tc>
          <w:tcPr>
            <w:tcW w:w="966" w:type="dxa"/>
            <w:shd w:val="clear" w:color="auto" w:fill="auto"/>
            <w:tcMar>
              <w:top w:w="0" w:type="dxa"/>
              <w:left w:w="40" w:type="dxa"/>
              <w:bottom w:w="0" w:type="dxa"/>
              <w:right w:w="40" w:type="dxa"/>
            </w:tcMar>
            <w:vAlign w:val="center"/>
          </w:tcPr>
          <w:p w14:paraId="3283CCDD" w14:textId="77777777" w:rsidR="00CC1B99" w:rsidRPr="0031743C" w:rsidRDefault="00CC1B99" w:rsidP="00CC1B99">
            <w:pPr>
              <w:widowControl w:val="0"/>
              <w:jc w:val="center"/>
              <w:rPr>
                <w:rFonts w:ascii="Sylfaen" w:eastAsia="Calibri" w:hAnsi="Sylfaen" w:cs="Calibri"/>
              </w:rPr>
            </w:pPr>
            <w:r w:rsidRPr="0031743C">
              <w:rPr>
                <w:rFonts w:ascii="Sylfaen" w:eastAsia="Calibri" w:hAnsi="Sylfaen" w:cs="Calibri"/>
              </w:rPr>
              <w:t>GEL</w:t>
            </w:r>
          </w:p>
        </w:tc>
        <w:tc>
          <w:tcPr>
            <w:tcW w:w="987" w:type="dxa"/>
            <w:shd w:val="clear" w:color="auto" w:fill="auto"/>
            <w:tcMar>
              <w:top w:w="0" w:type="dxa"/>
              <w:left w:w="40" w:type="dxa"/>
              <w:bottom w:w="0" w:type="dxa"/>
              <w:right w:w="40" w:type="dxa"/>
            </w:tcMar>
            <w:vAlign w:val="center"/>
          </w:tcPr>
          <w:p w14:paraId="0556FF73"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37.0</w:t>
            </w:r>
          </w:p>
        </w:tc>
        <w:tc>
          <w:tcPr>
            <w:tcW w:w="986" w:type="dxa"/>
            <w:shd w:val="clear" w:color="auto" w:fill="auto"/>
            <w:tcMar>
              <w:top w:w="0" w:type="dxa"/>
              <w:left w:w="40" w:type="dxa"/>
              <w:bottom w:w="0" w:type="dxa"/>
              <w:right w:w="40" w:type="dxa"/>
            </w:tcMar>
            <w:vAlign w:val="center"/>
          </w:tcPr>
          <w:p w14:paraId="759284FD"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37.0</w:t>
            </w:r>
          </w:p>
        </w:tc>
        <w:tc>
          <w:tcPr>
            <w:tcW w:w="986" w:type="dxa"/>
            <w:shd w:val="clear" w:color="auto" w:fill="auto"/>
            <w:tcMar>
              <w:top w:w="0" w:type="dxa"/>
              <w:left w:w="40" w:type="dxa"/>
              <w:bottom w:w="0" w:type="dxa"/>
              <w:right w:w="40" w:type="dxa"/>
            </w:tcMar>
            <w:vAlign w:val="center"/>
          </w:tcPr>
          <w:p w14:paraId="1104D02E"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5.8</w:t>
            </w:r>
          </w:p>
        </w:tc>
        <w:tc>
          <w:tcPr>
            <w:tcW w:w="1205" w:type="dxa"/>
            <w:shd w:val="clear" w:color="auto" w:fill="auto"/>
            <w:tcMar>
              <w:top w:w="0" w:type="dxa"/>
              <w:left w:w="40" w:type="dxa"/>
              <w:bottom w:w="0" w:type="dxa"/>
              <w:right w:w="40" w:type="dxa"/>
            </w:tcMar>
            <w:vAlign w:val="center"/>
          </w:tcPr>
          <w:p w14:paraId="00B32857"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5.6</w:t>
            </w:r>
          </w:p>
        </w:tc>
        <w:tc>
          <w:tcPr>
            <w:tcW w:w="860" w:type="dxa"/>
            <w:shd w:val="clear" w:color="auto" w:fill="auto"/>
            <w:tcMar>
              <w:top w:w="0" w:type="dxa"/>
              <w:left w:w="40" w:type="dxa"/>
              <w:bottom w:w="0" w:type="dxa"/>
              <w:right w:w="40" w:type="dxa"/>
            </w:tcMar>
            <w:vAlign w:val="center"/>
          </w:tcPr>
          <w:p w14:paraId="741F4AD9"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31.2</w:t>
            </w:r>
          </w:p>
        </w:tc>
        <w:tc>
          <w:tcPr>
            <w:tcW w:w="1027" w:type="dxa"/>
            <w:shd w:val="clear" w:color="auto" w:fill="auto"/>
            <w:tcMar>
              <w:top w:w="0" w:type="dxa"/>
              <w:left w:w="40" w:type="dxa"/>
              <w:bottom w:w="0" w:type="dxa"/>
              <w:right w:w="40" w:type="dxa"/>
            </w:tcMar>
            <w:vAlign w:val="center"/>
          </w:tcPr>
          <w:p w14:paraId="6F875E57"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31.2</w:t>
            </w:r>
          </w:p>
        </w:tc>
      </w:tr>
      <w:tr w:rsidR="00CC1B99" w:rsidRPr="0031743C" w14:paraId="11E5BA36" w14:textId="77777777" w:rsidTr="00797095">
        <w:trPr>
          <w:trHeight w:val="330"/>
        </w:trPr>
        <w:tc>
          <w:tcPr>
            <w:tcW w:w="3513" w:type="dxa"/>
            <w:shd w:val="clear" w:color="auto" w:fill="auto"/>
            <w:tcMar>
              <w:top w:w="0" w:type="dxa"/>
              <w:left w:w="40" w:type="dxa"/>
              <w:bottom w:w="0" w:type="dxa"/>
              <w:right w:w="40" w:type="dxa"/>
            </w:tcMar>
          </w:tcPr>
          <w:p w14:paraId="74C2A8A6" w14:textId="7EF8C540" w:rsidR="00CC1B99" w:rsidRPr="00CC1B99" w:rsidRDefault="00CC1B99" w:rsidP="00CC1B99">
            <w:pPr>
              <w:widowControl w:val="0"/>
              <w:rPr>
                <w:rFonts w:ascii="Sylfaen" w:eastAsia="Calibri" w:hAnsi="Sylfaen" w:cs="Calibri"/>
                <w:b/>
                <w:bCs/>
              </w:rPr>
            </w:pPr>
            <w:r w:rsidRPr="00CC1B99">
              <w:rPr>
                <w:rFonts w:ascii="Sylfaen" w:hAnsi="Sylfaen"/>
                <w:b/>
                <w:bCs/>
                <w:spacing w:val="-1"/>
              </w:rPr>
              <w:t>Energotrans</w:t>
            </w:r>
            <w:r w:rsidRPr="00CC1B99">
              <w:rPr>
                <w:rFonts w:ascii="Sylfaen" w:hAnsi="Sylfaen"/>
                <w:b/>
                <w:bCs/>
                <w:spacing w:val="-10"/>
              </w:rPr>
              <w:t xml:space="preserve"> </w:t>
            </w:r>
            <w:r w:rsidRPr="00CC1B99">
              <w:rPr>
                <w:rFonts w:ascii="Sylfaen" w:hAnsi="Sylfaen"/>
                <w:b/>
                <w:bCs/>
              </w:rPr>
              <w:t>LLC</w:t>
            </w:r>
          </w:p>
        </w:tc>
        <w:tc>
          <w:tcPr>
            <w:tcW w:w="966" w:type="dxa"/>
            <w:shd w:val="clear" w:color="auto" w:fill="auto"/>
            <w:tcMar>
              <w:top w:w="0" w:type="dxa"/>
              <w:left w:w="40" w:type="dxa"/>
              <w:bottom w:w="0" w:type="dxa"/>
              <w:right w:w="40" w:type="dxa"/>
            </w:tcMar>
            <w:vAlign w:val="center"/>
          </w:tcPr>
          <w:p w14:paraId="6ACCEC2D" w14:textId="77777777" w:rsidR="00CC1B99" w:rsidRPr="0031743C" w:rsidRDefault="00CC1B99" w:rsidP="00CC1B99">
            <w:pPr>
              <w:widowControl w:val="0"/>
              <w:jc w:val="center"/>
              <w:rPr>
                <w:rFonts w:ascii="Sylfaen" w:eastAsia="Calibri" w:hAnsi="Sylfaen" w:cs="Calibri"/>
              </w:rPr>
            </w:pPr>
            <w:r w:rsidRPr="0031743C">
              <w:rPr>
                <w:rFonts w:ascii="Sylfaen" w:eastAsia="Calibri" w:hAnsi="Sylfaen" w:cs="Calibri"/>
              </w:rPr>
              <w:t>EUR</w:t>
            </w:r>
          </w:p>
        </w:tc>
        <w:tc>
          <w:tcPr>
            <w:tcW w:w="987" w:type="dxa"/>
            <w:shd w:val="clear" w:color="auto" w:fill="auto"/>
            <w:tcMar>
              <w:top w:w="0" w:type="dxa"/>
              <w:left w:w="40" w:type="dxa"/>
              <w:bottom w:w="0" w:type="dxa"/>
              <w:right w:w="40" w:type="dxa"/>
            </w:tcMar>
            <w:vAlign w:val="center"/>
          </w:tcPr>
          <w:p w14:paraId="528D6E90"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218.5</w:t>
            </w:r>
          </w:p>
        </w:tc>
        <w:tc>
          <w:tcPr>
            <w:tcW w:w="986" w:type="dxa"/>
            <w:shd w:val="clear" w:color="auto" w:fill="auto"/>
            <w:tcMar>
              <w:top w:w="0" w:type="dxa"/>
              <w:left w:w="40" w:type="dxa"/>
              <w:bottom w:w="0" w:type="dxa"/>
              <w:right w:w="40" w:type="dxa"/>
            </w:tcMar>
            <w:vAlign w:val="center"/>
          </w:tcPr>
          <w:p w14:paraId="16D759AA"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218.5</w:t>
            </w:r>
          </w:p>
        </w:tc>
        <w:tc>
          <w:tcPr>
            <w:tcW w:w="986" w:type="dxa"/>
            <w:shd w:val="clear" w:color="auto" w:fill="auto"/>
            <w:tcMar>
              <w:top w:w="0" w:type="dxa"/>
              <w:left w:w="40" w:type="dxa"/>
              <w:bottom w:w="0" w:type="dxa"/>
              <w:right w:w="40" w:type="dxa"/>
            </w:tcMar>
            <w:vAlign w:val="center"/>
          </w:tcPr>
          <w:p w14:paraId="5E978FF2"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74.1</w:t>
            </w:r>
          </w:p>
        </w:tc>
        <w:tc>
          <w:tcPr>
            <w:tcW w:w="1205" w:type="dxa"/>
            <w:shd w:val="clear" w:color="auto" w:fill="auto"/>
            <w:tcMar>
              <w:top w:w="0" w:type="dxa"/>
              <w:left w:w="40" w:type="dxa"/>
              <w:bottom w:w="0" w:type="dxa"/>
              <w:right w:w="40" w:type="dxa"/>
            </w:tcMar>
            <w:vAlign w:val="center"/>
          </w:tcPr>
          <w:p w14:paraId="777A11CD"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35.5</w:t>
            </w:r>
          </w:p>
        </w:tc>
        <w:tc>
          <w:tcPr>
            <w:tcW w:w="860" w:type="dxa"/>
            <w:shd w:val="clear" w:color="auto" w:fill="auto"/>
            <w:tcMar>
              <w:top w:w="0" w:type="dxa"/>
              <w:left w:w="40" w:type="dxa"/>
              <w:bottom w:w="0" w:type="dxa"/>
              <w:right w:w="40" w:type="dxa"/>
            </w:tcMar>
            <w:vAlign w:val="center"/>
          </w:tcPr>
          <w:p w14:paraId="2109CBFA"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144.4</w:t>
            </w:r>
          </w:p>
        </w:tc>
        <w:tc>
          <w:tcPr>
            <w:tcW w:w="1027" w:type="dxa"/>
            <w:shd w:val="clear" w:color="auto" w:fill="auto"/>
            <w:tcMar>
              <w:top w:w="0" w:type="dxa"/>
              <w:left w:w="40" w:type="dxa"/>
              <w:bottom w:w="0" w:type="dxa"/>
              <w:right w:w="40" w:type="dxa"/>
            </w:tcMar>
            <w:vAlign w:val="center"/>
          </w:tcPr>
          <w:p w14:paraId="0FE2FBE2"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506.1</w:t>
            </w:r>
          </w:p>
        </w:tc>
      </w:tr>
      <w:tr w:rsidR="00CC1B99" w:rsidRPr="0031743C" w14:paraId="5F6C9B70" w14:textId="77777777" w:rsidTr="00797095">
        <w:trPr>
          <w:trHeight w:val="330"/>
        </w:trPr>
        <w:tc>
          <w:tcPr>
            <w:tcW w:w="3513" w:type="dxa"/>
            <w:shd w:val="clear" w:color="auto" w:fill="auto"/>
            <w:tcMar>
              <w:top w:w="0" w:type="dxa"/>
              <w:left w:w="40" w:type="dxa"/>
              <w:bottom w:w="0" w:type="dxa"/>
              <w:right w:w="40" w:type="dxa"/>
            </w:tcMar>
          </w:tcPr>
          <w:p w14:paraId="35256A6E" w14:textId="217E0787" w:rsidR="00CC1B99" w:rsidRPr="00CC1B99" w:rsidRDefault="00CC1B99" w:rsidP="00CC1B99">
            <w:pPr>
              <w:widowControl w:val="0"/>
              <w:rPr>
                <w:rFonts w:ascii="Sylfaen" w:eastAsia="Calibri" w:hAnsi="Sylfaen" w:cs="Calibri"/>
                <w:b/>
                <w:bCs/>
              </w:rPr>
            </w:pPr>
            <w:r w:rsidRPr="00CC1B99">
              <w:rPr>
                <w:rFonts w:ascii="Sylfaen" w:hAnsi="Sylfaen"/>
                <w:b/>
                <w:bCs/>
                <w:spacing w:val="-1"/>
              </w:rPr>
              <w:t>Sakaeronavigatsia</w:t>
            </w:r>
            <w:r w:rsidRPr="00CC1B99">
              <w:rPr>
                <w:rFonts w:ascii="Sylfaen" w:hAnsi="Sylfaen"/>
                <w:b/>
                <w:bCs/>
                <w:spacing w:val="-13"/>
              </w:rPr>
              <w:t xml:space="preserve"> </w:t>
            </w:r>
            <w:r w:rsidRPr="00CC1B99">
              <w:rPr>
                <w:rFonts w:ascii="Sylfaen" w:hAnsi="Sylfaen"/>
                <w:b/>
                <w:bCs/>
                <w:spacing w:val="-1"/>
              </w:rPr>
              <w:t>LLC</w:t>
            </w:r>
          </w:p>
        </w:tc>
        <w:tc>
          <w:tcPr>
            <w:tcW w:w="966" w:type="dxa"/>
            <w:shd w:val="clear" w:color="auto" w:fill="auto"/>
            <w:tcMar>
              <w:top w:w="0" w:type="dxa"/>
              <w:left w:w="40" w:type="dxa"/>
              <w:bottom w:w="0" w:type="dxa"/>
              <w:right w:w="40" w:type="dxa"/>
            </w:tcMar>
            <w:vAlign w:val="center"/>
          </w:tcPr>
          <w:p w14:paraId="7770DC5E" w14:textId="77777777" w:rsidR="00CC1B99" w:rsidRPr="0031743C" w:rsidRDefault="00CC1B99" w:rsidP="00CC1B99">
            <w:pPr>
              <w:widowControl w:val="0"/>
              <w:jc w:val="center"/>
              <w:rPr>
                <w:rFonts w:ascii="Sylfaen" w:eastAsia="Calibri" w:hAnsi="Sylfaen" w:cs="Calibri"/>
              </w:rPr>
            </w:pPr>
            <w:r w:rsidRPr="0031743C">
              <w:rPr>
                <w:rFonts w:ascii="Sylfaen" w:eastAsia="Calibri" w:hAnsi="Sylfaen" w:cs="Calibri"/>
              </w:rPr>
              <w:t>EUR</w:t>
            </w:r>
          </w:p>
        </w:tc>
        <w:tc>
          <w:tcPr>
            <w:tcW w:w="987" w:type="dxa"/>
            <w:shd w:val="clear" w:color="auto" w:fill="auto"/>
            <w:tcMar>
              <w:top w:w="0" w:type="dxa"/>
              <w:left w:w="40" w:type="dxa"/>
              <w:bottom w:w="0" w:type="dxa"/>
              <w:right w:w="40" w:type="dxa"/>
            </w:tcMar>
            <w:vAlign w:val="center"/>
          </w:tcPr>
          <w:p w14:paraId="3FC2FD42"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4.7</w:t>
            </w:r>
          </w:p>
        </w:tc>
        <w:tc>
          <w:tcPr>
            <w:tcW w:w="986" w:type="dxa"/>
            <w:shd w:val="clear" w:color="auto" w:fill="auto"/>
            <w:tcMar>
              <w:top w:w="0" w:type="dxa"/>
              <w:left w:w="40" w:type="dxa"/>
              <w:bottom w:w="0" w:type="dxa"/>
              <w:right w:w="40" w:type="dxa"/>
            </w:tcMar>
            <w:vAlign w:val="center"/>
          </w:tcPr>
          <w:p w14:paraId="367A913D"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4.7</w:t>
            </w:r>
          </w:p>
        </w:tc>
        <w:tc>
          <w:tcPr>
            <w:tcW w:w="986" w:type="dxa"/>
            <w:shd w:val="clear" w:color="auto" w:fill="auto"/>
            <w:tcMar>
              <w:top w:w="0" w:type="dxa"/>
              <w:left w:w="40" w:type="dxa"/>
              <w:bottom w:w="0" w:type="dxa"/>
              <w:right w:w="40" w:type="dxa"/>
            </w:tcMar>
            <w:vAlign w:val="center"/>
          </w:tcPr>
          <w:p w14:paraId="172296D9"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2.5</w:t>
            </w:r>
          </w:p>
        </w:tc>
        <w:tc>
          <w:tcPr>
            <w:tcW w:w="1205" w:type="dxa"/>
            <w:shd w:val="clear" w:color="auto" w:fill="auto"/>
            <w:tcMar>
              <w:top w:w="0" w:type="dxa"/>
              <w:left w:w="40" w:type="dxa"/>
              <w:bottom w:w="0" w:type="dxa"/>
              <w:right w:w="40" w:type="dxa"/>
            </w:tcMar>
            <w:vAlign w:val="center"/>
          </w:tcPr>
          <w:p w14:paraId="2501B376"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0.6</w:t>
            </w:r>
          </w:p>
        </w:tc>
        <w:tc>
          <w:tcPr>
            <w:tcW w:w="860" w:type="dxa"/>
            <w:shd w:val="clear" w:color="auto" w:fill="auto"/>
            <w:tcMar>
              <w:top w:w="0" w:type="dxa"/>
              <w:left w:w="40" w:type="dxa"/>
              <w:bottom w:w="0" w:type="dxa"/>
              <w:right w:w="40" w:type="dxa"/>
            </w:tcMar>
            <w:vAlign w:val="center"/>
          </w:tcPr>
          <w:p w14:paraId="4D4E8B49"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2.2</w:t>
            </w:r>
          </w:p>
        </w:tc>
        <w:tc>
          <w:tcPr>
            <w:tcW w:w="1027" w:type="dxa"/>
            <w:shd w:val="clear" w:color="auto" w:fill="auto"/>
            <w:tcMar>
              <w:top w:w="0" w:type="dxa"/>
              <w:left w:w="40" w:type="dxa"/>
              <w:bottom w:w="0" w:type="dxa"/>
              <w:right w:w="40" w:type="dxa"/>
            </w:tcMar>
            <w:vAlign w:val="center"/>
          </w:tcPr>
          <w:p w14:paraId="59424C0E"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7.6</w:t>
            </w:r>
          </w:p>
        </w:tc>
      </w:tr>
      <w:tr w:rsidR="00CC1B99" w:rsidRPr="0031743C" w14:paraId="3A4E39CB" w14:textId="77777777" w:rsidTr="00797095">
        <w:trPr>
          <w:trHeight w:val="330"/>
        </w:trPr>
        <w:tc>
          <w:tcPr>
            <w:tcW w:w="3513" w:type="dxa"/>
            <w:vMerge w:val="restart"/>
            <w:shd w:val="clear" w:color="auto" w:fill="auto"/>
            <w:tcMar>
              <w:top w:w="0" w:type="dxa"/>
              <w:left w:w="40" w:type="dxa"/>
              <w:bottom w:w="0" w:type="dxa"/>
              <w:right w:w="40" w:type="dxa"/>
            </w:tcMar>
          </w:tcPr>
          <w:p w14:paraId="6493F62C" w14:textId="6E5ADD81" w:rsidR="00CC1B99" w:rsidRPr="00CC1B99" w:rsidRDefault="00CC1B99" w:rsidP="00CC1B99">
            <w:pPr>
              <w:widowControl w:val="0"/>
              <w:rPr>
                <w:rFonts w:ascii="Sylfaen" w:eastAsia="Calibri" w:hAnsi="Sylfaen" w:cs="Calibri"/>
                <w:b/>
                <w:bCs/>
              </w:rPr>
            </w:pPr>
            <w:r w:rsidRPr="00CC1B99">
              <w:rPr>
                <w:rFonts w:ascii="Sylfaen" w:hAnsi="Sylfaen"/>
                <w:b/>
                <w:bCs/>
              </w:rPr>
              <w:t>United</w:t>
            </w:r>
            <w:r w:rsidRPr="00CC1B99">
              <w:rPr>
                <w:rFonts w:ascii="Sylfaen" w:hAnsi="Sylfaen"/>
                <w:b/>
                <w:bCs/>
              </w:rPr>
              <w:tab/>
              <w:t>Water</w:t>
            </w:r>
            <w:r w:rsidRPr="00CC1B99">
              <w:rPr>
                <w:rFonts w:ascii="Sylfaen" w:hAnsi="Sylfaen"/>
                <w:b/>
                <w:bCs/>
              </w:rPr>
              <w:tab/>
            </w:r>
            <w:r w:rsidRPr="00CC1B99">
              <w:rPr>
                <w:rFonts w:ascii="Sylfaen" w:hAnsi="Sylfaen"/>
                <w:b/>
                <w:bCs/>
                <w:spacing w:val="-1"/>
              </w:rPr>
              <w:t>Supply</w:t>
            </w:r>
            <w:r w:rsidRPr="00CC1B99">
              <w:rPr>
                <w:rFonts w:ascii="Sylfaen" w:hAnsi="Sylfaen"/>
                <w:b/>
                <w:bCs/>
                <w:spacing w:val="-52"/>
              </w:rPr>
              <w:t xml:space="preserve"> </w:t>
            </w:r>
            <w:r w:rsidRPr="00CC1B99">
              <w:rPr>
                <w:rFonts w:ascii="Sylfaen" w:hAnsi="Sylfaen"/>
                <w:b/>
                <w:bCs/>
              </w:rPr>
              <w:t>Company</w:t>
            </w:r>
            <w:r w:rsidRPr="00CC1B99">
              <w:rPr>
                <w:rFonts w:ascii="Sylfaen" w:hAnsi="Sylfaen"/>
                <w:b/>
                <w:bCs/>
                <w:spacing w:val="-9"/>
              </w:rPr>
              <w:t xml:space="preserve"> </w:t>
            </w:r>
            <w:r w:rsidRPr="00CC1B99">
              <w:rPr>
                <w:rFonts w:ascii="Sylfaen" w:hAnsi="Sylfaen"/>
                <w:b/>
                <w:bCs/>
              </w:rPr>
              <w:t>Georgia</w:t>
            </w:r>
            <w:r w:rsidRPr="00CC1B99">
              <w:rPr>
                <w:rFonts w:ascii="Sylfaen" w:hAnsi="Sylfaen"/>
                <w:b/>
                <w:bCs/>
                <w:spacing w:val="-9"/>
              </w:rPr>
              <w:t xml:space="preserve"> </w:t>
            </w:r>
            <w:r w:rsidRPr="00CC1B99">
              <w:rPr>
                <w:rFonts w:ascii="Sylfaen" w:hAnsi="Sylfaen"/>
                <w:b/>
                <w:bCs/>
              </w:rPr>
              <w:t>LLC.</w:t>
            </w:r>
          </w:p>
        </w:tc>
        <w:tc>
          <w:tcPr>
            <w:tcW w:w="966" w:type="dxa"/>
            <w:shd w:val="clear" w:color="auto" w:fill="auto"/>
            <w:tcMar>
              <w:top w:w="0" w:type="dxa"/>
              <w:left w:w="40" w:type="dxa"/>
              <w:bottom w:w="0" w:type="dxa"/>
              <w:right w:w="40" w:type="dxa"/>
            </w:tcMar>
            <w:vAlign w:val="center"/>
          </w:tcPr>
          <w:p w14:paraId="1B57D1B3" w14:textId="77777777" w:rsidR="00CC1B99" w:rsidRPr="0031743C" w:rsidRDefault="00CC1B99" w:rsidP="00CC1B99">
            <w:pPr>
              <w:widowControl w:val="0"/>
              <w:jc w:val="center"/>
              <w:rPr>
                <w:rFonts w:ascii="Sylfaen" w:eastAsia="Calibri" w:hAnsi="Sylfaen" w:cs="Calibri"/>
              </w:rPr>
            </w:pPr>
            <w:r w:rsidRPr="0031743C">
              <w:rPr>
                <w:rFonts w:ascii="Sylfaen" w:eastAsia="Calibri" w:hAnsi="Sylfaen" w:cs="Calibri"/>
              </w:rPr>
              <w:t>EUR</w:t>
            </w:r>
          </w:p>
        </w:tc>
        <w:tc>
          <w:tcPr>
            <w:tcW w:w="987" w:type="dxa"/>
            <w:shd w:val="clear" w:color="auto" w:fill="auto"/>
            <w:tcMar>
              <w:top w:w="0" w:type="dxa"/>
              <w:left w:w="40" w:type="dxa"/>
              <w:bottom w:w="0" w:type="dxa"/>
              <w:right w:w="40" w:type="dxa"/>
            </w:tcMar>
            <w:vAlign w:val="center"/>
          </w:tcPr>
          <w:p w14:paraId="13148018"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394.3</w:t>
            </w:r>
          </w:p>
        </w:tc>
        <w:tc>
          <w:tcPr>
            <w:tcW w:w="986" w:type="dxa"/>
            <w:shd w:val="clear" w:color="auto" w:fill="auto"/>
            <w:tcMar>
              <w:top w:w="0" w:type="dxa"/>
              <w:left w:w="40" w:type="dxa"/>
              <w:bottom w:w="0" w:type="dxa"/>
              <w:right w:w="40" w:type="dxa"/>
            </w:tcMar>
            <w:vAlign w:val="center"/>
          </w:tcPr>
          <w:p w14:paraId="1482D7D0"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90.4</w:t>
            </w:r>
          </w:p>
        </w:tc>
        <w:tc>
          <w:tcPr>
            <w:tcW w:w="986" w:type="dxa"/>
            <w:shd w:val="clear" w:color="auto" w:fill="auto"/>
            <w:tcMar>
              <w:top w:w="0" w:type="dxa"/>
              <w:left w:w="40" w:type="dxa"/>
              <w:bottom w:w="0" w:type="dxa"/>
              <w:right w:w="40" w:type="dxa"/>
            </w:tcMar>
            <w:vAlign w:val="center"/>
          </w:tcPr>
          <w:p w14:paraId="7A9DF7CA"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15.1</w:t>
            </w:r>
          </w:p>
        </w:tc>
        <w:tc>
          <w:tcPr>
            <w:tcW w:w="1205" w:type="dxa"/>
            <w:shd w:val="clear" w:color="auto" w:fill="auto"/>
            <w:tcMar>
              <w:top w:w="0" w:type="dxa"/>
              <w:left w:w="40" w:type="dxa"/>
              <w:bottom w:w="0" w:type="dxa"/>
              <w:right w:w="40" w:type="dxa"/>
            </w:tcMar>
            <w:vAlign w:val="center"/>
          </w:tcPr>
          <w:p w14:paraId="1937E730"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6.9</w:t>
            </w:r>
          </w:p>
        </w:tc>
        <w:tc>
          <w:tcPr>
            <w:tcW w:w="860" w:type="dxa"/>
            <w:shd w:val="clear" w:color="auto" w:fill="auto"/>
            <w:tcMar>
              <w:top w:w="0" w:type="dxa"/>
              <w:left w:w="40" w:type="dxa"/>
              <w:bottom w:w="0" w:type="dxa"/>
              <w:right w:w="40" w:type="dxa"/>
            </w:tcMar>
            <w:vAlign w:val="center"/>
          </w:tcPr>
          <w:p w14:paraId="10ACD802"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68.6</w:t>
            </w:r>
          </w:p>
        </w:tc>
        <w:tc>
          <w:tcPr>
            <w:tcW w:w="1027" w:type="dxa"/>
            <w:shd w:val="clear" w:color="auto" w:fill="auto"/>
            <w:tcMar>
              <w:top w:w="0" w:type="dxa"/>
              <w:left w:w="40" w:type="dxa"/>
              <w:bottom w:w="0" w:type="dxa"/>
              <w:right w:w="40" w:type="dxa"/>
            </w:tcMar>
            <w:vAlign w:val="center"/>
          </w:tcPr>
          <w:p w14:paraId="51E787B6"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240.4</w:t>
            </w:r>
          </w:p>
        </w:tc>
      </w:tr>
      <w:tr w:rsidR="00CC1B99" w:rsidRPr="0031743C" w14:paraId="00822991" w14:textId="77777777" w:rsidTr="005726B0">
        <w:trPr>
          <w:trHeight w:val="330"/>
        </w:trPr>
        <w:tc>
          <w:tcPr>
            <w:tcW w:w="3513" w:type="dxa"/>
            <w:vMerge/>
            <w:shd w:val="clear" w:color="auto" w:fill="auto"/>
            <w:tcMar>
              <w:top w:w="100" w:type="dxa"/>
              <w:left w:w="100" w:type="dxa"/>
              <w:bottom w:w="100" w:type="dxa"/>
              <w:right w:w="100" w:type="dxa"/>
            </w:tcMar>
          </w:tcPr>
          <w:p w14:paraId="660BF111" w14:textId="77777777" w:rsidR="00CC1B99" w:rsidRPr="00CC1B99" w:rsidRDefault="00CC1B99" w:rsidP="00CC1B99">
            <w:pPr>
              <w:widowControl w:val="0"/>
              <w:rPr>
                <w:rFonts w:ascii="Sylfaen" w:eastAsia="Calibri" w:hAnsi="Sylfaen" w:cs="Calibri"/>
                <w:b/>
                <w:bCs/>
              </w:rPr>
            </w:pPr>
          </w:p>
        </w:tc>
        <w:tc>
          <w:tcPr>
            <w:tcW w:w="966" w:type="dxa"/>
            <w:shd w:val="clear" w:color="auto" w:fill="auto"/>
            <w:tcMar>
              <w:top w:w="0" w:type="dxa"/>
              <w:left w:w="40" w:type="dxa"/>
              <w:bottom w:w="0" w:type="dxa"/>
              <w:right w:w="40" w:type="dxa"/>
            </w:tcMar>
            <w:vAlign w:val="center"/>
          </w:tcPr>
          <w:p w14:paraId="732C0E96" w14:textId="77777777" w:rsidR="00CC1B99" w:rsidRPr="0031743C" w:rsidRDefault="00CC1B99" w:rsidP="00CC1B99">
            <w:pPr>
              <w:widowControl w:val="0"/>
              <w:jc w:val="center"/>
              <w:rPr>
                <w:rFonts w:ascii="Sylfaen" w:eastAsia="Calibri" w:hAnsi="Sylfaen" w:cs="Calibri"/>
              </w:rPr>
            </w:pPr>
            <w:r w:rsidRPr="0031743C">
              <w:rPr>
                <w:rFonts w:ascii="Sylfaen" w:eastAsia="Calibri" w:hAnsi="Sylfaen" w:cs="Calibri"/>
              </w:rPr>
              <w:t>SDR</w:t>
            </w:r>
          </w:p>
        </w:tc>
        <w:tc>
          <w:tcPr>
            <w:tcW w:w="987" w:type="dxa"/>
            <w:shd w:val="clear" w:color="auto" w:fill="auto"/>
            <w:tcMar>
              <w:top w:w="0" w:type="dxa"/>
              <w:left w:w="40" w:type="dxa"/>
              <w:bottom w:w="0" w:type="dxa"/>
              <w:right w:w="40" w:type="dxa"/>
            </w:tcMar>
            <w:vAlign w:val="center"/>
          </w:tcPr>
          <w:p w14:paraId="7C388288"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188.5</w:t>
            </w:r>
          </w:p>
        </w:tc>
        <w:tc>
          <w:tcPr>
            <w:tcW w:w="986" w:type="dxa"/>
            <w:shd w:val="clear" w:color="auto" w:fill="auto"/>
            <w:tcMar>
              <w:top w:w="0" w:type="dxa"/>
              <w:left w:w="40" w:type="dxa"/>
              <w:bottom w:w="0" w:type="dxa"/>
              <w:right w:w="40" w:type="dxa"/>
            </w:tcMar>
            <w:vAlign w:val="center"/>
          </w:tcPr>
          <w:p w14:paraId="1EF486EE"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170.6</w:t>
            </w:r>
          </w:p>
        </w:tc>
        <w:tc>
          <w:tcPr>
            <w:tcW w:w="986" w:type="dxa"/>
            <w:shd w:val="clear" w:color="auto" w:fill="auto"/>
            <w:tcMar>
              <w:top w:w="0" w:type="dxa"/>
              <w:left w:w="40" w:type="dxa"/>
              <w:bottom w:w="0" w:type="dxa"/>
              <w:right w:w="40" w:type="dxa"/>
            </w:tcMar>
            <w:vAlign w:val="center"/>
          </w:tcPr>
          <w:p w14:paraId="25E9251D"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22.3</w:t>
            </w:r>
          </w:p>
        </w:tc>
        <w:tc>
          <w:tcPr>
            <w:tcW w:w="1205" w:type="dxa"/>
            <w:shd w:val="clear" w:color="auto" w:fill="auto"/>
            <w:tcMar>
              <w:top w:w="0" w:type="dxa"/>
              <w:left w:w="40" w:type="dxa"/>
              <w:bottom w:w="0" w:type="dxa"/>
              <w:right w:w="40" w:type="dxa"/>
            </w:tcMar>
            <w:vAlign w:val="center"/>
          </w:tcPr>
          <w:p w14:paraId="7C419C67"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1.0</w:t>
            </w:r>
          </w:p>
        </w:tc>
        <w:tc>
          <w:tcPr>
            <w:tcW w:w="860" w:type="dxa"/>
            <w:shd w:val="clear" w:color="auto" w:fill="auto"/>
            <w:tcMar>
              <w:top w:w="0" w:type="dxa"/>
              <w:left w:w="40" w:type="dxa"/>
              <w:bottom w:w="0" w:type="dxa"/>
              <w:right w:w="40" w:type="dxa"/>
            </w:tcMar>
            <w:vAlign w:val="center"/>
          </w:tcPr>
          <w:p w14:paraId="7C1A1792"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118.4</w:t>
            </w:r>
          </w:p>
        </w:tc>
        <w:tc>
          <w:tcPr>
            <w:tcW w:w="1027" w:type="dxa"/>
            <w:shd w:val="clear" w:color="auto" w:fill="auto"/>
            <w:tcMar>
              <w:top w:w="0" w:type="dxa"/>
              <w:left w:w="40" w:type="dxa"/>
              <w:bottom w:w="0" w:type="dxa"/>
              <w:right w:w="40" w:type="dxa"/>
            </w:tcMar>
            <w:vAlign w:val="center"/>
          </w:tcPr>
          <w:p w14:paraId="10073B7F"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513.4</w:t>
            </w:r>
          </w:p>
        </w:tc>
      </w:tr>
      <w:tr w:rsidR="00CC1B99" w:rsidRPr="0031743C" w14:paraId="50B5D013" w14:textId="77777777" w:rsidTr="005726B0">
        <w:trPr>
          <w:trHeight w:val="330"/>
        </w:trPr>
        <w:tc>
          <w:tcPr>
            <w:tcW w:w="3513" w:type="dxa"/>
            <w:vMerge/>
            <w:shd w:val="clear" w:color="auto" w:fill="auto"/>
            <w:tcMar>
              <w:top w:w="100" w:type="dxa"/>
              <w:left w:w="100" w:type="dxa"/>
              <w:bottom w:w="100" w:type="dxa"/>
              <w:right w:w="100" w:type="dxa"/>
            </w:tcMar>
          </w:tcPr>
          <w:p w14:paraId="1C815C85" w14:textId="77777777" w:rsidR="00CC1B99" w:rsidRPr="00CC1B99" w:rsidRDefault="00CC1B99" w:rsidP="00CC1B99">
            <w:pPr>
              <w:widowControl w:val="0"/>
              <w:rPr>
                <w:rFonts w:ascii="Sylfaen" w:eastAsia="Calibri" w:hAnsi="Sylfaen" w:cs="Calibri"/>
                <w:b/>
                <w:bCs/>
              </w:rPr>
            </w:pPr>
          </w:p>
        </w:tc>
        <w:tc>
          <w:tcPr>
            <w:tcW w:w="966" w:type="dxa"/>
            <w:shd w:val="clear" w:color="auto" w:fill="auto"/>
            <w:tcMar>
              <w:top w:w="0" w:type="dxa"/>
              <w:left w:w="40" w:type="dxa"/>
              <w:bottom w:w="0" w:type="dxa"/>
              <w:right w:w="40" w:type="dxa"/>
            </w:tcMar>
            <w:vAlign w:val="center"/>
          </w:tcPr>
          <w:p w14:paraId="29C720AD" w14:textId="77777777" w:rsidR="00CC1B99" w:rsidRPr="0031743C" w:rsidRDefault="00CC1B99" w:rsidP="00CC1B99">
            <w:pPr>
              <w:widowControl w:val="0"/>
              <w:jc w:val="center"/>
              <w:rPr>
                <w:rFonts w:ascii="Sylfaen" w:eastAsia="Calibri" w:hAnsi="Sylfaen" w:cs="Calibri"/>
              </w:rPr>
            </w:pPr>
            <w:r w:rsidRPr="0031743C">
              <w:rPr>
                <w:rFonts w:ascii="Sylfaen" w:eastAsia="Calibri" w:hAnsi="Sylfaen" w:cs="Calibri"/>
              </w:rPr>
              <w:t>USD</w:t>
            </w:r>
          </w:p>
        </w:tc>
        <w:tc>
          <w:tcPr>
            <w:tcW w:w="987" w:type="dxa"/>
            <w:shd w:val="clear" w:color="auto" w:fill="auto"/>
            <w:tcMar>
              <w:top w:w="0" w:type="dxa"/>
              <w:left w:w="40" w:type="dxa"/>
              <w:bottom w:w="0" w:type="dxa"/>
              <w:right w:w="40" w:type="dxa"/>
            </w:tcMar>
            <w:vAlign w:val="center"/>
          </w:tcPr>
          <w:p w14:paraId="573D6154"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249.7</w:t>
            </w:r>
          </w:p>
        </w:tc>
        <w:tc>
          <w:tcPr>
            <w:tcW w:w="986" w:type="dxa"/>
            <w:shd w:val="clear" w:color="auto" w:fill="auto"/>
            <w:tcMar>
              <w:top w:w="0" w:type="dxa"/>
              <w:left w:w="40" w:type="dxa"/>
              <w:bottom w:w="0" w:type="dxa"/>
              <w:right w:w="40" w:type="dxa"/>
            </w:tcMar>
            <w:vAlign w:val="center"/>
          </w:tcPr>
          <w:p w14:paraId="68CBB8DB"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150.8</w:t>
            </w:r>
          </w:p>
        </w:tc>
        <w:tc>
          <w:tcPr>
            <w:tcW w:w="986" w:type="dxa"/>
            <w:shd w:val="clear" w:color="auto" w:fill="auto"/>
            <w:tcMar>
              <w:top w:w="0" w:type="dxa"/>
              <w:left w:w="40" w:type="dxa"/>
              <w:bottom w:w="0" w:type="dxa"/>
              <w:right w:w="40" w:type="dxa"/>
            </w:tcMar>
            <w:vAlign w:val="center"/>
          </w:tcPr>
          <w:p w14:paraId="6A7F89EA"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0.0</w:t>
            </w:r>
          </w:p>
        </w:tc>
        <w:tc>
          <w:tcPr>
            <w:tcW w:w="1205" w:type="dxa"/>
            <w:shd w:val="clear" w:color="auto" w:fill="auto"/>
            <w:tcMar>
              <w:top w:w="0" w:type="dxa"/>
              <w:left w:w="40" w:type="dxa"/>
              <w:bottom w:w="0" w:type="dxa"/>
              <w:right w:w="40" w:type="dxa"/>
            </w:tcMar>
            <w:vAlign w:val="center"/>
          </w:tcPr>
          <w:p w14:paraId="39DAC67A"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0.0</w:t>
            </w:r>
          </w:p>
        </w:tc>
        <w:tc>
          <w:tcPr>
            <w:tcW w:w="860" w:type="dxa"/>
            <w:shd w:val="clear" w:color="auto" w:fill="auto"/>
            <w:tcMar>
              <w:top w:w="0" w:type="dxa"/>
              <w:left w:w="40" w:type="dxa"/>
              <w:bottom w:w="0" w:type="dxa"/>
              <w:right w:w="40" w:type="dxa"/>
            </w:tcMar>
            <w:vAlign w:val="center"/>
          </w:tcPr>
          <w:p w14:paraId="18FD0273"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146.1</w:t>
            </w:r>
          </w:p>
        </w:tc>
        <w:tc>
          <w:tcPr>
            <w:tcW w:w="1027" w:type="dxa"/>
            <w:shd w:val="clear" w:color="auto" w:fill="auto"/>
            <w:tcMar>
              <w:top w:w="0" w:type="dxa"/>
              <w:left w:w="40" w:type="dxa"/>
              <w:bottom w:w="0" w:type="dxa"/>
              <w:right w:w="40" w:type="dxa"/>
            </w:tcMar>
            <w:vAlign w:val="center"/>
          </w:tcPr>
          <w:p w14:paraId="3D53BE3C"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452.5</w:t>
            </w:r>
          </w:p>
        </w:tc>
      </w:tr>
      <w:tr w:rsidR="00CC1B99" w:rsidRPr="0031743C" w14:paraId="2D2C45BD" w14:textId="77777777" w:rsidTr="00797095">
        <w:trPr>
          <w:trHeight w:val="615"/>
        </w:trPr>
        <w:tc>
          <w:tcPr>
            <w:tcW w:w="3513" w:type="dxa"/>
            <w:shd w:val="clear" w:color="auto" w:fill="auto"/>
            <w:tcMar>
              <w:top w:w="0" w:type="dxa"/>
              <w:left w:w="40" w:type="dxa"/>
              <w:bottom w:w="0" w:type="dxa"/>
              <w:right w:w="40" w:type="dxa"/>
            </w:tcMar>
          </w:tcPr>
          <w:p w14:paraId="69FC3F4B" w14:textId="5F62CA21" w:rsidR="00CC1B99" w:rsidRPr="00CC1B99" w:rsidRDefault="00CC1B99" w:rsidP="00CC1B99">
            <w:pPr>
              <w:widowControl w:val="0"/>
              <w:rPr>
                <w:rFonts w:ascii="Sylfaen" w:eastAsia="Calibri" w:hAnsi="Sylfaen" w:cs="Calibri"/>
                <w:b/>
                <w:bCs/>
              </w:rPr>
            </w:pPr>
            <w:r w:rsidRPr="00CC1B99">
              <w:rPr>
                <w:rFonts w:ascii="Sylfaen" w:hAnsi="Sylfaen"/>
                <w:b/>
                <w:bCs/>
              </w:rPr>
              <w:t>Solid</w:t>
            </w:r>
            <w:r w:rsidRPr="00CC1B99">
              <w:rPr>
                <w:rFonts w:ascii="Sylfaen" w:hAnsi="Sylfaen"/>
                <w:b/>
                <w:bCs/>
                <w:spacing w:val="26"/>
              </w:rPr>
              <w:t xml:space="preserve"> </w:t>
            </w:r>
            <w:r w:rsidRPr="00CC1B99">
              <w:rPr>
                <w:rFonts w:ascii="Sylfaen" w:hAnsi="Sylfaen"/>
                <w:b/>
                <w:bCs/>
              </w:rPr>
              <w:t>Waste</w:t>
            </w:r>
            <w:r w:rsidRPr="00CC1B99">
              <w:rPr>
                <w:rFonts w:ascii="Sylfaen" w:hAnsi="Sylfaen"/>
                <w:b/>
                <w:bCs/>
                <w:spacing w:val="30"/>
              </w:rPr>
              <w:t xml:space="preserve"> </w:t>
            </w:r>
            <w:r w:rsidRPr="00CC1B99">
              <w:rPr>
                <w:rFonts w:ascii="Sylfaen" w:hAnsi="Sylfaen"/>
                <w:b/>
                <w:bCs/>
              </w:rPr>
              <w:t>Management</w:t>
            </w:r>
            <w:r w:rsidRPr="00CC1B99">
              <w:rPr>
                <w:rFonts w:ascii="Sylfaen" w:hAnsi="Sylfaen"/>
                <w:b/>
                <w:bCs/>
                <w:spacing w:val="-52"/>
              </w:rPr>
              <w:t xml:space="preserve"> </w:t>
            </w:r>
            <w:r w:rsidRPr="00CC1B99">
              <w:rPr>
                <w:rFonts w:ascii="Sylfaen" w:hAnsi="Sylfaen"/>
                <w:b/>
                <w:bCs/>
              </w:rPr>
              <w:t>Company</w:t>
            </w:r>
            <w:r w:rsidRPr="00CC1B99">
              <w:rPr>
                <w:rFonts w:ascii="Sylfaen" w:hAnsi="Sylfaen"/>
                <w:b/>
                <w:bCs/>
                <w:spacing w:val="-11"/>
              </w:rPr>
              <w:t xml:space="preserve"> </w:t>
            </w:r>
            <w:r w:rsidRPr="00CC1B99">
              <w:rPr>
                <w:rFonts w:ascii="Sylfaen" w:hAnsi="Sylfaen"/>
                <w:b/>
                <w:bCs/>
              </w:rPr>
              <w:t>of</w:t>
            </w:r>
            <w:r w:rsidRPr="00CC1B99">
              <w:rPr>
                <w:rFonts w:ascii="Sylfaen" w:hAnsi="Sylfaen"/>
                <w:b/>
                <w:bCs/>
                <w:spacing w:val="-9"/>
              </w:rPr>
              <w:t xml:space="preserve"> </w:t>
            </w:r>
            <w:r w:rsidRPr="00CC1B99">
              <w:rPr>
                <w:rFonts w:ascii="Sylfaen" w:hAnsi="Sylfaen"/>
                <w:b/>
                <w:bCs/>
              </w:rPr>
              <w:t>Georgia</w:t>
            </w:r>
            <w:r w:rsidRPr="00CC1B99">
              <w:rPr>
                <w:rFonts w:ascii="Sylfaen" w:hAnsi="Sylfaen"/>
                <w:b/>
                <w:bCs/>
                <w:spacing w:val="-11"/>
              </w:rPr>
              <w:t xml:space="preserve"> </w:t>
            </w:r>
            <w:r w:rsidRPr="00CC1B99">
              <w:rPr>
                <w:rFonts w:ascii="Sylfaen" w:hAnsi="Sylfaen"/>
                <w:b/>
                <w:bCs/>
              </w:rPr>
              <w:t>LLC</w:t>
            </w:r>
          </w:p>
        </w:tc>
        <w:tc>
          <w:tcPr>
            <w:tcW w:w="966" w:type="dxa"/>
            <w:shd w:val="clear" w:color="auto" w:fill="auto"/>
            <w:tcMar>
              <w:top w:w="0" w:type="dxa"/>
              <w:left w:w="40" w:type="dxa"/>
              <w:bottom w:w="0" w:type="dxa"/>
              <w:right w:w="40" w:type="dxa"/>
            </w:tcMar>
            <w:vAlign w:val="center"/>
          </w:tcPr>
          <w:p w14:paraId="0D150AA6" w14:textId="77777777" w:rsidR="00CC1B99" w:rsidRPr="0031743C" w:rsidRDefault="00CC1B99" w:rsidP="00CC1B99">
            <w:pPr>
              <w:widowControl w:val="0"/>
              <w:jc w:val="center"/>
              <w:rPr>
                <w:rFonts w:ascii="Sylfaen" w:eastAsia="Calibri" w:hAnsi="Sylfaen" w:cs="Calibri"/>
              </w:rPr>
            </w:pPr>
            <w:r w:rsidRPr="0031743C">
              <w:rPr>
                <w:rFonts w:ascii="Sylfaen" w:eastAsia="Calibri" w:hAnsi="Sylfaen" w:cs="Calibri"/>
              </w:rPr>
              <w:t>EUR</w:t>
            </w:r>
          </w:p>
        </w:tc>
        <w:tc>
          <w:tcPr>
            <w:tcW w:w="987" w:type="dxa"/>
            <w:shd w:val="clear" w:color="auto" w:fill="auto"/>
            <w:tcMar>
              <w:top w:w="0" w:type="dxa"/>
              <w:left w:w="40" w:type="dxa"/>
              <w:bottom w:w="0" w:type="dxa"/>
              <w:right w:w="40" w:type="dxa"/>
            </w:tcMar>
            <w:vAlign w:val="center"/>
          </w:tcPr>
          <w:p w14:paraId="7B463314"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55.4</w:t>
            </w:r>
          </w:p>
        </w:tc>
        <w:tc>
          <w:tcPr>
            <w:tcW w:w="986" w:type="dxa"/>
            <w:shd w:val="clear" w:color="auto" w:fill="auto"/>
            <w:tcMar>
              <w:top w:w="0" w:type="dxa"/>
              <w:left w:w="40" w:type="dxa"/>
              <w:bottom w:w="0" w:type="dxa"/>
              <w:right w:w="40" w:type="dxa"/>
            </w:tcMar>
            <w:vAlign w:val="center"/>
          </w:tcPr>
          <w:p w14:paraId="4F228FFC"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4.9</w:t>
            </w:r>
          </w:p>
        </w:tc>
        <w:tc>
          <w:tcPr>
            <w:tcW w:w="986" w:type="dxa"/>
            <w:shd w:val="clear" w:color="auto" w:fill="auto"/>
            <w:tcMar>
              <w:top w:w="0" w:type="dxa"/>
              <w:left w:w="40" w:type="dxa"/>
              <w:bottom w:w="0" w:type="dxa"/>
              <w:right w:w="40" w:type="dxa"/>
            </w:tcMar>
            <w:vAlign w:val="center"/>
          </w:tcPr>
          <w:p w14:paraId="7BFA8AFD"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3.7</w:t>
            </w:r>
          </w:p>
        </w:tc>
        <w:tc>
          <w:tcPr>
            <w:tcW w:w="1205" w:type="dxa"/>
            <w:shd w:val="clear" w:color="auto" w:fill="auto"/>
            <w:tcMar>
              <w:top w:w="0" w:type="dxa"/>
              <w:left w:w="40" w:type="dxa"/>
              <w:bottom w:w="0" w:type="dxa"/>
              <w:right w:w="40" w:type="dxa"/>
            </w:tcMar>
            <w:vAlign w:val="center"/>
          </w:tcPr>
          <w:p w14:paraId="55B300F2"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1.4</w:t>
            </w:r>
          </w:p>
        </w:tc>
        <w:tc>
          <w:tcPr>
            <w:tcW w:w="860" w:type="dxa"/>
            <w:shd w:val="clear" w:color="auto" w:fill="auto"/>
            <w:tcMar>
              <w:top w:w="0" w:type="dxa"/>
              <w:left w:w="40" w:type="dxa"/>
              <w:bottom w:w="0" w:type="dxa"/>
              <w:right w:w="40" w:type="dxa"/>
            </w:tcMar>
            <w:vAlign w:val="center"/>
          </w:tcPr>
          <w:p w14:paraId="4F3839A0"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1.2</w:t>
            </w:r>
          </w:p>
        </w:tc>
        <w:tc>
          <w:tcPr>
            <w:tcW w:w="1027" w:type="dxa"/>
            <w:shd w:val="clear" w:color="auto" w:fill="auto"/>
            <w:tcMar>
              <w:top w:w="0" w:type="dxa"/>
              <w:left w:w="40" w:type="dxa"/>
              <w:bottom w:w="0" w:type="dxa"/>
              <w:right w:w="40" w:type="dxa"/>
            </w:tcMar>
            <w:vAlign w:val="center"/>
          </w:tcPr>
          <w:p w14:paraId="3B0796AD"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rPr>
              <w:t>4.3</w:t>
            </w:r>
          </w:p>
        </w:tc>
      </w:tr>
      <w:tr w:rsidR="00CC1B99" w:rsidRPr="0031743C" w14:paraId="23198D45" w14:textId="77777777" w:rsidTr="00797095">
        <w:trPr>
          <w:trHeight w:val="435"/>
        </w:trPr>
        <w:tc>
          <w:tcPr>
            <w:tcW w:w="3513" w:type="dxa"/>
            <w:shd w:val="clear" w:color="auto" w:fill="auto"/>
            <w:tcMar>
              <w:top w:w="0" w:type="dxa"/>
              <w:left w:w="40" w:type="dxa"/>
              <w:bottom w:w="0" w:type="dxa"/>
              <w:right w:w="40" w:type="dxa"/>
            </w:tcMar>
          </w:tcPr>
          <w:p w14:paraId="167C23CD" w14:textId="50A5A582" w:rsidR="00CC1B99" w:rsidRPr="00CC1B99" w:rsidRDefault="00CC1B99" w:rsidP="00CC1B99">
            <w:pPr>
              <w:widowControl w:val="0"/>
              <w:rPr>
                <w:rFonts w:ascii="Sylfaen" w:eastAsia="Calibri" w:hAnsi="Sylfaen" w:cs="Calibri"/>
                <w:b/>
                <w:bCs/>
              </w:rPr>
            </w:pPr>
            <w:r w:rsidRPr="00CC1B99">
              <w:rPr>
                <w:rFonts w:ascii="Sylfaen" w:hAnsi="Sylfaen"/>
                <w:b/>
                <w:bCs/>
                <w:w w:val="105"/>
                <w:lang w:val="en-US"/>
              </w:rPr>
              <w:t>T</w:t>
            </w:r>
            <w:r w:rsidRPr="00CC1B99">
              <w:rPr>
                <w:rFonts w:ascii="Sylfaen" w:hAnsi="Sylfaen"/>
                <w:b/>
                <w:bCs/>
                <w:w w:val="105"/>
              </w:rPr>
              <w:t>otal</w:t>
            </w:r>
          </w:p>
        </w:tc>
        <w:tc>
          <w:tcPr>
            <w:tcW w:w="966" w:type="dxa"/>
            <w:shd w:val="clear" w:color="auto" w:fill="auto"/>
            <w:tcMar>
              <w:top w:w="0" w:type="dxa"/>
              <w:left w:w="40" w:type="dxa"/>
              <w:bottom w:w="0" w:type="dxa"/>
              <w:right w:w="40" w:type="dxa"/>
            </w:tcMar>
            <w:vAlign w:val="center"/>
          </w:tcPr>
          <w:p w14:paraId="33763588" w14:textId="77777777" w:rsidR="00CC1B99" w:rsidRPr="0031743C" w:rsidRDefault="00CC1B99" w:rsidP="00CC1B99">
            <w:pPr>
              <w:widowControl w:val="0"/>
              <w:rPr>
                <w:rFonts w:ascii="Sylfaen" w:eastAsia="Calibri" w:hAnsi="Sylfaen" w:cs="Calibri"/>
              </w:rPr>
            </w:pPr>
          </w:p>
        </w:tc>
        <w:tc>
          <w:tcPr>
            <w:tcW w:w="987" w:type="dxa"/>
            <w:shd w:val="clear" w:color="auto" w:fill="auto"/>
            <w:tcMar>
              <w:top w:w="0" w:type="dxa"/>
              <w:left w:w="40" w:type="dxa"/>
              <w:bottom w:w="0" w:type="dxa"/>
              <w:right w:w="40" w:type="dxa"/>
            </w:tcMar>
            <w:vAlign w:val="center"/>
          </w:tcPr>
          <w:p w14:paraId="58F075E0"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b/>
              </w:rPr>
              <w:t>1,705.1</w:t>
            </w:r>
          </w:p>
        </w:tc>
        <w:tc>
          <w:tcPr>
            <w:tcW w:w="986" w:type="dxa"/>
            <w:shd w:val="clear" w:color="auto" w:fill="auto"/>
            <w:tcMar>
              <w:top w:w="0" w:type="dxa"/>
              <w:left w:w="40" w:type="dxa"/>
              <w:bottom w:w="0" w:type="dxa"/>
              <w:right w:w="40" w:type="dxa"/>
            </w:tcMar>
            <w:vAlign w:val="center"/>
          </w:tcPr>
          <w:p w14:paraId="1BE6F98E"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b/>
              </w:rPr>
              <w:t>951.1</w:t>
            </w:r>
          </w:p>
        </w:tc>
        <w:tc>
          <w:tcPr>
            <w:tcW w:w="986" w:type="dxa"/>
            <w:shd w:val="clear" w:color="auto" w:fill="auto"/>
            <w:tcMar>
              <w:top w:w="0" w:type="dxa"/>
              <w:left w:w="40" w:type="dxa"/>
              <w:bottom w:w="0" w:type="dxa"/>
              <w:right w:w="40" w:type="dxa"/>
            </w:tcMar>
            <w:vAlign w:val="center"/>
          </w:tcPr>
          <w:p w14:paraId="070074A3"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b/>
              </w:rPr>
              <w:t>175.1</w:t>
            </w:r>
          </w:p>
        </w:tc>
        <w:tc>
          <w:tcPr>
            <w:tcW w:w="1205" w:type="dxa"/>
            <w:shd w:val="clear" w:color="auto" w:fill="auto"/>
            <w:tcMar>
              <w:top w:w="0" w:type="dxa"/>
              <w:left w:w="40" w:type="dxa"/>
              <w:bottom w:w="0" w:type="dxa"/>
              <w:right w:w="40" w:type="dxa"/>
            </w:tcMar>
            <w:vAlign w:val="center"/>
          </w:tcPr>
          <w:p w14:paraId="37873F99"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b/>
              </w:rPr>
              <w:t>75.0</w:t>
            </w:r>
          </w:p>
        </w:tc>
        <w:tc>
          <w:tcPr>
            <w:tcW w:w="860" w:type="dxa"/>
            <w:shd w:val="clear" w:color="auto" w:fill="auto"/>
            <w:tcMar>
              <w:top w:w="0" w:type="dxa"/>
              <w:left w:w="40" w:type="dxa"/>
              <w:bottom w:w="0" w:type="dxa"/>
              <w:right w:w="40" w:type="dxa"/>
            </w:tcMar>
            <w:vAlign w:val="center"/>
          </w:tcPr>
          <w:p w14:paraId="5A9F94C4"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b/>
              </w:rPr>
              <w:t>721.7</w:t>
            </w:r>
          </w:p>
        </w:tc>
        <w:tc>
          <w:tcPr>
            <w:tcW w:w="1027" w:type="dxa"/>
            <w:shd w:val="clear" w:color="auto" w:fill="auto"/>
            <w:tcMar>
              <w:top w:w="0" w:type="dxa"/>
              <w:left w:w="40" w:type="dxa"/>
              <w:bottom w:w="0" w:type="dxa"/>
              <w:right w:w="40" w:type="dxa"/>
            </w:tcMar>
            <w:vAlign w:val="center"/>
          </w:tcPr>
          <w:p w14:paraId="371B0848" w14:textId="77777777" w:rsidR="00CC1B99" w:rsidRPr="0031743C" w:rsidRDefault="00CC1B99" w:rsidP="00CC1B99">
            <w:pPr>
              <w:widowControl w:val="0"/>
              <w:jc w:val="right"/>
              <w:rPr>
                <w:rFonts w:ascii="Sylfaen" w:eastAsia="Calibri" w:hAnsi="Sylfaen" w:cs="Calibri"/>
              </w:rPr>
            </w:pPr>
            <w:r w:rsidRPr="0031743C">
              <w:rPr>
                <w:rFonts w:ascii="Sylfaen" w:eastAsia="Calibri" w:hAnsi="Sylfaen" w:cs="Calibri"/>
                <w:b/>
              </w:rPr>
              <w:t>2,489.7</w:t>
            </w:r>
          </w:p>
        </w:tc>
      </w:tr>
    </w:tbl>
    <w:p w14:paraId="264D651D"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rPr>
      </w:pPr>
    </w:p>
    <w:p w14:paraId="75BF41B8" w14:textId="77777777" w:rsidR="00CC1B99" w:rsidRDefault="00CC1B99">
      <w:pPr>
        <w:pBdr>
          <w:top w:val="nil"/>
          <w:left w:val="nil"/>
          <w:bottom w:val="nil"/>
          <w:right w:val="nil"/>
          <w:between w:val="nil"/>
        </w:pBdr>
        <w:tabs>
          <w:tab w:val="left" w:pos="6804"/>
        </w:tabs>
        <w:spacing w:before="240" w:line="240" w:lineRule="auto"/>
        <w:jc w:val="both"/>
        <w:rPr>
          <w:rFonts w:ascii="Sylfaen" w:eastAsia="Arial Unicode MS" w:hAnsi="Sylfaen" w:cs="Arial Unicode MS"/>
          <w:color w:val="4F81BD"/>
          <w:sz w:val="24"/>
          <w:szCs w:val="24"/>
        </w:rPr>
      </w:pPr>
      <w:r w:rsidRPr="00CC1B99">
        <w:rPr>
          <w:rFonts w:ascii="Sylfaen" w:eastAsia="Arial Unicode MS" w:hAnsi="Sylfaen" w:cs="Arial Unicode MS"/>
          <w:color w:val="4F81BD"/>
          <w:sz w:val="24"/>
          <w:szCs w:val="24"/>
        </w:rPr>
        <w:t>Dividends paid by SOEs</w:t>
      </w:r>
    </w:p>
    <w:p w14:paraId="0A4A8308" w14:textId="76E98F3D" w:rsidR="0023367B" w:rsidRPr="00CC1B99" w:rsidRDefault="00CC1B99" w:rsidP="00CC1B99">
      <w:pPr>
        <w:pBdr>
          <w:top w:val="nil"/>
          <w:left w:val="nil"/>
          <w:bottom w:val="nil"/>
          <w:right w:val="nil"/>
          <w:between w:val="nil"/>
        </w:pBdr>
        <w:tabs>
          <w:tab w:val="left" w:pos="6804"/>
        </w:tabs>
        <w:spacing w:before="240" w:line="240" w:lineRule="auto"/>
        <w:jc w:val="both"/>
        <w:rPr>
          <w:rFonts w:ascii="Sylfaen" w:eastAsia="Arial Unicode MS" w:hAnsi="Sylfaen" w:cs="Arial Unicode MS"/>
          <w:color w:val="000000"/>
          <w:lang w:val="en-US"/>
        </w:rPr>
      </w:pPr>
      <w:r w:rsidRPr="00CC1B99">
        <w:rPr>
          <w:rFonts w:ascii="Sylfaen" w:eastAsia="Arial Unicode MS" w:hAnsi="Sylfaen" w:cs="Arial Unicode MS"/>
          <w:color w:val="000000"/>
          <w:lang w:val="en-US"/>
        </w:rPr>
        <w:t>According to the resolution N174 of government of Georgia dated as of April 12, 2011 on “ identifying composition and rules of operation of commission reviewing and making decisions regarding proposals about distribution and usage of net profit of the operating enterprises established with share participation of state” commission reviewing and making decisions regarding proposals about distribution and usage of net profit of the operating enterprises established with share participation of state created with the Ministry of Finance of Georgia, reviews the issue of distribution of</w:t>
      </w:r>
      <w:r>
        <w:rPr>
          <w:rFonts w:ascii="Sylfaen" w:eastAsia="Arial Unicode MS" w:hAnsi="Sylfaen" w:cs="Arial Unicode MS"/>
          <w:color w:val="000000"/>
          <w:lang w:val="en-US"/>
        </w:rPr>
        <w:t xml:space="preserve"> </w:t>
      </w:r>
      <w:r w:rsidRPr="00CC1B99">
        <w:rPr>
          <w:rFonts w:ascii="Sylfaen" w:eastAsia="Arial Unicode MS" w:hAnsi="Sylfaen" w:cs="Arial Unicode MS"/>
          <w:color w:val="000000"/>
          <w:lang w:val="en-US"/>
        </w:rPr>
        <w:t>net profit of the operating enterprises established with share participation of state. Proposals regarding the mentioned are sent to the Ministry of Finance of Georgia in advance by relevant agency, in agreement with the enterprise operating under its management. And the review of the submitted proposals is carried out at the meeting of the above- mentioned commission. Commission based on the submitted reasoned proposal, makes decision whether to direct the dividend fully/partially to the budget or leaving it to company for development</w:t>
      </w:r>
      <w:r>
        <w:rPr>
          <w:rFonts w:ascii="Sylfaen" w:eastAsia="Arial Unicode MS" w:hAnsi="Sylfaen" w:cs="Arial Unicode MS"/>
          <w:color w:val="000000"/>
          <w:lang w:val="en-US"/>
        </w:rPr>
        <w:t>.</w:t>
      </w:r>
    </w:p>
    <w:p w14:paraId="336BA769" w14:textId="25810C5A" w:rsidR="00CC1B99" w:rsidRPr="00CC1B99" w:rsidRDefault="00CC1B99" w:rsidP="00CC1B99">
      <w:pPr>
        <w:jc w:val="both"/>
        <w:rPr>
          <w:rFonts w:ascii="Sylfaen" w:eastAsia="Arial Unicode MS" w:hAnsi="Sylfaen" w:cs="Arial Unicode MS"/>
          <w:color w:val="000000"/>
          <w:lang w:val="en-US"/>
        </w:rPr>
      </w:pPr>
      <w:r>
        <w:rPr>
          <w:rFonts w:ascii="Sylfaen" w:eastAsia="Arial Unicode MS" w:hAnsi="Sylfaen" w:cs="Arial Unicode MS"/>
          <w:color w:val="000000"/>
        </w:rPr>
        <w:br/>
      </w:r>
      <w:r w:rsidRPr="00CC1B99">
        <w:rPr>
          <w:rFonts w:ascii="Sylfaen" w:eastAsia="Arial Unicode MS" w:hAnsi="Sylfaen" w:cs="Arial Unicode MS"/>
          <w:color w:val="000000"/>
          <w:lang w:val="en-US"/>
        </w:rPr>
        <w:t>In addition, the partnership fund disposes of part of the state enterprises and independently uses the dividends received from them for investment and loan services.</w:t>
      </w:r>
    </w:p>
    <w:p w14:paraId="67918028" w14:textId="50E27EC2" w:rsidR="0023367B" w:rsidRPr="00CC1B99"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lang w:val="en-US"/>
        </w:rPr>
      </w:pPr>
    </w:p>
    <w:p w14:paraId="53EE5C7B" w14:textId="09AB8902" w:rsidR="0023367B" w:rsidRPr="0031743C" w:rsidRDefault="00CC1B99">
      <w:p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CC1B99">
        <w:rPr>
          <w:rFonts w:ascii="Sylfaen" w:eastAsia="Arial Unicode MS" w:hAnsi="Sylfaen" w:cs="Arial Unicode MS"/>
          <w:color w:val="000000"/>
        </w:rPr>
        <w:t>At the meeting held on August 21, 2020, the proposal submitted by the National State Property Agency was discussed regarding the reinvestment of the 2017-2018 profit (GEL 1,307.8 thousand) of JSC "Infectious Diseases and AIDS Center " at the disposal of the enterprise. The Commission took into account that the Decree of the Government of Georgia N1341 of July 23, 2020, allocating financial resources in the form of a capital transfer to JSC "Infectious Diseases and AIDS Center " in order to ensure the purchase or construction of profiled real estate for the unrestricted and safe implementation of medical activities and it was considered expedient to leave GEL 300,000 from the company's 2017- 2018 net profit at the enterprise's disposal, for reinvestment, for the development of medical technical capabilities necessary at the current stage. And the commission will additionally discuss the remaining part of the enterprise's 2017-2018 net profit.</w:t>
      </w:r>
    </w:p>
    <w:p w14:paraId="7A5EC30E" w14:textId="721CB89F" w:rsidR="0023367B" w:rsidRPr="0031743C" w:rsidRDefault="003B471E">
      <w:p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3B471E">
        <w:rPr>
          <w:rFonts w:ascii="Sylfaen" w:eastAsia="Arial Unicode MS" w:hAnsi="Sylfaen" w:cs="Arial Unicode MS"/>
        </w:rPr>
        <w:t>At the sessions held on October 29, 2020 and December 30, 2020, the proposal presented by the Ministry of Economy and Sustainable Development of Georgia regarding the distribution of the profit of the State Electricity System in 2018- 2019 was discussed (the profit of the company in 2018-2019 amounted to GEL 77,175 thousand, of which the net profit in 2018 made up GEL 30,432 thousand, and in 2019 - GEL 46,743 thousand). According to the decision of the commission, the company, from the net profits of 2018 and 2019, GEL 8,175 thousand remained at the disposal of the enterprise for reinvestment, and GEL 69,000 thousand was paid to the state budget, including GEL 10,350,000 as profit tax and GEL 58,650,000 as a dividend belonging to the state. The mentioned amount was deposited in December 2021.</w:t>
      </w:r>
    </w:p>
    <w:p w14:paraId="206DF144" w14:textId="73DF80E3" w:rsidR="0023367B" w:rsidRPr="003B471E" w:rsidRDefault="003B471E">
      <w:pPr>
        <w:pBdr>
          <w:top w:val="nil"/>
          <w:left w:val="nil"/>
          <w:bottom w:val="nil"/>
          <w:right w:val="nil"/>
          <w:between w:val="nil"/>
        </w:pBdr>
        <w:tabs>
          <w:tab w:val="left" w:pos="6804"/>
        </w:tabs>
        <w:spacing w:before="240" w:line="240" w:lineRule="auto"/>
        <w:jc w:val="both"/>
        <w:rPr>
          <w:rFonts w:ascii="Sylfaen" w:eastAsia="Merriweather" w:hAnsi="Sylfaen" w:cs="Merriweather"/>
          <w:lang w:val="ka-GE"/>
        </w:rPr>
      </w:pPr>
      <w:r w:rsidRPr="003B471E">
        <w:rPr>
          <w:rFonts w:ascii="Sylfaen" w:eastAsia="Arial Unicode MS" w:hAnsi="Sylfaen" w:cs="Arial Unicode MS"/>
          <w:lang w:val="ka-GE"/>
        </w:rPr>
        <w:t>At the meeting of March 25, 2021, the 2017-2019 the issue of distribution of net profit of JSC UES Sakrusenergo EL 32,406 thousand was discussed. According to the commission's decision, GEL 31,806 thousand of the net profit remained at the disposal of the company, while GEL 600 thousand was distributed among the shareholders in proportion to their shares. Accordingly, GEL 300 thousand was determined as the amount belonging to the state budget, which was credited in March 2021.</w:t>
      </w:r>
    </w:p>
    <w:p w14:paraId="34CD76E0" w14:textId="01BAA24B" w:rsidR="0023367B" w:rsidRPr="0031743C" w:rsidRDefault="003B471E">
      <w:p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3B471E">
        <w:rPr>
          <w:rFonts w:ascii="Sylfaen" w:eastAsia="Arial Unicode MS" w:hAnsi="Sylfaen" w:cs="Arial Unicode MS"/>
        </w:rPr>
        <w:t>In total, GEL 59,000 thousand GEL was credited to the state budget as a dividend in 2021.</w:t>
      </w:r>
    </w:p>
    <w:p w14:paraId="4FB97FC8" w14:textId="77777777" w:rsidR="003B471E" w:rsidRPr="003B471E" w:rsidRDefault="003B471E" w:rsidP="003B471E">
      <w:pPr>
        <w:pBdr>
          <w:top w:val="nil"/>
          <w:left w:val="nil"/>
          <w:bottom w:val="nil"/>
          <w:right w:val="nil"/>
          <w:between w:val="nil"/>
        </w:pBdr>
        <w:tabs>
          <w:tab w:val="left" w:pos="6804"/>
        </w:tabs>
        <w:spacing w:before="240" w:line="240" w:lineRule="auto"/>
        <w:jc w:val="both"/>
        <w:rPr>
          <w:rFonts w:ascii="Sylfaen" w:eastAsia="Arial Unicode MS" w:hAnsi="Sylfaen" w:cs="Arial Unicode MS"/>
          <w:color w:val="4F81BD"/>
          <w:sz w:val="24"/>
          <w:szCs w:val="24"/>
        </w:rPr>
      </w:pPr>
      <w:r w:rsidRPr="003B471E">
        <w:rPr>
          <w:rFonts w:ascii="Sylfaen" w:eastAsia="Arial Unicode MS" w:hAnsi="Sylfaen" w:cs="Arial Unicode MS"/>
          <w:color w:val="4F81BD"/>
          <w:sz w:val="24"/>
          <w:szCs w:val="24"/>
        </w:rPr>
        <w:t>Loans between state enterprises</w:t>
      </w:r>
    </w:p>
    <w:p w14:paraId="4A2E30E9" w14:textId="1A67E936" w:rsidR="0023367B" w:rsidRPr="003B471E" w:rsidRDefault="003B471E" w:rsidP="003B471E">
      <w:pPr>
        <w:pBdr>
          <w:top w:val="nil"/>
          <w:left w:val="nil"/>
          <w:bottom w:val="nil"/>
          <w:right w:val="nil"/>
          <w:between w:val="nil"/>
        </w:pBdr>
        <w:tabs>
          <w:tab w:val="left" w:pos="6804"/>
        </w:tabs>
        <w:spacing w:before="240" w:line="240" w:lineRule="auto"/>
        <w:jc w:val="both"/>
        <w:rPr>
          <w:rFonts w:ascii="Sylfaen" w:eastAsia="Merriweather" w:hAnsi="Sylfaen" w:cs="Merriweather"/>
        </w:rPr>
      </w:pPr>
      <w:r w:rsidRPr="003B471E">
        <w:rPr>
          <w:rFonts w:ascii="Sylfaen" w:eastAsia="Arial Unicode MS" w:hAnsi="Sylfaen" w:cs="Arial Unicode MS"/>
          <w:sz w:val="24"/>
          <w:szCs w:val="24"/>
        </w:rPr>
        <w:t>Loaning between state enterprises and joint borrowing by them for financing various projects creates the danger of shifting the risk to the government. The practice of such loans is not common in Georgia, and in 2021, such loans did not occur among state companies.</w:t>
      </w:r>
    </w:p>
    <w:p w14:paraId="6917274B" w14:textId="759B5ED3" w:rsidR="0023367B" w:rsidRPr="00BC513F" w:rsidRDefault="003B471E">
      <w:pPr>
        <w:pStyle w:val="Heading2"/>
        <w:tabs>
          <w:tab w:val="left" w:pos="6804"/>
        </w:tabs>
        <w:spacing w:before="240"/>
        <w:jc w:val="both"/>
        <w:rPr>
          <w:rFonts w:ascii="Sylfaen" w:hAnsi="Sylfaen"/>
          <w:color w:val="4F81BD"/>
          <w:sz w:val="24"/>
          <w:szCs w:val="24"/>
        </w:rPr>
      </w:pPr>
      <w:r w:rsidRPr="003B471E">
        <w:rPr>
          <w:rFonts w:ascii="Sylfaen" w:eastAsia="Arial Unicode MS" w:hAnsi="Sylfaen" w:cs="Arial Unicode MS"/>
          <w:color w:val="4F81BD"/>
          <w:sz w:val="24"/>
          <w:szCs w:val="24"/>
        </w:rPr>
        <w:t>Non-financial transfers</w:t>
      </w:r>
    </w:p>
    <w:p w14:paraId="384B617B" w14:textId="18A7AA1D" w:rsidR="0023367B" w:rsidRPr="003B471E" w:rsidRDefault="003B471E">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lang w:val="ka-GE"/>
        </w:rPr>
      </w:pPr>
      <w:r w:rsidRPr="003B471E">
        <w:rPr>
          <w:rFonts w:ascii="Sylfaen" w:eastAsia="Arial Unicode MS" w:hAnsi="Sylfaen" w:cs="Arial Unicode MS"/>
          <w:color w:val="000000"/>
          <w:lang w:val="ka-GE"/>
        </w:rPr>
        <w:t>In addition to financial transfers, there are also asset transfers between the Government of Georgia and state-owned enterprises, including gas, land, equipment, inventory and other plant and pro</w:t>
      </w:r>
      <w:r>
        <w:rPr>
          <w:rFonts w:ascii="Sylfaen" w:eastAsia="Arial Unicode MS" w:hAnsi="Sylfaen" w:cs="Arial Unicode MS"/>
          <w:color w:val="000000"/>
          <w:lang w:val="en-US"/>
        </w:rPr>
        <w:t>pe</w:t>
      </w:r>
      <w:r w:rsidRPr="003B471E">
        <w:rPr>
          <w:rFonts w:ascii="Sylfaen" w:eastAsia="Arial Unicode MS" w:hAnsi="Sylfaen" w:cs="Arial Unicode MS"/>
          <w:color w:val="000000"/>
          <w:lang w:val="ka-GE"/>
        </w:rPr>
        <w:t>rty. Such transfers are mainly carried out for the purpose of state enterprises becoming the owners of assets and performing the functions and projects assigned to them in full and better. It does not involve fiscal risks.</w:t>
      </w:r>
    </w:p>
    <w:p w14:paraId="3EE7817A" w14:textId="6E832ED8" w:rsidR="0023367B" w:rsidRPr="003B471E" w:rsidRDefault="003B471E">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sz w:val="24"/>
          <w:szCs w:val="24"/>
          <w:lang w:val="en-US"/>
        </w:rPr>
      </w:pPr>
      <w:r w:rsidRPr="003B471E">
        <w:rPr>
          <w:rFonts w:ascii="Sylfaen" w:eastAsia="Arial Unicode MS" w:hAnsi="Sylfaen" w:cs="Arial Unicode MS"/>
          <w:color w:val="000000"/>
          <w:sz w:val="24"/>
          <w:szCs w:val="24"/>
          <w:lang w:val="en-US"/>
        </w:rPr>
        <w:t>By 2021, based on the information provided by the enterprises, no significant non-financial transfer is observed.</w:t>
      </w:r>
    </w:p>
    <w:p w14:paraId="525EFE56"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214FFAFE" w14:textId="0F5F30EF" w:rsidR="0023367B" w:rsidRPr="003B471E" w:rsidRDefault="003B471E" w:rsidP="00BC513F">
      <w:pPr>
        <w:pStyle w:val="Heading1"/>
        <w:rPr>
          <w:color w:val="365F91" w:themeColor="accent1" w:themeShade="BF"/>
          <w:sz w:val="32"/>
          <w:szCs w:val="32"/>
          <w:lang w:val="en-US"/>
        </w:rPr>
      </w:pPr>
      <w:r w:rsidRPr="003B471E">
        <w:rPr>
          <w:color w:val="365F91" w:themeColor="accent1" w:themeShade="BF"/>
          <w:sz w:val="32"/>
          <w:szCs w:val="32"/>
          <w:lang w:val="en-US"/>
        </w:rPr>
        <w:t>Methodology on the Introduction of Best Practices for the Identification, Analysis and Financing Mechanisms of Quasi-Fiscal Activities</w:t>
      </w:r>
    </w:p>
    <w:p w14:paraId="413E6691" w14:textId="77777777" w:rsidR="003B471E" w:rsidRDefault="003B471E">
      <w:pPr>
        <w:pBdr>
          <w:top w:val="nil"/>
          <w:left w:val="nil"/>
          <w:bottom w:val="nil"/>
          <w:right w:val="nil"/>
          <w:between w:val="nil"/>
        </w:pBdr>
        <w:tabs>
          <w:tab w:val="left" w:pos="6804"/>
        </w:tabs>
        <w:spacing w:before="240" w:line="240" w:lineRule="auto"/>
        <w:jc w:val="both"/>
        <w:rPr>
          <w:rFonts w:ascii="Sylfaen" w:eastAsia="Merriweather" w:hAnsi="Sylfaen" w:cs="Sylfaen"/>
          <w:color w:val="365F91" w:themeColor="accent1" w:themeShade="BF"/>
          <w:sz w:val="24"/>
          <w:szCs w:val="24"/>
        </w:rPr>
      </w:pPr>
      <w:bookmarkStart w:id="3" w:name="_17dp8vu" w:colFirst="0" w:colLast="0"/>
      <w:bookmarkEnd w:id="3"/>
      <w:r w:rsidRPr="003B471E">
        <w:rPr>
          <w:rFonts w:ascii="Sylfaen" w:eastAsia="Merriweather" w:hAnsi="Sylfaen" w:cs="Sylfaen"/>
          <w:color w:val="365F91" w:themeColor="accent1" w:themeShade="BF"/>
          <w:sz w:val="24"/>
          <w:szCs w:val="24"/>
        </w:rPr>
        <w:t>What is a Quasi-Fiscal activity?</w:t>
      </w:r>
    </w:p>
    <w:p w14:paraId="3B92EBC0" w14:textId="77777777" w:rsidR="005A649F" w:rsidRDefault="003B471E" w:rsidP="003B471E">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lang w:val="en-US"/>
        </w:rPr>
      </w:pPr>
      <w:r w:rsidRPr="003B471E">
        <w:rPr>
          <w:rFonts w:ascii="Sylfaen" w:eastAsia="Arial Unicode MS" w:hAnsi="Sylfaen" w:cs="Arial Unicode MS"/>
          <w:color w:val="000000"/>
          <w:lang w:val="en-US"/>
        </w:rPr>
        <w:t xml:space="preserve">Quasi-fiscal activity, which is performed by an SOE vividly, under the instructions of the government or discreetly is when a payment made for the supply of such goods/services is less than a market price or existing practice. To generalize it further, any activity that a profit-making/commercial enterprise would not perform is quasi-fiscal. Such activities mainly </w:t>
      </w:r>
      <w:r>
        <w:rPr>
          <w:rFonts w:ascii="Sylfaen" w:eastAsia="Arial Unicode MS" w:hAnsi="Sylfaen" w:cs="Arial Unicode MS"/>
          <w:color w:val="000000"/>
          <w:lang w:val="en-US"/>
        </w:rPr>
        <w:t>have</w:t>
      </w:r>
      <w:r w:rsidRPr="003B471E">
        <w:rPr>
          <w:rFonts w:ascii="Sylfaen" w:eastAsia="Arial Unicode MS" w:hAnsi="Sylfaen" w:cs="Arial Unicode MS"/>
          <w:color w:val="000000"/>
          <w:lang w:val="en-US"/>
        </w:rPr>
        <w:t xml:space="preserve"> social and political </w:t>
      </w:r>
      <w:r>
        <w:rPr>
          <w:rFonts w:ascii="Sylfaen" w:eastAsia="Arial Unicode MS" w:hAnsi="Sylfaen" w:cs="Arial Unicode MS"/>
          <w:color w:val="000000"/>
          <w:lang w:val="en-US"/>
        </w:rPr>
        <w:t>purposes.</w:t>
      </w:r>
      <w:bookmarkStart w:id="4" w:name="_26in1rg" w:colFirst="0" w:colLast="0"/>
      <w:bookmarkStart w:id="5" w:name="_lnxbz9" w:colFirst="0" w:colLast="0"/>
      <w:bookmarkStart w:id="6" w:name="_35nkun2" w:colFirst="0" w:colLast="0"/>
      <w:bookmarkEnd w:id="4"/>
      <w:bookmarkEnd w:id="5"/>
      <w:bookmarkEnd w:id="6"/>
    </w:p>
    <w:p w14:paraId="4FFF79C7" w14:textId="5FF455F8" w:rsidR="003B471E" w:rsidRPr="005A649F" w:rsidRDefault="003B471E" w:rsidP="003B471E">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lang w:val="en-US"/>
        </w:rPr>
      </w:pPr>
      <w:r w:rsidRPr="003B471E">
        <w:rPr>
          <w:rFonts w:ascii="Sylfaen" w:eastAsia="Arial Unicode MS" w:hAnsi="Sylfaen" w:cs="Arial Unicode MS"/>
          <w:color w:val="000000"/>
        </w:rPr>
        <w:t>Examples of quasi-fiscal activities are the supply of water to the population for lower than a market price or par value, as well as an irrelevantly high number of employees and/or irrelevant payroll at an SOE.</w:t>
      </w:r>
    </w:p>
    <w:p w14:paraId="16EFB4B1" w14:textId="77777777" w:rsidR="003B471E" w:rsidRPr="003B471E" w:rsidRDefault="003B471E" w:rsidP="003B471E">
      <w:pPr>
        <w:pBdr>
          <w:top w:val="nil"/>
          <w:left w:val="nil"/>
          <w:bottom w:val="nil"/>
          <w:right w:val="nil"/>
          <w:between w:val="nil"/>
        </w:pBdr>
        <w:tabs>
          <w:tab w:val="left" w:pos="6804"/>
        </w:tabs>
        <w:spacing w:before="240" w:line="240" w:lineRule="auto"/>
        <w:jc w:val="both"/>
        <w:rPr>
          <w:rFonts w:ascii="Sylfaen" w:eastAsia="Arial Unicode MS" w:hAnsi="Sylfaen" w:cs="Arial Unicode MS"/>
          <w:color w:val="000000"/>
        </w:rPr>
      </w:pPr>
      <w:r w:rsidRPr="003B471E">
        <w:rPr>
          <w:rFonts w:ascii="Sylfaen" w:eastAsia="Arial Unicode MS" w:hAnsi="Sylfaen" w:cs="Arial Unicode MS"/>
          <w:color w:val="000000"/>
        </w:rPr>
        <w:t>If and when the State does not compensate such types of enterprises from the State Budget, SOEs assume the burden related to quasi-fiscal activities, which worsens their financial results.</w:t>
      </w:r>
    </w:p>
    <w:p w14:paraId="58D4018D" w14:textId="04F3A546" w:rsidR="0023367B" w:rsidRPr="0031743C" w:rsidRDefault="003B471E" w:rsidP="003B471E">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B471E">
        <w:rPr>
          <w:rFonts w:ascii="Sylfaen" w:eastAsia="Arial Unicode MS" w:hAnsi="Sylfaen" w:cs="Arial Unicode MS"/>
          <w:color w:val="000000"/>
        </w:rPr>
        <w:t>It is essential for the government to design a policy for the effective management of risks stemming from quasi-fiscal assets, which will ease the burden related to quasi-fiscal assets not compensated to SOEs or minimize them to nil. Also, future rise of such burdens should be avoided by SOEs. At the same time, it is essential to be done only in cases if any other kind of inefficiency is abolished at the level of an SOE and funds practically allocated for the funding of quasi- fiscal assets is returned to the State Budget in the following reporting year in the form of a dividend paid by the SOE.</w:t>
      </w:r>
    </w:p>
    <w:p w14:paraId="584C549D" w14:textId="3BD3C4D7" w:rsidR="0023367B" w:rsidRPr="005A649F" w:rsidRDefault="00185C05" w:rsidP="00BC513F">
      <w:pPr>
        <w:pStyle w:val="Heading2"/>
        <w:rPr>
          <w:sz w:val="24"/>
          <w:szCs w:val="24"/>
          <w:lang w:val="en-US"/>
        </w:rPr>
      </w:pPr>
      <w:r w:rsidRPr="0031743C">
        <w:t xml:space="preserve"> </w:t>
      </w:r>
      <w:r w:rsidR="005A649F" w:rsidRPr="005A649F">
        <w:rPr>
          <w:color w:val="365F91" w:themeColor="accent1" w:themeShade="BF"/>
          <w:sz w:val="24"/>
          <w:szCs w:val="24"/>
          <w:lang w:val="en-US"/>
        </w:rPr>
        <w:t>Forms of Quasi-Fiscal Activities</w:t>
      </w:r>
    </w:p>
    <w:p w14:paraId="0356F570" w14:textId="7A557F7E" w:rsidR="0023367B" w:rsidRPr="005A649F" w:rsidRDefault="005A649F"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lang w:val="en-US"/>
        </w:rPr>
      </w:pPr>
      <w:bookmarkStart w:id="7" w:name="_44sinio" w:colFirst="0" w:colLast="0"/>
      <w:bookmarkEnd w:id="7"/>
      <w:r w:rsidRPr="005A649F">
        <w:rPr>
          <w:rFonts w:ascii="Sylfaen" w:eastAsia="Arial Unicode MS" w:hAnsi="Sylfaen" w:cs="Arial Unicode MS"/>
          <w:color w:val="000000"/>
          <w:lang w:val="en-US"/>
        </w:rPr>
        <w:t xml:space="preserve">Quasi-fiscal activity may be </w:t>
      </w:r>
      <w:r w:rsidRPr="005A649F">
        <w:rPr>
          <w:rFonts w:ascii="Sylfaen" w:eastAsia="Arial Unicode MS" w:hAnsi="Sylfaen" w:cs="Arial Unicode MS"/>
          <w:b/>
          <w:bCs/>
          <w:color w:val="000000"/>
          <w:lang w:val="en-US"/>
        </w:rPr>
        <w:t>Explicit</w:t>
      </w:r>
      <w:r w:rsidRPr="005A649F">
        <w:rPr>
          <w:rFonts w:ascii="Sylfaen" w:eastAsia="Arial Unicode MS" w:hAnsi="Sylfaen" w:cs="Arial Unicode MS"/>
          <w:color w:val="000000"/>
          <w:lang w:val="en-US"/>
        </w:rPr>
        <w:t xml:space="preserve"> (defined in a company statutes, regulations issued by the government/ministry/public institution) and </w:t>
      </w:r>
      <w:r w:rsidRPr="005A649F">
        <w:rPr>
          <w:rFonts w:ascii="Sylfaen" w:eastAsia="Arial Unicode MS" w:hAnsi="Sylfaen" w:cs="Arial Unicode MS"/>
          <w:b/>
          <w:bCs/>
          <w:color w:val="000000"/>
          <w:lang w:val="en-US"/>
        </w:rPr>
        <w:t>Implicit</w:t>
      </w:r>
      <w:r w:rsidRPr="005A649F">
        <w:rPr>
          <w:rFonts w:ascii="Sylfaen" w:eastAsia="Arial Unicode MS" w:hAnsi="Sylfaen" w:cs="Arial Unicode MS"/>
          <w:color w:val="000000"/>
          <w:lang w:val="en-US"/>
        </w:rPr>
        <w:t xml:space="preserve"> (company carries out a quasi-fiscal activity without assigning this function under a regulation). Example of a discreet quasi-fiscal activity is a more-than- required number of employees at an SOE for social and/or political purposes).</w:t>
      </w:r>
    </w:p>
    <w:p w14:paraId="3A127A77" w14:textId="0C95E489" w:rsidR="0023367B" w:rsidRPr="005A649F" w:rsidRDefault="005A649F"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lang w:val="en-US"/>
        </w:rPr>
      </w:pPr>
      <w:bookmarkStart w:id="8" w:name="_2jxsxqh" w:colFirst="0" w:colLast="0"/>
      <w:bookmarkEnd w:id="8"/>
      <w:r w:rsidRPr="005A649F">
        <w:rPr>
          <w:rFonts w:ascii="Sylfaen" w:eastAsia="Arial Unicode MS" w:hAnsi="Sylfaen" w:cs="Arial Unicode MS"/>
          <w:b/>
          <w:bCs/>
          <w:color w:val="000000"/>
          <w:lang w:val="en-US"/>
        </w:rPr>
        <w:t>Implicit quasi-fiscal activity should be prohibited.</w:t>
      </w:r>
      <w:r w:rsidRPr="005A649F">
        <w:rPr>
          <w:rFonts w:ascii="Sylfaen" w:eastAsia="Arial Unicode MS" w:hAnsi="Sylfaen" w:cs="Arial Unicode MS"/>
          <w:color w:val="000000"/>
          <w:lang w:val="en-US"/>
        </w:rPr>
        <w:t xml:space="preserve"> It is impermissible to carry out non-commercial services by an SOE, except those cases, when they are vivid and their value is fully compensated from the State Budget.</w:t>
      </w:r>
    </w:p>
    <w:p w14:paraId="71F10A95" w14:textId="77777777" w:rsidR="0023367B" w:rsidRPr="0031743C" w:rsidRDefault="00185C05" w:rsidP="00777DB0">
      <w:pPr>
        <w:tabs>
          <w:tab w:val="left" w:pos="6804"/>
        </w:tabs>
        <w:rPr>
          <w:rFonts w:ascii="Sylfaen" w:eastAsia="Merriweather" w:hAnsi="Sylfaen" w:cs="Merriweather"/>
        </w:rPr>
      </w:pPr>
      <w:r w:rsidRPr="0031743C">
        <w:rPr>
          <w:rFonts w:ascii="Sylfaen" w:eastAsia="Merriweather" w:hAnsi="Sylfaen" w:cs="Merriweather"/>
        </w:rPr>
        <w:t xml:space="preserve"> </w:t>
      </w:r>
    </w:p>
    <w:p w14:paraId="1086ABFE" w14:textId="26AE7229" w:rsidR="0023367B" w:rsidRPr="005A649F" w:rsidRDefault="005A649F" w:rsidP="005A649F">
      <w:pPr>
        <w:tabs>
          <w:tab w:val="left" w:pos="6804"/>
        </w:tabs>
        <w:rPr>
          <w:rFonts w:ascii="Sylfaen" w:eastAsia="Merriweather" w:hAnsi="Sylfaen" w:cs="Merriweather"/>
          <w:lang w:val="en-US"/>
        </w:rPr>
      </w:pPr>
      <w:r w:rsidRPr="005A649F">
        <w:rPr>
          <w:rFonts w:ascii="Sylfaen" w:eastAsia="Arial Unicode MS" w:hAnsi="Sylfaen" w:cs="Arial Unicode MS"/>
          <w:lang w:val="en-US"/>
        </w:rPr>
        <w:t>In addition, there are the following types of quasi-fiscal activities:</w:t>
      </w:r>
      <w:bookmarkStart w:id="9" w:name="_z337ya" w:colFirst="0" w:colLast="0"/>
      <w:bookmarkStart w:id="10" w:name="_1y810tw" w:colFirst="0" w:colLast="0"/>
      <w:bookmarkEnd w:id="9"/>
      <w:bookmarkEnd w:id="10"/>
    </w:p>
    <w:p w14:paraId="37765981" w14:textId="77777777" w:rsidR="005A649F" w:rsidRPr="005A649F" w:rsidRDefault="005A649F" w:rsidP="005A649F">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5A649F">
        <w:rPr>
          <w:rFonts w:ascii="Sylfaen" w:eastAsia="Merriweather" w:hAnsi="Sylfaen" w:cs="Merriweather"/>
          <w:b/>
          <w:bCs/>
          <w:color w:val="000000"/>
        </w:rPr>
        <w:t>Non-Commercial Services (NCSO):</w:t>
      </w:r>
      <w:r w:rsidRPr="005A649F">
        <w:rPr>
          <w:rFonts w:ascii="Sylfaen" w:eastAsia="Merriweather" w:hAnsi="Sylfaen" w:cs="Merriweather"/>
          <w:color w:val="000000"/>
        </w:rPr>
        <w:t xml:space="preserve"> setting a less-than-commercial tariff. For instance, artificially low tariff- setting for utility services, such as power energy, water supply;</w:t>
      </w:r>
    </w:p>
    <w:p w14:paraId="5254783D" w14:textId="77777777" w:rsidR="005A649F" w:rsidRPr="005A649F" w:rsidRDefault="005A649F" w:rsidP="005A649F">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5A649F">
        <w:rPr>
          <w:rFonts w:ascii="Sylfaen" w:eastAsia="Merriweather" w:hAnsi="Sylfaen" w:cs="Merriweather"/>
          <w:b/>
          <w:bCs/>
          <w:color w:val="000000"/>
        </w:rPr>
        <w:t>Non-Core Functions:</w:t>
      </w:r>
      <w:r w:rsidRPr="005A649F">
        <w:rPr>
          <w:rFonts w:ascii="Sylfaen" w:eastAsia="Merriweather" w:hAnsi="Sylfaen" w:cs="Merriweather"/>
          <w:color w:val="000000"/>
        </w:rPr>
        <w:t xml:space="preserve"> obligations assigned by the government, e.g. obligation to incur capital expenditures, which are not related to the core business of the company;</w:t>
      </w:r>
    </w:p>
    <w:p w14:paraId="0D9595DA" w14:textId="77777777" w:rsidR="005A649F" w:rsidRPr="005A649F" w:rsidRDefault="005A649F" w:rsidP="005A649F">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5A649F">
        <w:rPr>
          <w:rFonts w:ascii="Sylfaen" w:eastAsia="Merriweather" w:hAnsi="Sylfaen" w:cs="Merriweather"/>
          <w:b/>
          <w:bCs/>
          <w:color w:val="000000"/>
        </w:rPr>
        <w:lastRenderedPageBreak/>
        <w:t>Subsidized Procurement:</w:t>
      </w:r>
      <w:r w:rsidRPr="005A649F">
        <w:rPr>
          <w:rFonts w:ascii="Sylfaen" w:eastAsia="Merriweather" w:hAnsi="Sylfaen" w:cs="Merriweather"/>
          <w:color w:val="000000"/>
        </w:rPr>
        <w:t xml:space="preserve"> payment of higher-than-market price, e.g. procurement of agriculture produce at higher- than-market prices from local farmers to incentivize such farmers;</w:t>
      </w:r>
    </w:p>
    <w:p w14:paraId="411FFADA" w14:textId="3EA28FEE" w:rsidR="005A649F" w:rsidRPr="0031743C" w:rsidRDefault="005A649F" w:rsidP="005A649F">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5A649F">
        <w:rPr>
          <w:rFonts w:ascii="Sylfaen" w:eastAsia="Merriweather" w:hAnsi="Sylfaen" w:cs="Merriweather"/>
          <w:b/>
          <w:bCs/>
          <w:color w:val="000000"/>
        </w:rPr>
        <w:t>Abuse of Monopoly Position:</w:t>
      </w:r>
      <w:r w:rsidRPr="005A649F">
        <w:rPr>
          <w:rFonts w:ascii="Sylfaen" w:eastAsia="Merriweather" w:hAnsi="Sylfaen" w:cs="Merriweather"/>
          <w:color w:val="000000"/>
        </w:rPr>
        <w:t xml:space="preserve"> accepting the commercially unfair price from consumers (more than justified in commercial terms), use of additional income for cross-subsidising the other activities of the enterprise (practice of funding one activity from profits earned in other activities);</w:t>
      </w:r>
    </w:p>
    <w:p w14:paraId="04F846B0" w14:textId="70705E05" w:rsidR="005A649F" w:rsidRPr="005A649F" w:rsidRDefault="005A649F" w:rsidP="005A649F">
      <w:pPr>
        <w:pBdr>
          <w:top w:val="nil"/>
          <w:left w:val="nil"/>
          <w:bottom w:val="nil"/>
          <w:right w:val="nil"/>
          <w:between w:val="nil"/>
        </w:pBdr>
        <w:tabs>
          <w:tab w:val="left" w:pos="6804"/>
        </w:tabs>
        <w:spacing w:before="240" w:line="240" w:lineRule="auto"/>
        <w:jc w:val="both"/>
        <w:rPr>
          <w:rFonts w:ascii="Sylfaen" w:eastAsia="Arial Unicode MS" w:hAnsi="Sylfaen" w:cs="Arial Unicode MS"/>
          <w:color w:val="000000"/>
        </w:rPr>
      </w:pPr>
      <w:bookmarkStart w:id="11" w:name="_2xcytpi" w:colFirst="0" w:colLast="0"/>
      <w:bookmarkStart w:id="12" w:name="_1ci93xb" w:colFirst="0" w:colLast="0"/>
      <w:bookmarkEnd w:id="11"/>
      <w:bookmarkEnd w:id="12"/>
      <w:r w:rsidRPr="005A649F">
        <w:rPr>
          <w:rFonts w:ascii="Sylfaen" w:eastAsia="Arial Unicode MS" w:hAnsi="Sylfaen" w:cs="Arial Unicode MS"/>
          <w:b/>
          <w:bCs/>
          <w:color w:val="000000"/>
        </w:rPr>
        <w:t>Super-Dividends:</w:t>
      </w:r>
      <w:r w:rsidRPr="005A649F">
        <w:rPr>
          <w:rFonts w:ascii="Sylfaen" w:eastAsia="Arial Unicode MS" w:hAnsi="Sylfaen" w:cs="Arial Unicode MS"/>
          <w:color w:val="000000"/>
        </w:rPr>
        <w:t xml:space="preserve"> payment of more dividends by an enterprise than possible with profits earned in a reporting period. Such payments are made mainly through the sale of enterprise assets (one-off transactions) or from other accumulated reserves.</w:t>
      </w:r>
    </w:p>
    <w:p w14:paraId="0236DE07" w14:textId="554C6C41" w:rsidR="0023367B" w:rsidRPr="005A649F" w:rsidRDefault="005A649F" w:rsidP="005A649F">
      <w:pPr>
        <w:pBdr>
          <w:top w:val="nil"/>
          <w:left w:val="nil"/>
          <w:bottom w:val="nil"/>
          <w:right w:val="nil"/>
          <w:between w:val="nil"/>
        </w:pBdr>
        <w:tabs>
          <w:tab w:val="left" w:pos="6804"/>
        </w:tabs>
        <w:spacing w:before="240" w:line="240" w:lineRule="auto"/>
        <w:jc w:val="both"/>
        <w:rPr>
          <w:rFonts w:ascii="Sylfaen" w:eastAsia="Arial Unicode MS" w:hAnsi="Sylfaen" w:cs="Arial Unicode MS"/>
          <w:color w:val="000000"/>
        </w:rPr>
      </w:pPr>
      <w:r w:rsidRPr="005A649F">
        <w:rPr>
          <w:rFonts w:ascii="Sylfaen" w:eastAsia="Arial Unicode MS" w:hAnsi="Sylfaen" w:cs="Arial Unicode MS"/>
          <w:b/>
          <w:bCs/>
          <w:color w:val="000000"/>
        </w:rPr>
        <w:t>Price Adjustment for Short-Term Higher Income Generation Purposes:</w:t>
      </w:r>
      <w:r w:rsidRPr="005A649F">
        <w:rPr>
          <w:rFonts w:ascii="Sylfaen" w:eastAsia="Arial Unicode MS" w:hAnsi="Sylfaen" w:cs="Arial Unicode MS"/>
          <w:color w:val="000000"/>
        </w:rPr>
        <w:t xml:space="preserve"> setting higher prices for goods and services to make sure that SOE profits and dividends increase in a short-run, even when it will reduce the share of an enterprise at the market and its profits in a medium term.</w:t>
      </w:r>
    </w:p>
    <w:p w14:paraId="0DF0613A" w14:textId="411D8926"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Arial Unicode MS" w:hAnsi="Sylfaen" w:cs="Arial Unicode MS"/>
          <w:color w:val="000000"/>
        </w:rPr>
        <w:t xml:space="preserve"> </w:t>
      </w:r>
      <w:r w:rsidR="005A649F" w:rsidRPr="005A649F">
        <w:rPr>
          <w:rFonts w:ascii="Sylfaen" w:eastAsia="Arial Unicode MS" w:hAnsi="Sylfaen" w:cs="Arial Unicode MS"/>
          <w:color w:val="000000"/>
        </w:rPr>
        <w:t>In addition to the above, commercial and non-commercial services of the state enterprise are distinguished.</w:t>
      </w:r>
    </w:p>
    <w:p w14:paraId="59CEA7C4" w14:textId="78CFB8A6" w:rsidR="0023367B" w:rsidRPr="005A649F" w:rsidRDefault="005A649F"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lang w:val="en-US"/>
        </w:rPr>
      </w:pPr>
      <w:bookmarkStart w:id="13" w:name="_3whwml4" w:colFirst="0" w:colLast="0"/>
      <w:bookmarkEnd w:id="13"/>
      <w:r w:rsidRPr="005A649F">
        <w:rPr>
          <w:rFonts w:ascii="Sylfaen" w:eastAsia="Arial Unicode MS" w:hAnsi="Sylfaen" w:cs="Arial Unicode MS"/>
          <w:b/>
          <w:bCs/>
          <w:color w:val="365F91" w:themeColor="accent1" w:themeShade="BF"/>
          <w:sz w:val="24"/>
          <w:szCs w:val="24"/>
          <w:lang w:val="en-US"/>
        </w:rPr>
        <w:t xml:space="preserve">Commercial Service Obligations (CSO) </w:t>
      </w:r>
      <w:r w:rsidRPr="005A649F">
        <w:rPr>
          <w:rFonts w:ascii="Sylfaen" w:eastAsia="Arial Unicode MS" w:hAnsi="Sylfaen" w:cs="Arial Unicode MS"/>
          <w:color w:val="000000"/>
          <w:lang w:val="en-US"/>
        </w:rPr>
        <w:t>of SOEs are such services that are fully compensated by consumers of such SOEs,</w:t>
      </w:r>
    </w:p>
    <w:p w14:paraId="4639FB7D" w14:textId="77777777" w:rsidR="005A649F" w:rsidRPr="005A649F" w:rsidRDefault="005A649F" w:rsidP="005A649F">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bookmarkStart w:id="14" w:name="_2bn6wsx" w:colFirst="0" w:colLast="0"/>
      <w:bookmarkStart w:id="15" w:name="_qsh70q" w:colFirst="0" w:colLast="0"/>
      <w:bookmarkEnd w:id="14"/>
      <w:bookmarkEnd w:id="15"/>
      <w:r w:rsidRPr="005A649F">
        <w:rPr>
          <w:rFonts w:ascii="Sylfaen" w:eastAsia="Merriweather" w:hAnsi="Sylfaen" w:cs="Merriweather"/>
          <w:color w:val="000000"/>
        </w:rPr>
        <w:t>Each commercial function of the SOEs should be reflected in the Statement of Corporate Intent of the company or other similar documents, which represent the strategic goals, targeted financial and non- financial ratios and other KPIs, risk limits, etc. defined by shareholders to the Supervisory Council.</w:t>
      </w:r>
    </w:p>
    <w:p w14:paraId="3971CD64" w14:textId="77777777" w:rsidR="005A649F" w:rsidRPr="005A649F" w:rsidRDefault="005A649F" w:rsidP="005A649F">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5A649F">
        <w:rPr>
          <w:rFonts w:ascii="Sylfaen" w:eastAsia="Merriweather" w:hAnsi="Sylfaen" w:cs="Merriweather"/>
          <w:color w:val="000000"/>
        </w:rPr>
        <w:t>Commercial functions of a corporation should be published in an Annual Report of an SOE. Published information should include the following: (1) description of each commercial function, (2) revenues/profit earned from each of them; and (3) description and report on how its cost will be compensated by consumers.</w:t>
      </w:r>
    </w:p>
    <w:p w14:paraId="79C16F70" w14:textId="2E9A5BD7" w:rsidR="005A649F" w:rsidRPr="0031743C" w:rsidRDefault="005A649F" w:rsidP="005A649F">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5A649F">
        <w:rPr>
          <w:rFonts w:ascii="Sylfaen" w:eastAsia="Merriweather" w:hAnsi="Sylfaen" w:cs="Merriweather"/>
          <w:color w:val="000000"/>
        </w:rPr>
        <w:t xml:space="preserve">Resumes of commercial functions should also be published in </w:t>
      </w:r>
      <w:r w:rsidR="00C80395">
        <w:rPr>
          <w:rFonts w:ascii="Sylfaen" w:eastAsia="Merriweather" w:hAnsi="Sylfaen" w:cs="Merriweather"/>
          <w:color w:val="000000"/>
          <w:lang w:val="en-US"/>
        </w:rPr>
        <w:t>the document</w:t>
      </w:r>
      <w:r w:rsidRPr="005A649F">
        <w:rPr>
          <w:rFonts w:ascii="Sylfaen" w:eastAsia="Merriweather" w:hAnsi="Sylfaen" w:cs="Merriweather"/>
          <w:color w:val="000000"/>
        </w:rPr>
        <w:t xml:space="preserve"> of Fiscal </w:t>
      </w:r>
      <w:r w:rsidR="00C80395">
        <w:rPr>
          <w:rFonts w:ascii="Sylfaen" w:eastAsia="Merriweather" w:hAnsi="Sylfaen" w:cs="Merriweather"/>
          <w:color w:val="000000"/>
          <w:lang w:val="en-US"/>
        </w:rPr>
        <w:t>Risks Analysis</w:t>
      </w:r>
      <w:r w:rsidRPr="005A649F">
        <w:rPr>
          <w:rFonts w:ascii="Sylfaen" w:eastAsia="Merriweather" w:hAnsi="Sylfaen" w:cs="Merriweather"/>
          <w:color w:val="000000"/>
        </w:rPr>
        <w:t>, which will assess the risks of transforming these functions into quasi-fiscal activities.</w:t>
      </w:r>
    </w:p>
    <w:p w14:paraId="472F8805"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Merriweather" w:hAnsi="Sylfaen" w:cs="Merriweather"/>
          <w:color w:val="000000"/>
        </w:rPr>
        <w:t xml:space="preserve"> </w:t>
      </w:r>
    </w:p>
    <w:p w14:paraId="05820AE0" w14:textId="634225BE" w:rsidR="0023367B" w:rsidRPr="008558D2" w:rsidRDefault="008558D2" w:rsidP="00777DB0">
      <w:pPr>
        <w:pStyle w:val="Heading4"/>
        <w:rPr>
          <w:rFonts w:ascii="Sylfaen" w:eastAsia="Merriweather" w:hAnsi="Sylfaen" w:cs="Merriweather"/>
          <w:color w:val="4F81BD"/>
          <w:lang w:val="en-US"/>
        </w:rPr>
      </w:pPr>
      <w:r w:rsidRPr="008558D2">
        <w:rPr>
          <w:rFonts w:ascii="Sylfaen" w:eastAsia="Arial Unicode MS" w:hAnsi="Sylfaen" w:cs="Arial Unicode MS"/>
          <w:color w:val="4F81BD"/>
          <w:lang w:val="en-US"/>
        </w:rPr>
        <w:t>Non-Commercial Service Obligations (NCSOs)</w:t>
      </w:r>
    </w:p>
    <w:p w14:paraId="7CB7743F" w14:textId="3D3782D3" w:rsidR="008558D2" w:rsidRPr="008558D2" w:rsidRDefault="008558D2" w:rsidP="008558D2">
      <w:pPr>
        <w:pBdr>
          <w:top w:val="nil"/>
          <w:left w:val="nil"/>
          <w:bottom w:val="nil"/>
          <w:right w:val="nil"/>
          <w:between w:val="nil"/>
        </w:pBdr>
        <w:tabs>
          <w:tab w:val="left" w:pos="6804"/>
        </w:tabs>
        <w:spacing w:before="240" w:line="240" w:lineRule="auto"/>
        <w:jc w:val="both"/>
        <w:rPr>
          <w:rFonts w:ascii="Sylfaen" w:eastAsia="Arial Unicode MS" w:hAnsi="Sylfaen" w:cs="Arial Unicode MS"/>
          <w:color w:val="000000"/>
        </w:rPr>
      </w:pPr>
      <w:bookmarkStart w:id="16" w:name="_49x2ik5" w:colFirst="0" w:colLast="0"/>
      <w:bookmarkEnd w:id="16"/>
      <w:r w:rsidRPr="008558D2">
        <w:rPr>
          <w:rFonts w:ascii="Sylfaen" w:eastAsia="Arial Unicode MS" w:hAnsi="Sylfaen" w:cs="Arial Unicode MS"/>
          <w:color w:val="000000"/>
        </w:rPr>
        <w:t>SOE should reflect all the non-commercial services as a transfer from a respective budget in its full amount, including the relevant rate of return. The amount should be incorporated in the expenditures of the State Budget, in line with the legislation of Georgia.</w:t>
      </w:r>
    </w:p>
    <w:p w14:paraId="24F38D60" w14:textId="77777777" w:rsidR="008558D2" w:rsidRPr="008558D2" w:rsidRDefault="008558D2" w:rsidP="008558D2">
      <w:pPr>
        <w:pBdr>
          <w:top w:val="nil"/>
          <w:left w:val="nil"/>
          <w:bottom w:val="nil"/>
          <w:right w:val="nil"/>
          <w:between w:val="nil"/>
        </w:pBdr>
        <w:tabs>
          <w:tab w:val="left" w:pos="6804"/>
        </w:tabs>
        <w:spacing w:before="240" w:line="240" w:lineRule="auto"/>
        <w:jc w:val="both"/>
        <w:rPr>
          <w:rFonts w:ascii="Sylfaen" w:eastAsia="Arial Unicode MS" w:hAnsi="Sylfaen" w:cs="Arial Unicode MS"/>
          <w:color w:val="000000"/>
        </w:rPr>
      </w:pPr>
      <w:r w:rsidRPr="008558D2">
        <w:rPr>
          <w:rFonts w:ascii="Sylfaen" w:eastAsia="Arial Unicode MS" w:hAnsi="Sylfaen" w:cs="Arial Unicode MS"/>
          <w:color w:val="000000"/>
        </w:rPr>
        <w:t>All non-commercial services should be reflected in the Statements of Statement of Corporate Intents (SCI) of companies with respective measurements.</w:t>
      </w:r>
    </w:p>
    <w:p w14:paraId="56250CD2" w14:textId="34ED4792" w:rsidR="0023367B" w:rsidRPr="0031743C" w:rsidRDefault="008558D2" w:rsidP="008558D2">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8558D2">
        <w:rPr>
          <w:rFonts w:ascii="Sylfaen" w:eastAsia="Arial Unicode MS" w:hAnsi="Sylfaen" w:cs="Arial Unicode MS"/>
          <w:color w:val="000000"/>
        </w:rPr>
        <w:t>Compliance of non-commercial activities with the SCI should be published in the Overall SOE Report on an annual basis. Report should at least include the following:</w:t>
      </w:r>
      <w:r w:rsidR="00E81030">
        <w:rPr>
          <w:rFonts w:ascii="Sylfaen" w:eastAsia="Arial Unicode MS" w:hAnsi="Sylfaen" w:cs="Arial Unicode MS"/>
          <w:color w:val="000000"/>
        </w:rPr>
        <w:br/>
      </w:r>
    </w:p>
    <w:p w14:paraId="6669BB3D" w14:textId="1D0C17D2" w:rsidR="0023367B" w:rsidRPr="00E81030" w:rsidRDefault="00E81030" w:rsidP="00E81030">
      <w:pPr>
        <w:pStyle w:val="ListParagraph"/>
        <w:numPr>
          <w:ilvl w:val="0"/>
          <w:numId w:val="14"/>
        </w:numPr>
        <w:rPr>
          <w:rFonts w:ascii="Sylfaen" w:eastAsia="Arial Unicode MS" w:hAnsi="Sylfaen" w:cs="Arial Unicode MS"/>
          <w:color w:val="000000"/>
          <w:lang w:val="en-US"/>
        </w:rPr>
      </w:pPr>
      <w:bookmarkStart w:id="17" w:name="_3o7alnk" w:colFirst="0" w:colLast="0"/>
      <w:bookmarkEnd w:id="17"/>
      <w:r w:rsidRPr="00E81030">
        <w:rPr>
          <w:rFonts w:ascii="Sylfaen" w:eastAsia="Arial Unicode MS" w:hAnsi="Sylfaen" w:cs="Arial Unicode MS"/>
          <w:color w:val="000000"/>
          <w:lang w:val="en-US"/>
        </w:rPr>
        <w:lastRenderedPageBreak/>
        <w:t>Description of each non-commercial service;</w:t>
      </w:r>
      <w:r>
        <w:rPr>
          <w:rFonts w:ascii="Sylfaen" w:eastAsia="Arial Unicode MS" w:hAnsi="Sylfaen" w:cs="Arial Unicode MS"/>
          <w:color w:val="000000"/>
          <w:lang w:val="en-US"/>
        </w:rPr>
        <w:br/>
      </w:r>
    </w:p>
    <w:p w14:paraId="01410308" w14:textId="0B5FB88B" w:rsidR="0023367B" w:rsidRPr="00E81030" w:rsidRDefault="00E81030" w:rsidP="00E81030">
      <w:pPr>
        <w:pStyle w:val="ListParagraph"/>
        <w:numPr>
          <w:ilvl w:val="0"/>
          <w:numId w:val="14"/>
        </w:numPr>
        <w:rPr>
          <w:rFonts w:ascii="Sylfaen" w:eastAsia="Arial Unicode MS" w:hAnsi="Sylfaen" w:cs="Arial Unicode MS"/>
          <w:color w:val="000000"/>
          <w:lang w:val="en-US"/>
        </w:rPr>
      </w:pPr>
      <w:bookmarkStart w:id="18" w:name="_23ckvvd" w:colFirst="0" w:colLast="0"/>
      <w:bookmarkEnd w:id="18"/>
      <w:r w:rsidRPr="00E81030">
        <w:rPr>
          <w:rFonts w:ascii="Sylfaen" w:eastAsia="Arial Unicode MS" w:hAnsi="Sylfaen" w:cs="Arial Unicode MS"/>
          <w:color w:val="000000"/>
          <w:lang w:val="en-US"/>
        </w:rPr>
        <w:t>Actual cost incurred on it against the budgeted cost;</w:t>
      </w:r>
      <w:r>
        <w:rPr>
          <w:rFonts w:ascii="Sylfaen" w:eastAsia="Arial Unicode MS" w:hAnsi="Sylfaen" w:cs="Arial Unicode MS"/>
          <w:color w:val="000000"/>
          <w:lang w:val="en-US"/>
        </w:rPr>
        <w:br/>
      </w:r>
    </w:p>
    <w:p w14:paraId="361E04A7" w14:textId="4D41189E" w:rsidR="0023367B" w:rsidRPr="00E81030" w:rsidRDefault="00E81030" w:rsidP="00E81030">
      <w:pPr>
        <w:pStyle w:val="ListParagraph"/>
        <w:numPr>
          <w:ilvl w:val="0"/>
          <w:numId w:val="14"/>
        </w:numPr>
        <w:rPr>
          <w:rFonts w:ascii="Sylfaen" w:eastAsia="Arial Unicode MS" w:hAnsi="Sylfaen" w:cs="Arial Unicode MS"/>
          <w:color w:val="000000"/>
        </w:rPr>
      </w:pPr>
      <w:bookmarkStart w:id="19" w:name="_ihv636" w:colFirst="0" w:colLast="0"/>
      <w:bookmarkEnd w:id="19"/>
      <w:r w:rsidRPr="00E81030">
        <w:rPr>
          <w:rFonts w:ascii="Sylfaen" w:eastAsia="Arial Unicode MS" w:hAnsi="Sylfaen" w:cs="Arial Unicode MS"/>
          <w:color w:val="000000"/>
        </w:rPr>
        <w:t>Comparison of non-financial results with planned results.</w:t>
      </w:r>
    </w:p>
    <w:p w14:paraId="38A53DBB" w14:textId="687817E5" w:rsidR="0023367B" w:rsidRPr="00E81030"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lang w:val="en-US"/>
        </w:rPr>
      </w:pPr>
      <w:bookmarkStart w:id="20" w:name="_32hioqz" w:colFirst="0" w:colLast="0"/>
      <w:bookmarkEnd w:id="20"/>
      <w:r w:rsidRPr="0031743C">
        <w:rPr>
          <w:rFonts w:ascii="Sylfaen" w:eastAsia="Arial Unicode MS" w:hAnsi="Sylfaen" w:cs="Arial Unicode MS"/>
          <w:color w:val="000000"/>
        </w:rPr>
        <w:t xml:space="preserve"> </w:t>
      </w:r>
      <w:r w:rsidR="00E81030" w:rsidRPr="00E81030">
        <w:rPr>
          <w:rFonts w:ascii="Sylfaen" w:eastAsia="Arial Unicode MS" w:hAnsi="Sylfaen" w:cs="Arial Unicode MS"/>
          <w:color w:val="000000"/>
          <w:lang w:val="en-US"/>
        </w:rPr>
        <w:t>Information on non-commercial services should also be published in a Fiscal Risk Statement.</w:t>
      </w:r>
    </w:p>
    <w:p w14:paraId="363E03AE" w14:textId="30EAAFC9" w:rsidR="0023367B" w:rsidRDefault="00E81030" w:rsidP="00E81030">
      <w:pPr>
        <w:pBdr>
          <w:top w:val="nil"/>
          <w:left w:val="nil"/>
          <w:bottom w:val="nil"/>
          <w:right w:val="nil"/>
          <w:between w:val="nil"/>
        </w:pBdr>
        <w:tabs>
          <w:tab w:val="left" w:pos="6804"/>
        </w:tabs>
        <w:spacing w:before="240" w:line="240" w:lineRule="auto"/>
        <w:jc w:val="both"/>
        <w:rPr>
          <w:rFonts w:ascii="Sylfaen" w:eastAsia="Arial Unicode MS" w:hAnsi="Sylfaen" w:cs="Arial Unicode MS"/>
          <w:color w:val="000000"/>
        </w:rPr>
      </w:pPr>
      <w:bookmarkStart w:id="21" w:name="_1hmsyys" w:colFirst="0" w:colLast="0"/>
      <w:bookmarkEnd w:id="21"/>
      <w:r w:rsidRPr="00E81030">
        <w:rPr>
          <w:rFonts w:ascii="Sylfaen" w:eastAsia="Arial Unicode MS" w:hAnsi="Sylfaen" w:cs="Arial Unicode MS"/>
          <w:color w:val="000000"/>
        </w:rPr>
        <w:t>As a related information, let us note that in line with Articles 203-206 of the Association Agreement concluded by Georgia on the one hand with EU and European Atomic Energy Association and their member states on the other hand, parties understand the importance of free and unrestricted competition for their trade relations and acknowledge that state actions that damage competitive neutrality (e.g. subsidies) harm the entire market, thus reducing the benefits of trade liberalisation.</w:t>
      </w:r>
    </w:p>
    <w:p w14:paraId="43E01D46" w14:textId="77777777" w:rsidR="00E81030" w:rsidRPr="0031743C" w:rsidRDefault="00E81030"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p>
    <w:p w14:paraId="041FEE66" w14:textId="77777777" w:rsidR="0023367B" w:rsidRPr="0031743C" w:rsidRDefault="00185C05" w:rsidP="00777DB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31743C">
        <w:rPr>
          <w:rFonts w:ascii="Sylfaen" w:eastAsia="Merriweather" w:hAnsi="Sylfaen" w:cs="Merriweather"/>
          <w:color w:val="000000"/>
        </w:rPr>
        <w:t xml:space="preserve"> </w:t>
      </w:r>
    </w:p>
    <w:p w14:paraId="58097DC5" w14:textId="77777777" w:rsidR="0023367B" w:rsidRPr="0031743C" w:rsidRDefault="0023367B" w:rsidP="00777DB0">
      <w:pPr>
        <w:pBdr>
          <w:top w:val="nil"/>
          <w:left w:val="nil"/>
          <w:bottom w:val="nil"/>
          <w:right w:val="nil"/>
          <w:between w:val="nil"/>
        </w:pBdr>
        <w:tabs>
          <w:tab w:val="left" w:pos="6804"/>
        </w:tabs>
        <w:spacing w:before="240" w:line="240" w:lineRule="auto"/>
        <w:jc w:val="both"/>
        <w:rPr>
          <w:rFonts w:ascii="Sylfaen" w:eastAsia="Merriweather" w:hAnsi="Sylfaen" w:cs="Merriweather"/>
        </w:rPr>
      </w:pPr>
    </w:p>
    <w:p w14:paraId="59A63DEE" w14:textId="447893B3" w:rsidR="00E81030" w:rsidRPr="00772DCC" w:rsidRDefault="00E81030" w:rsidP="00772DCC">
      <w:pPr>
        <w:pStyle w:val="Heading4"/>
        <w:rPr>
          <w:rFonts w:ascii="Sylfaen" w:eastAsia="Merriweather" w:hAnsi="Sylfaen" w:cs="Merriweather"/>
          <w:color w:val="4F81BD"/>
          <w:lang w:val="en-US"/>
        </w:rPr>
      </w:pPr>
      <w:r w:rsidRPr="00E81030">
        <w:rPr>
          <w:rFonts w:ascii="Sylfaen" w:eastAsia="Arial Unicode MS" w:hAnsi="Sylfaen" w:cs="Arial Unicode MS"/>
          <w:color w:val="4F81BD"/>
          <w:lang w:val="en-US"/>
        </w:rPr>
        <w:t>Existing Practices</w:t>
      </w:r>
      <w:bookmarkStart w:id="22" w:name="_2grqrue" w:colFirst="0" w:colLast="0"/>
      <w:bookmarkEnd w:id="22"/>
      <w:r>
        <w:rPr>
          <w:rFonts w:ascii="Sylfaen" w:eastAsia="Arial Unicode MS" w:hAnsi="Sylfaen" w:cs="Arial Unicode MS"/>
          <w:color w:val="000000"/>
        </w:rPr>
        <w:br/>
      </w:r>
      <w:r w:rsidRPr="00E81030">
        <w:rPr>
          <w:rFonts w:ascii="Sylfaen" w:eastAsia="Merriweather" w:hAnsi="Sylfaen" w:cs="Merriweather"/>
          <w:color w:val="000000"/>
        </w:rPr>
        <w:t>Ministry of Finance of Georgia started identifying, analyzing and publishing quasi-fiscal activities from 2017. According to the recent experience, explicit quasi-fiscal activities are carried out in 3 SOEs. However, implicit quasi-fiscal activities should be of a much larger volume.</w:t>
      </w:r>
    </w:p>
    <w:p w14:paraId="24A5B6C0" w14:textId="59A2CAAC" w:rsidR="0023367B" w:rsidRPr="0031743C" w:rsidRDefault="00E81030" w:rsidP="00E81030">
      <w:pPr>
        <w:pBdr>
          <w:top w:val="nil"/>
          <w:left w:val="nil"/>
          <w:bottom w:val="nil"/>
          <w:right w:val="nil"/>
          <w:between w:val="nil"/>
        </w:pBdr>
        <w:tabs>
          <w:tab w:val="left" w:pos="6804"/>
        </w:tabs>
        <w:spacing w:before="240" w:line="240" w:lineRule="auto"/>
        <w:jc w:val="both"/>
        <w:rPr>
          <w:rFonts w:ascii="Sylfaen" w:eastAsia="Merriweather" w:hAnsi="Sylfaen" w:cs="Merriweather"/>
          <w:color w:val="000000"/>
        </w:rPr>
      </w:pPr>
      <w:r w:rsidRPr="00E81030">
        <w:rPr>
          <w:rFonts w:ascii="Sylfaen" w:eastAsia="Merriweather" w:hAnsi="Sylfaen" w:cs="Merriweather"/>
          <w:color w:val="000000"/>
        </w:rPr>
        <w:t>An example of implicit quasi-fiscal is over-employment.</w:t>
      </w:r>
    </w:p>
    <w:p w14:paraId="046098F4" w14:textId="48D95915" w:rsidR="0023367B" w:rsidRPr="0031743C" w:rsidRDefault="00772DCC" w:rsidP="00777DB0">
      <w:pPr>
        <w:pStyle w:val="Heading4"/>
        <w:rPr>
          <w:rFonts w:ascii="Sylfaen" w:eastAsia="Merriweather" w:hAnsi="Sylfaen" w:cs="Merriweather"/>
          <w:color w:val="4F81BD"/>
        </w:rPr>
      </w:pPr>
      <w:r>
        <w:rPr>
          <w:rFonts w:ascii="Sylfaen" w:eastAsia="Arial Unicode MS" w:hAnsi="Sylfaen" w:cs="Arial Unicode MS"/>
          <w:color w:val="4F81BD"/>
          <w:lang w:val="en-US"/>
        </w:rPr>
        <w:t>I</w:t>
      </w:r>
      <w:r w:rsidRPr="00772DCC">
        <w:rPr>
          <w:rFonts w:ascii="Sylfaen" w:eastAsia="Arial Unicode MS" w:hAnsi="Sylfaen" w:cs="Arial Unicode MS"/>
          <w:color w:val="4F81BD"/>
        </w:rPr>
        <w:t>mpact of Quasi-Fiscal Activities on Financial Outcomes of the SOEs</w:t>
      </w:r>
    </w:p>
    <w:p w14:paraId="08D87AC5" w14:textId="74E2B2A7" w:rsidR="0023367B" w:rsidRPr="00772DCC" w:rsidRDefault="00772DCC" w:rsidP="000E4F31">
      <w:pPr>
        <w:tabs>
          <w:tab w:val="left" w:pos="6804"/>
        </w:tabs>
        <w:spacing w:after="160" w:line="259" w:lineRule="auto"/>
        <w:ind w:right="240"/>
        <w:jc w:val="right"/>
        <w:rPr>
          <w:rFonts w:ascii="Sylfaen" w:eastAsia="Merriweather" w:hAnsi="Sylfaen" w:cs="Merriweather"/>
          <w:i/>
          <w:lang w:val="en-US"/>
        </w:rPr>
      </w:pPr>
      <w:r>
        <w:rPr>
          <w:rFonts w:ascii="Sylfaen" w:eastAsia="Arial Unicode MS" w:hAnsi="Sylfaen" w:cs="Arial Unicode MS"/>
          <w:i/>
          <w:lang w:val="en-US"/>
        </w:rPr>
        <w:t>Million GEL</w:t>
      </w:r>
    </w:p>
    <w:tbl>
      <w:tblPr>
        <w:tblStyle w:val="95"/>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40"/>
        <w:gridCol w:w="1380"/>
        <w:gridCol w:w="1200"/>
        <w:gridCol w:w="1440"/>
        <w:gridCol w:w="1320"/>
      </w:tblGrid>
      <w:tr w:rsidR="0023367B" w:rsidRPr="0031743C" w14:paraId="5E75706B" w14:textId="77777777" w:rsidTr="005726B0">
        <w:trPr>
          <w:trHeight w:val="300"/>
        </w:trPr>
        <w:tc>
          <w:tcPr>
            <w:tcW w:w="4440" w:type="dxa"/>
            <w:vMerge w:val="restart"/>
            <w:shd w:val="clear" w:color="auto" w:fill="C6EFCE"/>
            <w:tcMar>
              <w:top w:w="0" w:type="dxa"/>
              <w:left w:w="40" w:type="dxa"/>
              <w:bottom w:w="0" w:type="dxa"/>
              <w:right w:w="40" w:type="dxa"/>
            </w:tcMar>
            <w:vAlign w:val="center"/>
          </w:tcPr>
          <w:p w14:paraId="73EA9EE5" w14:textId="7331BE93" w:rsidR="0023367B" w:rsidRPr="0031743C" w:rsidRDefault="00772DCC" w:rsidP="000E4F31">
            <w:pPr>
              <w:widowControl w:val="0"/>
              <w:jc w:val="center"/>
              <w:rPr>
                <w:rFonts w:ascii="Sylfaen" w:eastAsia="Calibri" w:hAnsi="Sylfaen" w:cs="Calibri"/>
              </w:rPr>
            </w:pPr>
            <w:r w:rsidRPr="00772DCC">
              <w:rPr>
                <w:rFonts w:ascii="Sylfaen" w:eastAsia="Calibri" w:hAnsi="Sylfaen" w:cs="Calibri"/>
              </w:rPr>
              <w:t>Engurhesi Ltd</w:t>
            </w:r>
          </w:p>
        </w:tc>
        <w:tc>
          <w:tcPr>
            <w:tcW w:w="2580" w:type="dxa"/>
            <w:gridSpan w:val="2"/>
            <w:shd w:val="clear" w:color="auto" w:fill="C6EFCE"/>
            <w:tcMar>
              <w:top w:w="0" w:type="dxa"/>
              <w:left w:w="40" w:type="dxa"/>
              <w:bottom w:w="0" w:type="dxa"/>
              <w:right w:w="40" w:type="dxa"/>
            </w:tcMar>
            <w:vAlign w:val="center"/>
          </w:tcPr>
          <w:p w14:paraId="0ADEB466"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2020</w:t>
            </w:r>
          </w:p>
        </w:tc>
        <w:tc>
          <w:tcPr>
            <w:tcW w:w="2760" w:type="dxa"/>
            <w:gridSpan w:val="2"/>
            <w:shd w:val="clear" w:color="auto" w:fill="C6EFCE"/>
            <w:tcMar>
              <w:top w:w="0" w:type="dxa"/>
              <w:left w:w="40" w:type="dxa"/>
              <w:bottom w:w="0" w:type="dxa"/>
              <w:right w:w="40" w:type="dxa"/>
            </w:tcMar>
            <w:vAlign w:val="center"/>
          </w:tcPr>
          <w:p w14:paraId="1CBB749D"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2021</w:t>
            </w:r>
          </w:p>
        </w:tc>
      </w:tr>
      <w:tr w:rsidR="0023367B" w:rsidRPr="0031743C" w14:paraId="2887D7B3" w14:textId="77777777" w:rsidTr="005726B0">
        <w:trPr>
          <w:trHeight w:val="1530"/>
        </w:trPr>
        <w:tc>
          <w:tcPr>
            <w:tcW w:w="4440" w:type="dxa"/>
            <w:vMerge/>
            <w:shd w:val="clear" w:color="auto" w:fill="auto"/>
            <w:tcMar>
              <w:top w:w="100" w:type="dxa"/>
              <w:left w:w="100" w:type="dxa"/>
              <w:bottom w:w="100" w:type="dxa"/>
              <w:right w:w="100" w:type="dxa"/>
            </w:tcMar>
          </w:tcPr>
          <w:p w14:paraId="5A669A5A" w14:textId="77777777" w:rsidR="0023367B" w:rsidRPr="0031743C" w:rsidRDefault="0023367B" w:rsidP="000E4F31">
            <w:pPr>
              <w:widowControl w:val="0"/>
              <w:rPr>
                <w:rFonts w:ascii="Sylfaen" w:eastAsia="Calibri" w:hAnsi="Sylfaen" w:cs="Calibri"/>
              </w:rPr>
            </w:pPr>
          </w:p>
        </w:tc>
        <w:tc>
          <w:tcPr>
            <w:tcW w:w="1380" w:type="dxa"/>
            <w:shd w:val="clear" w:color="auto" w:fill="auto"/>
            <w:tcMar>
              <w:top w:w="0" w:type="dxa"/>
              <w:left w:w="40" w:type="dxa"/>
              <w:bottom w:w="0" w:type="dxa"/>
              <w:right w:w="40" w:type="dxa"/>
            </w:tcMar>
            <w:vAlign w:val="center"/>
          </w:tcPr>
          <w:p w14:paraId="2D3C5499" w14:textId="4F317B1F" w:rsidR="0023367B" w:rsidRPr="0031743C" w:rsidRDefault="00772DCC" w:rsidP="000E4F31">
            <w:pPr>
              <w:widowControl w:val="0"/>
              <w:jc w:val="center"/>
              <w:rPr>
                <w:rFonts w:ascii="Sylfaen" w:eastAsia="Calibri" w:hAnsi="Sylfaen" w:cs="Calibri"/>
              </w:rPr>
            </w:pPr>
            <w:r w:rsidRPr="00772DCC">
              <w:rPr>
                <w:rFonts w:ascii="Sylfaen" w:eastAsia="Arial Unicode MS" w:hAnsi="Sylfaen" w:cs="Arial Unicode MS"/>
              </w:rPr>
              <w:t>Without</w:t>
            </w:r>
            <w:r>
              <w:rPr>
                <w:rFonts w:ascii="Sylfaen" w:eastAsia="Arial Unicode MS" w:hAnsi="Sylfaen" w:cs="Arial Unicode MS"/>
                <w:lang w:val="en-US"/>
              </w:rPr>
              <w:t xml:space="preserve"> </w:t>
            </w:r>
            <w:r w:rsidRPr="00772DCC">
              <w:rPr>
                <w:rFonts w:ascii="Sylfaen" w:eastAsia="Arial Unicode MS" w:hAnsi="Sylfaen" w:cs="Arial Unicode MS"/>
              </w:rPr>
              <w:t>quasi- fiscal activity</w:t>
            </w:r>
          </w:p>
        </w:tc>
        <w:tc>
          <w:tcPr>
            <w:tcW w:w="1200" w:type="dxa"/>
            <w:shd w:val="clear" w:color="auto" w:fill="auto"/>
            <w:tcMar>
              <w:top w:w="0" w:type="dxa"/>
              <w:left w:w="40" w:type="dxa"/>
              <w:bottom w:w="0" w:type="dxa"/>
              <w:right w:w="40" w:type="dxa"/>
            </w:tcMar>
            <w:vAlign w:val="center"/>
          </w:tcPr>
          <w:p w14:paraId="7E864C9E" w14:textId="53142115" w:rsidR="0023367B" w:rsidRPr="0031743C" w:rsidRDefault="00772DCC" w:rsidP="000E4F31">
            <w:pPr>
              <w:widowControl w:val="0"/>
              <w:jc w:val="center"/>
              <w:rPr>
                <w:rFonts w:ascii="Sylfaen" w:eastAsia="Calibri" w:hAnsi="Sylfaen" w:cs="Calibri"/>
              </w:rPr>
            </w:pPr>
            <w:r w:rsidRPr="00772DCC">
              <w:rPr>
                <w:rFonts w:ascii="Sylfaen" w:eastAsia="Arial Unicode MS" w:hAnsi="Sylfaen" w:cs="Arial Unicode MS"/>
              </w:rPr>
              <w:t>Quasi-fiscal activity</w:t>
            </w:r>
          </w:p>
        </w:tc>
        <w:tc>
          <w:tcPr>
            <w:tcW w:w="1440" w:type="dxa"/>
            <w:shd w:val="clear" w:color="auto" w:fill="auto"/>
            <w:tcMar>
              <w:top w:w="0" w:type="dxa"/>
              <w:left w:w="40" w:type="dxa"/>
              <w:bottom w:w="0" w:type="dxa"/>
              <w:right w:w="40" w:type="dxa"/>
            </w:tcMar>
            <w:vAlign w:val="center"/>
          </w:tcPr>
          <w:p w14:paraId="01363DD7" w14:textId="325C2257" w:rsidR="0023367B" w:rsidRPr="0031743C" w:rsidRDefault="00772DCC" w:rsidP="000E4F31">
            <w:pPr>
              <w:widowControl w:val="0"/>
              <w:jc w:val="center"/>
              <w:rPr>
                <w:rFonts w:ascii="Sylfaen" w:eastAsia="Calibri" w:hAnsi="Sylfaen" w:cs="Calibri"/>
              </w:rPr>
            </w:pPr>
            <w:r w:rsidRPr="00772DCC">
              <w:rPr>
                <w:rFonts w:ascii="Sylfaen" w:eastAsia="Arial Unicode MS" w:hAnsi="Sylfaen" w:cs="Arial Unicode MS"/>
              </w:rPr>
              <w:t>Without</w:t>
            </w:r>
            <w:r>
              <w:rPr>
                <w:rFonts w:ascii="Sylfaen" w:eastAsia="Arial Unicode MS" w:hAnsi="Sylfaen" w:cs="Arial Unicode MS"/>
                <w:lang w:val="en-US"/>
              </w:rPr>
              <w:t xml:space="preserve"> </w:t>
            </w:r>
            <w:r w:rsidRPr="00772DCC">
              <w:rPr>
                <w:rFonts w:ascii="Sylfaen" w:eastAsia="Arial Unicode MS" w:hAnsi="Sylfaen" w:cs="Arial Unicode MS"/>
              </w:rPr>
              <w:t>quasi- fiscal activity</w:t>
            </w:r>
          </w:p>
        </w:tc>
        <w:tc>
          <w:tcPr>
            <w:tcW w:w="1320" w:type="dxa"/>
            <w:shd w:val="clear" w:color="auto" w:fill="auto"/>
            <w:tcMar>
              <w:top w:w="0" w:type="dxa"/>
              <w:left w:w="40" w:type="dxa"/>
              <w:bottom w:w="0" w:type="dxa"/>
              <w:right w:w="40" w:type="dxa"/>
            </w:tcMar>
            <w:vAlign w:val="center"/>
          </w:tcPr>
          <w:p w14:paraId="18EF1F13" w14:textId="78EAF109" w:rsidR="0023367B" w:rsidRPr="0031743C" w:rsidRDefault="00772DCC" w:rsidP="000E4F31">
            <w:pPr>
              <w:widowControl w:val="0"/>
              <w:jc w:val="center"/>
              <w:rPr>
                <w:rFonts w:ascii="Sylfaen" w:eastAsia="Calibri" w:hAnsi="Sylfaen" w:cs="Calibri"/>
              </w:rPr>
            </w:pPr>
            <w:r w:rsidRPr="00772DCC">
              <w:rPr>
                <w:rFonts w:ascii="Sylfaen" w:eastAsia="Arial Unicode MS" w:hAnsi="Sylfaen" w:cs="Arial Unicode MS"/>
              </w:rPr>
              <w:t>Quasi-fiscal activity</w:t>
            </w:r>
          </w:p>
        </w:tc>
      </w:tr>
      <w:tr w:rsidR="0023367B" w:rsidRPr="0031743C" w14:paraId="0BF0B01B" w14:textId="77777777" w:rsidTr="005726B0">
        <w:trPr>
          <w:trHeight w:val="300"/>
        </w:trPr>
        <w:tc>
          <w:tcPr>
            <w:tcW w:w="4440" w:type="dxa"/>
            <w:shd w:val="clear" w:color="auto" w:fill="auto"/>
            <w:tcMar>
              <w:top w:w="0" w:type="dxa"/>
              <w:left w:w="40" w:type="dxa"/>
              <w:bottom w:w="0" w:type="dxa"/>
              <w:right w:w="40" w:type="dxa"/>
            </w:tcMar>
            <w:vAlign w:val="center"/>
          </w:tcPr>
          <w:p w14:paraId="7E6AAB0E" w14:textId="0E9E06A5" w:rsidR="0023367B" w:rsidRPr="00772DCC" w:rsidRDefault="00772DCC" w:rsidP="000E4F31">
            <w:pPr>
              <w:widowControl w:val="0"/>
              <w:jc w:val="center"/>
              <w:rPr>
                <w:rFonts w:ascii="Sylfaen" w:eastAsia="Calibri" w:hAnsi="Sylfaen" w:cs="Calibri"/>
              </w:rPr>
            </w:pPr>
            <w:r w:rsidRPr="00772DCC">
              <w:rPr>
                <w:rFonts w:ascii="Sylfaen" w:hAnsi="Sylfaen"/>
              </w:rPr>
              <w:t>Total income</w:t>
            </w:r>
          </w:p>
        </w:tc>
        <w:tc>
          <w:tcPr>
            <w:tcW w:w="1380" w:type="dxa"/>
            <w:shd w:val="clear" w:color="auto" w:fill="auto"/>
            <w:tcMar>
              <w:top w:w="0" w:type="dxa"/>
              <w:left w:w="40" w:type="dxa"/>
              <w:bottom w:w="0" w:type="dxa"/>
              <w:right w:w="40" w:type="dxa"/>
            </w:tcMar>
            <w:vAlign w:val="center"/>
          </w:tcPr>
          <w:p w14:paraId="5D31230B"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51.6</w:t>
            </w:r>
          </w:p>
        </w:tc>
        <w:tc>
          <w:tcPr>
            <w:tcW w:w="1200" w:type="dxa"/>
            <w:shd w:val="clear" w:color="auto" w:fill="auto"/>
            <w:tcMar>
              <w:top w:w="0" w:type="dxa"/>
              <w:left w:w="40" w:type="dxa"/>
              <w:bottom w:w="0" w:type="dxa"/>
              <w:right w:w="40" w:type="dxa"/>
            </w:tcMar>
            <w:vAlign w:val="center"/>
          </w:tcPr>
          <w:p w14:paraId="411A5542" w14:textId="77777777" w:rsidR="0023367B" w:rsidRPr="0031743C" w:rsidRDefault="0023367B" w:rsidP="000E4F31">
            <w:pPr>
              <w:widowControl w:val="0"/>
              <w:jc w:val="center"/>
              <w:rPr>
                <w:rFonts w:ascii="Sylfaen" w:eastAsia="Calibri" w:hAnsi="Sylfaen" w:cs="Calibri"/>
              </w:rPr>
            </w:pPr>
          </w:p>
        </w:tc>
        <w:tc>
          <w:tcPr>
            <w:tcW w:w="1440" w:type="dxa"/>
            <w:shd w:val="clear" w:color="auto" w:fill="auto"/>
            <w:tcMar>
              <w:top w:w="0" w:type="dxa"/>
              <w:left w:w="40" w:type="dxa"/>
              <w:bottom w:w="0" w:type="dxa"/>
              <w:right w:w="40" w:type="dxa"/>
            </w:tcMar>
            <w:vAlign w:val="center"/>
          </w:tcPr>
          <w:p w14:paraId="2A458CE9"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133.6</w:t>
            </w:r>
          </w:p>
        </w:tc>
        <w:tc>
          <w:tcPr>
            <w:tcW w:w="1320" w:type="dxa"/>
            <w:shd w:val="clear" w:color="auto" w:fill="auto"/>
            <w:tcMar>
              <w:top w:w="0" w:type="dxa"/>
              <w:left w:w="40" w:type="dxa"/>
              <w:bottom w:w="0" w:type="dxa"/>
              <w:right w:w="40" w:type="dxa"/>
            </w:tcMar>
            <w:vAlign w:val="center"/>
          </w:tcPr>
          <w:p w14:paraId="493B8882" w14:textId="77777777" w:rsidR="0023367B" w:rsidRPr="0031743C" w:rsidRDefault="0023367B" w:rsidP="000E4F31">
            <w:pPr>
              <w:widowControl w:val="0"/>
              <w:jc w:val="center"/>
              <w:rPr>
                <w:rFonts w:ascii="Sylfaen" w:eastAsia="Calibri" w:hAnsi="Sylfaen" w:cs="Calibri"/>
              </w:rPr>
            </w:pPr>
          </w:p>
        </w:tc>
      </w:tr>
      <w:tr w:rsidR="00772DCC" w:rsidRPr="0031743C" w14:paraId="08C27430" w14:textId="77777777" w:rsidTr="00797095">
        <w:trPr>
          <w:trHeight w:val="300"/>
        </w:trPr>
        <w:tc>
          <w:tcPr>
            <w:tcW w:w="4440" w:type="dxa"/>
            <w:shd w:val="clear" w:color="auto" w:fill="auto"/>
            <w:tcMar>
              <w:top w:w="0" w:type="dxa"/>
              <w:left w:w="40" w:type="dxa"/>
              <w:bottom w:w="0" w:type="dxa"/>
              <w:right w:w="40" w:type="dxa"/>
            </w:tcMar>
          </w:tcPr>
          <w:p w14:paraId="2BA0BD39" w14:textId="58A0BE28" w:rsidR="00772DCC" w:rsidRPr="00772DCC" w:rsidRDefault="00772DCC" w:rsidP="00772DCC">
            <w:pPr>
              <w:widowControl w:val="0"/>
              <w:jc w:val="center"/>
              <w:rPr>
                <w:rFonts w:ascii="Sylfaen" w:eastAsia="Calibri" w:hAnsi="Sylfaen" w:cs="Calibri"/>
              </w:rPr>
            </w:pPr>
            <w:r w:rsidRPr="00772DCC">
              <w:rPr>
                <w:rFonts w:ascii="Sylfaen" w:hAnsi="Sylfaen"/>
              </w:rPr>
              <w:t>Operating</w:t>
            </w:r>
            <w:r w:rsidRPr="00772DCC">
              <w:rPr>
                <w:rFonts w:ascii="Sylfaen" w:hAnsi="Sylfaen"/>
                <w:spacing w:val="-2"/>
              </w:rPr>
              <w:t xml:space="preserve"> </w:t>
            </w:r>
            <w:r w:rsidRPr="00772DCC">
              <w:rPr>
                <w:rFonts w:ascii="Sylfaen" w:hAnsi="Sylfaen"/>
              </w:rPr>
              <w:t>income</w:t>
            </w:r>
          </w:p>
        </w:tc>
        <w:tc>
          <w:tcPr>
            <w:tcW w:w="1380" w:type="dxa"/>
            <w:shd w:val="clear" w:color="auto" w:fill="auto"/>
            <w:tcMar>
              <w:top w:w="0" w:type="dxa"/>
              <w:left w:w="40" w:type="dxa"/>
              <w:bottom w:w="0" w:type="dxa"/>
              <w:right w:w="40" w:type="dxa"/>
            </w:tcMar>
            <w:vAlign w:val="center"/>
          </w:tcPr>
          <w:p w14:paraId="5087FD23"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39.2</w:t>
            </w:r>
          </w:p>
        </w:tc>
        <w:tc>
          <w:tcPr>
            <w:tcW w:w="1200" w:type="dxa"/>
            <w:shd w:val="clear" w:color="auto" w:fill="auto"/>
            <w:tcMar>
              <w:top w:w="0" w:type="dxa"/>
              <w:left w:w="40" w:type="dxa"/>
              <w:bottom w:w="0" w:type="dxa"/>
              <w:right w:w="40" w:type="dxa"/>
            </w:tcMar>
            <w:vAlign w:val="center"/>
          </w:tcPr>
          <w:p w14:paraId="0C0701DB" w14:textId="77777777" w:rsidR="00772DCC" w:rsidRPr="0031743C" w:rsidRDefault="00772DCC" w:rsidP="00772DCC">
            <w:pPr>
              <w:widowControl w:val="0"/>
              <w:jc w:val="center"/>
              <w:rPr>
                <w:rFonts w:ascii="Sylfaen" w:eastAsia="Calibri" w:hAnsi="Sylfaen" w:cs="Calibri"/>
              </w:rPr>
            </w:pPr>
          </w:p>
        </w:tc>
        <w:tc>
          <w:tcPr>
            <w:tcW w:w="1440" w:type="dxa"/>
            <w:shd w:val="clear" w:color="auto" w:fill="auto"/>
            <w:tcMar>
              <w:top w:w="0" w:type="dxa"/>
              <w:left w:w="40" w:type="dxa"/>
              <w:bottom w:w="0" w:type="dxa"/>
              <w:right w:w="40" w:type="dxa"/>
            </w:tcMar>
            <w:vAlign w:val="center"/>
          </w:tcPr>
          <w:p w14:paraId="03DEF5BF"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96.1</w:t>
            </w:r>
          </w:p>
        </w:tc>
        <w:tc>
          <w:tcPr>
            <w:tcW w:w="1320" w:type="dxa"/>
            <w:shd w:val="clear" w:color="auto" w:fill="auto"/>
            <w:tcMar>
              <w:top w:w="0" w:type="dxa"/>
              <w:left w:w="40" w:type="dxa"/>
              <w:bottom w:w="0" w:type="dxa"/>
              <w:right w:w="40" w:type="dxa"/>
            </w:tcMar>
            <w:vAlign w:val="center"/>
          </w:tcPr>
          <w:p w14:paraId="1B8642EE" w14:textId="77777777" w:rsidR="00772DCC" w:rsidRPr="0031743C" w:rsidRDefault="00772DCC" w:rsidP="00772DCC">
            <w:pPr>
              <w:widowControl w:val="0"/>
              <w:jc w:val="center"/>
              <w:rPr>
                <w:rFonts w:ascii="Sylfaen" w:eastAsia="Calibri" w:hAnsi="Sylfaen" w:cs="Calibri"/>
              </w:rPr>
            </w:pPr>
          </w:p>
        </w:tc>
      </w:tr>
      <w:tr w:rsidR="00772DCC" w:rsidRPr="0031743C" w14:paraId="1F7F98EA" w14:textId="77777777" w:rsidTr="00797095">
        <w:trPr>
          <w:trHeight w:val="300"/>
        </w:trPr>
        <w:tc>
          <w:tcPr>
            <w:tcW w:w="4440" w:type="dxa"/>
            <w:shd w:val="clear" w:color="auto" w:fill="auto"/>
            <w:tcMar>
              <w:top w:w="0" w:type="dxa"/>
              <w:left w:w="40" w:type="dxa"/>
              <w:bottom w:w="0" w:type="dxa"/>
              <w:right w:w="40" w:type="dxa"/>
            </w:tcMar>
          </w:tcPr>
          <w:p w14:paraId="26F0131B" w14:textId="415F159B" w:rsidR="00772DCC" w:rsidRPr="00772DCC" w:rsidRDefault="00772DCC" w:rsidP="00772DCC">
            <w:pPr>
              <w:widowControl w:val="0"/>
              <w:jc w:val="center"/>
              <w:rPr>
                <w:rFonts w:ascii="Sylfaen" w:eastAsia="Calibri" w:hAnsi="Sylfaen" w:cs="Calibri"/>
              </w:rPr>
            </w:pPr>
            <w:r w:rsidRPr="00772DCC">
              <w:rPr>
                <w:rFonts w:ascii="Sylfaen" w:hAnsi="Sylfaen"/>
              </w:rPr>
              <w:t>Non-operating</w:t>
            </w:r>
            <w:r w:rsidRPr="00772DCC">
              <w:rPr>
                <w:rFonts w:ascii="Sylfaen" w:hAnsi="Sylfaen"/>
                <w:spacing w:val="-3"/>
              </w:rPr>
              <w:t xml:space="preserve"> </w:t>
            </w:r>
            <w:r w:rsidRPr="00772DCC">
              <w:rPr>
                <w:rFonts w:ascii="Sylfaen" w:hAnsi="Sylfaen"/>
              </w:rPr>
              <w:t>income</w:t>
            </w:r>
          </w:p>
        </w:tc>
        <w:tc>
          <w:tcPr>
            <w:tcW w:w="1380" w:type="dxa"/>
            <w:shd w:val="clear" w:color="auto" w:fill="auto"/>
            <w:tcMar>
              <w:top w:w="0" w:type="dxa"/>
              <w:left w:w="40" w:type="dxa"/>
              <w:bottom w:w="0" w:type="dxa"/>
              <w:right w:w="40" w:type="dxa"/>
            </w:tcMar>
            <w:vAlign w:val="center"/>
          </w:tcPr>
          <w:p w14:paraId="6319B917"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12.4</w:t>
            </w:r>
          </w:p>
        </w:tc>
        <w:tc>
          <w:tcPr>
            <w:tcW w:w="1200" w:type="dxa"/>
            <w:shd w:val="clear" w:color="auto" w:fill="auto"/>
            <w:tcMar>
              <w:top w:w="0" w:type="dxa"/>
              <w:left w:w="40" w:type="dxa"/>
              <w:bottom w:w="0" w:type="dxa"/>
              <w:right w:w="40" w:type="dxa"/>
            </w:tcMar>
            <w:vAlign w:val="center"/>
          </w:tcPr>
          <w:p w14:paraId="6CDE8FBA" w14:textId="77777777" w:rsidR="00772DCC" w:rsidRPr="0031743C" w:rsidRDefault="00772DCC" w:rsidP="00772DCC">
            <w:pPr>
              <w:widowControl w:val="0"/>
              <w:jc w:val="center"/>
              <w:rPr>
                <w:rFonts w:ascii="Sylfaen" w:eastAsia="Calibri" w:hAnsi="Sylfaen" w:cs="Calibri"/>
              </w:rPr>
            </w:pPr>
          </w:p>
        </w:tc>
        <w:tc>
          <w:tcPr>
            <w:tcW w:w="1440" w:type="dxa"/>
            <w:shd w:val="clear" w:color="auto" w:fill="auto"/>
            <w:tcMar>
              <w:top w:w="0" w:type="dxa"/>
              <w:left w:w="40" w:type="dxa"/>
              <w:bottom w:w="0" w:type="dxa"/>
              <w:right w:w="40" w:type="dxa"/>
            </w:tcMar>
            <w:vAlign w:val="center"/>
          </w:tcPr>
          <w:p w14:paraId="313CD3BF"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37.5</w:t>
            </w:r>
          </w:p>
        </w:tc>
        <w:tc>
          <w:tcPr>
            <w:tcW w:w="1320" w:type="dxa"/>
            <w:shd w:val="clear" w:color="auto" w:fill="auto"/>
            <w:tcMar>
              <w:top w:w="0" w:type="dxa"/>
              <w:left w:w="40" w:type="dxa"/>
              <w:bottom w:w="0" w:type="dxa"/>
              <w:right w:w="40" w:type="dxa"/>
            </w:tcMar>
            <w:vAlign w:val="center"/>
          </w:tcPr>
          <w:p w14:paraId="059425ED" w14:textId="77777777" w:rsidR="00772DCC" w:rsidRPr="0031743C" w:rsidRDefault="00772DCC" w:rsidP="00772DCC">
            <w:pPr>
              <w:widowControl w:val="0"/>
              <w:jc w:val="center"/>
              <w:rPr>
                <w:rFonts w:ascii="Sylfaen" w:eastAsia="Calibri" w:hAnsi="Sylfaen" w:cs="Calibri"/>
              </w:rPr>
            </w:pPr>
          </w:p>
        </w:tc>
      </w:tr>
      <w:tr w:rsidR="00772DCC" w:rsidRPr="0031743C" w14:paraId="22F6785D" w14:textId="77777777" w:rsidTr="00797095">
        <w:trPr>
          <w:trHeight w:val="300"/>
        </w:trPr>
        <w:tc>
          <w:tcPr>
            <w:tcW w:w="4440" w:type="dxa"/>
            <w:shd w:val="clear" w:color="auto" w:fill="auto"/>
            <w:tcMar>
              <w:top w:w="0" w:type="dxa"/>
              <w:left w:w="40" w:type="dxa"/>
              <w:bottom w:w="0" w:type="dxa"/>
              <w:right w:w="40" w:type="dxa"/>
            </w:tcMar>
          </w:tcPr>
          <w:p w14:paraId="7D1A1C1A" w14:textId="0448593B" w:rsidR="00772DCC" w:rsidRPr="00772DCC" w:rsidRDefault="00772DCC" w:rsidP="00772DCC">
            <w:pPr>
              <w:widowControl w:val="0"/>
              <w:jc w:val="center"/>
              <w:rPr>
                <w:rFonts w:ascii="Sylfaen" w:eastAsia="Calibri" w:hAnsi="Sylfaen" w:cs="Calibri"/>
              </w:rPr>
            </w:pPr>
            <w:r w:rsidRPr="00772DCC">
              <w:rPr>
                <w:rFonts w:ascii="Sylfaen" w:hAnsi="Sylfaen"/>
              </w:rPr>
              <w:t>Total</w:t>
            </w:r>
            <w:r w:rsidRPr="00772DCC">
              <w:rPr>
                <w:rFonts w:ascii="Sylfaen" w:hAnsi="Sylfaen"/>
                <w:spacing w:val="-1"/>
              </w:rPr>
              <w:t xml:space="preserve"> </w:t>
            </w:r>
            <w:r w:rsidRPr="00772DCC">
              <w:rPr>
                <w:rFonts w:ascii="Sylfaen" w:hAnsi="Sylfaen"/>
              </w:rPr>
              <w:t>expenses</w:t>
            </w:r>
          </w:p>
        </w:tc>
        <w:tc>
          <w:tcPr>
            <w:tcW w:w="1380" w:type="dxa"/>
            <w:shd w:val="clear" w:color="auto" w:fill="auto"/>
            <w:tcMar>
              <w:top w:w="0" w:type="dxa"/>
              <w:left w:w="40" w:type="dxa"/>
              <w:bottom w:w="0" w:type="dxa"/>
              <w:right w:w="40" w:type="dxa"/>
            </w:tcMar>
            <w:vAlign w:val="center"/>
          </w:tcPr>
          <w:p w14:paraId="6DB4FC24"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105.5</w:t>
            </w:r>
          </w:p>
        </w:tc>
        <w:tc>
          <w:tcPr>
            <w:tcW w:w="1200" w:type="dxa"/>
            <w:shd w:val="clear" w:color="auto" w:fill="auto"/>
            <w:tcMar>
              <w:top w:w="0" w:type="dxa"/>
              <w:left w:w="40" w:type="dxa"/>
              <w:bottom w:w="0" w:type="dxa"/>
              <w:right w:w="40" w:type="dxa"/>
            </w:tcMar>
            <w:vAlign w:val="center"/>
          </w:tcPr>
          <w:p w14:paraId="5339E418"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31.6</w:t>
            </w:r>
          </w:p>
        </w:tc>
        <w:tc>
          <w:tcPr>
            <w:tcW w:w="1440" w:type="dxa"/>
            <w:shd w:val="clear" w:color="auto" w:fill="auto"/>
            <w:tcMar>
              <w:top w:w="0" w:type="dxa"/>
              <w:left w:w="40" w:type="dxa"/>
              <w:bottom w:w="0" w:type="dxa"/>
              <w:right w:w="40" w:type="dxa"/>
            </w:tcMar>
            <w:vAlign w:val="center"/>
          </w:tcPr>
          <w:p w14:paraId="6EF03FA9"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91.2</w:t>
            </w:r>
          </w:p>
        </w:tc>
        <w:tc>
          <w:tcPr>
            <w:tcW w:w="1320" w:type="dxa"/>
            <w:shd w:val="clear" w:color="auto" w:fill="auto"/>
            <w:tcMar>
              <w:top w:w="0" w:type="dxa"/>
              <w:left w:w="40" w:type="dxa"/>
              <w:bottom w:w="0" w:type="dxa"/>
              <w:right w:w="40" w:type="dxa"/>
            </w:tcMar>
            <w:vAlign w:val="center"/>
          </w:tcPr>
          <w:p w14:paraId="11C73986"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29.6</w:t>
            </w:r>
          </w:p>
        </w:tc>
      </w:tr>
      <w:tr w:rsidR="00772DCC" w:rsidRPr="0031743C" w14:paraId="7C2DB743" w14:textId="77777777" w:rsidTr="00797095">
        <w:trPr>
          <w:trHeight w:val="300"/>
        </w:trPr>
        <w:tc>
          <w:tcPr>
            <w:tcW w:w="4440" w:type="dxa"/>
            <w:shd w:val="clear" w:color="auto" w:fill="auto"/>
            <w:tcMar>
              <w:top w:w="0" w:type="dxa"/>
              <w:left w:w="40" w:type="dxa"/>
              <w:bottom w:w="0" w:type="dxa"/>
              <w:right w:w="40" w:type="dxa"/>
            </w:tcMar>
          </w:tcPr>
          <w:p w14:paraId="6474417A" w14:textId="4FF696DA" w:rsidR="00772DCC" w:rsidRPr="00772DCC" w:rsidRDefault="00772DCC" w:rsidP="00772DCC">
            <w:pPr>
              <w:widowControl w:val="0"/>
              <w:jc w:val="center"/>
              <w:rPr>
                <w:rFonts w:ascii="Sylfaen" w:eastAsia="Calibri" w:hAnsi="Sylfaen" w:cs="Calibri"/>
              </w:rPr>
            </w:pPr>
            <w:r w:rsidRPr="00772DCC">
              <w:rPr>
                <w:rFonts w:ascii="Sylfaen" w:hAnsi="Sylfaen"/>
              </w:rPr>
              <w:lastRenderedPageBreak/>
              <w:t>Operating</w:t>
            </w:r>
            <w:r w:rsidRPr="00772DCC">
              <w:rPr>
                <w:rFonts w:ascii="Sylfaen" w:hAnsi="Sylfaen"/>
                <w:spacing w:val="-1"/>
              </w:rPr>
              <w:t xml:space="preserve"> </w:t>
            </w:r>
            <w:r w:rsidRPr="00772DCC">
              <w:rPr>
                <w:rFonts w:ascii="Sylfaen" w:hAnsi="Sylfaen"/>
              </w:rPr>
              <w:t>expenses</w:t>
            </w:r>
          </w:p>
        </w:tc>
        <w:tc>
          <w:tcPr>
            <w:tcW w:w="1380" w:type="dxa"/>
            <w:shd w:val="clear" w:color="auto" w:fill="auto"/>
            <w:tcMar>
              <w:top w:w="0" w:type="dxa"/>
              <w:left w:w="40" w:type="dxa"/>
              <w:bottom w:w="0" w:type="dxa"/>
              <w:right w:w="40" w:type="dxa"/>
            </w:tcMar>
            <w:vAlign w:val="center"/>
          </w:tcPr>
          <w:p w14:paraId="5B00E047"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59.3</w:t>
            </w:r>
          </w:p>
        </w:tc>
        <w:tc>
          <w:tcPr>
            <w:tcW w:w="1200" w:type="dxa"/>
            <w:shd w:val="clear" w:color="auto" w:fill="auto"/>
            <w:tcMar>
              <w:top w:w="0" w:type="dxa"/>
              <w:left w:w="40" w:type="dxa"/>
              <w:bottom w:w="0" w:type="dxa"/>
              <w:right w:w="40" w:type="dxa"/>
            </w:tcMar>
            <w:vAlign w:val="center"/>
          </w:tcPr>
          <w:p w14:paraId="4BA8E067"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31.6</w:t>
            </w:r>
          </w:p>
        </w:tc>
        <w:tc>
          <w:tcPr>
            <w:tcW w:w="1440" w:type="dxa"/>
            <w:shd w:val="clear" w:color="auto" w:fill="auto"/>
            <w:tcMar>
              <w:top w:w="0" w:type="dxa"/>
              <w:left w:w="40" w:type="dxa"/>
              <w:bottom w:w="0" w:type="dxa"/>
              <w:right w:w="40" w:type="dxa"/>
            </w:tcMar>
            <w:vAlign w:val="center"/>
          </w:tcPr>
          <w:p w14:paraId="28B5BCBD" w14:textId="77777777" w:rsidR="00772DCC" w:rsidRPr="007C4AAE" w:rsidRDefault="00772DCC" w:rsidP="00772DCC">
            <w:pPr>
              <w:widowControl w:val="0"/>
              <w:jc w:val="center"/>
              <w:rPr>
                <w:rFonts w:ascii="Sylfaen" w:eastAsia="Calibri" w:hAnsi="Sylfaen" w:cs="Calibri"/>
                <w:lang w:val="en-US"/>
              </w:rPr>
            </w:pPr>
            <w:r w:rsidRPr="0031743C">
              <w:rPr>
                <w:rFonts w:ascii="Sylfaen" w:eastAsia="Calibri" w:hAnsi="Sylfaen" w:cs="Calibri"/>
              </w:rPr>
              <w:t>88.0</w:t>
            </w:r>
          </w:p>
        </w:tc>
        <w:tc>
          <w:tcPr>
            <w:tcW w:w="1320" w:type="dxa"/>
            <w:shd w:val="clear" w:color="auto" w:fill="auto"/>
            <w:tcMar>
              <w:top w:w="0" w:type="dxa"/>
              <w:left w:w="40" w:type="dxa"/>
              <w:bottom w:w="0" w:type="dxa"/>
              <w:right w:w="40" w:type="dxa"/>
            </w:tcMar>
            <w:vAlign w:val="center"/>
          </w:tcPr>
          <w:p w14:paraId="5F167906"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29.6</w:t>
            </w:r>
          </w:p>
        </w:tc>
      </w:tr>
      <w:tr w:rsidR="00772DCC" w:rsidRPr="0031743C" w14:paraId="029F3886" w14:textId="77777777" w:rsidTr="00797095">
        <w:trPr>
          <w:trHeight w:val="300"/>
        </w:trPr>
        <w:tc>
          <w:tcPr>
            <w:tcW w:w="4440" w:type="dxa"/>
            <w:shd w:val="clear" w:color="auto" w:fill="auto"/>
            <w:tcMar>
              <w:top w:w="0" w:type="dxa"/>
              <w:left w:w="40" w:type="dxa"/>
              <w:bottom w:w="0" w:type="dxa"/>
              <w:right w:w="40" w:type="dxa"/>
            </w:tcMar>
          </w:tcPr>
          <w:p w14:paraId="00DC8E9D" w14:textId="7EC89E3E" w:rsidR="00772DCC" w:rsidRPr="00772DCC" w:rsidRDefault="00772DCC" w:rsidP="00772DCC">
            <w:pPr>
              <w:widowControl w:val="0"/>
              <w:jc w:val="center"/>
              <w:rPr>
                <w:rFonts w:ascii="Sylfaen" w:eastAsia="Calibri" w:hAnsi="Sylfaen" w:cs="Calibri"/>
              </w:rPr>
            </w:pPr>
            <w:r w:rsidRPr="00772DCC">
              <w:rPr>
                <w:rFonts w:ascii="Sylfaen" w:hAnsi="Sylfaen"/>
              </w:rPr>
              <w:t>Non-operating</w:t>
            </w:r>
            <w:r w:rsidRPr="00772DCC">
              <w:rPr>
                <w:rFonts w:ascii="Sylfaen" w:hAnsi="Sylfaen"/>
                <w:spacing w:val="-1"/>
              </w:rPr>
              <w:t xml:space="preserve"> </w:t>
            </w:r>
            <w:r w:rsidRPr="00772DCC">
              <w:rPr>
                <w:rFonts w:ascii="Sylfaen" w:hAnsi="Sylfaen"/>
              </w:rPr>
              <w:t>expenses</w:t>
            </w:r>
          </w:p>
        </w:tc>
        <w:tc>
          <w:tcPr>
            <w:tcW w:w="1380" w:type="dxa"/>
            <w:shd w:val="clear" w:color="auto" w:fill="auto"/>
            <w:tcMar>
              <w:top w:w="0" w:type="dxa"/>
              <w:left w:w="40" w:type="dxa"/>
              <w:bottom w:w="0" w:type="dxa"/>
              <w:right w:w="40" w:type="dxa"/>
            </w:tcMar>
            <w:vAlign w:val="center"/>
          </w:tcPr>
          <w:p w14:paraId="2857C785"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46.3</w:t>
            </w:r>
          </w:p>
        </w:tc>
        <w:tc>
          <w:tcPr>
            <w:tcW w:w="1200" w:type="dxa"/>
            <w:shd w:val="clear" w:color="auto" w:fill="auto"/>
            <w:tcMar>
              <w:top w:w="0" w:type="dxa"/>
              <w:left w:w="40" w:type="dxa"/>
              <w:bottom w:w="0" w:type="dxa"/>
              <w:right w:w="40" w:type="dxa"/>
            </w:tcMar>
            <w:vAlign w:val="center"/>
          </w:tcPr>
          <w:p w14:paraId="4A8E12C8" w14:textId="77777777" w:rsidR="00772DCC" w:rsidRPr="0031743C" w:rsidRDefault="00772DCC" w:rsidP="00772DCC">
            <w:pPr>
              <w:widowControl w:val="0"/>
              <w:jc w:val="center"/>
              <w:rPr>
                <w:rFonts w:ascii="Sylfaen" w:eastAsia="Calibri" w:hAnsi="Sylfaen" w:cs="Calibri"/>
              </w:rPr>
            </w:pPr>
          </w:p>
        </w:tc>
        <w:tc>
          <w:tcPr>
            <w:tcW w:w="1440" w:type="dxa"/>
            <w:shd w:val="clear" w:color="auto" w:fill="auto"/>
            <w:tcMar>
              <w:top w:w="0" w:type="dxa"/>
              <w:left w:w="40" w:type="dxa"/>
              <w:bottom w:w="0" w:type="dxa"/>
              <w:right w:w="40" w:type="dxa"/>
            </w:tcMar>
            <w:vAlign w:val="center"/>
          </w:tcPr>
          <w:p w14:paraId="4773635A"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3.2</w:t>
            </w:r>
          </w:p>
        </w:tc>
        <w:tc>
          <w:tcPr>
            <w:tcW w:w="1320" w:type="dxa"/>
            <w:shd w:val="clear" w:color="auto" w:fill="auto"/>
            <w:tcMar>
              <w:top w:w="0" w:type="dxa"/>
              <w:left w:w="40" w:type="dxa"/>
              <w:bottom w:w="0" w:type="dxa"/>
              <w:right w:w="40" w:type="dxa"/>
            </w:tcMar>
            <w:vAlign w:val="center"/>
          </w:tcPr>
          <w:p w14:paraId="30B74A04" w14:textId="77777777" w:rsidR="00772DCC" w:rsidRPr="0031743C" w:rsidRDefault="00772DCC" w:rsidP="00772DCC">
            <w:pPr>
              <w:widowControl w:val="0"/>
              <w:jc w:val="center"/>
              <w:rPr>
                <w:rFonts w:ascii="Sylfaen" w:eastAsia="Calibri" w:hAnsi="Sylfaen" w:cs="Calibri"/>
              </w:rPr>
            </w:pPr>
          </w:p>
        </w:tc>
      </w:tr>
      <w:tr w:rsidR="0023367B" w:rsidRPr="0031743C" w14:paraId="4C0A3F82" w14:textId="77777777" w:rsidTr="005726B0">
        <w:trPr>
          <w:trHeight w:val="285"/>
        </w:trPr>
        <w:tc>
          <w:tcPr>
            <w:tcW w:w="4440" w:type="dxa"/>
            <w:shd w:val="clear" w:color="auto" w:fill="C6EFCE"/>
            <w:tcMar>
              <w:top w:w="0" w:type="dxa"/>
              <w:left w:w="40" w:type="dxa"/>
              <w:bottom w:w="0" w:type="dxa"/>
              <w:right w:w="40" w:type="dxa"/>
            </w:tcMar>
            <w:vAlign w:val="center"/>
          </w:tcPr>
          <w:p w14:paraId="31482195" w14:textId="22987F64" w:rsidR="0023367B" w:rsidRPr="0031743C" w:rsidRDefault="00772DCC" w:rsidP="000E4F31">
            <w:pPr>
              <w:widowControl w:val="0"/>
              <w:jc w:val="center"/>
              <w:rPr>
                <w:rFonts w:ascii="Sylfaen" w:eastAsia="Calibri" w:hAnsi="Sylfaen" w:cs="Calibri"/>
              </w:rPr>
            </w:pPr>
            <w:r w:rsidRPr="00772DCC">
              <w:rPr>
                <w:rFonts w:ascii="Sylfaen" w:eastAsia="Calibri" w:hAnsi="Sylfaen" w:cs="Calibri"/>
              </w:rPr>
              <w:t>Unearned profit</w:t>
            </w:r>
          </w:p>
        </w:tc>
        <w:tc>
          <w:tcPr>
            <w:tcW w:w="1380" w:type="dxa"/>
            <w:shd w:val="clear" w:color="auto" w:fill="auto"/>
            <w:tcMar>
              <w:top w:w="0" w:type="dxa"/>
              <w:left w:w="40" w:type="dxa"/>
              <w:bottom w:w="0" w:type="dxa"/>
              <w:right w:w="40" w:type="dxa"/>
            </w:tcMar>
            <w:vAlign w:val="center"/>
          </w:tcPr>
          <w:p w14:paraId="373D0DC0" w14:textId="77777777" w:rsidR="0023367B" w:rsidRPr="0031743C" w:rsidRDefault="0023367B" w:rsidP="000E4F31">
            <w:pPr>
              <w:widowControl w:val="0"/>
              <w:jc w:val="center"/>
              <w:rPr>
                <w:rFonts w:ascii="Sylfaen" w:eastAsia="Calibri" w:hAnsi="Sylfaen" w:cs="Calibri"/>
              </w:rPr>
            </w:pPr>
          </w:p>
        </w:tc>
        <w:tc>
          <w:tcPr>
            <w:tcW w:w="1200" w:type="dxa"/>
            <w:shd w:val="clear" w:color="auto" w:fill="auto"/>
            <w:tcMar>
              <w:top w:w="0" w:type="dxa"/>
              <w:left w:w="40" w:type="dxa"/>
              <w:bottom w:w="0" w:type="dxa"/>
              <w:right w:w="40" w:type="dxa"/>
            </w:tcMar>
            <w:vAlign w:val="center"/>
          </w:tcPr>
          <w:p w14:paraId="3C454735" w14:textId="77777777" w:rsidR="0023367B" w:rsidRPr="0031743C" w:rsidRDefault="0023367B" w:rsidP="000E4F31">
            <w:pPr>
              <w:widowControl w:val="0"/>
              <w:jc w:val="center"/>
              <w:rPr>
                <w:rFonts w:ascii="Sylfaen" w:eastAsia="Calibri" w:hAnsi="Sylfaen" w:cs="Calibri"/>
              </w:rPr>
            </w:pPr>
          </w:p>
        </w:tc>
        <w:tc>
          <w:tcPr>
            <w:tcW w:w="1440" w:type="dxa"/>
            <w:shd w:val="clear" w:color="auto" w:fill="auto"/>
            <w:tcMar>
              <w:top w:w="0" w:type="dxa"/>
              <w:left w:w="40" w:type="dxa"/>
              <w:bottom w:w="0" w:type="dxa"/>
              <w:right w:w="40" w:type="dxa"/>
            </w:tcMar>
            <w:vAlign w:val="center"/>
          </w:tcPr>
          <w:p w14:paraId="48C98888" w14:textId="77777777" w:rsidR="0023367B" w:rsidRPr="0031743C" w:rsidRDefault="0023367B" w:rsidP="000E4F31">
            <w:pPr>
              <w:widowControl w:val="0"/>
              <w:jc w:val="center"/>
              <w:rPr>
                <w:rFonts w:ascii="Sylfaen" w:eastAsia="Calibri" w:hAnsi="Sylfaen" w:cs="Calibri"/>
              </w:rPr>
            </w:pPr>
          </w:p>
        </w:tc>
        <w:tc>
          <w:tcPr>
            <w:tcW w:w="1320" w:type="dxa"/>
            <w:shd w:val="clear" w:color="auto" w:fill="auto"/>
            <w:tcMar>
              <w:top w:w="0" w:type="dxa"/>
              <w:left w:w="40" w:type="dxa"/>
              <w:bottom w:w="0" w:type="dxa"/>
              <w:right w:w="40" w:type="dxa"/>
            </w:tcMar>
            <w:vAlign w:val="center"/>
          </w:tcPr>
          <w:p w14:paraId="76879FCC" w14:textId="77777777" w:rsidR="0023367B" w:rsidRPr="0031743C" w:rsidRDefault="0023367B" w:rsidP="000E4F31">
            <w:pPr>
              <w:widowControl w:val="0"/>
              <w:jc w:val="center"/>
              <w:rPr>
                <w:rFonts w:ascii="Sylfaen" w:eastAsia="Calibri" w:hAnsi="Sylfaen" w:cs="Calibri"/>
              </w:rPr>
            </w:pPr>
          </w:p>
        </w:tc>
      </w:tr>
      <w:tr w:rsidR="00772DCC" w:rsidRPr="0031743C" w14:paraId="281FF01D" w14:textId="77777777" w:rsidTr="00797095">
        <w:trPr>
          <w:trHeight w:val="300"/>
        </w:trPr>
        <w:tc>
          <w:tcPr>
            <w:tcW w:w="4440" w:type="dxa"/>
            <w:shd w:val="clear" w:color="auto" w:fill="auto"/>
            <w:tcMar>
              <w:top w:w="0" w:type="dxa"/>
              <w:left w:w="40" w:type="dxa"/>
              <w:bottom w:w="0" w:type="dxa"/>
              <w:right w:w="40" w:type="dxa"/>
            </w:tcMar>
          </w:tcPr>
          <w:p w14:paraId="4033355E" w14:textId="38B661B8" w:rsidR="00772DCC" w:rsidRPr="00772DCC" w:rsidRDefault="00772DCC" w:rsidP="00772DCC">
            <w:pPr>
              <w:widowControl w:val="0"/>
              <w:jc w:val="center"/>
              <w:rPr>
                <w:rFonts w:ascii="Sylfaen" w:eastAsia="Calibri" w:hAnsi="Sylfaen" w:cs="Calibri"/>
              </w:rPr>
            </w:pPr>
            <w:r w:rsidRPr="00772DCC">
              <w:rPr>
                <w:rFonts w:ascii="Sylfaen" w:hAnsi="Sylfaen"/>
              </w:rPr>
              <w:t>Profit</w:t>
            </w:r>
            <w:r w:rsidRPr="00772DCC">
              <w:rPr>
                <w:rFonts w:ascii="Sylfaen" w:hAnsi="Sylfaen"/>
                <w:spacing w:val="-2"/>
              </w:rPr>
              <w:t xml:space="preserve"> </w:t>
            </w:r>
            <w:r w:rsidRPr="00772DCC">
              <w:rPr>
                <w:rFonts w:ascii="Sylfaen" w:hAnsi="Sylfaen"/>
              </w:rPr>
              <w:t>before</w:t>
            </w:r>
            <w:r w:rsidRPr="00772DCC">
              <w:rPr>
                <w:rFonts w:ascii="Sylfaen" w:hAnsi="Sylfaen"/>
                <w:spacing w:val="-1"/>
              </w:rPr>
              <w:t xml:space="preserve"> </w:t>
            </w:r>
            <w:r w:rsidRPr="00772DCC">
              <w:rPr>
                <w:rFonts w:ascii="Sylfaen" w:hAnsi="Sylfaen"/>
              </w:rPr>
              <w:t>tax</w:t>
            </w:r>
          </w:p>
        </w:tc>
        <w:tc>
          <w:tcPr>
            <w:tcW w:w="1380" w:type="dxa"/>
            <w:shd w:val="clear" w:color="auto" w:fill="auto"/>
            <w:tcMar>
              <w:top w:w="0" w:type="dxa"/>
              <w:left w:w="40" w:type="dxa"/>
              <w:bottom w:w="0" w:type="dxa"/>
              <w:right w:w="40" w:type="dxa"/>
            </w:tcMar>
            <w:vAlign w:val="center"/>
          </w:tcPr>
          <w:p w14:paraId="07933A82"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-22.4</w:t>
            </w:r>
          </w:p>
        </w:tc>
        <w:tc>
          <w:tcPr>
            <w:tcW w:w="1200" w:type="dxa"/>
            <w:shd w:val="clear" w:color="auto" w:fill="auto"/>
            <w:tcMar>
              <w:top w:w="0" w:type="dxa"/>
              <w:left w:w="40" w:type="dxa"/>
              <w:bottom w:w="0" w:type="dxa"/>
              <w:right w:w="40" w:type="dxa"/>
            </w:tcMar>
            <w:vAlign w:val="center"/>
          </w:tcPr>
          <w:p w14:paraId="36383B29"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-31.6</w:t>
            </w:r>
          </w:p>
        </w:tc>
        <w:tc>
          <w:tcPr>
            <w:tcW w:w="1440" w:type="dxa"/>
            <w:shd w:val="clear" w:color="auto" w:fill="auto"/>
            <w:tcMar>
              <w:top w:w="0" w:type="dxa"/>
              <w:left w:w="40" w:type="dxa"/>
              <w:bottom w:w="0" w:type="dxa"/>
              <w:right w:w="40" w:type="dxa"/>
            </w:tcMar>
            <w:vAlign w:val="center"/>
          </w:tcPr>
          <w:p w14:paraId="264254A2"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72.0</w:t>
            </w:r>
          </w:p>
        </w:tc>
        <w:tc>
          <w:tcPr>
            <w:tcW w:w="1320" w:type="dxa"/>
            <w:shd w:val="clear" w:color="auto" w:fill="auto"/>
            <w:tcMar>
              <w:top w:w="0" w:type="dxa"/>
              <w:left w:w="40" w:type="dxa"/>
              <w:bottom w:w="0" w:type="dxa"/>
              <w:right w:w="40" w:type="dxa"/>
            </w:tcMar>
            <w:vAlign w:val="center"/>
          </w:tcPr>
          <w:p w14:paraId="59B5A24B"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-29.6</w:t>
            </w:r>
          </w:p>
        </w:tc>
      </w:tr>
      <w:tr w:rsidR="00772DCC" w:rsidRPr="0031743C" w14:paraId="1333B164" w14:textId="77777777" w:rsidTr="00797095">
        <w:trPr>
          <w:trHeight w:val="300"/>
        </w:trPr>
        <w:tc>
          <w:tcPr>
            <w:tcW w:w="4440" w:type="dxa"/>
            <w:shd w:val="clear" w:color="auto" w:fill="auto"/>
            <w:tcMar>
              <w:top w:w="0" w:type="dxa"/>
              <w:left w:w="40" w:type="dxa"/>
              <w:bottom w:w="0" w:type="dxa"/>
              <w:right w:w="40" w:type="dxa"/>
            </w:tcMar>
          </w:tcPr>
          <w:p w14:paraId="6C4B4C58" w14:textId="01FB8F4A" w:rsidR="00772DCC" w:rsidRPr="00772DCC" w:rsidRDefault="00772DCC" w:rsidP="00772DCC">
            <w:pPr>
              <w:widowControl w:val="0"/>
              <w:jc w:val="center"/>
              <w:rPr>
                <w:rFonts w:ascii="Sylfaen" w:eastAsia="Calibri" w:hAnsi="Sylfaen" w:cs="Calibri"/>
              </w:rPr>
            </w:pPr>
            <w:r w:rsidRPr="00772DCC">
              <w:rPr>
                <w:rFonts w:ascii="Sylfaen" w:hAnsi="Sylfaen"/>
              </w:rPr>
              <w:t>Profit</w:t>
            </w:r>
            <w:r w:rsidRPr="00772DCC">
              <w:rPr>
                <w:rFonts w:ascii="Sylfaen" w:hAnsi="Sylfaen"/>
                <w:spacing w:val="-2"/>
              </w:rPr>
              <w:t xml:space="preserve"> </w:t>
            </w:r>
            <w:r w:rsidRPr="00772DCC">
              <w:rPr>
                <w:rFonts w:ascii="Sylfaen" w:hAnsi="Sylfaen"/>
              </w:rPr>
              <w:t>tax</w:t>
            </w:r>
          </w:p>
        </w:tc>
        <w:tc>
          <w:tcPr>
            <w:tcW w:w="1380" w:type="dxa"/>
            <w:shd w:val="clear" w:color="auto" w:fill="auto"/>
            <w:tcMar>
              <w:top w:w="0" w:type="dxa"/>
              <w:left w:w="40" w:type="dxa"/>
              <w:bottom w:w="0" w:type="dxa"/>
              <w:right w:w="40" w:type="dxa"/>
            </w:tcMar>
            <w:vAlign w:val="center"/>
          </w:tcPr>
          <w:p w14:paraId="1FBCB492" w14:textId="77777777" w:rsidR="00772DCC" w:rsidRPr="0031743C" w:rsidRDefault="00772DCC" w:rsidP="00772DCC">
            <w:pPr>
              <w:widowControl w:val="0"/>
              <w:jc w:val="center"/>
              <w:rPr>
                <w:rFonts w:ascii="Sylfaen" w:eastAsia="Calibri" w:hAnsi="Sylfaen" w:cs="Calibri"/>
              </w:rPr>
            </w:pPr>
          </w:p>
        </w:tc>
        <w:tc>
          <w:tcPr>
            <w:tcW w:w="1200" w:type="dxa"/>
            <w:shd w:val="clear" w:color="auto" w:fill="auto"/>
            <w:tcMar>
              <w:top w:w="0" w:type="dxa"/>
              <w:left w:w="40" w:type="dxa"/>
              <w:bottom w:w="0" w:type="dxa"/>
              <w:right w:w="40" w:type="dxa"/>
            </w:tcMar>
            <w:vAlign w:val="center"/>
          </w:tcPr>
          <w:p w14:paraId="25680E65" w14:textId="77777777" w:rsidR="00772DCC" w:rsidRPr="0031743C" w:rsidRDefault="00772DCC" w:rsidP="00772DCC">
            <w:pPr>
              <w:widowControl w:val="0"/>
              <w:jc w:val="center"/>
              <w:rPr>
                <w:rFonts w:ascii="Sylfaen" w:eastAsia="Calibri" w:hAnsi="Sylfaen" w:cs="Calibri"/>
              </w:rPr>
            </w:pPr>
          </w:p>
        </w:tc>
        <w:tc>
          <w:tcPr>
            <w:tcW w:w="1440" w:type="dxa"/>
            <w:shd w:val="clear" w:color="auto" w:fill="auto"/>
            <w:tcMar>
              <w:top w:w="0" w:type="dxa"/>
              <w:left w:w="40" w:type="dxa"/>
              <w:bottom w:w="0" w:type="dxa"/>
              <w:right w:w="40" w:type="dxa"/>
            </w:tcMar>
            <w:vAlign w:val="center"/>
          </w:tcPr>
          <w:p w14:paraId="23FD0BDD" w14:textId="77777777" w:rsidR="00772DCC" w:rsidRPr="0031743C" w:rsidRDefault="00772DCC" w:rsidP="00772DCC">
            <w:pPr>
              <w:widowControl w:val="0"/>
              <w:jc w:val="center"/>
              <w:rPr>
                <w:rFonts w:ascii="Sylfaen" w:eastAsia="Calibri" w:hAnsi="Sylfaen" w:cs="Calibri"/>
              </w:rPr>
            </w:pPr>
          </w:p>
        </w:tc>
        <w:tc>
          <w:tcPr>
            <w:tcW w:w="1320" w:type="dxa"/>
            <w:shd w:val="clear" w:color="auto" w:fill="auto"/>
            <w:tcMar>
              <w:top w:w="0" w:type="dxa"/>
              <w:left w:w="40" w:type="dxa"/>
              <w:bottom w:w="0" w:type="dxa"/>
              <w:right w:w="40" w:type="dxa"/>
            </w:tcMar>
            <w:vAlign w:val="center"/>
          </w:tcPr>
          <w:p w14:paraId="3DBCE897" w14:textId="77777777" w:rsidR="00772DCC" w:rsidRPr="0031743C" w:rsidRDefault="00772DCC" w:rsidP="00772DCC">
            <w:pPr>
              <w:widowControl w:val="0"/>
              <w:jc w:val="center"/>
              <w:rPr>
                <w:rFonts w:ascii="Sylfaen" w:eastAsia="Calibri" w:hAnsi="Sylfaen" w:cs="Calibri"/>
              </w:rPr>
            </w:pPr>
          </w:p>
        </w:tc>
      </w:tr>
      <w:tr w:rsidR="00772DCC" w:rsidRPr="0031743C" w14:paraId="08D247F4" w14:textId="77777777" w:rsidTr="00797095">
        <w:trPr>
          <w:trHeight w:val="300"/>
        </w:trPr>
        <w:tc>
          <w:tcPr>
            <w:tcW w:w="4440" w:type="dxa"/>
            <w:shd w:val="clear" w:color="auto" w:fill="auto"/>
            <w:tcMar>
              <w:top w:w="0" w:type="dxa"/>
              <w:left w:w="40" w:type="dxa"/>
              <w:bottom w:w="0" w:type="dxa"/>
              <w:right w:w="40" w:type="dxa"/>
            </w:tcMar>
          </w:tcPr>
          <w:p w14:paraId="4128F636" w14:textId="717E135B" w:rsidR="00772DCC" w:rsidRPr="00772DCC" w:rsidRDefault="00772DCC" w:rsidP="00772DCC">
            <w:pPr>
              <w:widowControl w:val="0"/>
              <w:jc w:val="center"/>
              <w:rPr>
                <w:rFonts w:ascii="Sylfaen" w:eastAsia="Calibri" w:hAnsi="Sylfaen" w:cs="Calibri"/>
              </w:rPr>
            </w:pPr>
            <w:r w:rsidRPr="00772DCC">
              <w:rPr>
                <w:rFonts w:ascii="Sylfaen" w:hAnsi="Sylfaen"/>
              </w:rPr>
              <w:t>Net</w:t>
            </w:r>
            <w:r w:rsidRPr="00772DCC">
              <w:rPr>
                <w:rFonts w:ascii="Sylfaen" w:hAnsi="Sylfaen"/>
                <w:spacing w:val="-2"/>
              </w:rPr>
              <w:t xml:space="preserve"> </w:t>
            </w:r>
            <w:r w:rsidRPr="00772DCC">
              <w:rPr>
                <w:rFonts w:ascii="Sylfaen" w:hAnsi="Sylfaen"/>
              </w:rPr>
              <w:t>profit</w:t>
            </w:r>
          </w:p>
        </w:tc>
        <w:tc>
          <w:tcPr>
            <w:tcW w:w="1380" w:type="dxa"/>
            <w:shd w:val="clear" w:color="auto" w:fill="auto"/>
            <w:tcMar>
              <w:top w:w="0" w:type="dxa"/>
              <w:left w:w="40" w:type="dxa"/>
              <w:bottom w:w="0" w:type="dxa"/>
              <w:right w:w="40" w:type="dxa"/>
            </w:tcMar>
            <w:vAlign w:val="center"/>
          </w:tcPr>
          <w:p w14:paraId="5B7A47E3"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-22.4</w:t>
            </w:r>
          </w:p>
        </w:tc>
        <w:tc>
          <w:tcPr>
            <w:tcW w:w="1200" w:type="dxa"/>
            <w:shd w:val="clear" w:color="auto" w:fill="auto"/>
            <w:tcMar>
              <w:top w:w="0" w:type="dxa"/>
              <w:left w:w="40" w:type="dxa"/>
              <w:bottom w:w="0" w:type="dxa"/>
              <w:right w:w="40" w:type="dxa"/>
            </w:tcMar>
            <w:vAlign w:val="center"/>
          </w:tcPr>
          <w:p w14:paraId="7D24BA3C"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-31.6</w:t>
            </w:r>
          </w:p>
        </w:tc>
        <w:tc>
          <w:tcPr>
            <w:tcW w:w="1440" w:type="dxa"/>
            <w:shd w:val="clear" w:color="auto" w:fill="auto"/>
            <w:tcMar>
              <w:top w:w="0" w:type="dxa"/>
              <w:left w:w="40" w:type="dxa"/>
              <w:bottom w:w="0" w:type="dxa"/>
              <w:right w:w="40" w:type="dxa"/>
            </w:tcMar>
            <w:vAlign w:val="center"/>
          </w:tcPr>
          <w:p w14:paraId="050989C9"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72.0</w:t>
            </w:r>
          </w:p>
        </w:tc>
        <w:tc>
          <w:tcPr>
            <w:tcW w:w="1320" w:type="dxa"/>
            <w:shd w:val="clear" w:color="auto" w:fill="auto"/>
            <w:tcMar>
              <w:top w:w="0" w:type="dxa"/>
              <w:left w:w="40" w:type="dxa"/>
              <w:bottom w:w="0" w:type="dxa"/>
              <w:right w:w="40" w:type="dxa"/>
            </w:tcMar>
            <w:vAlign w:val="center"/>
          </w:tcPr>
          <w:p w14:paraId="59F78C68" w14:textId="77777777" w:rsidR="00772DCC" w:rsidRPr="0031743C" w:rsidRDefault="00772DCC" w:rsidP="00772DCC">
            <w:pPr>
              <w:widowControl w:val="0"/>
              <w:jc w:val="center"/>
              <w:rPr>
                <w:rFonts w:ascii="Sylfaen" w:eastAsia="Calibri" w:hAnsi="Sylfaen" w:cs="Calibri"/>
              </w:rPr>
            </w:pPr>
            <w:r w:rsidRPr="0031743C">
              <w:rPr>
                <w:rFonts w:ascii="Sylfaen" w:eastAsia="Calibri" w:hAnsi="Sylfaen" w:cs="Calibri"/>
              </w:rPr>
              <w:t>-29.6</w:t>
            </w:r>
          </w:p>
        </w:tc>
      </w:tr>
    </w:tbl>
    <w:p w14:paraId="061F0AC6" w14:textId="77777777" w:rsidR="0023367B" w:rsidRPr="0031743C" w:rsidRDefault="0023367B" w:rsidP="000E4F31">
      <w:pPr>
        <w:tabs>
          <w:tab w:val="left" w:pos="6804"/>
        </w:tabs>
        <w:spacing w:after="160" w:line="259" w:lineRule="auto"/>
        <w:jc w:val="both"/>
        <w:rPr>
          <w:rFonts w:ascii="Sylfaen" w:eastAsia="Merriweather" w:hAnsi="Sylfaen" w:cs="Merriweather"/>
        </w:rPr>
      </w:pPr>
    </w:p>
    <w:p w14:paraId="03391641" w14:textId="5A4B853B" w:rsidR="00772DCC" w:rsidRPr="00772DCC" w:rsidRDefault="00772DCC" w:rsidP="00903E30">
      <w:pPr>
        <w:pStyle w:val="ListParagraph"/>
        <w:numPr>
          <w:ilvl w:val="0"/>
          <w:numId w:val="13"/>
        </w:numPr>
        <w:jc w:val="both"/>
        <w:rPr>
          <w:rFonts w:ascii="Sylfaen" w:eastAsia="Arial Unicode MS" w:hAnsi="Sylfaen" w:cs="Arial Unicode MS"/>
          <w:lang w:val="en-US"/>
        </w:rPr>
      </w:pPr>
      <w:r w:rsidRPr="00772DCC">
        <w:rPr>
          <w:rFonts w:ascii="Sylfaen" w:eastAsia="Arial Unicode MS" w:hAnsi="Sylfaen" w:cs="Arial Unicode MS"/>
          <w:lang w:val="en-US"/>
        </w:rPr>
        <w:t>The company's electricity tariff compared to other companies operating in the Georgian market, is significantly low. Moreover, according to the order N77 of Minister of Energy of Georgia on - "Rules of the Electricity Market", the company cannot receive remuneration for the electricity supplied on the territory of Abkhazia.</w:t>
      </w:r>
    </w:p>
    <w:p w14:paraId="6FED0B12" w14:textId="51DD500B" w:rsidR="0023367B" w:rsidRPr="0031743C" w:rsidRDefault="0023367B" w:rsidP="00903E30">
      <w:pPr>
        <w:pBdr>
          <w:top w:val="nil"/>
          <w:left w:val="nil"/>
          <w:bottom w:val="nil"/>
          <w:right w:val="nil"/>
          <w:between w:val="nil"/>
        </w:pBdr>
        <w:tabs>
          <w:tab w:val="left" w:pos="6804"/>
        </w:tabs>
        <w:spacing w:line="259" w:lineRule="auto"/>
        <w:ind w:left="720"/>
        <w:jc w:val="both"/>
        <w:rPr>
          <w:rFonts w:ascii="Sylfaen" w:eastAsia="Merriweather" w:hAnsi="Sylfaen" w:cs="Merriweather"/>
          <w:color w:val="000000"/>
        </w:rPr>
      </w:pPr>
    </w:p>
    <w:p w14:paraId="280E282A" w14:textId="18DA7A22" w:rsidR="00772DCC" w:rsidRPr="00772DCC" w:rsidRDefault="00772DCC" w:rsidP="00903E30">
      <w:pPr>
        <w:pStyle w:val="ListParagraph"/>
        <w:numPr>
          <w:ilvl w:val="0"/>
          <w:numId w:val="13"/>
        </w:numPr>
        <w:jc w:val="both"/>
        <w:rPr>
          <w:rFonts w:ascii="Sylfaen" w:eastAsia="Arial Unicode MS" w:hAnsi="Sylfaen" w:cs="Arial Unicode MS"/>
          <w:color w:val="000000"/>
        </w:rPr>
      </w:pPr>
      <w:r w:rsidRPr="00772DCC">
        <w:rPr>
          <w:rFonts w:ascii="Sylfaen" w:eastAsia="Arial Unicode MS" w:hAnsi="Sylfaen" w:cs="Arial Unicode MS"/>
          <w:color w:val="000000"/>
        </w:rPr>
        <w:t>The share of electricity supplied on the territory of Abkhazia by 2021 exceeded 45% of the total output. Financial data of Engurhesi Ltd presented in the table without quasi-fiscal activities and separately impact of quasi-fiscal activity on major indicators of profit and loss statement.</w:t>
      </w:r>
    </w:p>
    <w:p w14:paraId="73CE93C4" w14:textId="5D183F3B" w:rsidR="0023367B" w:rsidRPr="007D4BE2" w:rsidRDefault="0023367B" w:rsidP="00903E30">
      <w:pPr>
        <w:pBdr>
          <w:top w:val="nil"/>
          <w:left w:val="nil"/>
          <w:bottom w:val="nil"/>
          <w:right w:val="nil"/>
          <w:between w:val="nil"/>
        </w:pBdr>
        <w:tabs>
          <w:tab w:val="left" w:pos="6804"/>
        </w:tabs>
        <w:spacing w:line="259" w:lineRule="auto"/>
        <w:ind w:left="720"/>
        <w:jc w:val="both"/>
        <w:rPr>
          <w:rFonts w:ascii="Sylfaen" w:eastAsia="Merriweather" w:hAnsi="Sylfaen" w:cs="Merriweather"/>
          <w:color w:val="000000"/>
        </w:rPr>
      </w:pPr>
    </w:p>
    <w:p w14:paraId="37917C01" w14:textId="1C5C2654" w:rsidR="00772DCC" w:rsidRPr="00772DCC" w:rsidRDefault="00772DCC" w:rsidP="00903E30">
      <w:pPr>
        <w:pStyle w:val="ListParagraph"/>
        <w:numPr>
          <w:ilvl w:val="0"/>
          <w:numId w:val="13"/>
        </w:numPr>
        <w:jc w:val="both"/>
        <w:rPr>
          <w:rFonts w:ascii="Sylfaen" w:eastAsia="Arial Unicode MS" w:hAnsi="Sylfaen" w:cs="Arial Unicode MS"/>
          <w:color w:val="000000"/>
          <w:lang w:val="en-US"/>
        </w:rPr>
      </w:pPr>
      <w:r w:rsidRPr="00772DCC">
        <w:rPr>
          <w:rFonts w:ascii="Sylfaen" w:eastAsia="Arial Unicode MS" w:hAnsi="Sylfaen" w:cs="Arial Unicode MS"/>
          <w:color w:val="000000"/>
          <w:lang w:val="en-US"/>
        </w:rPr>
        <w:t>The table shows that Engurhes lost about GEL 30 million revenue due to supplying electricity free of charge to the population of occupied Abkhazia.</w:t>
      </w:r>
    </w:p>
    <w:p w14:paraId="5707CB80" w14:textId="6BAB0451" w:rsidR="0023367B" w:rsidRPr="0031743C" w:rsidRDefault="0023367B" w:rsidP="00772DCC">
      <w:pPr>
        <w:pBdr>
          <w:top w:val="nil"/>
          <w:left w:val="nil"/>
          <w:bottom w:val="nil"/>
          <w:right w:val="nil"/>
          <w:between w:val="nil"/>
        </w:pBdr>
        <w:tabs>
          <w:tab w:val="left" w:pos="6804"/>
        </w:tabs>
        <w:spacing w:line="259" w:lineRule="auto"/>
        <w:ind w:left="720"/>
        <w:jc w:val="both"/>
        <w:rPr>
          <w:rFonts w:ascii="Sylfaen" w:eastAsia="Merriweather" w:hAnsi="Sylfaen" w:cs="Merriweather"/>
          <w:color w:val="000000"/>
        </w:rPr>
      </w:pPr>
    </w:p>
    <w:p w14:paraId="6116CCBB" w14:textId="1599DA05" w:rsidR="0023367B" w:rsidRPr="00772DCC" w:rsidRDefault="00772DCC" w:rsidP="000E4F31">
      <w:pPr>
        <w:tabs>
          <w:tab w:val="left" w:pos="6804"/>
        </w:tabs>
        <w:spacing w:after="160" w:line="259" w:lineRule="auto"/>
        <w:ind w:right="240"/>
        <w:jc w:val="right"/>
        <w:rPr>
          <w:rFonts w:ascii="Sylfaen" w:eastAsia="Merriweather" w:hAnsi="Sylfaen" w:cs="Merriweather"/>
          <w:lang w:val="en-US"/>
        </w:rPr>
      </w:pPr>
      <w:r>
        <w:rPr>
          <w:rFonts w:ascii="Sylfaen" w:eastAsia="Arial Unicode MS" w:hAnsi="Sylfaen" w:cs="Arial Unicode MS"/>
          <w:i/>
          <w:lang w:val="en-US"/>
        </w:rPr>
        <w:t>Million GEL</w:t>
      </w:r>
    </w:p>
    <w:tbl>
      <w:tblPr>
        <w:tblStyle w:val="94"/>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65"/>
        <w:gridCol w:w="1560"/>
        <w:gridCol w:w="1620"/>
        <w:gridCol w:w="1620"/>
        <w:gridCol w:w="1560"/>
      </w:tblGrid>
      <w:tr w:rsidR="0023367B" w:rsidRPr="0031743C" w14:paraId="29BDA04B" w14:textId="77777777" w:rsidTr="005726B0">
        <w:trPr>
          <w:trHeight w:val="645"/>
        </w:trPr>
        <w:tc>
          <w:tcPr>
            <w:tcW w:w="3165" w:type="dxa"/>
            <w:vMerge w:val="restart"/>
            <w:shd w:val="clear" w:color="auto" w:fill="C6EFCE"/>
            <w:tcMar>
              <w:top w:w="0" w:type="dxa"/>
              <w:left w:w="40" w:type="dxa"/>
              <w:bottom w:w="0" w:type="dxa"/>
              <w:right w:w="40" w:type="dxa"/>
            </w:tcMar>
            <w:vAlign w:val="center"/>
          </w:tcPr>
          <w:p w14:paraId="42B91CF7" w14:textId="1CFBF268" w:rsidR="0023367B" w:rsidRPr="0031743C" w:rsidRDefault="00772DCC" w:rsidP="000E4F31">
            <w:pPr>
              <w:widowControl w:val="0"/>
              <w:jc w:val="center"/>
              <w:rPr>
                <w:rFonts w:ascii="Sylfaen" w:eastAsia="Calibri" w:hAnsi="Sylfaen" w:cs="Calibri"/>
              </w:rPr>
            </w:pPr>
            <w:r w:rsidRPr="00772DCC">
              <w:rPr>
                <w:rFonts w:ascii="Sylfaen" w:eastAsia="Calibri" w:hAnsi="Sylfaen" w:cs="Calibri"/>
              </w:rPr>
              <w:t>Georgian Railway</w:t>
            </w:r>
          </w:p>
        </w:tc>
        <w:tc>
          <w:tcPr>
            <w:tcW w:w="3180" w:type="dxa"/>
            <w:gridSpan w:val="2"/>
            <w:shd w:val="clear" w:color="auto" w:fill="C6EFCE"/>
            <w:tcMar>
              <w:top w:w="0" w:type="dxa"/>
              <w:left w:w="40" w:type="dxa"/>
              <w:bottom w:w="0" w:type="dxa"/>
              <w:right w:w="40" w:type="dxa"/>
            </w:tcMar>
            <w:vAlign w:val="center"/>
          </w:tcPr>
          <w:p w14:paraId="5299134F"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2020</w:t>
            </w:r>
          </w:p>
        </w:tc>
        <w:tc>
          <w:tcPr>
            <w:tcW w:w="3180" w:type="dxa"/>
            <w:gridSpan w:val="2"/>
            <w:shd w:val="clear" w:color="auto" w:fill="C6EFCE"/>
            <w:tcMar>
              <w:top w:w="0" w:type="dxa"/>
              <w:left w:w="40" w:type="dxa"/>
              <w:bottom w:w="0" w:type="dxa"/>
              <w:right w:w="40" w:type="dxa"/>
            </w:tcMar>
            <w:vAlign w:val="center"/>
          </w:tcPr>
          <w:p w14:paraId="5586A6E6" w14:textId="77777777" w:rsidR="0023367B" w:rsidRPr="0031743C" w:rsidRDefault="00185C05" w:rsidP="000E4F31">
            <w:pPr>
              <w:widowControl w:val="0"/>
              <w:jc w:val="center"/>
              <w:rPr>
                <w:rFonts w:ascii="Sylfaen" w:eastAsia="Calibri" w:hAnsi="Sylfaen" w:cs="Calibri"/>
              </w:rPr>
            </w:pPr>
            <w:r w:rsidRPr="0031743C">
              <w:rPr>
                <w:rFonts w:ascii="Sylfaen" w:eastAsia="Calibri" w:hAnsi="Sylfaen" w:cs="Calibri"/>
              </w:rPr>
              <w:t>2021</w:t>
            </w:r>
          </w:p>
        </w:tc>
      </w:tr>
      <w:tr w:rsidR="0023367B" w:rsidRPr="0031743C" w14:paraId="614BAAF6" w14:textId="77777777" w:rsidTr="005726B0">
        <w:trPr>
          <w:trHeight w:val="1140"/>
        </w:trPr>
        <w:tc>
          <w:tcPr>
            <w:tcW w:w="3165" w:type="dxa"/>
            <w:vMerge/>
            <w:shd w:val="clear" w:color="auto" w:fill="auto"/>
            <w:tcMar>
              <w:top w:w="100" w:type="dxa"/>
              <w:left w:w="100" w:type="dxa"/>
              <w:bottom w:w="100" w:type="dxa"/>
              <w:right w:w="100" w:type="dxa"/>
            </w:tcMar>
          </w:tcPr>
          <w:p w14:paraId="6ABB35CF" w14:textId="77777777" w:rsidR="0023367B" w:rsidRPr="0031743C" w:rsidRDefault="0023367B" w:rsidP="000E4F31">
            <w:pPr>
              <w:widowControl w:val="0"/>
              <w:rPr>
                <w:rFonts w:ascii="Sylfaen" w:eastAsia="Calibri" w:hAnsi="Sylfaen" w:cs="Calibri"/>
              </w:rPr>
            </w:pPr>
          </w:p>
        </w:tc>
        <w:tc>
          <w:tcPr>
            <w:tcW w:w="1560" w:type="dxa"/>
            <w:shd w:val="clear" w:color="auto" w:fill="auto"/>
            <w:tcMar>
              <w:top w:w="0" w:type="dxa"/>
              <w:left w:w="40" w:type="dxa"/>
              <w:bottom w:w="0" w:type="dxa"/>
              <w:right w:w="40" w:type="dxa"/>
            </w:tcMar>
            <w:vAlign w:val="center"/>
          </w:tcPr>
          <w:p w14:paraId="2B0C3ADD" w14:textId="52FE7243" w:rsidR="0023367B" w:rsidRPr="0031743C" w:rsidRDefault="00772DCC" w:rsidP="000E4F31">
            <w:pPr>
              <w:widowControl w:val="0"/>
              <w:jc w:val="center"/>
              <w:rPr>
                <w:rFonts w:ascii="Sylfaen" w:eastAsia="Calibri" w:hAnsi="Sylfaen" w:cs="Calibri"/>
              </w:rPr>
            </w:pPr>
            <w:r w:rsidRPr="00772DCC">
              <w:rPr>
                <w:rFonts w:ascii="Sylfaen" w:eastAsia="Calibri" w:hAnsi="Sylfaen" w:cs="Calibri"/>
                <w:sz w:val="20"/>
                <w:szCs w:val="20"/>
              </w:rPr>
              <w:t>Without quasi-fiscal activity</w:t>
            </w:r>
          </w:p>
        </w:tc>
        <w:tc>
          <w:tcPr>
            <w:tcW w:w="1620" w:type="dxa"/>
            <w:shd w:val="clear" w:color="auto" w:fill="auto"/>
            <w:tcMar>
              <w:top w:w="0" w:type="dxa"/>
              <w:left w:w="40" w:type="dxa"/>
              <w:bottom w:w="0" w:type="dxa"/>
              <w:right w:w="40" w:type="dxa"/>
            </w:tcMar>
            <w:vAlign w:val="center"/>
          </w:tcPr>
          <w:p w14:paraId="0F3B0302" w14:textId="591ABA8B" w:rsidR="0023367B" w:rsidRPr="0031743C" w:rsidRDefault="00772DCC" w:rsidP="000E4F31">
            <w:pPr>
              <w:widowControl w:val="0"/>
              <w:jc w:val="center"/>
              <w:rPr>
                <w:rFonts w:ascii="Sylfaen" w:eastAsia="Calibri" w:hAnsi="Sylfaen" w:cs="Calibri"/>
              </w:rPr>
            </w:pPr>
            <w:r w:rsidRPr="00772DCC">
              <w:rPr>
                <w:rFonts w:ascii="Sylfaen" w:eastAsia="Calibri" w:hAnsi="Sylfaen" w:cs="Calibri"/>
                <w:sz w:val="20"/>
                <w:szCs w:val="20"/>
              </w:rPr>
              <w:t>Quasi-fiscal activity</w:t>
            </w:r>
          </w:p>
        </w:tc>
        <w:tc>
          <w:tcPr>
            <w:tcW w:w="1620" w:type="dxa"/>
            <w:shd w:val="clear" w:color="auto" w:fill="auto"/>
            <w:tcMar>
              <w:top w:w="0" w:type="dxa"/>
              <w:left w:w="40" w:type="dxa"/>
              <w:bottom w:w="0" w:type="dxa"/>
              <w:right w:w="40" w:type="dxa"/>
            </w:tcMar>
            <w:vAlign w:val="center"/>
          </w:tcPr>
          <w:p w14:paraId="65EF2B95" w14:textId="6197753D" w:rsidR="0023367B" w:rsidRPr="0031743C" w:rsidRDefault="00772DCC" w:rsidP="000E4F31">
            <w:pPr>
              <w:widowControl w:val="0"/>
              <w:jc w:val="center"/>
              <w:rPr>
                <w:rFonts w:ascii="Sylfaen" w:eastAsia="Calibri" w:hAnsi="Sylfaen" w:cs="Calibri"/>
              </w:rPr>
            </w:pPr>
            <w:r w:rsidRPr="00772DCC">
              <w:rPr>
                <w:rFonts w:ascii="Sylfaen" w:eastAsia="Calibri" w:hAnsi="Sylfaen" w:cs="Calibri"/>
                <w:sz w:val="20"/>
                <w:szCs w:val="20"/>
              </w:rPr>
              <w:t>Without</w:t>
            </w:r>
            <w:r>
              <w:rPr>
                <w:rFonts w:ascii="Sylfaen" w:eastAsia="Calibri" w:hAnsi="Sylfaen" w:cs="Calibri"/>
                <w:sz w:val="20"/>
                <w:szCs w:val="20"/>
                <w:lang w:val="en-US"/>
              </w:rPr>
              <w:t xml:space="preserve"> </w:t>
            </w:r>
            <w:r w:rsidRPr="00772DCC">
              <w:rPr>
                <w:rFonts w:ascii="Sylfaen" w:eastAsia="Calibri" w:hAnsi="Sylfaen" w:cs="Calibri"/>
                <w:sz w:val="20"/>
                <w:szCs w:val="20"/>
              </w:rPr>
              <w:t>quasi- fiscal activity</w:t>
            </w:r>
          </w:p>
        </w:tc>
        <w:tc>
          <w:tcPr>
            <w:tcW w:w="1560" w:type="dxa"/>
            <w:shd w:val="clear" w:color="auto" w:fill="auto"/>
            <w:tcMar>
              <w:top w:w="0" w:type="dxa"/>
              <w:left w:w="40" w:type="dxa"/>
              <w:bottom w:w="0" w:type="dxa"/>
              <w:right w:w="40" w:type="dxa"/>
            </w:tcMar>
            <w:vAlign w:val="center"/>
          </w:tcPr>
          <w:p w14:paraId="2367D463" w14:textId="2C0E44AF" w:rsidR="0023367B" w:rsidRPr="0031743C" w:rsidRDefault="00EC7ADE" w:rsidP="000E4F31">
            <w:pPr>
              <w:widowControl w:val="0"/>
              <w:jc w:val="center"/>
              <w:rPr>
                <w:rFonts w:ascii="Sylfaen" w:eastAsia="Calibri" w:hAnsi="Sylfaen" w:cs="Calibri"/>
              </w:rPr>
            </w:pPr>
            <w:r w:rsidRPr="00EC7ADE">
              <w:rPr>
                <w:rFonts w:ascii="Sylfaen" w:eastAsia="Calibri" w:hAnsi="Sylfaen" w:cs="Calibri"/>
                <w:sz w:val="20"/>
                <w:szCs w:val="20"/>
              </w:rPr>
              <w:t>Quasi-fiscal activity</w:t>
            </w:r>
          </w:p>
        </w:tc>
      </w:tr>
      <w:tr w:rsidR="00EC7ADE" w:rsidRPr="0031743C" w14:paraId="615138EB" w14:textId="77777777" w:rsidTr="00797095">
        <w:trPr>
          <w:trHeight w:val="285"/>
        </w:trPr>
        <w:tc>
          <w:tcPr>
            <w:tcW w:w="3165" w:type="dxa"/>
            <w:shd w:val="clear" w:color="auto" w:fill="auto"/>
            <w:tcMar>
              <w:top w:w="0" w:type="dxa"/>
              <w:left w:w="40" w:type="dxa"/>
              <w:bottom w:w="0" w:type="dxa"/>
              <w:right w:w="40" w:type="dxa"/>
            </w:tcMar>
          </w:tcPr>
          <w:p w14:paraId="2EEA86C5" w14:textId="79CA633D" w:rsidR="00EC7ADE" w:rsidRPr="00EC7ADE" w:rsidRDefault="00EC7ADE" w:rsidP="00EC7ADE">
            <w:pPr>
              <w:widowControl w:val="0"/>
              <w:rPr>
                <w:rFonts w:ascii="Sylfaen" w:eastAsia="Calibri" w:hAnsi="Sylfaen" w:cs="Calibri"/>
              </w:rPr>
            </w:pPr>
            <w:r w:rsidRPr="00EC7ADE">
              <w:rPr>
                <w:rFonts w:ascii="Sylfaen" w:hAnsi="Sylfaen"/>
              </w:rPr>
              <w:t>Total income</w:t>
            </w:r>
          </w:p>
        </w:tc>
        <w:tc>
          <w:tcPr>
            <w:tcW w:w="1560" w:type="dxa"/>
            <w:shd w:val="clear" w:color="auto" w:fill="auto"/>
            <w:tcMar>
              <w:top w:w="0" w:type="dxa"/>
              <w:left w:w="40" w:type="dxa"/>
              <w:bottom w:w="0" w:type="dxa"/>
              <w:right w:w="40" w:type="dxa"/>
            </w:tcMar>
            <w:vAlign w:val="center"/>
          </w:tcPr>
          <w:p w14:paraId="76410084"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528.4</w:t>
            </w:r>
          </w:p>
        </w:tc>
        <w:tc>
          <w:tcPr>
            <w:tcW w:w="1620" w:type="dxa"/>
            <w:shd w:val="clear" w:color="auto" w:fill="auto"/>
            <w:tcMar>
              <w:top w:w="0" w:type="dxa"/>
              <w:left w:w="40" w:type="dxa"/>
              <w:bottom w:w="0" w:type="dxa"/>
              <w:right w:w="40" w:type="dxa"/>
            </w:tcMar>
            <w:vAlign w:val="center"/>
          </w:tcPr>
          <w:p w14:paraId="36BDB6B3"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12.8</w:t>
            </w:r>
          </w:p>
        </w:tc>
        <w:tc>
          <w:tcPr>
            <w:tcW w:w="1620" w:type="dxa"/>
            <w:shd w:val="clear" w:color="auto" w:fill="auto"/>
            <w:tcMar>
              <w:top w:w="0" w:type="dxa"/>
              <w:left w:w="40" w:type="dxa"/>
              <w:bottom w:w="0" w:type="dxa"/>
              <w:right w:w="40" w:type="dxa"/>
            </w:tcMar>
            <w:vAlign w:val="center"/>
          </w:tcPr>
          <w:p w14:paraId="2716B67D"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664.7</w:t>
            </w:r>
          </w:p>
        </w:tc>
        <w:tc>
          <w:tcPr>
            <w:tcW w:w="1560" w:type="dxa"/>
            <w:shd w:val="clear" w:color="auto" w:fill="auto"/>
            <w:tcMar>
              <w:top w:w="0" w:type="dxa"/>
              <w:left w:w="40" w:type="dxa"/>
              <w:bottom w:w="0" w:type="dxa"/>
              <w:right w:w="40" w:type="dxa"/>
            </w:tcMar>
            <w:vAlign w:val="center"/>
          </w:tcPr>
          <w:p w14:paraId="2D639B80"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15.3</w:t>
            </w:r>
          </w:p>
        </w:tc>
      </w:tr>
      <w:tr w:rsidR="00EC7ADE" w:rsidRPr="0031743C" w14:paraId="45058108" w14:textId="77777777" w:rsidTr="00797095">
        <w:trPr>
          <w:trHeight w:val="285"/>
        </w:trPr>
        <w:tc>
          <w:tcPr>
            <w:tcW w:w="3165" w:type="dxa"/>
            <w:shd w:val="clear" w:color="auto" w:fill="auto"/>
            <w:tcMar>
              <w:top w:w="0" w:type="dxa"/>
              <w:left w:w="40" w:type="dxa"/>
              <w:bottom w:w="0" w:type="dxa"/>
              <w:right w:w="40" w:type="dxa"/>
            </w:tcMar>
          </w:tcPr>
          <w:p w14:paraId="04016ACA" w14:textId="245146F7" w:rsidR="00EC7ADE" w:rsidRPr="00EC7ADE" w:rsidRDefault="00EC7ADE" w:rsidP="00EC7ADE">
            <w:pPr>
              <w:widowControl w:val="0"/>
              <w:rPr>
                <w:rFonts w:ascii="Sylfaen" w:eastAsia="Calibri" w:hAnsi="Sylfaen" w:cs="Calibri"/>
              </w:rPr>
            </w:pPr>
            <w:r w:rsidRPr="00EC7ADE">
              <w:rPr>
                <w:rFonts w:ascii="Sylfaen" w:hAnsi="Sylfaen"/>
              </w:rPr>
              <w:t>Operating</w:t>
            </w:r>
            <w:r w:rsidRPr="00EC7ADE">
              <w:rPr>
                <w:rFonts w:ascii="Sylfaen" w:hAnsi="Sylfaen"/>
                <w:spacing w:val="-2"/>
              </w:rPr>
              <w:t xml:space="preserve"> </w:t>
            </w:r>
            <w:r w:rsidRPr="00EC7ADE">
              <w:rPr>
                <w:rFonts w:ascii="Sylfaen" w:hAnsi="Sylfaen"/>
              </w:rPr>
              <w:t>income</w:t>
            </w:r>
          </w:p>
        </w:tc>
        <w:tc>
          <w:tcPr>
            <w:tcW w:w="1560" w:type="dxa"/>
            <w:shd w:val="clear" w:color="auto" w:fill="auto"/>
            <w:tcMar>
              <w:top w:w="0" w:type="dxa"/>
              <w:left w:w="40" w:type="dxa"/>
              <w:bottom w:w="0" w:type="dxa"/>
              <w:right w:w="40" w:type="dxa"/>
            </w:tcMar>
            <w:vAlign w:val="center"/>
          </w:tcPr>
          <w:p w14:paraId="456A6B93"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501.9</w:t>
            </w:r>
          </w:p>
        </w:tc>
        <w:tc>
          <w:tcPr>
            <w:tcW w:w="1620" w:type="dxa"/>
            <w:shd w:val="clear" w:color="auto" w:fill="auto"/>
            <w:tcMar>
              <w:top w:w="0" w:type="dxa"/>
              <w:left w:w="40" w:type="dxa"/>
              <w:bottom w:w="0" w:type="dxa"/>
              <w:right w:w="40" w:type="dxa"/>
            </w:tcMar>
            <w:vAlign w:val="center"/>
          </w:tcPr>
          <w:p w14:paraId="1EADB5FB"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11.2</w:t>
            </w:r>
          </w:p>
        </w:tc>
        <w:tc>
          <w:tcPr>
            <w:tcW w:w="1620" w:type="dxa"/>
            <w:shd w:val="clear" w:color="auto" w:fill="auto"/>
            <w:tcMar>
              <w:top w:w="0" w:type="dxa"/>
              <w:left w:w="40" w:type="dxa"/>
              <w:bottom w:w="0" w:type="dxa"/>
              <w:right w:w="40" w:type="dxa"/>
            </w:tcMar>
            <w:vAlign w:val="center"/>
          </w:tcPr>
          <w:p w14:paraId="092B0DEB"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556.8</w:t>
            </w:r>
          </w:p>
        </w:tc>
        <w:tc>
          <w:tcPr>
            <w:tcW w:w="1560" w:type="dxa"/>
            <w:shd w:val="clear" w:color="auto" w:fill="auto"/>
            <w:tcMar>
              <w:top w:w="0" w:type="dxa"/>
              <w:left w:w="40" w:type="dxa"/>
              <w:bottom w:w="0" w:type="dxa"/>
              <w:right w:w="40" w:type="dxa"/>
            </w:tcMar>
            <w:vAlign w:val="center"/>
          </w:tcPr>
          <w:p w14:paraId="53C19888"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14.8</w:t>
            </w:r>
          </w:p>
        </w:tc>
      </w:tr>
      <w:tr w:rsidR="00EC7ADE" w:rsidRPr="0031743C" w14:paraId="64EFE605" w14:textId="77777777" w:rsidTr="00797095">
        <w:trPr>
          <w:trHeight w:val="285"/>
        </w:trPr>
        <w:tc>
          <w:tcPr>
            <w:tcW w:w="3165" w:type="dxa"/>
            <w:shd w:val="clear" w:color="auto" w:fill="auto"/>
            <w:tcMar>
              <w:top w:w="0" w:type="dxa"/>
              <w:left w:w="40" w:type="dxa"/>
              <w:bottom w:w="0" w:type="dxa"/>
              <w:right w:w="40" w:type="dxa"/>
            </w:tcMar>
          </w:tcPr>
          <w:p w14:paraId="7F33F1C2" w14:textId="1D110550" w:rsidR="00EC7ADE" w:rsidRPr="00EC7ADE" w:rsidRDefault="00EC7ADE" w:rsidP="00EC7ADE">
            <w:pPr>
              <w:widowControl w:val="0"/>
              <w:rPr>
                <w:rFonts w:ascii="Sylfaen" w:eastAsia="Calibri" w:hAnsi="Sylfaen" w:cs="Calibri"/>
              </w:rPr>
            </w:pPr>
            <w:r w:rsidRPr="00EC7ADE">
              <w:rPr>
                <w:rFonts w:ascii="Sylfaen" w:hAnsi="Sylfaen"/>
              </w:rPr>
              <w:t>Non-operating</w:t>
            </w:r>
            <w:r w:rsidRPr="00EC7ADE">
              <w:rPr>
                <w:rFonts w:ascii="Sylfaen" w:hAnsi="Sylfaen"/>
                <w:spacing w:val="-3"/>
              </w:rPr>
              <w:t xml:space="preserve"> </w:t>
            </w:r>
            <w:r w:rsidRPr="00EC7ADE">
              <w:rPr>
                <w:rFonts w:ascii="Sylfaen" w:hAnsi="Sylfaen"/>
              </w:rPr>
              <w:t>income</w:t>
            </w:r>
          </w:p>
        </w:tc>
        <w:tc>
          <w:tcPr>
            <w:tcW w:w="1560" w:type="dxa"/>
            <w:shd w:val="clear" w:color="auto" w:fill="auto"/>
            <w:tcMar>
              <w:top w:w="0" w:type="dxa"/>
              <w:left w:w="40" w:type="dxa"/>
              <w:bottom w:w="0" w:type="dxa"/>
              <w:right w:w="40" w:type="dxa"/>
            </w:tcMar>
            <w:vAlign w:val="center"/>
          </w:tcPr>
          <w:p w14:paraId="06CEA839"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26.5</w:t>
            </w:r>
          </w:p>
        </w:tc>
        <w:tc>
          <w:tcPr>
            <w:tcW w:w="1620" w:type="dxa"/>
            <w:shd w:val="clear" w:color="auto" w:fill="auto"/>
            <w:tcMar>
              <w:top w:w="0" w:type="dxa"/>
              <w:left w:w="40" w:type="dxa"/>
              <w:bottom w:w="0" w:type="dxa"/>
              <w:right w:w="40" w:type="dxa"/>
            </w:tcMar>
            <w:vAlign w:val="center"/>
          </w:tcPr>
          <w:p w14:paraId="41185937"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1.6</w:t>
            </w:r>
          </w:p>
        </w:tc>
        <w:tc>
          <w:tcPr>
            <w:tcW w:w="1620" w:type="dxa"/>
            <w:shd w:val="clear" w:color="auto" w:fill="auto"/>
            <w:tcMar>
              <w:top w:w="0" w:type="dxa"/>
              <w:left w:w="40" w:type="dxa"/>
              <w:bottom w:w="0" w:type="dxa"/>
              <w:right w:w="40" w:type="dxa"/>
            </w:tcMar>
            <w:vAlign w:val="center"/>
          </w:tcPr>
          <w:p w14:paraId="5E2369E5"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107.9</w:t>
            </w:r>
          </w:p>
        </w:tc>
        <w:tc>
          <w:tcPr>
            <w:tcW w:w="1560" w:type="dxa"/>
            <w:shd w:val="clear" w:color="auto" w:fill="auto"/>
            <w:tcMar>
              <w:top w:w="0" w:type="dxa"/>
              <w:left w:w="40" w:type="dxa"/>
              <w:bottom w:w="0" w:type="dxa"/>
              <w:right w:w="40" w:type="dxa"/>
            </w:tcMar>
            <w:vAlign w:val="center"/>
          </w:tcPr>
          <w:p w14:paraId="0FA26B02"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0.5</w:t>
            </w:r>
          </w:p>
        </w:tc>
      </w:tr>
      <w:tr w:rsidR="00EC7ADE" w:rsidRPr="0031743C" w14:paraId="0144CC46" w14:textId="77777777" w:rsidTr="00797095">
        <w:trPr>
          <w:trHeight w:val="285"/>
        </w:trPr>
        <w:tc>
          <w:tcPr>
            <w:tcW w:w="3165" w:type="dxa"/>
            <w:shd w:val="clear" w:color="auto" w:fill="auto"/>
            <w:tcMar>
              <w:top w:w="0" w:type="dxa"/>
              <w:left w:w="40" w:type="dxa"/>
              <w:bottom w:w="0" w:type="dxa"/>
              <w:right w:w="40" w:type="dxa"/>
            </w:tcMar>
          </w:tcPr>
          <w:p w14:paraId="625833CB" w14:textId="4029C48C" w:rsidR="00EC7ADE" w:rsidRPr="00EC7ADE" w:rsidRDefault="00EC7ADE" w:rsidP="00EC7ADE">
            <w:pPr>
              <w:widowControl w:val="0"/>
              <w:rPr>
                <w:rFonts w:ascii="Sylfaen" w:eastAsia="Calibri" w:hAnsi="Sylfaen" w:cs="Calibri"/>
              </w:rPr>
            </w:pPr>
            <w:r w:rsidRPr="00EC7ADE">
              <w:rPr>
                <w:rFonts w:ascii="Sylfaen" w:hAnsi="Sylfaen"/>
              </w:rPr>
              <w:t>Total</w:t>
            </w:r>
            <w:r w:rsidRPr="00EC7ADE">
              <w:rPr>
                <w:rFonts w:ascii="Sylfaen" w:hAnsi="Sylfaen"/>
                <w:spacing w:val="-1"/>
              </w:rPr>
              <w:t xml:space="preserve"> </w:t>
            </w:r>
            <w:r w:rsidRPr="00EC7ADE">
              <w:rPr>
                <w:rFonts w:ascii="Sylfaen" w:hAnsi="Sylfaen"/>
              </w:rPr>
              <w:t>expenses</w:t>
            </w:r>
          </w:p>
        </w:tc>
        <w:tc>
          <w:tcPr>
            <w:tcW w:w="1560" w:type="dxa"/>
            <w:shd w:val="clear" w:color="auto" w:fill="auto"/>
            <w:tcMar>
              <w:top w:w="0" w:type="dxa"/>
              <w:left w:w="40" w:type="dxa"/>
              <w:bottom w:w="0" w:type="dxa"/>
              <w:right w:w="40" w:type="dxa"/>
            </w:tcMar>
            <w:vAlign w:val="center"/>
          </w:tcPr>
          <w:p w14:paraId="6CC7D4C0"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692.6</w:t>
            </w:r>
          </w:p>
        </w:tc>
        <w:tc>
          <w:tcPr>
            <w:tcW w:w="1620" w:type="dxa"/>
            <w:shd w:val="clear" w:color="auto" w:fill="auto"/>
            <w:tcMar>
              <w:top w:w="0" w:type="dxa"/>
              <w:left w:w="40" w:type="dxa"/>
              <w:bottom w:w="0" w:type="dxa"/>
              <w:right w:w="40" w:type="dxa"/>
            </w:tcMar>
            <w:vAlign w:val="center"/>
          </w:tcPr>
          <w:p w14:paraId="4939BA11"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63.0</w:t>
            </w:r>
          </w:p>
        </w:tc>
        <w:tc>
          <w:tcPr>
            <w:tcW w:w="1620" w:type="dxa"/>
            <w:shd w:val="clear" w:color="auto" w:fill="auto"/>
            <w:tcMar>
              <w:top w:w="0" w:type="dxa"/>
              <w:left w:w="40" w:type="dxa"/>
              <w:bottom w:w="0" w:type="dxa"/>
              <w:right w:w="40" w:type="dxa"/>
            </w:tcMar>
            <w:vAlign w:val="center"/>
          </w:tcPr>
          <w:p w14:paraId="46A402CE"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611.5</w:t>
            </w:r>
          </w:p>
        </w:tc>
        <w:tc>
          <w:tcPr>
            <w:tcW w:w="1560" w:type="dxa"/>
            <w:shd w:val="clear" w:color="auto" w:fill="auto"/>
            <w:tcMar>
              <w:top w:w="0" w:type="dxa"/>
              <w:left w:w="40" w:type="dxa"/>
              <w:bottom w:w="0" w:type="dxa"/>
              <w:right w:w="40" w:type="dxa"/>
            </w:tcMar>
            <w:vAlign w:val="center"/>
          </w:tcPr>
          <w:p w14:paraId="1D0C7081"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37.8</w:t>
            </w:r>
          </w:p>
        </w:tc>
      </w:tr>
      <w:tr w:rsidR="00EC7ADE" w:rsidRPr="0031743C" w14:paraId="16B41098" w14:textId="77777777" w:rsidTr="00797095">
        <w:trPr>
          <w:trHeight w:val="285"/>
        </w:trPr>
        <w:tc>
          <w:tcPr>
            <w:tcW w:w="3165" w:type="dxa"/>
            <w:shd w:val="clear" w:color="auto" w:fill="auto"/>
            <w:tcMar>
              <w:top w:w="0" w:type="dxa"/>
              <w:left w:w="40" w:type="dxa"/>
              <w:bottom w:w="0" w:type="dxa"/>
              <w:right w:w="40" w:type="dxa"/>
            </w:tcMar>
          </w:tcPr>
          <w:p w14:paraId="475D50E0" w14:textId="6FE6DB7F" w:rsidR="00EC7ADE" w:rsidRPr="00EC7ADE" w:rsidRDefault="00EC7ADE" w:rsidP="00EC7ADE">
            <w:pPr>
              <w:widowControl w:val="0"/>
              <w:rPr>
                <w:rFonts w:ascii="Sylfaen" w:eastAsia="Calibri" w:hAnsi="Sylfaen" w:cs="Calibri"/>
              </w:rPr>
            </w:pPr>
            <w:r w:rsidRPr="00EC7ADE">
              <w:rPr>
                <w:rFonts w:ascii="Sylfaen" w:hAnsi="Sylfaen"/>
              </w:rPr>
              <w:t>Operating</w:t>
            </w:r>
            <w:r w:rsidRPr="00EC7ADE">
              <w:rPr>
                <w:rFonts w:ascii="Sylfaen" w:hAnsi="Sylfaen"/>
                <w:spacing w:val="-1"/>
              </w:rPr>
              <w:t xml:space="preserve"> </w:t>
            </w:r>
            <w:r w:rsidRPr="00EC7ADE">
              <w:rPr>
                <w:rFonts w:ascii="Sylfaen" w:hAnsi="Sylfaen"/>
              </w:rPr>
              <w:t>expenses</w:t>
            </w:r>
          </w:p>
        </w:tc>
        <w:tc>
          <w:tcPr>
            <w:tcW w:w="1560" w:type="dxa"/>
            <w:shd w:val="clear" w:color="auto" w:fill="auto"/>
            <w:tcMar>
              <w:top w:w="0" w:type="dxa"/>
              <w:left w:w="40" w:type="dxa"/>
              <w:bottom w:w="0" w:type="dxa"/>
              <w:right w:w="40" w:type="dxa"/>
            </w:tcMar>
            <w:vAlign w:val="center"/>
          </w:tcPr>
          <w:p w14:paraId="61F48B19"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372.7</w:t>
            </w:r>
          </w:p>
        </w:tc>
        <w:tc>
          <w:tcPr>
            <w:tcW w:w="1620" w:type="dxa"/>
            <w:shd w:val="clear" w:color="auto" w:fill="auto"/>
            <w:tcMar>
              <w:top w:w="0" w:type="dxa"/>
              <w:left w:w="40" w:type="dxa"/>
              <w:bottom w:w="0" w:type="dxa"/>
              <w:right w:w="40" w:type="dxa"/>
            </w:tcMar>
            <w:vAlign w:val="center"/>
          </w:tcPr>
          <w:p w14:paraId="7D892EB2"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47.1</w:t>
            </w:r>
          </w:p>
        </w:tc>
        <w:tc>
          <w:tcPr>
            <w:tcW w:w="1620" w:type="dxa"/>
            <w:shd w:val="clear" w:color="auto" w:fill="auto"/>
            <w:tcMar>
              <w:top w:w="0" w:type="dxa"/>
              <w:left w:w="40" w:type="dxa"/>
              <w:bottom w:w="0" w:type="dxa"/>
              <w:right w:w="40" w:type="dxa"/>
            </w:tcMar>
            <w:vAlign w:val="center"/>
          </w:tcPr>
          <w:p w14:paraId="12D16318"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391.4</w:t>
            </w:r>
          </w:p>
        </w:tc>
        <w:tc>
          <w:tcPr>
            <w:tcW w:w="1560" w:type="dxa"/>
            <w:shd w:val="clear" w:color="auto" w:fill="auto"/>
            <w:tcMar>
              <w:top w:w="0" w:type="dxa"/>
              <w:left w:w="40" w:type="dxa"/>
              <w:bottom w:w="0" w:type="dxa"/>
              <w:right w:w="40" w:type="dxa"/>
            </w:tcMar>
            <w:vAlign w:val="center"/>
          </w:tcPr>
          <w:p w14:paraId="05D35016"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37.7</w:t>
            </w:r>
          </w:p>
        </w:tc>
      </w:tr>
      <w:tr w:rsidR="00EC7ADE" w:rsidRPr="0031743C" w14:paraId="7DCFB72B" w14:textId="77777777" w:rsidTr="00797095">
        <w:trPr>
          <w:trHeight w:val="285"/>
        </w:trPr>
        <w:tc>
          <w:tcPr>
            <w:tcW w:w="3165" w:type="dxa"/>
            <w:shd w:val="clear" w:color="auto" w:fill="auto"/>
            <w:tcMar>
              <w:top w:w="0" w:type="dxa"/>
              <w:left w:w="40" w:type="dxa"/>
              <w:bottom w:w="0" w:type="dxa"/>
              <w:right w:w="40" w:type="dxa"/>
            </w:tcMar>
          </w:tcPr>
          <w:p w14:paraId="14ED5E54" w14:textId="6625EA36" w:rsidR="00EC7ADE" w:rsidRPr="00EC7ADE" w:rsidRDefault="00EC7ADE" w:rsidP="00EC7ADE">
            <w:pPr>
              <w:widowControl w:val="0"/>
              <w:rPr>
                <w:rFonts w:ascii="Sylfaen" w:eastAsia="Calibri" w:hAnsi="Sylfaen" w:cs="Calibri"/>
              </w:rPr>
            </w:pPr>
            <w:r w:rsidRPr="00EC7ADE">
              <w:rPr>
                <w:rFonts w:ascii="Sylfaen" w:hAnsi="Sylfaen"/>
              </w:rPr>
              <w:t>Non-operating</w:t>
            </w:r>
            <w:r w:rsidRPr="00EC7ADE">
              <w:rPr>
                <w:rFonts w:ascii="Sylfaen" w:hAnsi="Sylfaen"/>
                <w:spacing w:val="-52"/>
              </w:rPr>
              <w:t xml:space="preserve"> </w:t>
            </w:r>
            <w:r w:rsidRPr="00EC7ADE">
              <w:rPr>
                <w:rFonts w:ascii="Sylfaen" w:hAnsi="Sylfaen"/>
              </w:rPr>
              <w:t>expenses</w:t>
            </w:r>
          </w:p>
        </w:tc>
        <w:tc>
          <w:tcPr>
            <w:tcW w:w="1560" w:type="dxa"/>
            <w:shd w:val="clear" w:color="auto" w:fill="auto"/>
            <w:tcMar>
              <w:top w:w="0" w:type="dxa"/>
              <w:left w:w="40" w:type="dxa"/>
              <w:bottom w:w="0" w:type="dxa"/>
              <w:right w:w="40" w:type="dxa"/>
            </w:tcMar>
            <w:vAlign w:val="center"/>
          </w:tcPr>
          <w:p w14:paraId="71487E73"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319.9</w:t>
            </w:r>
          </w:p>
        </w:tc>
        <w:tc>
          <w:tcPr>
            <w:tcW w:w="1620" w:type="dxa"/>
            <w:shd w:val="clear" w:color="auto" w:fill="auto"/>
            <w:tcMar>
              <w:top w:w="0" w:type="dxa"/>
              <w:left w:w="40" w:type="dxa"/>
              <w:bottom w:w="0" w:type="dxa"/>
              <w:right w:w="40" w:type="dxa"/>
            </w:tcMar>
            <w:vAlign w:val="center"/>
          </w:tcPr>
          <w:p w14:paraId="0527FBFD"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15.9</w:t>
            </w:r>
          </w:p>
        </w:tc>
        <w:tc>
          <w:tcPr>
            <w:tcW w:w="1620" w:type="dxa"/>
            <w:shd w:val="clear" w:color="auto" w:fill="auto"/>
            <w:tcMar>
              <w:top w:w="0" w:type="dxa"/>
              <w:left w:w="40" w:type="dxa"/>
              <w:bottom w:w="0" w:type="dxa"/>
              <w:right w:w="40" w:type="dxa"/>
            </w:tcMar>
            <w:vAlign w:val="center"/>
          </w:tcPr>
          <w:p w14:paraId="69FAD646"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220.1</w:t>
            </w:r>
          </w:p>
        </w:tc>
        <w:tc>
          <w:tcPr>
            <w:tcW w:w="1560" w:type="dxa"/>
            <w:shd w:val="clear" w:color="auto" w:fill="auto"/>
            <w:tcMar>
              <w:top w:w="0" w:type="dxa"/>
              <w:left w:w="40" w:type="dxa"/>
              <w:bottom w:w="0" w:type="dxa"/>
              <w:right w:w="40" w:type="dxa"/>
            </w:tcMar>
            <w:vAlign w:val="center"/>
          </w:tcPr>
          <w:p w14:paraId="56FB3291"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0.1</w:t>
            </w:r>
          </w:p>
        </w:tc>
      </w:tr>
      <w:tr w:rsidR="00EC7ADE" w:rsidRPr="0031743C" w14:paraId="291727C8" w14:textId="77777777" w:rsidTr="00797095">
        <w:trPr>
          <w:trHeight w:val="285"/>
        </w:trPr>
        <w:tc>
          <w:tcPr>
            <w:tcW w:w="3165" w:type="dxa"/>
            <w:shd w:val="clear" w:color="auto" w:fill="C6EFCE"/>
            <w:tcMar>
              <w:top w:w="0" w:type="dxa"/>
              <w:left w:w="40" w:type="dxa"/>
              <w:bottom w:w="0" w:type="dxa"/>
              <w:right w:w="40" w:type="dxa"/>
            </w:tcMar>
          </w:tcPr>
          <w:p w14:paraId="24B2EC4D" w14:textId="15C9A6BD" w:rsidR="00EC7ADE" w:rsidRPr="00EC7ADE" w:rsidRDefault="00EC7ADE" w:rsidP="00EC7ADE">
            <w:pPr>
              <w:widowControl w:val="0"/>
              <w:rPr>
                <w:rFonts w:ascii="Sylfaen" w:eastAsia="Calibri" w:hAnsi="Sylfaen" w:cs="Calibri"/>
              </w:rPr>
            </w:pPr>
            <w:r w:rsidRPr="00EC7ADE">
              <w:rPr>
                <w:rFonts w:ascii="Sylfaen" w:hAnsi="Sylfaen"/>
              </w:rPr>
              <w:t>Unearned</w:t>
            </w:r>
            <w:r w:rsidRPr="00EC7ADE">
              <w:rPr>
                <w:rFonts w:ascii="Sylfaen" w:hAnsi="Sylfaen"/>
                <w:spacing w:val="-2"/>
              </w:rPr>
              <w:t xml:space="preserve"> </w:t>
            </w:r>
            <w:r w:rsidRPr="00EC7ADE">
              <w:rPr>
                <w:rFonts w:ascii="Sylfaen" w:hAnsi="Sylfaen"/>
              </w:rPr>
              <w:t>profit</w:t>
            </w:r>
          </w:p>
        </w:tc>
        <w:tc>
          <w:tcPr>
            <w:tcW w:w="1560" w:type="dxa"/>
            <w:shd w:val="clear" w:color="auto" w:fill="auto"/>
            <w:tcMar>
              <w:top w:w="0" w:type="dxa"/>
              <w:left w:w="40" w:type="dxa"/>
              <w:bottom w:w="0" w:type="dxa"/>
              <w:right w:w="40" w:type="dxa"/>
            </w:tcMar>
            <w:vAlign w:val="center"/>
          </w:tcPr>
          <w:p w14:paraId="7F200D3A" w14:textId="77777777" w:rsidR="00EC7ADE" w:rsidRPr="0031743C" w:rsidRDefault="00EC7ADE" w:rsidP="00EC7ADE">
            <w:pPr>
              <w:widowControl w:val="0"/>
              <w:rPr>
                <w:rFonts w:ascii="Sylfaen" w:eastAsia="Calibri" w:hAnsi="Sylfaen" w:cs="Calibri"/>
              </w:rPr>
            </w:pPr>
          </w:p>
        </w:tc>
        <w:tc>
          <w:tcPr>
            <w:tcW w:w="1620" w:type="dxa"/>
            <w:shd w:val="clear" w:color="auto" w:fill="auto"/>
            <w:tcMar>
              <w:top w:w="0" w:type="dxa"/>
              <w:left w:w="40" w:type="dxa"/>
              <w:bottom w:w="0" w:type="dxa"/>
              <w:right w:w="40" w:type="dxa"/>
            </w:tcMar>
            <w:vAlign w:val="center"/>
          </w:tcPr>
          <w:p w14:paraId="0BA86050" w14:textId="77777777" w:rsidR="00EC7ADE" w:rsidRPr="0031743C" w:rsidRDefault="00EC7ADE" w:rsidP="00EC7ADE">
            <w:pPr>
              <w:widowControl w:val="0"/>
              <w:rPr>
                <w:rFonts w:ascii="Sylfaen" w:eastAsia="Calibri" w:hAnsi="Sylfaen" w:cs="Calibri"/>
              </w:rPr>
            </w:pPr>
          </w:p>
        </w:tc>
        <w:tc>
          <w:tcPr>
            <w:tcW w:w="1620" w:type="dxa"/>
            <w:shd w:val="clear" w:color="auto" w:fill="auto"/>
            <w:tcMar>
              <w:top w:w="0" w:type="dxa"/>
              <w:left w:w="40" w:type="dxa"/>
              <w:bottom w:w="0" w:type="dxa"/>
              <w:right w:w="40" w:type="dxa"/>
            </w:tcMar>
            <w:vAlign w:val="center"/>
          </w:tcPr>
          <w:p w14:paraId="55838273" w14:textId="77777777" w:rsidR="00EC7ADE" w:rsidRPr="0031743C" w:rsidRDefault="00EC7ADE" w:rsidP="00EC7ADE">
            <w:pPr>
              <w:widowControl w:val="0"/>
              <w:rPr>
                <w:rFonts w:ascii="Sylfaen" w:eastAsia="Calibri" w:hAnsi="Sylfaen" w:cs="Calibri"/>
              </w:rPr>
            </w:pPr>
          </w:p>
        </w:tc>
        <w:tc>
          <w:tcPr>
            <w:tcW w:w="1560" w:type="dxa"/>
            <w:shd w:val="clear" w:color="auto" w:fill="auto"/>
            <w:tcMar>
              <w:top w:w="0" w:type="dxa"/>
              <w:left w:w="40" w:type="dxa"/>
              <w:bottom w:w="0" w:type="dxa"/>
              <w:right w:w="40" w:type="dxa"/>
            </w:tcMar>
            <w:vAlign w:val="center"/>
          </w:tcPr>
          <w:p w14:paraId="3130681F" w14:textId="77777777" w:rsidR="00EC7ADE" w:rsidRPr="0031743C" w:rsidRDefault="00EC7ADE" w:rsidP="00EC7ADE">
            <w:pPr>
              <w:widowControl w:val="0"/>
              <w:rPr>
                <w:rFonts w:ascii="Sylfaen" w:eastAsia="Calibri" w:hAnsi="Sylfaen" w:cs="Calibri"/>
              </w:rPr>
            </w:pPr>
          </w:p>
        </w:tc>
      </w:tr>
      <w:tr w:rsidR="00EC7ADE" w:rsidRPr="0031743C" w14:paraId="4CCAA96D" w14:textId="77777777" w:rsidTr="00797095">
        <w:trPr>
          <w:trHeight w:val="285"/>
        </w:trPr>
        <w:tc>
          <w:tcPr>
            <w:tcW w:w="3165" w:type="dxa"/>
            <w:shd w:val="clear" w:color="auto" w:fill="auto"/>
            <w:tcMar>
              <w:top w:w="0" w:type="dxa"/>
              <w:left w:w="40" w:type="dxa"/>
              <w:bottom w:w="0" w:type="dxa"/>
              <w:right w:w="40" w:type="dxa"/>
            </w:tcMar>
          </w:tcPr>
          <w:p w14:paraId="785DF82C" w14:textId="68B546BC" w:rsidR="00EC7ADE" w:rsidRPr="00EC7ADE" w:rsidRDefault="00EC7ADE" w:rsidP="00EC7ADE">
            <w:pPr>
              <w:widowControl w:val="0"/>
              <w:rPr>
                <w:rFonts w:ascii="Sylfaen" w:eastAsia="Calibri" w:hAnsi="Sylfaen" w:cs="Calibri"/>
              </w:rPr>
            </w:pPr>
            <w:r w:rsidRPr="00EC7ADE">
              <w:rPr>
                <w:rFonts w:ascii="Sylfaen" w:hAnsi="Sylfaen"/>
              </w:rPr>
              <w:t>Profit</w:t>
            </w:r>
            <w:r w:rsidRPr="00EC7ADE">
              <w:rPr>
                <w:rFonts w:ascii="Sylfaen" w:hAnsi="Sylfaen"/>
                <w:spacing w:val="-2"/>
              </w:rPr>
              <w:t xml:space="preserve"> </w:t>
            </w:r>
            <w:r w:rsidRPr="00EC7ADE">
              <w:rPr>
                <w:rFonts w:ascii="Sylfaen" w:hAnsi="Sylfaen"/>
              </w:rPr>
              <w:t>before</w:t>
            </w:r>
            <w:r w:rsidRPr="00EC7ADE">
              <w:rPr>
                <w:rFonts w:ascii="Sylfaen" w:hAnsi="Sylfaen"/>
                <w:spacing w:val="-1"/>
              </w:rPr>
              <w:t xml:space="preserve"> </w:t>
            </w:r>
            <w:r w:rsidRPr="00EC7ADE">
              <w:rPr>
                <w:rFonts w:ascii="Sylfaen" w:hAnsi="Sylfaen"/>
              </w:rPr>
              <w:t>tax</w:t>
            </w:r>
          </w:p>
        </w:tc>
        <w:tc>
          <w:tcPr>
            <w:tcW w:w="1560" w:type="dxa"/>
            <w:shd w:val="clear" w:color="auto" w:fill="auto"/>
            <w:tcMar>
              <w:top w:w="0" w:type="dxa"/>
              <w:left w:w="40" w:type="dxa"/>
              <w:bottom w:w="0" w:type="dxa"/>
              <w:right w:w="40" w:type="dxa"/>
            </w:tcMar>
            <w:vAlign w:val="center"/>
          </w:tcPr>
          <w:p w14:paraId="4806ABFE"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-114.0</w:t>
            </w:r>
          </w:p>
        </w:tc>
        <w:tc>
          <w:tcPr>
            <w:tcW w:w="1620" w:type="dxa"/>
            <w:shd w:val="clear" w:color="auto" w:fill="auto"/>
            <w:tcMar>
              <w:top w:w="0" w:type="dxa"/>
              <w:left w:w="40" w:type="dxa"/>
              <w:bottom w:w="0" w:type="dxa"/>
              <w:right w:w="40" w:type="dxa"/>
            </w:tcMar>
            <w:vAlign w:val="center"/>
          </w:tcPr>
          <w:p w14:paraId="4300FA6D"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-50.2</w:t>
            </w:r>
          </w:p>
        </w:tc>
        <w:tc>
          <w:tcPr>
            <w:tcW w:w="1620" w:type="dxa"/>
            <w:shd w:val="clear" w:color="auto" w:fill="auto"/>
            <w:tcMar>
              <w:top w:w="0" w:type="dxa"/>
              <w:left w:w="40" w:type="dxa"/>
              <w:bottom w:w="0" w:type="dxa"/>
              <w:right w:w="40" w:type="dxa"/>
            </w:tcMar>
            <w:vAlign w:val="center"/>
          </w:tcPr>
          <w:p w14:paraId="1794088F"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75.7</w:t>
            </w:r>
          </w:p>
        </w:tc>
        <w:tc>
          <w:tcPr>
            <w:tcW w:w="1560" w:type="dxa"/>
            <w:shd w:val="clear" w:color="auto" w:fill="auto"/>
            <w:tcMar>
              <w:top w:w="0" w:type="dxa"/>
              <w:left w:w="40" w:type="dxa"/>
              <w:bottom w:w="0" w:type="dxa"/>
              <w:right w:w="40" w:type="dxa"/>
            </w:tcMar>
            <w:vAlign w:val="center"/>
          </w:tcPr>
          <w:p w14:paraId="25190B13"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-22.5</w:t>
            </w:r>
          </w:p>
        </w:tc>
      </w:tr>
      <w:tr w:rsidR="00EC7ADE" w:rsidRPr="0031743C" w14:paraId="3DBF72A8" w14:textId="77777777" w:rsidTr="00797095">
        <w:trPr>
          <w:trHeight w:val="285"/>
        </w:trPr>
        <w:tc>
          <w:tcPr>
            <w:tcW w:w="3165" w:type="dxa"/>
            <w:shd w:val="clear" w:color="auto" w:fill="auto"/>
            <w:tcMar>
              <w:top w:w="0" w:type="dxa"/>
              <w:left w:w="40" w:type="dxa"/>
              <w:bottom w:w="0" w:type="dxa"/>
              <w:right w:w="40" w:type="dxa"/>
            </w:tcMar>
          </w:tcPr>
          <w:p w14:paraId="15D2860E" w14:textId="5546AFBB" w:rsidR="00EC7ADE" w:rsidRPr="00EC7ADE" w:rsidRDefault="00EC7ADE" w:rsidP="00EC7ADE">
            <w:pPr>
              <w:widowControl w:val="0"/>
              <w:rPr>
                <w:rFonts w:ascii="Sylfaen" w:eastAsia="Calibri" w:hAnsi="Sylfaen" w:cs="Calibri"/>
              </w:rPr>
            </w:pPr>
            <w:r w:rsidRPr="00EC7ADE">
              <w:rPr>
                <w:rFonts w:ascii="Sylfaen" w:hAnsi="Sylfaen"/>
              </w:rPr>
              <w:t>Profit</w:t>
            </w:r>
            <w:r w:rsidRPr="00EC7ADE">
              <w:rPr>
                <w:rFonts w:ascii="Sylfaen" w:hAnsi="Sylfaen"/>
                <w:spacing w:val="-2"/>
              </w:rPr>
              <w:t xml:space="preserve"> </w:t>
            </w:r>
            <w:r w:rsidRPr="00EC7ADE">
              <w:rPr>
                <w:rFonts w:ascii="Sylfaen" w:hAnsi="Sylfaen"/>
              </w:rPr>
              <w:t>tax</w:t>
            </w:r>
          </w:p>
        </w:tc>
        <w:tc>
          <w:tcPr>
            <w:tcW w:w="1560" w:type="dxa"/>
            <w:shd w:val="clear" w:color="auto" w:fill="auto"/>
            <w:tcMar>
              <w:top w:w="0" w:type="dxa"/>
              <w:left w:w="40" w:type="dxa"/>
              <w:bottom w:w="0" w:type="dxa"/>
              <w:right w:w="40" w:type="dxa"/>
            </w:tcMar>
            <w:vAlign w:val="center"/>
          </w:tcPr>
          <w:p w14:paraId="486D7731"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-0.5</w:t>
            </w:r>
          </w:p>
        </w:tc>
        <w:tc>
          <w:tcPr>
            <w:tcW w:w="1620" w:type="dxa"/>
            <w:shd w:val="clear" w:color="auto" w:fill="auto"/>
            <w:tcMar>
              <w:top w:w="0" w:type="dxa"/>
              <w:left w:w="40" w:type="dxa"/>
              <w:bottom w:w="0" w:type="dxa"/>
              <w:right w:w="40" w:type="dxa"/>
            </w:tcMar>
            <w:vAlign w:val="center"/>
          </w:tcPr>
          <w:p w14:paraId="2A825DCE" w14:textId="77777777" w:rsidR="00EC7ADE" w:rsidRPr="0031743C" w:rsidRDefault="00EC7ADE" w:rsidP="00EC7ADE">
            <w:pPr>
              <w:widowControl w:val="0"/>
              <w:rPr>
                <w:rFonts w:ascii="Sylfaen" w:eastAsia="Calibri" w:hAnsi="Sylfaen" w:cs="Calibri"/>
              </w:rPr>
            </w:pPr>
          </w:p>
        </w:tc>
        <w:tc>
          <w:tcPr>
            <w:tcW w:w="1620" w:type="dxa"/>
            <w:shd w:val="clear" w:color="auto" w:fill="auto"/>
            <w:tcMar>
              <w:top w:w="0" w:type="dxa"/>
              <w:left w:w="40" w:type="dxa"/>
              <w:bottom w:w="0" w:type="dxa"/>
              <w:right w:w="40" w:type="dxa"/>
            </w:tcMar>
            <w:vAlign w:val="center"/>
          </w:tcPr>
          <w:p w14:paraId="66557ADB"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-0.5</w:t>
            </w:r>
          </w:p>
        </w:tc>
        <w:tc>
          <w:tcPr>
            <w:tcW w:w="1560" w:type="dxa"/>
            <w:shd w:val="clear" w:color="auto" w:fill="auto"/>
            <w:tcMar>
              <w:top w:w="0" w:type="dxa"/>
              <w:left w:w="40" w:type="dxa"/>
              <w:bottom w:w="0" w:type="dxa"/>
              <w:right w:w="40" w:type="dxa"/>
            </w:tcMar>
            <w:vAlign w:val="center"/>
          </w:tcPr>
          <w:p w14:paraId="78570749" w14:textId="77777777" w:rsidR="00EC7ADE" w:rsidRPr="0031743C" w:rsidRDefault="00EC7ADE" w:rsidP="00EC7ADE">
            <w:pPr>
              <w:widowControl w:val="0"/>
              <w:rPr>
                <w:rFonts w:ascii="Sylfaen" w:eastAsia="Calibri" w:hAnsi="Sylfaen" w:cs="Calibri"/>
              </w:rPr>
            </w:pPr>
          </w:p>
        </w:tc>
      </w:tr>
      <w:tr w:rsidR="00EC7ADE" w:rsidRPr="0031743C" w14:paraId="54062ABB" w14:textId="77777777" w:rsidTr="00797095">
        <w:trPr>
          <w:trHeight w:val="285"/>
        </w:trPr>
        <w:tc>
          <w:tcPr>
            <w:tcW w:w="3165" w:type="dxa"/>
            <w:shd w:val="clear" w:color="auto" w:fill="auto"/>
            <w:tcMar>
              <w:top w:w="0" w:type="dxa"/>
              <w:left w:w="40" w:type="dxa"/>
              <w:bottom w:w="0" w:type="dxa"/>
              <w:right w:w="40" w:type="dxa"/>
            </w:tcMar>
          </w:tcPr>
          <w:p w14:paraId="749E69AD" w14:textId="3F821F95" w:rsidR="00EC7ADE" w:rsidRPr="00EC7ADE" w:rsidRDefault="00EC7ADE" w:rsidP="00EC7ADE">
            <w:pPr>
              <w:widowControl w:val="0"/>
              <w:rPr>
                <w:rFonts w:ascii="Sylfaen" w:eastAsia="Calibri" w:hAnsi="Sylfaen" w:cs="Calibri"/>
              </w:rPr>
            </w:pPr>
            <w:r w:rsidRPr="00EC7ADE">
              <w:rPr>
                <w:rFonts w:ascii="Sylfaen" w:hAnsi="Sylfaen"/>
              </w:rPr>
              <w:t>Net</w:t>
            </w:r>
            <w:r w:rsidRPr="00EC7ADE">
              <w:rPr>
                <w:rFonts w:ascii="Sylfaen" w:hAnsi="Sylfaen"/>
                <w:spacing w:val="-2"/>
              </w:rPr>
              <w:t xml:space="preserve"> </w:t>
            </w:r>
            <w:r w:rsidRPr="00EC7ADE">
              <w:rPr>
                <w:rFonts w:ascii="Sylfaen" w:hAnsi="Sylfaen"/>
              </w:rPr>
              <w:t>profit</w:t>
            </w:r>
          </w:p>
        </w:tc>
        <w:tc>
          <w:tcPr>
            <w:tcW w:w="1560" w:type="dxa"/>
            <w:shd w:val="clear" w:color="auto" w:fill="auto"/>
            <w:tcMar>
              <w:top w:w="0" w:type="dxa"/>
              <w:left w:w="40" w:type="dxa"/>
              <w:bottom w:w="0" w:type="dxa"/>
              <w:right w:w="40" w:type="dxa"/>
            </w:tcMar>
            <w:vAlign w:val="center"/>
          </w:tcPr>
          <w:p w14:paraId="7C48F918"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-114.5</w:t>
            </w:r>
          </w:p>
        </w:tc>
        <w:tc>
          <w:tcPr>
            <w:tcW w:w="1620" w:type="dxa"/>
            <w:shd w:val="clear" w:color="auto" w:fill="auto"/>
            <w:tcMar>
              <w:top w:w="0" w:type="dxa"/>
              <w:left w:w="40" w:type="dxa"/>
              <w:bottom w:w="0" w:type="dxa"/>
              <w:right w:w="40" w:type="dxa"/>
            </w:tcMar>
            <w:vAlign w:val="center"/>
          </w:tcPr>
          <w:p w14:paraId="1689199D"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-50.2</w:t>
            </w:r>
          </w:p>
        </w:tc>
        <w:tc>
          <w:tcPr>
            <w:tcW w:w="1620" w:type="dxa"/>
            <w:shd w:val="clear" w:color="auto" w:fill="auto"/>
            <w:tcMar>
              <w:top w:w="0" w:type="dxa"/>
              <w:left w:w="40" w:type="dxa"/>
              <w:bottom w:w="0" w:type="dxa"/>
              <w:right w:w="40" w:type="dxa"/>
            </w:tcMar>
            <w:vAlign w:val="center"/>
          </w:tcPr>
          <w:p w14:paraId="24A8544F"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75.2</w:t>
            </w:r>
          </w:p>
        </w:tc>
        <w:tc>
          <w:tcPr>
            <w:tcW w:w="1560" w:type="dxa"/>
            <w:shd w:val="clear" w:color="auto" w:fill="auto"/>
            <w:tcMar>
              <w:top w:w="0" w:type="dxa"/>
              <w:left w:w="40" w:type="dxa"/>
              <w:bottom w:w="0" w:type="dxa"/>
              <w:right w:w="40" w:type="dxa"/>
            </w:tcMar>
            <w:vAlign w:val="center"/>
          </w:tcPr>
          <w:p w14:paraId="68B71DFC"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-22.5</w:t>
            </w:r>
          </w:p>
        </w:tc>
      </w:tr>
    </w:tbl>
    <w:p w14:paraId="0BA22E24" w14:textId="77777777" w:rsidR="0023367B" w:rsidRPr="0031743C" w:rsidRDefault="0023367B" w:rsidP="000E4F31">
      <w:pPr>
        <w:tabs>
          <w:tab w:val="left" w:pos="6804"/>
        </w:tabs>
        <w:spacing w:after="160" w:line="259" w:lineRule="auto"/>
        <w:jc w:val="both"/>
        <w:rPr>
          <w:rFonts w:ascii="Sylfaen" w:eastAsia="Merriweather" w:hAnsi="Sylfaen" w:cs="Merriweather"/>
        </w:rPr>
      </w:pPr>
    </w:p>
    <w:p w14:paraId="78E61B4D" w14:textId="5A3A5B64" w:rsidR="00EC7ADE" w:rsidRPr="00EC7ADE" w:rsidRDefault="00EC7ADE" w:rsidP="00EC7ADE">
      <w:pPr>
        <w:pStyle w:val="ListParagraph"/>
        <w:numPr>
          <w:ilvl w:val="0"/>
          <w:numId w:val="13"/>
        </w:numPr>
        <w:jc w:val="both"/>
        <w:rPr>
          <w:rFonts w:ascii="Sylfaen" w:eastAsia="Arial Unicode MS" w:hAnsi="Sylfaen" w:cs="Arial Unicode MS"/>
          <w:color w:val="000000"/>
          <w:lang w:val="en-US"/>
        </w:rPr>
      </w:pPr>
      <w:r w:rsidRPr="00EC7ADE">
        <w:rPr>
          <w:rFonts w:ascii="Sylfaen" w:eastAsia="Arial Unicode MS" w:hAnsi="Sylfaen" w:cs="Arial Unicode MS"/>
          <w:color w:val="000000"/>
          <w:lang w:val="en-US"/>
        </w:rPr>
        <w:lastRenderedPageBreak/>
        <w:t>JSC Georgian Railway annually subsidizes passenger transportation at the expense of revenue received from cargo turnover, which the company annually costs about GEL 40 million. The table below shows the company’s financial indicators with and without quasi-fiscal activities. Like the Enguri HPP, in the absence of the quasi- fiscal activity, Georgian Railway would close 2021 with a profit, amount of 22.5 mln lari.</w:t>
      </w:r>
    </w:p>
    <w:p w14:paraId="67D0C543" w14:textId="41004F35" w:rsidR="0023367B" w:rsidRPr="0031743C" w:rsidRDefault="0023367B" w:rsidP="00EC7ADE">
      <w:pPr>
        <w:pBdr>
          <w:top w:val="nil"/>
          <w:left w:val="nil"/>
          <w:bottom w:val="nil"/>
          <w:right w:val="nil"/>
          <w:between w:val="nil"/>
        </w:pBdr>
        <w:tabs>
          <w:tab w:val="left" w:pos="6804"/>
        </w:tabs>
        <w:spacing w:after="160" w:line="259" w:lineRule="auto"/>
        <w:ind w:left="720"/>
        <w:jc w:val="both"/>
        <w:rPr>
          <w:rFonts w:ascii="Sylfaen" w:eastAsia="Merriweather" w:hAnsi="Sylfaen" w:cs="Merriweather"/>
          <w:color w:val="000000"/>
        </w:rPr>
      </w:pPr>
    </w:p>
    <w:p w14:paraId="4F2C7F4B" w14:textId="1CE61874" w:rsidR="0023367B" w:rsidRPr="00EC7ADE" w:rsidRDefault="005726B0" w:rsidP="000E4F31">
      <w:pPr>
        <w:tabs>
          <w:tab w:val="left" w:pos="6804"/>
        </w:tabs>
        <w:spacing w:after="160" w:line="259" w:lineRule="auto"/>
        <w:ind w:right="240"/>
        <w:jc w:val="right"/>
        <w:rPr>
          <w:rFonts w:ascii="Sylfaen" w:eastAsia="Merriweather" w:hAnsi="Sylfaen" w:cs="Merriweather"/>
          <w:lang w:val="en-US"/>
        </w:rPr>
      </w:pPr>
      <w:r w:rsidRPr="0031743C">
        <w:rPr>
          <w:rFonts w:ascii="Sylfaen" w:eastAsia="Merriweather" w:hAnsi="Sylfaen" w:cs="Merriweather"/>
          <w:lang w:val="ka-GE"/>
        </w:rPr>
        <w:t xml:space="preserve">                                                                                                                                                             </w:t>
      </w:r>
      <w:r w:rsidR="00EC7ADE">
        <w:rPr>
          <w:rFonts w:ascii="Sylfaen" w:eastAsia="Arial Unicode MS" w:hAnsi="Sylfaen" w:cs="Sylfaen"/>
          <w:i/>
          <w:lang w:val="en-US"/>
        </w:rPr>
        <w:t>Million GEL</w:t>
      </w:r>
    </w:p>
    <w:tbl>
      <w:tblPr>
        <w:tblStyle w:val="93"/>
        <w:tblW w:w="9602"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868"/>
        <w:gridCol w:w="1477"/>
        <w:gridCol w:w="1575"/>
        <w:gridCol w:w="1362"/>
        <w:gridCol w:w="1320"/>
      </w:tblGrid>
      <w:tr w:rsidR="005726B0" w:rsidRPr="0031743C" w14:paraId="32570E11" w14:textId="77777777" w:rsidTr="005726B0">
        <w:trPr>
          <w:trHeight w:val="345"/>
        </w:trPr>
        <w:tc>
          <w:tcPr>
            <w:tcW w:w="3868" w:type="dxa"/>
            <w:vMerge w:val="restart"/>
            <w:shd w:val="clear" w:color="auto" w:fill="C6EFCE"/>
            <w:tcMar>
              <w:top w:w="0" w:type="dxa"/>
              <w:left w:w="40" w:type="dxa"/>
              <w:bottom w:w="0" w:type="dxa"/>
              <w:right w:w="40" w:type="dxa"/>
            </w:tcMar>
            <w:vAlign w:val="center"/>
          </w:tcPr>
          <w:p w14:paraId="791C45EC" w14:textId="25BD66BE" w:rsidR="005726B0" w:rsidRPr="00EC7ADE" w:rsidRDefault="00EC7ADE" w:rsidP="00EC7ADE">
            <w:pPr>
              <w:pStyle w:val="TableParagraph"/>
              <w:tabs>
                <w:tab w:val="left" w:pos="1561"/>
              </w:tabs>
              <w:spacing w:before="1" w:line="259" w:lineRule="auto"/>
              <w:ind w:left="107" w:right="93"/>
            </w:pPr>
            <w:r w:rsidRPr="00EC7ADE">
              <w:t>JSC</w:t>
            </w:r>
            <w:r w:rsidRPr="00EC7ADE">
              <w:rPr>
                <w:spacing w:val="47"/>
              </w:rPr>
              <w:t xml:space="preserve"> </w:t>
            </w:r>
            <w:r w:rsidRPr="00EC7ADE">
              <w:t>Georgian</w:t>
            </w:r>
            <w:r w:rsidRPr="00EC7ADE">
              <w:rPr>
                <w:spacing w:val="46"/>
              </w:rPr>
              <w:t xml:space="preserve"> </w:t>
            </w:r>
            <w:r w:rsidRPr="00EC7ADE">
              <w:t xml:space="preserve">Oil </w:t>
            </w:r>
            <w:r w:rsidRPr="00EC7ADE">
              <w:rPr>
                <w:spacing w:val="-52"/>
              </w:rPr>
              <w:t xml:space="preserve"> </w:t>
            </w:r>
            <w:r w:rsidRPr="00EC7ADE">
              <w:t xml:space="preserve">and </w:t>
            </w:r>
            <w:r w:rsidRPr="00EC7ADE">
              <w:rPr>
                <w:spacing w:val="-3"/>
              </w:rPr>
              <w:t xml:space="preserve">Gas </w:t>
            </w:r>
            <w:r w:rsidRPr="00EC7ADE">
              <w:t>Corporation</w:t>
            </w:r>
          </w:p>
        </w:tc>
        <w:tc>
          <w:tcPr>
            <w:tcW w:w="3052" w:type="dxa"/>
            <w:gridSpan w:val="2"/>
            <w:shd w:val="clear" w:color="auto" w:fill="C6EFCE"/>
            <w:tcMar>
              <w:top w:w="0" w:type="dxa"/>
              <w:left w:w="40" w:type="dxa"/>
              <w:bottom w:w="0" w:type="dxa"/>
              <w:right w:w="40" w:type="dxa"/>
            </w:tcMar>
            <w:vAlign w:val="center"/>
          </w:tcPr>
          <w:p w14:paraId="4CB35B3B" w14:textId="77777777" w:rsidR="005726B0" w:rsidRPr="0031743C" w:rsidRDefault="005726B0" w:rsidP="000E4F31">
            <w:pPr>
              <w:widowControl w:val="0"/>
              <w:jc w:val="center"/>
              <w:rPr>
                <w:rFonts w:ascii="Sylfaen" w:eastAsia="Calibri" w:hAnsi="Sylfaen" w:cs="Calibri"/>
              </w:rPr>
            </w:pPr>
            <w:r w:rsidRPr="0031743C">
              <w:rPr>
                <w:rFonts w:ascii="Sylfaen" w:eastAsia="Calibri" w:hAnsi="Sylfaen" w:cs="Calibri"/>
              </w:rPr>
              <w:t>2020</w:t>
            </w:r>
          </w:p>
        </w:tc>
        <w:tc>
          <w:tcPr>
            <w:tcW w:w="2682" w:type="dxa"/>
            <w:gridSpan w:val="2"/>
            <w:shd w:val="clear" w:color="auto" w:fill="C6EFCE"/>
            <w:tcMar>
              <w:top w:w="0" w:type="dxa"/>
              <w:left w:w="40" w:type="dxa"/>
              <w:bottom w:w="0" w:type="dxa"/>
              <w:right w:w="40" w:type="dxa"/>
            </w:tcMar>
            <w:vAlign w:val="center"/>
          </w:tcPr>
          <w:p w14:paraId="17BFC0E0" w14:textId="77777777" w:rsidR="005726B0" w:rsidRPr="0031743C" w:rsidRDefault="005726B0" w:rsidP="000E4F31">
            <w:pPr>
              <w:widowControl w:val="0"/>
              <w:jc w:val="center"/>
              <w:rPr>
                <w:rFonts w:ascii="Sylfaen" w:eastAsia="Calibri" w:hAnsi="Sylfaen" w:cs="Calibri"/>
              </w:rPr>
            </w:pPr>
            <w:r w:rsidRPr="0031743C">
              <w:rPr>
                <w:rFonts w:ascii="Sylfaen" w:eastAsia="Calibri" w:hAnsi="Sylfaen" w:cs="Calibri"/>
              </w:rPr>
              <w:t>2021</w:t>
            </w:r>
          </w:p>
        </w:tc>
      </w:tr>
      <w:tr w:rsidR="005726B0" w:rsidRPr="0031743C" w14:paraId="18C45E6D" w14:textId="77777777" w:rsidTr="005726B0">
        <w:trPr>
          <w:trHeight w:val="1455"/>
        </w:trPr>
        <w:tc>
          <w:tcPr>
            <w:tcW w:w="3868" w:type="dxa"/>
            <w:vMerge/>
            <w:shd w:val="clear" w:color="auto" w:fill="auto"/>
            <w:tcMar>
              <w:top w:w="100" w:type="dxa"/>
              <w:left w:w="100" w:type="dxa"/>
              <w:bottom w:w="100" w:type="dxa"/>
              <w:right w:w="100" w:type="dxa"/>
            </w:tcMar>
          </w:tcPr>
          <w:p w14:paraId="50C380F6" w14:textId="77777777" w:rsidR="005726B0" w:rsidRPr="0031743C" w:rsidRDefault="005726B0" w:rsidP="000E4F31">
            <w:pPr>
              <w:widowControl w:val="0"/>
              <w:rPr>
                <w:rFonts w:ascii="Sylfaen" w:eastAsia="Calibri" w:hAnsi="Sylfaen" w:cs="Calibri"/>
              </w:rPr>
            </w:pPr>
          </w:p>
        </w:tc>
        <w:tc>
          <w:tcPr>
            <w:tcW w:w="1477" w:type="dxa"/>
            <w:shd w:val="clear" w:color="auto" w:fill="auto"/>
            <w:tcMar>
              <w:top w:w="0" w:type="dxa"/>
              <w:left w:w="40" w:type="dxa"/>
              <w:bottom w:w="0" w:type="dxa"/>
              <w:right w:w="40" w:type="dxa"/>
            </w:tcMar>
            <w:vAlign w:val="center"/>
          </w:tcPr>
          <w:p w14:paraId="77372E96" w14:textId="161B7DBC" w:rsidR="005726B0" w:rsidRPr="0031743C" w:rsidRDefault="00EC7ADE" w:rsidP="000E4F31">
            <w:pPr>
              <w:widowControl w:val="0"/>
              <w:jc w:val="center"/>
              <w:rPr>
                <w:rFonts w:ascii="Sylfaen" w:eastAsia="Calibri" w:hAnsi="Sylfaen" w:cs="Calibri"/>
              </w:rPr>
            </w:pPr>
            <w:r>
              <w:rPr>
                <w:rFonts w:ascii="Sylfaen" w:eastAsia="Arial Unicode MS" w:hAnsi="Sylfaen" w:cs="Arial Unicode MS"/>
                <w:lang w:val="en-US"/>
              </w:rPr>
              <w:t xml:space="preserve">Without </w:t>
            </w:r>
            <w:r w:rsidRPr="00EC7ADE">
              <w:rPr>
                <w:rFonts w:ascii="Sylfaen" w:eastAsia="Arial Unicode MS" w:hAnsi="Sylfaen" w:cs="Arial Unicode MS"/>
              </w:rPr>
              <w:t>Quasi-fiscal activity</w:t>
            </w:r>
          </w:p>
        </w:tc>
        <w:tc>
          <w:tcPr>
            <w:tcW w:w="1575" w:type="dxa"/>
            <w:shd w:val="clear" w:color="auto" w:fill="auto"/>
            <w:tcMar>
              <w:top w:w="0" w:type="dxa"/>
              <w:left w:w="40" w:type="dxa"/>
              <w:bottom w:w="0" w:type="dxa"/>
              <w:right w:w="40" w:type="dxa"/>
            </w:tcMar>
            <w:vAlign w:val="center"/>
          </w:tcPr>
          <w:p w14:paraId="1B032CCD" w14:textId="218456D7" w:rsidR="005726B0" w:rsidRPr="0031743C" w:rsidRDefault="00EC7ADE" w:rsidP="000E4F31">
            <w:pPr>
              <w:widowControl w:val="0"/>
              <w:jc w:val="center"/>
              <w:rPr>
                <w:rFonts w:ascii="Sylfaen" w:eastAsia="Calibri" w:hAnsi="Sylfaen" w:cs="Calibri"/>
              </w:rPr>
            </w:pPr>
            <w:r w:rsidRPr="00EC7ADE">
              <w:rPr>
                <w:rFonts w:ascii="Sylfaen" w:eastAsia="Arial Unicode MS" w:hAnsi="Sylfaen" w:cs="Arial Unicode MS"/>
              </w:rPr>
              <w:t>Quasi-fiscal activity</w:t>
            </w:r>
          </w:p>
        </w:tc>
        <w:tc>
          <w:tcPr>
            <w:tcW w:w="1362" w:type="dxa"/>
            <w:shd w:val="clear" w:color="auto" w:fill="auto"/>
            <w:tcMar>
              <w:top w:w="0" w:type="dxa"/>
              <w:left w:w="40" w:type="dxa"/>
              <w:bottom w:w="0" w:type="dxa"/>
              <w:right w:w="40" w:type="dxa"/>
            </w:tcMar>
            <w:vAlign w:val="center"/>
          </w:tcPr>
          <w:p w14:paraId="63DA7522" w14:textId="0A662884" w:rsidR="005726B0" w:rsidRPr="0031743C" w:rsidRDefault="00EC7ADE" w:rsidP="000E4F31">
            <w:pPr>
              <w:widowControl w:val="0"/>
              <w:jc w:val="center"/>
              <w:rPr>
                <w:rFonts w:ascii="Sylfaen" w:eastAsia="Calibri" w:hAnsi="Sylfaen" w:cs="Calibri"/>
              </w:rPr>
            </w:pPr>
            <w:r w:rsidRPr="00EC7ADE">
              <w:rPr>
                <w:rFonts w:ascii="Sylfaen" w:eastAsia="Arial Unicode MS" w:hAnsi="Sylfaen" w:cs="Arial Unicode MS"/>
              </w:rPr>
              <w:t>Without Quasi-fiscal activity</w:t>
            </w:r>
          </w:p>
        </w:tc>
        <w:tc>
          <w:tcPr>
            <w:tcW w:w="1320" w:type="dxa"/>
            <w:shd w:val="clear" w:color="auto" w:fill="auto"/>
            <w:tcMar>
              <w:top w:w="0" w:type="dxa"/>
              <w:left w:w="40" w:type="dxa"/>
              <w:bottom w:w="0" w:type="dxa"/>
              <w:right w:w="40" w:type="dxa"/>
            </w:tcMar>
            <w:vAlign w:val="center"/>
          </w:tcPr>
          <w:p w14:paraId="4ECC9030" w14:textId="2D1A9035" w:rsidR="005726B0" w:rsidRPr="0031743C" w:rsidRDefault="00EC7ADE" w:rsidP="000E4F31">
            <w:pPr>
              <w:widowControl w:val="0"/>
              <w:jc w:val="center"/>
              <w:rPr>
                <w:rFonts w:ascii="Sylfaen" w:eastAsia="Calibri" w:hAnsi="Sylfaen" w:cs="Calibri"/>
              </w:rPr>
            </w:pPr>
            <w:r w:rsidRPr="00EC7ADE">
              <w:rPr>
                <w:rFonts w:ascii="Sylfaen" w:eastAsia="Arial Unicode MS" w:hAnsi="Sylfaen" w:cs="Arial Unicode MS"/>
              </w:rPr>
              <w:t>Quasi-fiscal activity</w:t>
            </w:r>
          </w:p>
        </w:tc>
      </w:tr>
      <w:tr w:rsidR="00EC7ADE" w:rsidRPr="0031743C" w14:paraId="527428AA" w14:textId="77777777" w:rsidTr="00797095">
        <w:trPr>
          <w:trHeight w:val="300"/>
        </w:trPr>
        <w:tc>
          <w:tcPr>
            <w:tcW w:w="3868" w:type="dxa"/>
            <w:shd w:val="clear" w:color="auto" w:fill="auto"/>
            <w:tcMar>
              <w:top w:w="0" w:type="dxa"/>
              <w:left w:w="40" w:type="dxa"/>
              <w:bottom w:w="0" w:type="dxa"/>
              <w:right w:w="40" w:type="dxa"/>
            </w:tcMar>
          </w:tcPr>
          <w:p w14:paraId="40673F09" w14:textId="1F939543" w:rsidR="00EC7ADE" w:rsidRPr="00EC7ADE" w:rsidRDefault="00EC7ADE" w:rsidP="00EC7ADE">
            <w:pPr>
              <w:widowControl w:val="0"/>
              <w:rPr>
                <w:rFonts w:ascii="Sylfaen" w:eastAsia="Calibri" w:hAnsi="Sylfaen" w:cs="Calibri"/>
              </w:rPr>
            </w:pPr>
            <w:r w:rsidRPr="00EC7ADE">
              <w:rPr>
                <w:rFonts w:ascii="Sylfaen" w:hAnsi="Sylfaen"/>
              </w:rPr>
              <w:t>Total income</w:t>
            </w:r>
          </w:p>
        </w:tc>
        <w:tc>
          <w:tcPr>
            <w:tcW w:w="1477" w:type="dxa"/>
            <w:shd w:val="clear" w:color="auto" w:fill="auto"/>
            <w:tcMar>
              <w:top w:w="0" w:type="dxa"/>
              <w:left w:w="40" w:type="dxa"/>
              <w:bottom w:w="0" w:type="dxa"/>
              <w:right w:w="40" w:type="dxa"/>
            </w:tcMar>
            <w:vAlign w:val="center"/>
          </w:tcPr>
          <w:p w14:paraId="53EA0207"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1024.1</w:t>
            </w:r>
          </w:p>
        </w:tc>
        <w:tc>
          <w:tcPr>
            <w:tcW w:w="1575" w:type="dxa"/>
            <w:shd w:val="clear" w:color="auto" w:fill="auto"/>
            <w:tcMar>
              <w:top w:w="0" w:type="dxa"/>
              <w:left w:w="40" w:type="dxa"/>
              <w:bottom w:w="0" w:type="dxa"/>
              <w:right w:w="40" w:type="dxa"/>
            </w:tcMar>
            <w:vAlign w:val="center"/>
          </w:tcPr>
          <w:p w14:paraId="535CA481" w14:textId="77777777" w:rsidR="00EC7ADE" w:rsidRPr="0031743C" w:rsidRDefault="00EC7ADE" w:rsidP="00EC7ADE">
            <w:pPr>
              <w:widowControl w:val="0"/>
              <w:rPr>
                <w:rFonts w:ascii="Sylfaen" w:eastAsia="Calibri" w:hAnsi="Sylfaen" w:cs="Calibri"/>
              </w:rPr>
            </w:pPr>
          </w:p>
        </w:tc>
        <w:tc>
          <w:tcPr>
            <w:tcW w:w="1362" w:type="dxa"/>
            <w:shd w:val="clear" w:color="auto" w:fill="auto"/>
            <w:tcMar>
              <w:top w:w="0" w:type="dxa"/>
              <w:left w:w="40" w:type="dxa"/>
              <w:bottom w:w="0" w:type="dxa"/>
              <w:right w:w="40" w:type="dxa"/>
            </w:tcMar>
            <w:vAlign w:val="center"/>
          </w:tcPr>
          <w:p w14:paraId="241FBA2A"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1250.6</w:t>
            </w:r>
          </w:p>
        </w:tc>
        <w:tc>
          <w:tcPr>
            <w:tcW w:w="1320" w:type="dxa"/>
            <w:shd w:val="clear" w:color="auto" w:fill="auto"/>
            <w:tcMar>
              <w:top w:w="0" w:type="dxa"/>
              <w:left w:w="40" w:type="dxa"/>
              <w:bottom w:w="0" w:type="dxa"/>
              <w:right w:w="40" w:type="dxa"/>
            </w:tcMar>
            <w:vAlign w:val="center"/>
          </w:tcPr>
          <w:p w14:paraId="703593CE" w14:textId="77777777" w:rsidR="00EC7ADE" w:rsidRPr="0031743C" w:rsidRDefault="00EC7ADE" w:rsidP="00EC7ADE">
            <w:pPr>
              <w:widowControl w:val="0"/>
              <w:rPr>
                <w:rFonts w:ascii="Sylfaen" w:eastAsia="Calibri" w:hAnsi="Sylfaen" w:cs="Calibri"/>
              </w:rPr>
            </w:pPr>
          </w:p>
        </w:tc>
      </w:tr>
      <w:tr w:rsidR="00EC7ADE" w:rsidRPr="0031743C" w14:paraId="615A7DE0" w14:textId="77777777" w:rsidTr="00797095">
        <w:trPr>
          <w:trHeight w:val="300"/>
        </w:trPr>
        <w:tc>
          <w:tcPr>
            <w:tcW w:w="3868" w:type="dxa"/>
            <w:shd w:val="clear" w:color="auto" w:fill="auto"/>
            <w:tcMar>
              <w:top w:w="0" w:type="dxa"/>
              <w:left w:w="40" w:type="dxa"/>
              <w:bottom w:w="0" w:type="dxa"/>
              <w:right w:w="40" w:type="dxa"/>
            </w:tcMar>
          </w:tcPr>
          <w:p w14:paraId="4D48F213" w14:textId="40042B14" w:rsidR="00EC7ADE" w:rsidRPr="00EC7ADE" w:rsidRDefault="00EC7ADE" w:rsidP="00EC7ADE">
            <w:pPr>
              <w:widowControl w:val="0"/>
              <w:rPr>
                <w:rFonts w:ascii="Sylfaen" w:eastAsia="Calibri" w:hAnsi="Sylfaen" w:cs="Calibri"/>
              </w:rPr>
            </w:pPr>
            <w:r w:rsidRPr="00EC7ADE">
              <w:rPr>
                <w:rFonts w:ascii="Sylfaen" w:hAnsi="Sylfaen"/>
              </w:rPr>
              <w:t>Operating</w:t>
            </w:r>
            <w:r w:rsidRPr="00EC7ADE">
              <w:rPr>
                <w:rFonts w:ascii="Sylfaen" w:hAnsi="Sylfaen"/>
                <w:spacing w:val="-2"/>
              </w:rPr>
              <w:t xml:space="preserve"> </w:t>
            </w:r>
            <w:r w:rsidRPr="00EC7ADE">
              <w:rPr>
                <w:rFonts w:ascii="Sylfaen" w:hAnsi="Sylfaen"/>
              </w:rPr>
              <w:t>income</w:t>
            </w:r>
          </w:p>
        </w:tc>
        <w:tc>
          <w:tcPr>
            <w:tcW w:w="1477" w:type="dxa"/>
            <w:shd w:val="clear" w:color="auto" w:fill="auto"/>
            <w:tcMar>
              <w:top w:w="0" w:type="dxa"/>
              <w:left w:w="40" w:type="dxa"/>
              <w:bottom w:w="0" w:type="dxa"/>
              <w:right w:w="40" w:type="dxa"/>
            </w:tcMar>
            <w:vAlign w:val="center"/>
          </w:tcPr>
          <w:p w14:paraId="027BA776"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997.2</w:t>
            </w:r>
          </w:p>
        </w:tc>
        <w:tc>
          <w:tcPr>
            <w:tcW w:w="1575" w:type="dxa"/>
            <w:shd w:val="clear" w:color="auto" w:fill="auto"/>
            <w:tcMar>
              <w:top w:w="0" w:type="dxa"/>
              <w:left w:w="40" w:type="dxa"/>
              <w:bottom w:w="0" w:type="dxa"/>
              <w:right w:w="40" w:type="dxa"/>
            </w:tcMar>
            <w:vAlign w:val="center"/>
          </w:tcPr>
          <w:p w14:paraId="5CD40433" w14:textId="77777777" w:rsidR="00EC7ADE" w:rsidRPr="0031743C" w:rsidRDefault="00EC7ADE" w:rsidP="00EC7ADE">
            <w:pPr>
              <w:widowControl w:val="0"/>
              <w:rPr>
                <w:rFonts w:ascii="Sylfaen" w:eastAsia="Calibri" w:hAnsi="Sylfaen" w:cs="Calibri"/>
              </w:rPr>
            </w:pPr>
          </w:p>
        </w:tc>
        <w:tc>
          <w:tcPr>
            <w:tcW w:w="1362" w:type="dxa"/>
            <w:shd w:val="clear" w:color="auto" w:fill="auto"/>
            <w:tcMar>
              <w:top w:w="0" w:type="dxa"/>
              <w:left w:w="40" w:type="dxa"/>
              <w:bottom w:w="0" w:type="dxa"/>
              <w:right w:w="40" w:type="dxa"/>
            </w:tcMar>
            <w:vAlign w:val="center"/>
          </w:tcPr>
          <w:p w14:paraId="4CB20A6C"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1114.6</w:t>
            </w:r>
          </w:p>
        </w:tc>
        <w:tc>
          <w:tcPr>
            <w:tcW w:w="1320" w:type="dxa"/>
            <w:shd w:val="clear" w:color="auto" w:fill="auto"/>
            <w:tcMar>
              <w:top w:w="0" w:type="dxa"/>
              <w:left w:w="40" w:type="dxa"/>
              <w:bottom w:w="0" w:type="dxa"/>
              <w:right w:w="40" w:type="dxa"/>
            </w:tcMar>
            <w:vAlign w:val="center"/>
          </w:tcPr>
          <w:p w14:paraId="65469F4F" w14:textId="77777777" w:rsidR="00EC7ADE" w:rsidRPr="0031743C" w:rsidRDefault="00EC7ADE" w:rsidP="00EC7ADE">
            <w:pPr>
              <w:widowControl w:val="0"/>
              <w:rPr>
                <w:rFonts w:ascii="Sylfaen" w:eastAsia="Calibri" w:hAnsi="Sylfaen" w:cs="Calibri"/>
              </w:rPr>
            </w:pPr>
          </w:p>
        </w:tc>
      </w:tr>
      <w:tr w:rsidR="00EC7ADE" w:rsidRPr="0031743C" w14:paraId="036A060B" w14:textId="77777777" w:rsidTr="00797095">
        <w:trPr>
          <w:trHeight w:val="300"/>
        </w:trPr>
        <w:tc>
          <w:tcPr>
            <w:tcW w:w="3868" w:type="dxa"/>
            <w:shd w:val="clear" w:color="auto" w:fill="auto"/>
            <w:tcMar>
              <w:top w:w="0" w:type="dxa"/>
              <w:left w:w="40" w:type="dxa"/>
              <w:bottom w:w="0" w:type="dxa"/>
              <w:right w:w="40" w:type="dxa"/>
            </w:tcMar>
          </w:tcPr>
          <w:p w14:paraId="679BF4F5" w14:textId="33FC8D47" w:rsidR="00EC7ADE" w:rsidRPr="00EC7ADE" w:rsidRDefault="00EC7ADE" w:rsidP="00EC7ADE">
            <w:pPr>
              <w:widowControl w:val="0"/>
              <w:rPr>
                <w:rFonts w:ascii="Sylfaen" w:eastAsia="Calibri" w:hAnsi="Sylfaen" w:cs="Calibri"/>
              </w:rPr>
            </w:pPr>
            <w:r w:rsidRPr="00EC7ADE">
              <w:rPr>
                <w:rFonts w:ascii="Sylfaen" w:hAnsi="Sylfaen"/>
              </w:rPr>
              <w:t>Non-operating</w:t>
            </w:r>
            <w:r w:rsidRPr="00EC7ADE">
              <w:rPr>
                <w:rFonts w:ascii="Sylfaen" w:hAnsi="Sylfaen"/>
                <w:spacing w:val="-52"/>
              </w:rPr>
              <w:t xml:space="preserve"> </w:t>
            </w:r>
            <w:r w:rsidRPr="00EC7ADE">
              <w:rPr>
                <w:rFonts w:ascii="Sylfaen" w:hAnsi="Sylfaen"/>
              </w:rPr>
              <w:t>income</w:t>
            </w:r>
          </w:p>
        </w:tc>
        <w:tc>
          <w:tcPr>
            <w:tcW w:w="1477" w:type="dxa"/>
            <w:shd w:val="clear" w:color="auto" w:fill="auto"/>
            <w:tcMar>
              <w:top w:w="0" w:type="dxa"/>
              <w:left w:w="40" w:type="dxa"/>
              <w:bottom w:w="0" w:type="dxa"/>
              <w:right w:w="40" w:type="dxa"/>
            </w:tcMar>
            <w:vAlign w:val="center"/>
          </w:tcPr>
          <w:p w14:paraId="65113B23"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26.9</w:t>
            </w:r>
          </w:p>
        </w:tc>
        <w:tc>
          <w:tcPr>
            <w:tcW w:w="1575" w:type="dxa"/>
            <w:shd w:val="clear" w:color="auto" w:fill="auto"/>
            <w:tcMar>
              <w:top w:w="0" w:type="dxa"/>
              <w:left w:w="40" w:type="dxa"/>
              <w:bottom w:w="0" w:type="dxa"/>
              <w:right w:w="40" w:type="dxa"/>
            </w:tcMar>
            <w:vAlign w:val="center"/>
          </w:tcPr>
          <w:p w14:paraId="61168947" w14:textId="77777777" w:rsidR="00EC7ADE" w:rsidRPr="0031743C" w:rsidRDefault="00EC7ADE" w:rsidP="00EC7ADE">
            <w:pPr>
              <w:widowControl w:val="0"/>
              <w:rPr>
                <w:rFonts w:ascii="Sylfaen" w:eastAsia="Calibri" w:hAnsi="Sylfaen" w:cs="Calibri"/>
              </w:rPr>
            </w:pPr>
          </w:p>
        </w:tc>
        <w:tc>
          <w:tcPr>
            <w:tcW w:w="1362" w:type="dxa"/>
            <w:shd w:val="clear" w:color="auto" w:fill="auto"/>
            <w:tcMar>
              <w:top w:w="0" w:type="dxa"/>
              <w:left w:w="40" w:type="dxa"/>
              <w:bottom w:w="0" w:type="dxa"/>
              <w:right w:w="40" w:type="dxa"/>
            </w:tcMar>
            <w:vAlign w:val="center"/>
          </w:tcPr>
          <w:p w14:paraId="389D4149"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136.0</w:t>
            </w:r>
          </w:p>
        </w:tc>
        <w:tc>
          <w:tcPr>
            <w:tcW w:w="1320" w:type="dxa"/>
            <w:shd w:val="clear" w:color="auto" w:fill="auto"/>
            <w:tcMar>
              <w:top w:w="0" w:type="dxa"/>
              <w:left w:w="40" w:type="dxa"/>
              <w:bottom w:w="0" w:type="dxa"/>
              <w:right w:w="40" w:type="dxa"/>
            </w:tcMar>
            <w:vAlign w:val="center"/>
          </w:tcPr>
          <w:p w14:paraId="03DE54DB" w14:textId="77777777" w:rsidR="00EC7ADE" w:rsidRPr="0031743C" w:rsidRDefault="00EC7ADE" w:rsidP="00EC7ADE">
            <w:pPr>
              <w:widowControl w:val="0"/>
              <w:rPr>
                <w:rFonts w:ascii="Sylfaen" w:eastAsia="Calibri" w:hAnsi="Sylfaen" w:cs="Calibri"/>
              </w:rPr>
            </w:pPr>
          </w:p>
        </w:tc>
      </w:tr>
      <w:tr w:rsidR="00EC7ADE" w:rsidRPr="0031743C" w14:paraId="4AF433F2" w14:textId="77777777" w:rsidTr="00797095">
        <w:trPr>
          <w:trHeight w:val="300"/>
        </w:trPr>
        <w:tc>
          <w:tcPr>
            <w:tcW w:w="3868" w:type="dxa"/>
            <w:shd w:val="clear" w:color="auto" w:fill="auto"/>
            <w:tcMar>
              <w:top w:w="0" w:type="dxa"/>
              <w:left w:w="40" w:type="dxa"/>
              <w:bottom w:w="0" w:type="dxa"/>
              <w:right w:w="40" w:type="dxa"/>
            </w:tcMar>
          </w:tcPr>
          <w:p w14:paraId="1576751E" w14:textId="663AC68F" w:rsidR="00EC7ADE" w:rsidRPr="00EC7ADE" w:rsidRDefault="00EC7ADE" w:rsidP="00EC7ADE">
            <w:pPr>
              <w:widowControl w:val="0"/>
              <w:rPr>
                <w:rFonts w:ascii="Sylfaen" w:eastAsia="Calibri" w:hAnsi="Sylfaen" w:cs="Calibri"/>
              </w:rPr>
            </w:pPr>
            <w:r w:rsidRPr="00EC7ADE">
              <w:rPr>
                <w:rFonts w:ascii="Sylfaen" w:hAnsi="Sylfaen"/>
              </w:rPr>
              <w:t>Total</w:t>
            </w:r>
            <w:r w:rsidRPr="00EC7ADE">
              <w:rPr>
                <w:rFonts w:ascii="Sylfaen" w:hAnsi="Sylfaen"/>
                <w:spacing w:val="-1"/>
              </w:rPr>
              <w:t xml:space="preserve"> </w:t>
            </w:r>
            <w:r w:rsidRPr="00EC7ADE">
              <w:rPr>
                <w:rFonts w:ascii="Sylfaen" w:hAnsi="Sylfaen"/>
              </w:rPr>
              <w:t>expenses</w:t>
            </w:r>
          </w:p>
        </w:tc>
        <w:tc>
          <w:tcPr>
            <w:tcW w:w="1477" w:type="dxa"/>
            <w:shd w:val="clear" w:color="auto" w:fill="auto"/>
            <w:tcMar>
              <w:top w:w="0" w:type="dxa"/>
              <w:left w:w="40" w:type="dxa"/>
              <w:bottom w:w="0" w:type="dxa"/>
              <w:right w:w="40" w:type="dxa"/>
            </w:tcMar>
            <w:vAlign w:val="center"/>
          </w:tcPr>
          <w:p w14:paraId="7C77BE4F"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1020.9</w:t>
            </w:r>
          </w:p>
        </w:tc>
        <w:tc>
          <w:tcPr>
            <w:tcW w:w="1575" w:type="dxa"/>
            <w:shd w:val="clear" w:color="auto" w:fill="auto"/>
            <w:tcMar>
              <w:top w:w="0" w:type="dxa"/>
              <w:left w:w="40" w:type="dxa"/>
              <w:bottom w:w="0" w:type="dxa"/>
              <w:right w:w="40" w:type="dxa"/>
            </w:tcMar>
            <w:vAlign w:val="center"/>
          </w:tcPr>
          <w:p w14:paraId="18CCE8AB" w14:textId="77777777" w:rsidR="00EC7ADE" w:rsidRPr="0031743C" w:rsidRDefault="00EC7ADE" w:rsidP="00EC7ADE">
            <w:pPr>
              <w:widowControl w:val="0"/>
              <w:rPr>
                <w:rFonts w:ascii="Sylfaen" w:eastAsia="Calibri" w:hAnsi="Sylfaen" w:cs="Calibri"/>
              </w:rPr>
            </w:pPr>
          </w:p>
        </w:tc>
        <w:tc>
          <w:tcPr>
            <w:tcW w:w="1362" w:type="dxa"/>
            <w:shd w:val="clear" w:color="auto" w:fill="auto"/>
            <w:tcMar>
              <w:top w:w="0" w:type="dxa"/>
              <w:left w:w="40" w:type="dxa"/>
              <w:bottom w:w="0" w:type="dxa"/>
              <w:right w:w="40" w:type="dxa"/>
            </w:tcMar>
            <w:vAlign w:val="center"/>
          </w:tcPr>
          <w:p w14:paraId="0806A74A"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1113.0</w:t>
            </w:r>
          </w:p>
        </w:tc>
        <w:tc>
          <w:tcPr>
            <w:tcW w:w="1320" w:type="dxa"/>
            <w:shd w:val="clear" w:color="auto" w:fill="auto"/>
            <w:tcMar>
              <w:top w:w="0" w:type="dxa"/>
              <w:left w:w="40" w:type="dxa"/>
              <w:bottom w:w="0" w:type="dxa"/>
              <w:right w:w="40" w:type="dxa"/>
            </w:tcMar>
            <w:vAlign w:val="center"/>
          </w:tcPr>
          <w:p w14:paraId="024C7A15" w14:textId="77777777" w:rsidR="00EC7ADE" w:rsidRPr="0031743C" w:rsidRDefault="00EC7ADE" w:rsidP="00EC7ADE">
            <w:pPr>
              <w:widowControl w:val="0"/>
              <w:rPr>
                <w:rFonts w:ascii="Sylfaen" w:eastAsia="Calibri" w:hAnsi="Sylfaen" w:cs="Calibri"/>
              </w:rPr>
            </w:pPr>
          </w:p>
        </w:tc>
      </w:tr>
      <w:tr w:rsidR="00EC7ADE" w:rsidRPr="0031743C" w14:paraId="66717047" w14:textId="77777777" w:rsidTr="00797095">
        <w:trPr>
          <w:trHeight w:val="300"/>
        </w:trPr>
        <w:tc>
          <w:tcPr>
            <w:tcW w:w="3868" w:type="dxa"/>
            <w:shd w:val="clear" w:color="auto" w:fill="auto"/>
            <w:tcMar>
              <w:top w:w="0" w:type="dxa"/>
              <w:left w:w="40" w:type="dxa"/>
              <w:bottom w:w="0" w:type="dxa"/>
              <w:right w:w="40" w:type="dxa"/>
            </w:tcMar>
          </w:tcPr>
          <w:p w14:paraId="1579AD3A" w14:textId="7148435C" w:rsidR="00EC7ADE" w:rsidRPr="00EC7ADE" w:rsidRDefault="00EC7ADE" w:rsidP="00EC7ADE">
            <w:pPr>
              <w:widowControl w:val="0"/>
              <w:rPr>
                <w:rFonts w:ascii="Sylfaen" w:eastAsia="Calibri" w:hAnsi="Sylfaen" w:cs="Calibri"/>
              </w:rPr>
            </w:pPr>
            <w:r w:rsidRPr="00EC7ADE">
              <w:rPr>
                <w:rFonts w:ascii="Sylfaen" w:hAnsi="Sylfaen"/>
              </w:rPr>
              <w:t>Operating</w:t>
            </w:r>
            <w:r w:rsidRPr="00EC7ADE">
              <w:rPr>
                <w:rFonts w:ascii="Sylfaen" w:hAnsi="Sylfaen"/>
                <w:spacing w:val="-13"/>
              </w:rPr>
              <w:t xml:space="preserve"> </w:t>
            </w:r>
            <w:r w:rsidRPr="00EC7ADE">
              <w:rPr>
                <w:rFonts w:ascii="Sylfaen" w:hAnsi="Sylfaen"/>
              </w:rPr>
              <w:t>expenses</w:t>
            </w:r>
          </w:p>
        </w:tc>
        <w:tc>
          <w:tcPr>
            <w:tcW w:w="1477" w:type="dxa"/>
            <w:shd w:val="clear" w:color="auto" w:fill="auto"/>
            <w:tcMar>
              <w:top w:w="0" w:type="dxa"/>
              <w:left w:w="40" w:type="dxa"/>
              <w:bottom w:w="0" w:type="dxa"/>
              <w:right w:w="40" w:type="dxa"/>
            </w:tcMar>
            <w:vAlign w:val="center"/>
          </w:tcPr>
          <w:p w14:paraId="77F73A2C"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863.1</w:t>
            </w:r>
          </w:p>
        </w:tc>
        <w:tc>
          <w:tcPr>
            <w:tcW w:w="1575" w:type="dxa"/>
            <w:shd w:val="clear" w:color="auto" w:fill="auto"/>
            <w:tcMar>
              <w:top w:w="0" w:type="dxa"/>
              <w:left w:w="40" w:type="dxa"/>
              <w:bottom w:w="0" w:type="dxa"/>
              <w:right w:w="40" w:type="dxa"/>
            </w:tcMar>
            <w:vAlign w:val="center"/>
          </w:tcPr>
          <w:p w14:paraId="627F9B59" w14:textId="77777777" w:rsidR="00EC7ADE" w:rsidRPr="0031743C" w:rsidRDefault="00EC7ADE" w:rsidP="00EC7ADE">
            <w:pPr>
              <w:widowControl w:val="0"/>
              <w:rPr>
                <w:rFonts w:ascii="Sylfaen" w:eastAsia="Calibri" w:hAnsi="Sylfaen" w:cs="Calibri"/>
              </w:rPr>
            </w:pPr>
          </w:p>
        </w:tc>
        <w:tc>
          <w:tcPr>
            <w:tcW w:w="1362" w:type="dxa"/>
            <w:shd w:val="clear" w:color="auto" w:fill="auto"/>
            <w:tcMar>
              <w:top w:w="0" w:type="dxa"/>
              <w:left w:w="40" w:type="dxa"/>
              <w:bottom w:w="0" w:type="dxa"/>
              <w:right w:w="40" w:type="dxa"/>
            </w:tcMar>
            <w:vAlign w:val="center"/>
          </w:tcPr>
          <w:p w14:paraId="54779ECA"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1065.9</w:t>
            </w:r>
          </w:p>
        </w:tc>
        <w:tc>
          <w:tcPr>
            <w:tcW w:w="1320" w:type="dxa"/>
            <w:shd w:val="clear" w:color="auto" w:fill="auto"/>
            <w:tcMar>
              <w:top w:w="0" w:type="dxa"/>
              <w:left w:w="40" w:type="dxa"/>
              <w:bottom w:w="0" w:type="dxa"/>
              <w:right w:w="40" w:type="dxa"/>
            </w:tcMar>
            <w:vAlign w:val="center"/>
          </w:tcPr>
          <w:p w14:paraId="0C139616" w14:textId="77777777" w:rsidR="00EC7ADE" w:rsidRPr="0031743C" w:rsidRDefault="00EC7ADE" w:rsidP="00EC7ADE">
            <w:pPr>
              <w:widowControl w:val="0"/>
              <w:rPr>
                <w:rFonts w:ascii="Sylfaen" w:eastAsia="Calibri" w:hAnsi="Sylfaen" w:cs="Calibri"/>
              </w:rPr>
            </w:pPr>
          </w:p>
        </w:tc>
      </w:tr>
      <w:tr w:rsidR="00EC7ADE" w:rsidRPr="0031743C" w14:paraId="13EDADC8" w14:textId="77777777" w:rsidTr="00797095">
        <w:trPr>
          <w:trHeight w:val="300"/>
        </w:trPr>
        <w:tc>
          <w:tcPr>
            <w:tcW w:w="3868" w:type="dxa"/>
            <w:shd w:val="clear" w:color="auto" w:fill="auto"/>
            <w:tcMar>
              <w:top w:w="0" w:type="dxa"/>
              <w:left w:w="40" w:type="dxa"/>
              <w:bottom w:w="0" w:type="dxa"/>
              <w:right w:w="40" w:type="dxa"/>
            </w:tcMar>
          </w:tcPr>
          <w:p w14:paraId="28ED4D07" w14:textId="2D34A911" w:rsidR="00EC7ADE" w:rsidRPr="00EC7ADE" w:rsidRDefault="00EC7ADE" w:rsidP="00EC7ADE">
            <w:pPr>
              <w:widowControl w:val="0"/>
              <w:rPr>
                <w:rFonts w:ascii="Sylfaen" w:eastAsia="Calibri" w:hAnsi="Sylfaen" w:cs="Calibri"/>
              </w:rPr>
            </w:pPr>
            <w:r w:rsidRPr="00EC7ADE">
              <w:rPr>
                <w:rFonts w:ascii="Sylfaen" w:hAnsi="Sylfaen"/>
              </w:rPr>
              <w:t>Non-operating</w:t>
            </w:r>
            <w:r w:rsidRPr="00EC7ADE">
              <w:rPr>
                <w:rFonts w:ascii="Sylfaen" w:hAnsi="Sylfaen"/>
                <w:spacing w:val="-52"/>
              </w:rPr>
              <w:t xml:space="preserve"> </w:t>
            </w:r>
            <w:r w:rsidR="00DC5361">
              <w:rPr>
                <w:rFonts w:ascii="Sylfaen" w:hAnsi="Sylfaen"/>
                <w:spacing w:val="-52"/>
                <w:lang w:val="en-US"/>
              </w:rPr>
              <w:t xml:space="preserve">               </w:t>
            </w:r>
            <w:r w:rsidRPr="00EC7ADE">
              <w:rPr>
                <w:rFonts w:ascii="Sylfaen" w:hAnsi="Sylfaen"/>
              </w:rPr>
              <w:t>expenses</w:t>
            </w:r>
          </w:p>
        </w:tc>
        <w:tc>
          <w:tcPr>
            <w:tcW w:w="1477" w:type="dxa"/>
            <w:shd w:val="clear" w:color="auto" w:fill="auto"/>
            <w:tcMar>
              <w:top w:w="0" w:type="dxa"/>
              <w:left w:w="40" w:type="dxa"/>
              <w:bottom w:w="0" w:type="dxa"/>
              <w:right w:w="40" w:type="dxa"/>
            </w:tcMar>
            <w:vAlign w:val="center"/>
          </w:tcPr>
          <w:p w14:paraId="32B0DB56"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157.8</w:t>
            </w:r>
          </w:p>
        </w:tc>
        <w:tc>
          <w:tcPr>
            <w:tcW w:w="1575" w:type="dxa"/>
            <w:shd w:val="clear" w:color="auto" w:fill="auto"/>
            <w:tcMar>
              <w:top w:w="0" w:type="dxa"/>
              <w:left w:w="40" w:type="dxa"/>
              <w:bottom w:w="0" w:type="dxa"/>
              <w:right w:w="40" w:type="dxa"/>
            </w:tcMar>
            <w:vAlign w:val="center"/>
          </w:tcPr>
          <w:p w14:paraId="45DB4B42" w14:textId="77777777" w:rsidR="00EC7ADE" w:rsidRPr="0031743C" w:rsidRDefault="00EC7ADE" w:rsidP="00EC7ADE">
            <w:pPr>
              <w:widowControl w:val="0"/>
              <w:rPr>
                <w:rFonts w:ascii="Sylfaen" w:eastAsia="Calibri" w:hAnsi="Sylfaen" w:cs="Calibri"/>
              </w:rPr>
            </w:pPr>
          </w:p>
        </w:tc>
        <w:tc>
          <w:tcPr>
            <w:tcW w:w="1362" w:type="dxa"/>
            <w:shd w:val="clear" w:color="auto" w:fill="auto"/>
            <w:tcMar>
              <w:top w:w="0" w:type="dxa"/>
              <w:left w:w="40" w:type="dxa"/>
              <w:bottom w:w="0" w:type="dxa"/>
              <w:right w:w="40" w:type="dxa"/>
            </w:tcMar>
            <w:vAlign w:val="center"/>
          </w:tcPr>
          <w:p w14:paraId="08E2F4BA"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47.1</w:t>
            </w:r>
          </w:p>
        </w:tc>
        <w:tc>
          <w:tcPr>
            <w:tcW w:w="1320" w:type="dxa"/>
            <w:shd w:val="clear" w:color="auto" w:fill="auto"/>
            <w:tcMar>
              <w:top w:w="0" w:type="dxa"/>
              <w:left w:w="40" w:type="dxa"/>
              <w:bottom w:w="0" w:type="dxa"/>
              <w:right w:w="40" w:type="dxa"/>
            </w:tcMar>
            <w:vAlign w:val="center"/>
          </w:tcPr>
          <w:p w14:paraId="05D33D92" w14:textId="77777777" w:rsidR="00EC7ADE" w:rsidRPr="0031743C" w:rsidRDefault="00EC7ADE" w:rsidP="00EC7ADE">
            <w:pPr>
              <w:widowControl w:val="0"/>
              <w:rPr>
                <w:rFonts w:ascii="Sylfaen" w:eastAsia="Calibri" w:hAnsi="Sylfaen" w:cs="Calibri"/>
              </w:rPr>
            </w:pPr>
          </w:p>
        </w:tc>
      </w:tr>
      <w:tr w:rsidR="005726B0" w:rsidRPr="0031743C" w14:paraId="769429B2" w14:textId="77777777" w:rsidTr="005726B0">
        <w:trPr>
          <w:trHeight w:val="285"/>
        </w:trPr>
        <w:tc>
          <w:tcPr>
            <w:tcW w:w="3868" w:type="dxa"/>
            <w:shd w:val="clear" w:color="auto" w:fill="C6EFCE"/>
            <w:tcMar>
              <w:top w:w="0" w:type="dxa"/>
              <w:left w:w="40" w:type="dxa"/>
              <w:bottom w:w="0" w:type="dxa"/>
              <w:right w:w="40" w:type="dxa"/>
            </w:tcMar>
            <w:vAlign w:val="center"/>
          </w:tcPr>
          <w:p w14:paraId="20309DC9" w14:textId="19A44953" w:rsidR="005726B0" w:rsidRPr="00EC7ADE" w:rsidRDefault="00EC7ADE" w:rsidP="000E4F31">
            <w:pPr>
              <w:widowControl w:val="0"/>
              <w:rPr>
                <w:rFonts w:ascii="Sylfaen" w:eastAsia="Calibri" w:hAnsi="Sylfaen" w:cs="Calibri"/>
                <w:lang w:val="en-US"/>
              </w:rPr>
            </w:pPr>
            <w:r>
              <w:rPr>
                <w:rFonts w:ascii="Sylfaen" w:eastAsia="Calibri" w:hAnsi="Sylfaen" w:cs="Calibri"/>
                <w:lang w:val="en-US"/>
              </w:rPr>
              <w:t>Unearned profit</w:t>
            </w:r>
          </w:p>
        </w:tc>
        <w:tc>
          <w:tcPr>
            <w:tcW w:w="1477" w:type="dxa"/>
            <w:shd w:val="clear" w:color="auto" w:fill="auto"/>
            <w:tcMar>
              <w:top w:w="0" w:type="dxa"/>
              <w:left w:w="40" w:type="dxa"/>
              <w:bottom w:w="0" w:type="dxa"/>
              <w:right w:w="40" w:type="dxa"/>
            </w:tcMar>
            <w:vAlign w:val="center"/>
          </w:tcPr>
          <w:p w14:paraId="0421F07B" w14:textId="77777777" w:rsidR="005726B0" w:rsidRPr="0031743C" w:rsidRDefault="005726B0" w:rsidP="000E4F31">
            <w:pPr>
              <w:widowControl w:val="0"/>
              <w:rPr>
                <w:rFonts w:ascii="Sylfaen" w:eastAsia="Calibri" w:hAnsi="Sylfaen" w:cs="Calibri"/>
              </w:rPr>
            </w:pPr>
          </w:p>
        </w:tc>
        <w:tc>
          <w:tcPr>
            <w:tcW w:w="1575" w:type="dxa"/>
            <w:shd w:val="clear" w:color="auto" w:fill="auto"/>
            <w:tcMar>
              <w:top w:w="0" w:type="dxa"/>
              <w:left w:w="40" w:type="dxa"/>
              <w:bottom w:w="0" w:type="dxa"/>
              <w:right w:w="40" w:type="dxa"/>
            </w:tcMar>
            <w:vAlign w:val="center"/>
          </w:tcPr>
          <w:p w14:paraId="25134499"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198.9</w:t>
            </w:r>
          </w:p>
        </w:tc>
        <w:tc>
          <w:tcPr>
            <w:tcW w:w="1362" w:type="dxa"/>
            <w:shd w:val="clear" w:color="auto" w:fill="auto"/>
            <w:tcMar>
              <w:top w:w="0" w:type="dxa"/>
              <w:left w:w="40" w:type="dxa"/>
              <w:bottom w:w="0" w:type="dxa"/>
              <w:right w:w="40" w:type="dxa"/>
            </w:tcMar>
            <w:vAlign w:val="center"/>
          </w:tcPr>
          <w:p w14:paraId="6F3B77F9" w14:textId="77777777" w:rsidR="005726B0" w:rsidRPr="0031743C" w:rsidRDefault="005726B0" w:rsidP="000E4F31">
            <w:pPr>
              <w:widowControl w:val="0"/>
              <w:rPr>
                <w:rFonts w:ascii="Sylfaen" w:eastAsia="Calibri" w:hAnsi="Sylfaen" w:cs="Calibri"/>
              </w:rPr>
            </w:pPr>
          </w:p>
        </w:tc>
        <w:tc>
          <w:tcPr>
            <w:tcW w:w="1320" w:type="dxa"/>
            <w:shd w:val="clear" w:color="auto" w:fill="auto"/>
            <w:tcMar>
              <w:top w:w="0" w:type="dxa"/>
              <w:left w:w="40" w:type="dxa"/>
              <w:bottom w:w="0" w:type="dxa"/>
              <w:right w:w="40" w:type="dxa"/>
            </w:tcMar>
            <w:vAlign w:val="center"/>
          </w:tcPr>
          <w:p w14:paraId="577675DB" w14:textId="77777777" w:rsidR="005726B0" w:rsidRPr="0031743C" w:rsidRDefault="005726B0" w:rsidP="000E4F31">
            <w:pPr>
              <w:widowControl w:val="0"/>
              <w:jc w:val="right"/>
              <w:rPr>
                <w:rFonts w:ascii="Sylfaen" w:eastAsia="Calibri" w:hAnsi="Sylfaen" w:cs="Calibri"/>
              </w:rPr>
            </w:pPr>
            <w:r w:rsidRPr="0031743C">
              <w:rPr>
                <w:rFonts w:ascii="Sylfaen" w:eastAsia="Calibri" w:hAnsi="Sylfaen" w:cs="Calibri"/>
              </w:rPr>
              <w:t>302.1</w:t>
            </w:r>
          </w:p>
        </w:tc>
      </w:tr>
      <w:tr w:rsidR="00EC7ADE" w:rsidRPr="0031743C" w14:paraId="183FBB2B" w14:textId="77777777" w:rsidTr="00797095">
        <w:trPr>
          <w:trHeight w:val="300"/>
        </w:trPr>
        <w:tc>
          <w:tcPr>
            <w:tcW w:w="3868" w:type="dxa"/>
            <w:shd w:val="clear" w:color="auto" w:fill="auto"/>
            <w:tcMar>
              <w:top w:w="0" w:type="dxa"/>
              <w:left w:w="40" w:type="dxa"/>
              <w:bottom w:w="0" w:type="dxa"/>
              <w:right w:w="40" w:type="dxa"/>
            </w:tcMar>
          </w:tcPr>
          <w:p w14:paraId="2D109B62" w14:textId="12595223" w:rsidR="00EC7ADE" w:rsidRPr="00EC7ADE" w:rsidRDefault="00EC7ADE" w:rsidP="00EC7ADE">
            <w:pPr>
              <w:widowControl w:val="0"/>
              <w:rPr>
                <w:rFonts w:ascii="Sylfaen" w:eastAsia="Calibri" w:hAnsi="Sylfaen" w:cs="Calibri"/>
              </w:rPr>
            </w:pPr>
            <w:r w:rsidRPr="00EC7ADE">
              <w:rPr>
                <w:rFonts w:ascii="Sylfaen" w:hAnsi="Sylfaen"/>
              </w:rPr>
              <w:t>Profit</w:t>
            </w:r>
            <w:r w:rsidRPr="00EC7ADE">
              <w:rPr>
                <w:rFonts w:ascii="Sylfaen" w:hAnsi="Sylfaen"/>
                <w:spacing w:val="-2"/>
              </w:rPr>
              <w:t xml:space="preserve"> </w:t>
            </w:r>
            <w:r w:rsidRPr="00EC7ADE">
              <w:rPr>
                <w:rFonts w:ascii="Sylfaen" w:hAnsi="Sylfaen"/>
              </w:rPr>
              <w:t>before</w:t>
            </w:r>
            <w:r w:rsidRPr="00EC7ADE">
              <w:rPr>
                <w:rFonts w:ascii="Sylfaen" w:hAnsi="Sylfaen"/>
                <w:spacing w:val="-1"/>
              </w:rPr>
              <w:t xml:space="preserve"> </w:t>
            </w:r>
            <w:r w:rsidRPr="00EC7ADE">
              <w:rPr>
                <w:rFonts w:ascii="Sylfaen" w:hAnsi="Sylfaen"/>
              </w:rPr>
              <w:t>tax</w:t>
            </w:r>
          </w:p>
        </w:tc>
        <w:tc>
          <w:tcPr>
            <w:tcW w:w="1477" w:type="dxa"/>
            <w:shd w:val="clear" w:color="auto" w:fill="auto"/>
            <w:tcMar>
              <w:top w:w="0" w:type="dxa"/>
              <w:left w:w="40" w:type="dxa"/>
              <w:bottom w:w="0" w:type="dxa"/>
              <w:right w:w="40" w:type="dxa"/>
            </w:tcMar>
            <w:vAlign w:val="center"/>
          </w:tcPr>
          <w:p w14:paraId="7125D30B"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202.1</w:t>
            </w:r>
          </w:p>
        </w:tc>
        <w:tc>
          <w:tcPr>
            <w:tcW w:w="1575" w:type="dxa"/>
            <w:shd w:val="clear" w:color="auto" w:fill="auto"/>
            <w:tcMar>
              <w:top w:w="0" w:type="dxa"/>
              <w:left w:w="40" w:type="dxa"/>
              <w:bottom w:w="0" w:type="dxa"/>
              <w:right w:w="40" w:type="dxa"/>
            </w:tcMar>
            <w:vAlign w:val="center"/>
          </w:tcPr>
          <w:p w14:paraId="531E4209"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-198.9</w:t>
            </w:r>
          </w:p>
        </w:tc>
        <w:tc>
          <w:tcPr>
            <w:tcW w:w="1362" w:type="dxa"/>
            <w:shd w:val="clear" w:color="auto" w:fill="auto"/>
            <w:tcMar>
              <w:top w:w="0" w:type="dxa"/>
              <w:left w:w="40" w:type="dxa"/>
              <w:bottom w:w="0" w:type="dxa"/>
              <w:right w:w="40" w:type="dxa"/>
            </w:tcMar>
            <w:vAlign w:val="center"/>
          </w:tcPr>
          <w:p w14:paraId="4AD8229E"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439.7</w:t>
            </w:r>
          </w:p>
        </w:tc>
        <w:tc>
          <w:tcPr>
            <w:tcW w:w="1320" w:type="dxa"/>
            <w:shd w:val="clear" w:color="auto" w:fill="auto"/>
            <w:tcMar>
              <w:top w:w="0" w:type="dxa"/>
              <w:left w:w="40" w:type="dxa"/>
              <w:bottom w:w="0" w:type="dxa"/>
              <w:right w:w="40" w:type="dxa"/>
            </w:tcMar>
            <w:vAlign w:val="center"/>
          </w:tcPr>
          <w:p w14:paraId="60B4EEF3"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-302.1</w:t>
            </w:r>
          </w:p>
        </w:tc>
      </w:tr>
      <w:tr w:rsidR="00EC7ADE" w:rsidRPr="0031743C" w14:paraId="25FD1757" w14:textId="77777777" w:rsidTr="00797095">
        <w:trPr>
          <w:trHeight w:val="300"/>
        </w:trPr>
        <w:tc>
          <w:tcPr>
            <w:tcW w:w="3868" w:type="dxa"/>
            <w:shd w:val="clear" w:color="auto" w:fill="auto"/>
            <w:tcMar>
              <w:top w:w="0" w:type="dxa"/>
              <w:left w:w="40" w:type="dxa"/>
              <w:bottom w:w="0" w:type="dxa"/>
              <w:right w:w="40" w:type="dxa"/>
            </w:tcMar>
          </w:tcPr>
          <w:p w14:paraId="5FFC20C2" w14:textId="24768B49" w:rsidR="00EC7ADE" w:rsidRPr="00EC7ADE" w:rsidRDefault="00EC7ADE" w:rsidP="00EC7ADE">
            <w:pPr>
              <w:widowControl w:val="0"/>
              <w:rPr>
                <w:rFonts w:ascii="Sylfaen" w:eastAsia="Calibri" w:hAnsi="Sylfaen" w:cs="Calibri"/>
              </w:rPr>
            </w:pPr>
            <w:r w:rsidRPr="00EC7ADE">
              <w:rPr>
                <w:rFonts w:ascii="Sylfaen" w:hAnsi="Sylfaen"/>
              </w:rPr>
              <w:t>Profit</w:t>
            </w:r>
            <w:r w:rsidRPr="00EC7ADE">
              <w:rPr>
                <w:rFonts w:ascii="Sylfaen" w:hAnsi="Sylfaen"/>
                <w:spacing w:val="-2"/>
              </w:rPr>
              <w:t xml:space="preserve"> </w:t>
            </w:r>
            <w:r w:rsidRPr="00EC7ADE">
              <w:rPr>
                <w:rFonts w:ascii="Sylfaen" w:hAnsi="Sylfaen"/>
              </w:rPr>
              <w:t>tax</w:t>
            </w:r>
          </w:p>
        </w:tc>
        <w:tc>
          <w:tcPr>
            <w:tcW w:w="1477" w:type="dxa"/>
            <w:shd w:val="clear" w:color="auto" w:fill="auto"/>
            <w:tcMar>
              <w:top w:w="0" w:type="dxa"/>
              <w:left w:w="40" w:type="dxa"/>
              <w:bottom w:w="0" w:type="dxa"/>
              <w:right w:w="40" w:type="dxa"/>
            </w:tcMar>
            <w:vAlign w:val="center"/>
          </w:tcPr>
          <w:p w14:paraId="66819EE5" w14:textId="77777777" w:rsidR="00EC7ADE" w:rsidRPr="0031743C" w:rsidRDefault="00EC7ADE" w:rsidP="00EC7ADE">
            <w:pPr>
              <w:widowControl w:val="0"/>
              <w:rPr>
                <w:rFonts w:ascii="Sylfaen" w:eastAsia="Calibri" w:hAnsi="Sylfaen" w:cs="Calibri"/>
              </w:rPr>
            </w:pPr>
          </w:p>
        </w:tc>
        <w:tc>
          <w:tcPr>
            <w:tcW w:w="1575" w:type="dxa"/>
            <w:shd w:val="clear" w:color="auto" w:fill="auto"/>
            <w:tcMar>
              <w:top w:w="0" w:type="dxa"/>
              <w:left w:w="40" w:type="dxa"/>
              <w:bottom w:w="0" w:type="dxa"/>
              <w:right w:w="40" w:type="dxa"/>
            </w:tcMar>
            <w:vAlign w:val="center"/>
          </w:tcPr>
          <w:p w14:paraId="15B9B107" w14:textId="77777777" w:rsidR="00EC7ADE" w:rsidRPr="0031743C" w:rsidRDefault="00EC7ADE" w:rsidP="00EC7ADE">
            <w:pPr>
              <w:widowControl w:val="0"/>
              <w:rPr>
                <w:rFonts w:ascii="Sylfaen" w:eastAsia="Calibri" w:hAnsi="Sylfaen" w:cs="Calibri"/>
              </w:rPr>
            </w:pPr>
          </w:p>
        </w:tc>
        <w:tc>
          <w:tcPr>
            <w:tcW w:w="1362" w:type="dxa"/>
            <w:shd w:val="clear" w:color="auto" w:fill="auto"/>
            <w:tcMar>
              <w:top w:w="0" w:type="dxa"/>
              <w:left w:w="40" w:type="dxa"/>
              <w:bottom w:w="0" w:type="dxa"/>
              <w:right w:w="40" w:type="dxa"/>
            </w:tcMar>
            <w:vAlign w:val="center"/>
          </w:tcPr>
          <w:p w14:paraId="0FC91A5C" w14:textId="77777777" w:rsidR="00EC7ADE" w:rsidRPr="0031743C" w:rsidRDefault="00EC7ADE" w:rsidP="00EC7ADE">
            <w:pPr>
              <w:widowControl w:val="0"/>
              <w:rPr>
                <w:rFonts w:ascii="Sylfaen" w:eastAsia="Calibri" w:hAnsi="Sylfaen" w:cs="Calibri"/>
              </w:rPr>
            </w:pPr>
          </w:p>
        </w:tc>
        <w:tc>
          <w:tcPr>
            <w:tcW w:w="1320" w:type="dxa"/>
            <w:shd w:val="clear" w:color="auto" w:fill="auto"/>
            <w:tcMar>
              <w:top w:w="0" w:type="dxa"/>
              <w:left w:w="40" w:type="dxa"/>
              <w:bottom w:w="0" w:type="dxa"/>
              <w:right w:w="40" w:type="dxa"/>
            </w:tcMar>
            <w:vAlign w:val="center"/>
          </w:tcPr>
          <w:p w14:paraId="3104F378" w14:textId="77777777" w:rsidR="00EC7ADE" w:rsidRPr="0031743C" w:rsidRDefault="00EC7ADE" w:rsidP="00EC7ADE">
            <w:pPr>
              <w:widowControl w:val="0"/>
              <w:rPr>
                <w:rFonts w:ascii="Sylfaen" w:eastAsia="Calibri" w:hAnsi="Sylfaen" w:cs="Calibri"/>
              </w:rPr>
            </w:pPr>
          </w:p>
        </w:tc>
      </w:tr>
      <w:tr w:rsidR="00EC7ADE" w:rsidRPr="0031743C" w14:paraId="141944CA" w14:textId="77777777" w:rsidTr="00797095">
        <w:trPr>
          <w:trHeight w:val="300"/>
        </w:trPr>
        <w:tc>
          <w:tcPr>
            <w:tcW w:w="3868" w:type="dxa"/>
            <w:shd w:val="clear" w:color="auto" w:fill="auto"/>
            <w:tcMar>
              <w:top w:w="0" w:type="dxa"/>
              <w:left w:w="40" w:type="dxa"/>
              <w:bottom w:w="0" w:type="dxa"/>
              <w:right w:w="40" w:type="dxa"/>
            </w:tcMar>
          </w:tcPr>
          <w:p w14:paraId="797528C9" w14:textId="53E7A19E" w:rsidR="00EC7ADE" w:rsidRPr="00EC7ADE" w:rsidRDefault="00EC7ADE" w:rsidP="00EC7ADE">
            <w:pPr>
              <w:widowControl w:val="0"/>
              <w:rPr>
                <w:rFonts w:ascii="Sylfaen" w:eastAsia="Calibri" w:hAnsi="Sylfaen" w:cs="Calibri"/>
              </w:rPr>
            </w:pPr>
            <w:r w:rsidRPr="00EC7ADE">
              <w:rPr>
                <w:rFonts w:ascii="Sylfaen" w:hAnsi="Sylfaen"/>
              </w:rPr>
              <w:t>Net</w:t>
            </w:r>
            <w:r w:rsidRPr="00EC7ADE">
              <w:rPr>
                <w:rFonts w:ascii="Sylfaen" w:hAnsi="Sylfaen"/>
                <w:spacing w:val="-2"/>
              </w:rPr>
              <w:t xml:space="preserve"> </w:t>
            </w:r>
            <w:r w:rsidRPr="00EC7ADE">
              <w:rPr>
                <w:rFonts w:ascii="Sylfaen" w:hAnsi="Sylfaen"/>
              </w:rPr>
              <w:t>profit</w:t>
            </w:r>
          </w:p>
        </w:tc>
        <w:tc>
          <w:tcPr>
            <w:tcW w:w="1477" w:type="dxa"/>
            <w:shd w:val="clear" w:color="auto" w:fill="auto"/>
            <w:tcMar>
              <w:top w:w="0" w:type="dxa"/>
              <w:left w:w="40" w:type="dxa"/>
              <w:bottom w:w="0" w:type="dxa"/>
              <w:right w:w="40" w:type="dxa"/>
            </w:tcMar>
            <w:vAlign w:val="center"/>
          </w:tcPr>
          <w:p w14:paraId="1EAAB277"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202.1</w:t>
            </w:r>
          </w:p>
        </w:tc>
        <w:tc>
          <w:tcPr>
            <w:tcW w:w="1575" w:type="dxa"/>
            <w:shd w:val="clear" w:color="auto" w:fill="auto"/>
            <w:tcMar>
              <w:top w:w="0" w:type="dxa"/>
              <w:left w:w="40" w:type="dxa"/>
              <w:bottom w:w="0" w:type="dxa"/>
              <w:right w:w="40" w:type="dxa"/>
            </w:tcMar>
            <w:vAlign w:val="center"/>
          </w:tcPr>
          <w:p w14:paraId="158D340F"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-198.9</w:t>
            </w:r>
          </w:p>
        </w:tc>
        <w:tc>
          <w:tcPr>
            <w:tcW w:w="1362" w:type="dxa"/>
            <w:shd w:val="clear" w:color="auto" w:fill="auto"/>
            <w:tcMar>
              <w:top w:w="0" w:type="dxa"/>
              <w:left w:w="40" w:type="dxa"/>
              <w:bottom w:w="0" w:type="dxa"/>
              <w:right w:w="40" w:type="dxa"/>
            </w:tcMar>
            <w:vAlign w:val="center"/>
          </w:tcPr>
          <w:p w14:paraId="6512D919"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439.7</w:t>
            </w:r>
          </w:p>
        </w:tc>
        <w:tc>
          <w:tcPr>
            <w:tcW w:w="1320" w:type="dxa"/>
            <w:shd w:val="clear" w:color="auto" w:fill="auto"/>
            <w:tcMar>
              <w:top w:w="0" w:type="dxa"/>
              <w:left w:w="40" w:type="dxa"/>
              <w:bottom w:w="0" w:type="dxa"/>
              <w:right w:w="40" w:type="dxa"/>
            </w:tcMar>
            <w:vAlign w:val="center"/>
          </w:tcPr>
          <w:p w14:paraId="1F1F7005" w14:textId="77777777" w:rsidR="00EC7ADE" w:rsidRPr="0031743C" w:rsidRDefault="00EC7ADE" w:rsidP="00EC7ADE">
            <w:pPr>
              <w:widowControl w:val="0"/>
              <w:jc w:val="right"/>
              <w:rPr>
                <w:rFonts w:ascii="Sylfaen" w:eastAsia="Calibri" w:hAnsi="Sylfaen" w:cs="Calibri"/>
              </w:rPr>
            </w:pPr>
            <w:r w:rsidRPr="0031743C">
              <w:rPr>
                <w:rFonts w:ascii="Sylfaen" w:eastAsia="Calibri" w:hAnsi="Sylfaen" w:cs="Calibri"/>
              </w:rPr>
              <w:t>-302.1</w:t>
            </w:r>
          </w:p>
        </w:tc>
      </w:tr>
    </w:tbl>
    <w:p w14:paraId="2870AC1C" w14:textId="77777777" w:rsidR="0023367B" w:rsidRPr="0031743C" w:rsidRDefault="0023367B" w:rsidP="000E4F31">
      <w:pPr>
        <w:pBdr>
          <w:top w:val="nil"/>
          <w:left w:val="nil"/>
          <w:bottom w:val="nil"/>
          <w:right w:val="nil"/>
          <w:between w:val="nil"/>
        </w:pBdr>
        <w:tabs>
          <w:tab w:val="left" w:pos="6804"/>
        </w:tabs>
        <w:spacing w:line="259" w:lineRule="auto"/>
        <w:jc w:val="both"/>
        <w:rPr>
          <w:rFonts w:ascii="Sylfaen" w:eastAsia="Merriweather" w:hAnsi="Sylfaen" w:cs="Merriweather"/>
        </w:rPr>
      </w:pPr>
    </w:p>
    <w:p w14:paraId="058786E4" w14:textId="25A30FC1" w:rsidR="0023367B" w:rsidRPr="0093318B" w:rsidRDefault="0093318B" w:rsidP="00903E30">
      <w:pPr>
        <w:pStyle w:val="ListParagraph"/>
        <w:numPr>
          <w:ilvl w:val="0"/>
          <w:numId w:val="13"/>
        </w:numPr>
        <w:jc w:val="both"/>
        <w:rPr>
          <w:rFonts w:ascii="Sylfaen" w:eastAsia="Arial Unicode MS" w:hAnsi="Sylfaen" w:cs="Arial Unicode MS"/>
          <w:color w:val="000000"/>
        </w:rPr>
      </w:pPr>
      <w:r w:rsidRPr="0093318B">
        <w:rPr>
          <w:rFonts w:ascii="Sylfaen" w:eastAsia="Arial Unicode MS" w:hAnsi="Sylfaen" w:cs="Arial Unicode MS"/>
          <w:color w:val="000000"/>
        </w:rPr>
        <w:t>JSC Georgian Oil and Gas Corporation has been subsidizing the tariff of gas customers for household sector since 2013, which reduces potential profits to be obtained by the company. Profit to be obtained represents the difference between selling at a commercial tariff opportunity and actually earned income.</w:t>
      </w:r>
    </w:p>
    <w:p w14:paraId="3B4E8EB4" w14:textId="77777777" w:rsidR="0023367B" w:rsidRPr="0031743C" w:rsidRDefault="0023367B" w:rsidP="00903E30">
      <w:pPr>
        <w:pBdr>
          <w:top w:val="nil"/>
          <w:left w:val="nil"/>
          <w:bottom w:val="nil"/>
          <w:right w:val="nil"/>
          <w:between w:val="nil"/>
        </w:pBdr>
        <w:tabs>
          <w:tab w:val="left" w:pos="6804"/>
        </w:tabs>
        <w:spacing w:line="259" w:lineRule="auto"/>
        <w:ind w:left="720"/>
        <w:jc w:val="both"/>
        <w:rPr>
          <w:rFonts w:ascii="Sylfaen" w:eastAsia="Merriweather" w:hAnsi="Sylfaen" w:cs="Merriweather"/>
        </w:rPr>
      </w:pPr>
    </w:p>
    <w:p w14:paraId="30CDEE5A" w14:textId="2B5F06BA" w:rsidR="0093318B" w:rsidRPr="0093318B" w:rsidRDefault="0093318B" w:rsidP="00903E30">
      <w:pPr>
        <w:pStyle w:val="ListParagraph"/>
        <w:numPr>
          <w:ilvl w:val="0"/>
          <w:numId w:val="13"/>
        </w:numPr>
        <w:jc w:val="both"/>
        <w:rPr>
          <w:rFonts w:ascii="Sylfaen" w:eastAsia="Arial Unicode MS" w:hAnsi="Sylfaen" w:cs="Arial Unicode MS"/>
        </w:rPr>
      </w:pPr>
      <w:r w:rsidRPr="0093318B">
        <w:rPr>
          <w:rFonts w:ascii="Sylfaen" w:eastAsia="Arial Unicode MS" w:hAnsi="Sylfaen" w:cs="Arial Unicode MS"/>
        </w:rPr>
        <w:t>The table shows the financial data of JSC Georgian Oil and Gas Corporation in case of sale at commercial tariff and separately, unearned profit due to quasi-fiscal activity, which exceeds GEL 302 million by 2021. This is the result of reducing average selling price of social tariff by USD 52.5 per thousand cubic meters in order to support the population considering the pandemic. The Social tariff was reduced by USD 40.5 per thousand cubic meters in 20</w:t>
      </w:r>
      <w:r w:rsidR="00C749DE">
        <w:rPr>
          <w:rFonts w:ascii="Sylfaen" w:eastAsia="Arial Unicode MS" w:hAnsi="Sylfaen" w:cs="Arial Unicode MS"/>
          <w:lang w:val="en-US"/>
        </w:rPr>
        <w:t>20 a</w:t>
      </w:r>
      <w:r w:rsidR="00C749DE" w:rsidRPr="00C749DE">
        <w:rPr>
          <w:rFonts w:ascii="Sylfaen" w:eastAsia="Arial Unicode MS" w:hAnsi="Sylfaen" w:cs="Arial Unicode MS"/>
          <w:lang w:val="en-US"/>
        </w:rPr>
        <w:t xml:space="preserve">nd the similar rate in 2019 </w:t>
      </w:r>
      <w:r w:rsidR="00C749DE">
        <w:rPr>
          <w:rFonts w:ascii="Sylfaen" w:eastAsia="Arial Unicode MS" w:hAnsi="Sylfaen" w:cs="Arial Unicode MS"/>
          <w:lang w:val="en-US"/>
        </w:rPr>
        <w:t>was</w:t>
      </w:r>
      <w:r w:rsidR="00C749DE" w:rsidRPr="00C749DE">
        <w:rPr>
          <w:rFonts w:ascii="Sylfaen" w:eastAsia="Arial Unicode MS" w:hAnsi="Sylfaen" w:cs="Arial Unicode MS"/>
          <w:lang w:val="en-US"/>
        </w:rPr>
        <w:t xml:space="preserve"> 25.4 USD per thousand cubic meters. </w:t>
      </w:r>
    </w:p>
    <w:p w14:paraId="4FC559DE" w14:textId="1A1C3865" w:rsidR="0023367B" w:rsidRPr="0031743C" w:rsidRDefault="0023367B" w:rsidP="00903E30">
      <w:pPr>
        <w:widowControl w:val="0"/>
        <w:pBdr>
          <w:top w:val="nil"/>
          <w:left w:val="nil"/>
          <w:bottom w:val="nil"/>
          <w:right w:val="nil"/>
          <w:between w:val="nil"/>
        </w:pBdr>
        <w:tabs>
          <w:tab w:val="left" w:pos="6804"/>
        </w:tabs>
        <w:spacing w:after="160" w:line="259" w:lineRule="auto"/>
        <w:ind w:left="720"/>
        <w:jc w:val="both"/>
        <w:rPr>
          <w:rFonts w:ascii="Sylfaen" w:eastAsia="Merriweather" w:hAnsi="Sylfaen" w:cs="Merriweather"/>
        </w:rPr>
      </w:pPr>
    </w:p>
    <w:p w14:paraId="6115889E" w14:textId="13AEE2BB" w:rsidR="0023367B" w:rsidRPr="0031743C" w:rsidRDefault="00C749DE" w:rsidP="007C396E">
      <w:pPr>
        <w:widowControl w:val="0"/>
        <w:numPr>
          <w:ilvl w:val="0"/>
          <w:numId w:val="13"/>
        </w:numPr>
        <w:pBdr>
          <w:top w:val="nil"/>
          <w:left w:val="nil"/>
          <w:bottom w:val="nil"/>
          <w:right w:val="nil"/>
          <w:between w:val="nil"/>
        </w:pBdr>
        <w:tabs>
          <w:tab w:val="left" w:pos="6804"/>
        </w:tabs>
        <w:spacing w:after="160" w:line="259" w:lineRule="auto"/>
        <w:jc w:val="both"/>
        <w:rPr>
          <w:rFonts w:ascii="Sylfaen" w:eastAsia="Merriweather" w:hAnsi="Sylfaen" w:cs="Merriweather"/>
        </w:rPr>
      </w:pPr>
      <w:r w:rsidRPr="00C749DE">
        <w:rPr>
          <w:rFonts w:ascii="Sylfaen" w:eastAsia="Arial Unicode MS" w:hAnsi="Sylfaen" w:cs="Arial Unicode MS"/>
          <w:lang w:val="en-US"/>
        </w:rPr>
        <w:lastRenderedPageBreak/>
        <w:t>As a result of subsidizing tariff of gas customers for household sector by 2022, it is expected to receive GEL 220 million less income</w:t>
      </w:r>
      <w:r>
        <w:rPr>
          <w:rFonts w:ascii="Sylfaen" w:eastAsia="Arial Unicode MS" w:hAnsi="Sylfaen" w:cs="Arial Unicode MS"/>
          <w:lang w:val="en-US"/>
        </w:rPr>
        <w:t>.</w:t>
      </w:r>
    </w:p>
    <w:p w14:paraId="1226EF9D" w14:textId="77777777" w:rsidR="0023367B" w:rsidRPr="0031743C" w:rsidRDefault="0023367B" w:rsidP="000E4F31">
      <w:pPr>
        <w:tabs>
          <w:tab w:val="left" w:pos="6804"/>
        </w:tabs>
        <w:rPr>
          <w:rFonts w:ascii="Sylfaen" w:eastAsia="Merriweather" w:hAnsi="Sylfaen" w:cs="Merriweather"/>
        </w:rPr>
      </w:pPr>
    </w:p>
    <w:p w14:paraId="7AC3282F" w14:textId="77777777" w:rsidR="0023367B" w:rsidRPr="0031743C" w:rsidRDefault="0023367B" w:rsidP="000E4F31">
      <w:pPr>
        <w:tabs>
          <w:tab w:val="left" w:pos="6804"/>
        </w:tabs>
        <w:rPr>
          <w:rFonts w:ascii="Sylfaen" w:eastAsia="Merriweather" w:hAnsi="Sylfaen" w:cs="Merriweather"/>
          <w:color w:val="4F81BD"/>
        </w:rPr>
      </w:pPr>
    </w:p>
    <w:p w14:paraId="2BE97E39" w14:textId="294623C0" w:rsidR="0023367B" w:rsidRPr="00EA0C9D" w:rsidRDefault="00EA0C9D" w:rsidP="00BC513F">
      <w:pPr>
        <w:pStyle w:val="Heading1"/>
        <w:rPr>
          <w:color w:val="365F91" w:themeColor="accent1" w:themeShade="BF"/>
          <w:sz w:val="24"/>
          <w:szCs w:val="24"/>
          <w:lang w:val="en-US"/>
        </w:rPr>
      </w:pPr>
      <w:r w:rsidRPr="00EA0C9D">
        <w:rPr>
          <w:rFonts w:ascii="Sylfaen" w:hAnsi="Sylfaen" w:cs="Sylfaen"/>
          <w:color w:val="365F91" w:themeColor="accent1" w:themeShade="BF"/>
          <w:sz w:val="24"/>
          <w:szCs w:val="24"/>
          <w:lang w:val="en-US"/>
        </w:rPr>
        <w:t>Review of financial results of state enterprises</w:t>
      </w:r>
    </w:p>
    <w:p w14:paraId="379C20F5" w14:textId="0DDB11D0" w:rsidR="0023367B" w:rsidRPr="0031743C" w:rsidRDefault="00EA0C9D" w:rsidP="00903E30">
      <w:pPr>
        <w:tabs>
          <w:tab w:val="left" w:pos="6804"/>
        </w:tabs>
        <w:jc w:val="both"/>
        <w:rPr>
          <w:rFonts w:ascii="Sylfaen" w:eastAsia="Merriweather" w:hAnsi="Sylfaen" w:cs="Merriweather"/>
        </w:rPr>
      </w:pPr>
      <w:r w:rsidRPr="00EA0C9D">
        <w:rPr>
          <w:rFonts w:ascii="Sylfaen" w:eastAsia="Arial Unicode MS" w:hAnsi="Sylfaen" w:cs="Arial Unicode MS"/>
        </w:rPr>
        <w:t>147 enterprises submitted their 2021 financial statements</w:t>
      </w:r>
    </w:p>
    <w:p w14:paraId="7BA91F15" w14:textId="44BFD817" w:rsidR="0023367B" w:rsidRPr="00EA0C9D" w:rsidRDefault="00EA0C9D" w:rsidP="00903E30">
      <w:pPr>
        <w:pStyle w:val="ListParagraph"/>
        <w:numPr>
          <w:ilvl w:val="0"/>
          <w:numId w:val="2"/>
        </w:numPr>
        <w:ind w:left="360"/>
        <w:jc w:val="both"/>
        <w:rPr>
          <w:rFonts w:ascii="Sylfaen" w:eastAsia="Arial Unicode MS" w:hAnsi="Sylfaen" w:cs="Arial Unicode MS"/>
          <w:lang w:val="en-US"/>
        </w:rPr>
      </w:pPr>
      <w:r w:rsidRPr="00EA0C9D">
        <w:rPr>
          <w:rFonts w:ascii="Sylfaen" w:eastAsia="Arial Unicode MS" w:hAnsi="Sylfaen" w:cs="Arial Unicode MS"/>
          <w:lang w:val="en-US"/>
        </w:rPr>
        <w:t>Without the Marabda-Kartsakh</w:t>
      </w:r>
      <w:r>
        <w:rPr>
          <w:rFonts w:ascii="Sylfaen" w:eastAsia="Arial Unicode MS" w:hAnsi="Sylfaen" w:cs="Arial Unicode MS"/>
          <w:lang w:val="en-US"/>
        </w:rPr>
        <w:t>i</w:t>
      </w:r>
      <w:r w:rsidRPr="00EA0C9D">
        <w:rPr>
          <w:rFonts w:ascii="Sylfaen" w:eastAsia="Arial Unicode MS" w:hAnsi="Sylfaen" w:cs="Arial Unicode MS"/>
          <w:lang w:val="en-US"/>
        </w:rPr>
        <w:t xml:space="preserve"> Railway, </w:t>
      </w:r>
      <w:r w:rsidRPr="00EA0C9D">
        <w:rPr>
          <w:rFonts w:ascii="Sylfaen" w:eastAsia="Arial Unicode MS" w:hAnsi="Sylfaen" w:cs="Arial Unicode MS"/>
          <w:b/>
          <w:bCs/>
          <w:lang w:val="en-US"/>
        </w:rPr>
        <w:t>the net profit of state enterprises in 2021 amounted to GEL 413 million</w:t>
      </w:r>
      <w:r w:rsidRPr="00EA0C9D">
        <w:rPr>
          <w:rFonts w:ascii="Sylfaen" w:eastAsia="Arial Unicode MS" w:hAnsi="Sylfaen" w:cs="Arial Unicode MS"/>
          <w:lang w:val="en-US"/>
        </w:rPr>
        <w:t>, and including the Marabda-Kartsakh</w:t>
      </w:r>
      <w:r>
        <w:rPr>
          <w:rFonts w:ascii="Sylfaen" w:eastAsia="Arial Unicode MS" w:hAnsi="Sylfaen" w:cs="Arial Unicode MS"/>
          <w:lang w:val="en-US"/>
        </w:rPr>
        <w:t>i</w:t>
      </w:r>
      <w:r w:rsidRPr="00EA0C9D">
        <w:rPr>
          <w:rFonts w:ascii="Sylfaen" w:eastAsia="Arial Unicode MS" w:hAnsi="Sylfaen" w:cs="Arial Unicode MS"/>
          <w:lang w:val="en-US"/>
        </w:rPr>
        <w:t xml:space="preserve"> railway, the net profit reached GEL 537 million;</w:t>
      </w:r>
    </w:p>
    <w:p w14:paraId="221A5ECB" w14:textId="3618B221" w:rsidR="0023367B" w:rsidRPr="00EA0C9D" w:rsidRDefault="00EA0C9D" w:rsidP="00903E30">
      <w:pPr>
        <w:pStyle w:val="ListParagraph"/>
        <w:numPr>
          <w:ilvl w:val="0"/>
          <w:numId w:val="2"/>
        </w:numPr>
        <w:ind w:left="360"/>
        <w:jc w:val="both"/>
        <w:rPr>
          <w:rFonts w:ascii="Sylfaen" w:eastAsia="Arial Unicode MS" w:hAnsi="Sylfaen" w:cs="Arial Unicode MS"/>
        </w:rPr>
      </w:pPr>
      <w:r w:rsidRPr="00EA0C9D">
        <w:rPr>
          <w:rFonts w:ascii="Sylfaen" w:eastAsia="Arial Unicode MS" w:hAnsi="Sylfaen" w:cs="Arial Unicode MS"/>
        </w:rPr>
        <w:t>The 2021 net profit rate of state-owned enterprises is mainly due to the profit obtained from the inter-exchange rate difference.</w:t>
      </w:r>
    </w:p>
    <w:tbl>
      <w:tblPr>
        <w:tblStyle w:val="92"/>
        <w:tblW w:w="9119" w:type="dxa"/>
        <w:tblLayout w:type="fixed"/>
        <w:tblLook w:val="0400" w:firstRow="0" w:lastRow="0" w:firstColumn="0" w:lastColumn="0" w:noHBand="0" w:noVBand="1"/>
      </w:tblPr>
      <w:tblGrid>
        <w:gridCol w:w="4401"/>
        <w:gridCol w:w="4718"/>
      </w:tblGrid>
      <w:tr w:rsidR="0023367B" w:rsidRPr="0031743C" w14:paraId="3A7B1E7B" w14:textId="77777777">
        <w:tc>
          <w:tcPr>
            <w:tcW w:w="4401" w:type="dxa"/>
          </w:tcPr>
          <w:p w14:paraId="68B35674" w14:textId="77777777" w:rsidR="0023367B" w:rsidRPr="0031743C" w:rsidRDefault="0023367B" w:rsidP="00903E30">
            <w:pPr>
              <w:tabs>
                <w:tab w:val="left" w:pos="6804"/>
              </w:tabs>
              <w:jc w:val="both"/>
              <w:rPr>
                <w:rFonts w:ascii="Sylfaen" w:eastAsia="Merriweather" w:hAnsi="Sylfaen" w:cs="Merriweather"/>
              </w:rPr>
            </w:pPr>
          </w:p>
        </w:tc>
        <w:tc>
          <w:tcPr>
            <w:tcW w:w="4718" w:type="dxa"/>
          </w:tcPr>
          <w:p w14:paraId="43088FA2" w14:textId="77777777" w:rsidR="0023367B" w:rsidRPr="0031743C" w:rsidRDefault="0023367B" w:rsidP="00903E30">
            <w:pPr>
              <w:tabs>
                <w:tab w:val="left" w:pos="6804"/>
              </w:tabs>
              <w:jc w:val="both"/>
              <w:rPr>
                <w:rFonts w:ascii="Sylfaen" w:eastAsia="Merriweather" w:hAnsi="Sylfaen" w:cs="Merriweather"/>
              </w:rPr>
            </w:pPr>
          </w:p>
        </w:tc>
      </w:tr>
      <w:tr w:rsidR="0023367B" w:rsidRPr="0031743C" w14:paraId="03C70342" w14:textId="77777777">
        <w:tc>
          <w:tcPr>
            <w:tcW w:w="4401" w:type="dxa"/>
            <w:tcBorders>
              <w:top w:val="nil"/>
              <w:left w:val="nil"/>
              <w:bottom w:val="nil"/>
              <w:right w:val="nil"/>
            </w:tcBorders>
          </w:tcPr>
          <w:p w14:paraId="204D2C5A" w14:textId="77777777" w:rsidR="0023367B" w:rsidRPr="0031743C" w:rsidRDefault="0023367B" w:rsidP="000E4F31">
            <w:pPr>
              <w:tabs>
                <w:tab w:val="left" w:pos="6804"/>
              </w:tabs>
              <w:rPr>
                <w:rFonts w:ascii="Sylfaen" w:eastAsia="Merriweather" w:hAnsi="Sylfaen" w:cs="Merriweather"/>
              </w:rPr>
            </w:pPr>
          </w:p>
        </w:tc>
        <w:tc>
          <w:tcPr>
            <w:tcW w:w="4718" w:type="dxa"/>
            <w:tcBorders>
              <w:top w:val="nil"/>
              <w:left w:val="nil"/>
              <w:bottom w:val="nil"/>
              <w:right w:val="nil"/>
            </w:tcBorders>
          </w:tcPr>
          <w:p w14:paraId="4BAB401A" w14:textId="77777777" w:rsidR="0023367B" w:rsidRPr="0031743C" w:rsidRDefault="0023367B" w:rsidP="000E4F31">
            <w:pPr>
              <w:tabs>
                <w:tab w:val="left" w:pos="6804"/>
              </w:tabs>
              <w:rPr>
                <w:rFonts w:ascii="Sylfaen" w:eastAsia="Merriweather" w:hAnsi="Sylfaen" w:cs="Merriweather"/>
              </w:rPr>
            </w:pPr>
          </w:p>
        </w:tc>
      </w:tr>
    </w:tbl>
    <w:p w14:paraId="04D4BE57" w14:textId="242821E8" w:rsidR="0023367B" w:rsidRPr="00192D94" w:rsidRDefault="00192D94" w:rsidP="000E4F31">
      <w:pPr>
        <w:tabs>
          <w:tab w:val="left" w:pos="6804"/>
        </w:tabs>
        <w:rPr>
          <w:rFonts w:ascii="Sylfaen" w:eastAsia="Merriweather" w:hAnsi="Sylfaen" w:cs="Merriweather"/>
          <w:lang w:val="en-US"/>
        </w:rPr>
      </w:pPr>
      <w:r w:rsidRPr="00192D94">
        <w:rPr>
          <w:rFonts w:ascii="Sylfaen" w:eastAsia="Arial Unicode MS" w:hAnsi="Sylfaen" w:cs="Arial Unicode MS"/>
        </w:rPr>
        <w:t>Below are the total financial results of state enterprises, including and without the Marabda-Kartsakhi Railway</w:t>
      </w:r>
      <w:r w:rsidR="00185C05" w:rsidRPr="0031743C">
        <w:rPr>
          <w:rFonts w:ascii="Sylfaen" w:eastAsia="Merriweather" w:hAnsi="Sylfaen" w:cs="Merriweather"/>
          <w:vertAlign w:val="superscript"/>
        </w:rPr>
        <w:footnoteReference w:id="2"/>
      </w:r>
      <w:r w:rsidR="00185C05" w:rsidRPr="0031743C">
        <w:rPr>
          <w:rFonts w:ascii="Sylfaen" w:eastAsia="Merriweather" w:hAnsi="Sylfaen" w:cs="Merriweather"/>
        </w:rPr>
        <w:t>.</w:t>
      </w:r>
      <w:r>
        <w:rPr>
          <w:rFonts w:ascii="Sylfaen" w:eastAsia="Merriweather" w:hAnsi="Sylfaen" w:cs="Merriweather"/>
          <w:lang w:val="en-US"/>
        </w:rPr>
        <w:t xml:space="preserve"> </w:t>
      </w:r>
    </w:p>
    <w:p w14:paraId="7096CE65" w14:textId="77777777" w:rsidR="0023367B" w:rsidRPr="0031743C" w:rsidRDefault="0023367B" w:rsidP="000E4F31">
      <w:pPr>
        <w:tabs>
          <w:tab w:val="left" w:pos="6804"/>
        </w:tabs>
        <w:jc w:val="both"/>
        <w:rPr>
          <w:rFonts w:ascii="Sylfaen" w:eastAsia="Merriweather" w:hAnsi="Sylfaen" w:cs="Merriweather"/>
        </w:rPr>
      </w:pPr>
    </w:p>
    <w:p w14:paraId="6478DAC5" w14:textId="77777777" w:rsidR="0023367B" w:rsidRPr="0031743C" w:rsidRDefault="0023367B" w:rsidP="000E4F31">
      <w:pPr>
        <w:tabs>
          <w:tab w:val="left" w:pos="6804"/>
        </w:tabs>
        <w:jc w:val="both"/>
        <w:rPr>
          <w:rFonts w:ascii="Sylfaen" w:eastAsia="Merriweather" w:hAnsi="Sylfaen" w:cs="Merriweather"/>
        </w:rPr>
      </w:pPr>
    </w:p>
    <w:p w14:paraId="25D271EB" w14:textId="77777777" w:rsidR="00192D94" w:rsidRPr="00192D94" w:rsidRDefault="00192D94" w:rsidP="00192D94">
      <w:pPr>
        <w:pStyle w:val="BodyText"/>
        <w:spacing w:before="161"/>
        <w:ind w:left="1649" w:right="2081"/>
        <w:jc w:val="center"/>
        <w:rPr>
          <w:b/>
          <w:bCs/>
        </w:rPr>
      </w:pPr>
      <w:r w:rsidRPr="00192D94">
        <w:rPr>
          <w:b/>
          <w:bCs/>
        </w:rPr>
        <w:t>Balance</w:t>
      </w:r>
    </w:p>
    <w:p w14:paraId="09DCA181" w14:textId="77777777" w:rsidR="0023367B" w:rsidRPr="0031743C" w:rsidRDefault="0023367B" w:rsidP="000E4F31">
      <w:pPr>
        <w:rPr>
          <w:rFonts w:ascii="Sylfaen" w:eastAsia="Merriweather" w:hAnsi="Sylfaen" w:cs="Merriweather"/>
          <w:b/>
        </w:rPr>
      </w:pPr>
    </w:p>
    <w:p w14:paraId="702C7873" w14:textId="49574984" w:rsidR="0023367B" w:rsidRPr="00192D94" w:rsidRDefault="00192D94" w:rsidP="000E4F31">
      <w:pPr>
        <w:jc w:val="right"/>
        <w:rPr>
          <w:rFonts w:ascii="Sylfaen" w:eastAsia="Cambria" w:hAnsi="Sylfaen" w:cs="Cambria"/>
          <w:i/>
          <w:lang w:val="en-US"/>
        </w:rPr>
      </w:pPr>
      <w:bookmarkStart w:id="23" w:name="_4f1mdlm" w:colFirst="0" w:colLast="0"/>
      <w:bookmarkEnd w:id="23"/>
      <w:r>
        <w:rPr>
          <w:rFonts w:ascii="Sylfaen" w:eastAsia="Arial Unicode MS" w:hAnsi="Sylfaen" w:cs="Arial Unicode MS"/>
          <w:i/>
          <w:lang w:val="en-US"/>
        </w:rPr>
        <w:t>Million GEL</w:t>
      </w:r>
    </w:p>
    <w:tbl>
      <w:tblPr>
        <w:tblStyle w:val="91"/>
        <w:tblW w:w="10170" w:type="dxa"/>
        <w:tblInd w:w="-10" w:type="dxa"/>
        <w:tblLayout w:type="fixed"/>
        <w:tblLook w:val="0400" w:firstRow="0" w:lastRow="0" w:firstColumn="0" w:lastColumn="0" w:noHBand="0" w:noVBand="1"/>
      </w:tblPr>
      <w:tblGrid>
        <w:gridCol w:w="3900"/>
        <w:gridCol w:w="840"/>
        <w:gridCol w:w="840"/>
        <w:gridCol w:w="840"/>
        <w:gridCol w:w="840"/>
        <w:gridCol w:w="840"/>
        <w:gridCol w:w="1035"/>
        <w:gridCol w:w="1035"/>
      </w:tblGrid>
      <w:tr w:rsidR="0023367B" w:rsidRPr="0031743C" w14:paraId="778AD062" w14:textId="77777777">
        <w:trPr>
          <w:trHeight w:val="290"/>
          <w:tblHeader/>
        </w:trPr>
        <w:tc>
          <w:tcPr>
            <w:tcW w:w="3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5C285" w14:textId="20CA6243" w:rsidR="0023367B" w:rsidRPr="00192D94" w:rsidRDefault="00192D94" w:rsidP="000E4F31">
            <w:pPr>
              <w:spacing w:line="240" w:lineRule="auto"/>
              <w:jc w:val="center"/>
              <w:rPr>
                <w:rFonts w:ascii="Sylfaen" w:eastAsia="Merriweather" w:hAnsi="Sylfaen" w:cs="Merriweather"/>
                <w:b/>
                <w:sz w:val="18"/>
                <w:szCs w:val="18"/>
                <w:lang w:val="en-US"/>
              </w:rPr>
            </w:pPr>
            <w:r w:rsidRPr="00192D94">
              <w:rPr>
                <w:rFonts w:ascii="Sylfaen" w:eastAsia="Arial Unicode MS" w:hAnsi="Sylfaen" w:cs="Arial Unicode MS"/>
                <w:b/>
                <w:sz w:val="18"/>
                <w:szCs w:val="18"/>
                <w:lang w:val="en-US"/>
              </w:rPr>
              <w:t>Consolidated(including the Marabda-Kartsakh</w:t>
            </w:r>
            <w:r>
              <w:rPr>
                <w:rFonts w:ascii="Sylfaen" w:eastAsia="Arial Unicode MS" w:hAnsi="Sylfaen" w:cs="Arial Unicode MS"/>
                <w:b/>
                <w:sz w:val="18"/>
                <w:szCs w:val="18"/>
                <w:lang w:val="en-US"/>
              </w:rPr>
              <w:t>i</w:t>
            </w:r>
            <w:r w:rsidRPr="00192D94">
              <w:rPr>
                <w:rFonts w:ascii="Sylfaen" w:eastAsia="Arial Unicode MS" w:hAnsi="Sylfaen" w:cs="Arial Unicode MS"/>
                <w:b/>
                <w:sz w:val="18"/>
                <w:szCs w:val="18"/>
                <w:lang w:val="en-US"/>
              </w:rPr>
              <w:t xml:space="preserve"> Railway)</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4542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CAB3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22BE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B60E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2A21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224F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0662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192D94" w:rsidRPr="0031743C" w14:paraId="406A144C" w14:textId="77777777" w:rsidTr="00797095">
        <w:trPr>
          <w:trHeight w:val="290"/>
        </w:trPr>
        <w:tc>
          <w:tcPr>
            <w:tcW w:w="3900" w:type="dxa"/>
            <w:tcBorders>
              <w:top w:val="single" w:sz="4" w:space="0" w:color="000000"/>
              <w:left w:val="single" w:sz="8" w:space="0" w:color="000000"/>
              <w:bottom w:val="single" w:sz="4" w:space="0" w:color="000000"/>
              <w:right w:val="single" w:sz="4" w:space="0" w:color="000000"/>
            </w:tcBorders>
            <w:shd w:val="clear" w:color="auto" w:fill="FFFFFF"/>
          </w:tcPr>
          <w:p w14:paraId="23693BFC" w14:textId="266A695B" w:rsidR="00192D94" w:rsidRPr="00192D94" w:rsidRDefault="00192D94" w:rsidP="00192D94">
            <w:pPr>
              <w:spacing w:line="240" w:lineRule="auto"/>
              <w:rPr>
                <w:rFonts w:ascii="Sylfaen" w:eastAsia="Merriweather" w:hAnsi="Sylfaen" w:cs="Merriweather"/>
                <w:b/>
                <w:bCs/>
                <w:color w:val="000000"/>
                <w:sz w:val="18"/>
                <w:szCs w:val="18"/>
              </w:rPr>
            </w:pPr>
            <w:r w:rsidRPr="00192D94">
              <w:rPr>
                <w:rFonts w:ascii="Sylfaen" w:hAnsi="Sylfaen"/>
                <w:b/>
                <w:bCs/>
              </w:rPr>
              <w:t>Assets</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172EFA1B"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11,890</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003DA332"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12,045</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57AA7048"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12,031</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40A2600F"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11,951</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304C08E0"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12,575</w:t>
            </w:r>
          </w:p>
        </w:tc>
        <w:tc>
          <w:tcPr>
            <w:tcW w:w="1035"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FFD42A7"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13,394</w:t>
            </w:r>
          </w:p>
        </w:tc>
        <w:tc>
          <w:tcPr>
            <w:tcW w:w="1035"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1F2F33B"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14,457</w:t>
            </w:r>
          </w:p>
        </w:tc>
      </w:tr>
      <w:tr w:rsidR="00192D94" w:rsidRPr="0031743C" w14:paraId="65E4D8A8" w14:textId="77777777" w:rsidTr="00797095">
        <w:trPr>
          <w:trHeight w:val="290"/>
        </w:trPr>
        <w:tc>
          <w:tcPr>
            <w:tcW w:w="3900" w:type="dxa"/>
            <w:tcBorders>
              <w:top w:val="nil"/>
              <w:left w:val="single" w:sz="8" w:space="0" w:color="000000"/>
              <w:bottom w:val="single" w:sz="4" w:space="0" w:color="000000"/>
              <w:right w:val="single" w:sz="4" w:space="0" w:color="000000"/>
            </w:tcBorders>
            <w:shd w:val="clear" w:color="auto" w:fill="FFFFFF"/>
          </w:tcPr>
          <w:p w14:paraId="409976BC" w14:textId="6D513F63" w:rsidR="00192D94" w:rsidRPr="00192D94" w:rsidRDefault="00192D94" w:rsidP="00192D94">
            <w:pPr>
              <w:spacing w:line="240" w:lineRule="auto"/>
              <w:ind w:firstLine="180"/>
              <w:rPr>
                <w:rFonts w:ascii="Sylfaen" w:eastAsia="Merriweather" w:hAnsi="Sylfaen" w:cs="Merriweather"/>
                <w:color w:val="000000"/>
                <w:sz w:val="18"/>
                <w:szCs w:val="18"/>
              </w:rPr>
            </w:pPr>
            <w:r w:rsidRPr="00192D94">
              <w:rPr>
                <w:rFonts w:ascii="Sylfaen" w:hAnsi="Sylfaen"/>
              </w:rPr>
              <w:t>Current</w:t>
            </w:r>
            <w:r w:rsidRPr="00192D94">
              <w:rPr>
                <w:rFonts w:ascii="Sylfaen" w:hAnsi="Sylfaen"/>
                <w:spacing w:val="-1"/>
              </w:rPr>
              <w:t xml:space="preserve"> </w:t>
            </w:r>
            <w:r w:rsidRPr="00192D94">
              <w:rPr>
                <w:rFonts w:ascii="Sylfaen" w:hAnsi="Sylfaen"/>
              </w:rPr>
              <w:t>assets</w:t>
            </w:r>
          </w:p>
        </w:tc>
        <w:tc>
          <w:tcPr>
            <w:tcW w:w="840" w:type="dxa"/>
            <w:tcBorders>
              <w:top w:val="nil"/>
              <w:left w:val="nil"/>
              <w:bottom w:val="single" w:sz="4" w:space="0" w:color="000000"/>
              <w:right w:val="single" w:sz="4" w:space="0" w:color="000000"/>
            </w:tcBorders>
            <w:shd w:val="clear" w:color="auto" w:fill="FFFFFF"/>
            <w:vAlign w:val="center"/>
          </w:tcPr>
          <w:p w14:paraId="5A6CDCF1"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2,499</w:t>
            </w:r>
          </w:p>
        </w:tc>
        <w:tc>
          <w:tcPr>
            <w:tcW w:w="840" w:type="dxa"/>
            <w:tcBorders>
              <w:top w:val="nil"/>
              <w:left w:val="nil"/>
              <w:bottom w:val="single" w:sz="4" w:space="0" w:color="000000"/>
              <w:right w:val="single" w:sz="4" w:space="0" w:color="000000"/>
            </w:tcBorders>
            <w:shd w:val="clear" w:color="auto" w:fill="FFFFFF"/>
            <w:vAlign w:val="center"/>
          </w:tcPr>
          <w:p w14:paraId="1D64F0CE"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2,670</w:t>
            </w:r>
          </w:p>
        </w:tc>
        <w:tc>
          <w:tcPr>
            <w:tcW w:w="840" w:type="dxa"/>
            <w:tcBorders>
              <w:top w:val="nil"/>
              <w:left w:val="nil"/>
              <w:bottom w:val="single" w:sz="4" w:space="0" w:color="000000"/>
              <w:right w:val="single" w:sz="4" w:space="0" w:color="000000"/>
            </w:tcBorders>
            <w:shd w:val="clear" w:color="auto" w:fill="FFFFFF"/>
            <w:vAlign w:val="center"/>
          </w:tcPr>
          <w:p w14:paraId="4476CDDA"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2,903</w:t>
            </w:r>
          </w:p>
        </w:tc>
        <w:tc>
          <w:tcPr>
            <w:tcW w:w="840" w:type="dxa"/>
            <w:tcBorders>
              <w:top w:val="nil"/>
              <w:left w:val="nil"/>
              <w:bottom w:val="single" w:sz="4" w:space="0" w:color="000000"/>
              <w:right w:val="single" w:sz="4" w:space="0" w:color="000000"/>
            </w:tcBorders>
            <w:shd w:val="clear" w:color="auto" w:fill="FFFFFF"/>
            <w:vAlign w:val="center"/>
          </w:tcPr>
          <w:p w14:paraId="1CC3F4D2"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2,623</w:t>
            </w:r>
          </w:p>
        </w:tc>
        <w:tc>
          <w:tcPr>
            <w:tcW w:w="840" w:type="dxa"/>
            <w:tcBorders>
              <w:top w:val="nil"/>
              <w:left w:val="nil"/>
              <w:bottom w:val="single" w:sz="4" w:space="0" w:color="000000"/>
              <w:right w:val="single" w:sz="4" w:space="0" w:color="000000"/>
            </w:tcBorders>
            <w:shd w:val="clear" w:color="auto" w:fill="FFFFFF"/>
            <w:vAlign w:val="center"/>
          </w:tcPr>
          <w:p w14:paraId="2493E0DA"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2,464</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5825C663"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2,465</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3C38B0D6"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2,481</w:t>
            </w:r>
          </w:p>
        </w:tc>
      </w:tr>
      <w:tr w:rsidR="00192D94" w:rsidRPr="0031743C" w14:paraId="26E8DDE4" w14:textId="77777777" w:rsidTr="00797095">
        <w:trPr>
          <w:trHeight w:val="290"/>
        </w:trPr>
        <w:tc>
          <w:tcPr>
            <w:tcW w:w="3900" w:type="dxa"/>
            <w:tcBorders>
              <w:top w:val="nil"/>
              <w:left w:val="single" w:sz="8" w:space="0" w:color="000000"/>
              <w:bottom w:val="single" w:sz="4" w:space="0" w:color="000000"/>
              <w:right w:val="single" w:sz="4" w:space="0" w:color="000000"/>
            </w:tcBorders>
            <w:shd w:val="clear" w:color="auto" w:fill="FFFFFF"/>
          </w:tcPr>
          <w:p w14:paraId="175899D9" w14:textId="64339B8B" w:rsidR="00192D94" w:rsidRPr="00192D94" w:rsidRDefault="00192D94" w:rsidP="00192D94">
            <w:pPr>
              <w:spacing w:line="240" w:lineRule="auto"/>
              <w:ind w:firstLine="180"/>
              <w:rPr>
                <w:rFonts w:ascii="Sylfaen" w:eastAsia="Merriweather" w:hAnsi="Sylfaen" w:cs="Merriweather"/>
                <w:color w:val="000000"/>
                <w:sz w:val="18"/>
                <w:szCs w:val="18"/>
              </w:rPr>
            </w:pPr>
            <w:r w:rsidRPr="00192D94">
              <w:rPr>
                <w:rFonts w:ascii="Sylfaen" w:hAnsi="Sylfaen"/>
              </w:rPr>
              <w:t>Non-current</w:t>
            </w:r>
            <w:r w:rsidRPr="00192D94">
              <w:rPr>
                <w:rFonts w:ascii="Sylfaen" w:hAnsi="Sylfaen"/>
                <w:spacing w:val="-1"/>
              </w:rPr>
              <w:t xml:space="preserve"> </w:t>
            </w:r>
            <w:r w:rsidRPr="00192D94">
              <w:rPr>
                <w:rFonts w:ascii="Sylfaen" w:hAnsi="Sylfaen"/>
              </w:rPr>
              <w:t>assets</w:t>
            </w:r>
          </w:p>
        </w:tc>
        <w:tc>
          <w:tcPr>
            <w:tcW w:w="840" w:type="dxa"/>
            <w:tcBorders>
              <w:top w:val="nil"/>
              <w:left w:val="nil"/>
              <w:bottom w:val="single" w:sz="4" w:space="0" w:color="000000"/>
              <w:right w:val="single" w:sz="4" w:space="0" w:color="000000"/>
            </w:tcBorders>
            <w:shd w:val="clear" w:color="auto" w:fill="FFFFFF"/>
            <w:vAlign w:val="center"/>
          </w:tcPr>
          <w:p w14:paraId="3D12D420"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9,391</w:t>
            </w:r>
          </w:p>
        </w:tc>
        <w:tc>
          <w:tcPr>
            <w:tcW w:w="840" w:type="dxa"/>
            <w:tcBorders>
              <w:top w:val="nil"/>
              <w:left w:val="nil"/>
              <w:bottom w:val="single" w:sz="4" w:space="0" w:color="000000"/>
              <w:right w:val="single" w:sz="4" w:space="0" w:color="000000"/>
            </w:tcBorders>
            <w:shd w:val="clear" w:color="auto" w:fill="FFFFFF"/>
            <w:vAlign w:val="center"/>
          </w:tcPr>
          <w:p w14:paraId="1660B59B"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9,374</w:t>
            </w:r>
          </w:p>
        </w:tc>
        <w:tc>
          <w:tcPr>
            <w:tcW w:w="840" w:type="dxa"/>
            <w:tcBorders>
              <w:top w:val="nil"/>
              <w:left w:val="nil"/>
              <w:bottom w:val="single" w:sz="4" w:space="0" w:color="000000"/>
              <w:right w:val="single" w:sz="4" w:space="0" w:color="000000"/>
            </w:tcBorders>
            <w:shd w:val="clear" w:color="auto" w:fill="FFFFFF"/>
            <w:vAlign w:val="center"/>
          </w:tcPr>
          <w:p w14:paraId="1723B6F4"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9,128</w:t>
            </w:r>
          </w:p>
        </w:tc>
        <w:tc>
          <w:tcPr>
            <w:tcW w:w="840" w:type="dxa"/>
            <w:tcBorders>
              <w:top w:val="nil"/>
              <w:left w:val="nil"/>
              <w:bottom w:val="single" w:sz="4" w:space="0" w:color="000000"/>
              <w:right w:val="single" w:sz="4" w:space="0" w:color="000000"/>
            </w:tcBorders>
            <w:shd w:val="clear" w:color="auto" w:fill="FFFFFF"/>
            <w:vAlign w:val="center"/>
          </w:tcPr>
          <w:p w14:paraId="502E7898"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9,328</w:t>
            </w:r>
          </w:p>
        </w:tc>
        <w:tc>
          <w:tcPr>
            <w:tcW w:w="840" w:type="dxa"/>
            <w:tcBorders>
              <w:top w:val="nil"/>
              <w:left w:val="nil"/>
              <w:bottom w:val="single" w:sz="4" w:space="0" w:color="000000"/>
              <w:right w:val="single" w:sz="4" w:space="0" w:color="000000"/>
            </w:tcBorders>
            <w:shd w:val="clear" w:color="auto" w:fill="FFFFFF"/>
            <w:vAlign w:val="center"/>
          </w:tcPr>
          <w:p w14:paraId="21D543C6"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10,112</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0D95D3A2"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10,930</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47E49304"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11,975</w:t>
            </w:r>
          </w:p>
        </w:tc>
      </w:tr>
      <w:tr w:rsidR="00192D94" w:rsidRPr="0031743C" w14:paraId="751CCA1D" w14:textId="77777777" w:rsidTr="00797095">
        <w:trPr>
          <w:trHeight w:val="290"/>
        </w:trPr>
        <w:tc>
          <w:tcPr>
            <w:tcW w:w="3900" w:type="dxa"/>
            <w:tcBorders>
              <w:top w:val="nil"/>
              <w:left w:val="single" w:sz="8" w:space="0" w:color="000000"/>
              <w:bottom w:val="single" w:sz="4" w:space="0" w:color="000000"/>
              <w:right w:val="single" w:sz="4" w:space="0" w:color="000000"/>
            </w:tcBorders>
            <w:shd w:val="clear" w:color="auto" w:fill="FFFFFF"/>
          </w:tcPr>
          <w:p w14:paraId="4E953AB6" w14:textId="6359A42D" w:rsidR="00192D94" w:rsidRPr="00192D94" w:rsidRDefault="00192D94" w:rsidP="00192D94">
            <w:pPr>
              <w:spacing w:line="240" w:lineRule="auto"/>
              <w:rPr>
                <w:rFonts w:ascii="Sylfaen" w:eastAsia="Merriweather" w:hAnsi="Sylfaen" w:cs="Merriweather"/>
                <w:b/>
                <w:bCs/>
                <w:color w:val="000000"/>
                <w:sz w:val="18"/>
                <w:szCs w:val="18"/>
              </w:rPr>
            </w:pPr>
            <w:r w:rsidRPr="00192D94">
              <w:rPr>
                <w:rFonts w:ascii="Sylfaen" w:hAnsi="Sylfaen"/>
                <w:b/>
                <w:bCs/>
              </w:rPr>
              <w:t>Capital</w:t>
            </w:r>
          </w:p>
        </w:tc>
        <w:tc>
          <w:tcPr>
            <w:tcW w:w="840" w:type="dxa"/>
            <w:tcBorders>
              <w:top w:val="nil"/>
              <w:left w:val="nil"/>
              <w:bottom w:val="single" w:sz="4" w:space="0" w:color="000000"/>
              <w:right w:val="single" w:sz="4" w:space="0" w:color="000000"/>
            </w:tcBorders>
            <w:shd w:val="clear" w:color="auto" w:fill="FFFFFF"/>
            <w:vAlign w:val="center"/>
          </w:tcPr>
          <w:p w14:paraId="4DFA2B83"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5,589</w:t>
            </w:r>
          </w:p>
        </w:tc>
        <w:tc>
          <w:tcPr>
            <w:tcW w:w="840" w:type="dxa"/>
            <w:tcBorders>
              <w:top w:val="nil"/>
              <w:left w:val="nil"/>
              <w:bottom w:val="single" w:sz="4" w:space="0" w:color="000000"/>
              <w:right w:val="single" w:sz="4" w:space="0" w:color="000000"/>
            </w:tcBorders>
            <w:shd w:val="clear" w:color="auto" w:fill="FFFFFF"/>
            <w:vAlign w:val="center"/>
          </w:tcPr>
          <w:p w14:paraId="116420CD"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4,972</w:t>
            </w:r>
          </w:p>
        </w:tc>
        <w:tc>
          <w:tcPr>
            <w:tcW w:w="840" w:type="dxa"/>
            <w:tcBorders>
              <w:top w:val="nil"/>
              <w:left w:val="nil"/>
              <w:bottom w:val="single" w:sz="4" w:space="0" w:color="000000"/>
              <w:right w:val="single" w:sz="4" w:space="0" w:color="000000"/>
            </w:tcBorders>
            <w:shd w:val="clear" w:color="auto" w:fill="FFFFFF"/>
            <w:vAlign w:val="center"/>
          </w:tcPr>
          <w:p w14:paraId="494B14A4"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4,826</w:t>
            </w:r>
          </w:p>
        </w:tc>
        <w:tc>
          <w:tcPr>
            <w:tcW w:w="840" w:type="dxa"/>
            <w:tcBorders>
              <w:top w:val="nil"/>
              <w:left w:val="nil"/>
              <w:bottom w:val="single" w:sz="4" w:space="0" w:color="000000"/>
              <w:right w:val="single" w:sz="4" w:space="0" w:color="000000"/>
            </w:tcBorders>
            <w:shd w:val="clear" w:color="auto" w:fill="FFFFFF"/>
            <w:vAlign w:val="center"/>
          </w:tcPr>
          <w:p w14:paraId="6063ABF2"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4,302</w:t>
            </w:r>
          </w:p>
        </w:tc>
        <w:tc>
          <w:tcPr>
            <w:tcW w:w="840" w:type="dxa"/>
            <w:tcBorders>
              <w:top w:val="nil"/>
              <w:left w:val="nil"/>
              <w:bottom w:val="single" w:sz="4" w:space="0" w:color="000000"/>
              <w:right w:val="single" w:sz="4" w:space="0" w:color="000000"/>
            </w:tcBorders>
            <w:shd w:val="clear" w:color="auto" w:fill="FFFFFF"/>
            <w:vAlign w:val="center"/>
          </w:tcPr>
          <w:p w14:paraId="6AC850FB"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4,322</w:t>
            </w:r>
          </w:p>
        </w:tc>
        <w:tc>
          <w:tcPr>
            <w:tcW w:w="1035"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21D7A6DF"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3,570</w:t>
            </w:r>
          </w:p>
        </w:tc>
        <w:tc>
          <w:tcPr>
            <w:tcW w:w="1035"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9296BE3"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4,928</w:t>
            </w:r>
          </w:p>
        </w:tc>
      </w:tr>
      <w:tr w:rsidR="00192D94" w:rsidRPr="0031743C" w14:paraId="71643068" w14:textId="77777777" w:rsidTr="00797095">
        <w:trPr>
          <w:trHeight w:val="290"/>
        </w:trPr>
        <w:tc>
          <w:tcPr>
            <w:tcW w:w="3900" w:type="dxa"/>
            <w:tcBorders>
              <w:top w:val="nil"/>
              <w:left w:val="single" w:sz="8" w:space="0" w:color="000000"/>
              <w:bottom w:val="single" w:sz="4" w:space="0" w:color="000000"/>
              <w:right w:val="single" w:sz="4" w:space="0" w:color="000000"/>
            </w:tcBorders>
            <w:shd w:val="clear" w:color="auto" w:fill="FFFFFF"/>
          </w:tcPr>
          <w:p w14:paraId="6C82B4E4" w14:textId="42B05AD5" w:rsidR="00192D94" w:rsidRPr="00192D94" w:rsidRDefault="00192D94" w:rsidP="00192D94">
            <w:pPr>
              <w:spacing w:line="240" w:lineRule="auto"/>
              <w:ind w:firstLine="180"/>
              <w:rPr>
                <w:rFonts w:ascii="Sylfaen" w:eastAsia="Merriweather" w:hAnsi="Sylfaen" w:cs="Merriweather"/>
                <w:color w:val="000000"/>
                <w:sz w:val="18"/>
                <w:szCs w:val="18"/>
              </w:rPr>
            </w:pPr>
            <w:r w:rsidRPr="00192D94">
              <w:rPr>
                <w:rFonts w:ascii="Sylfaen" w:hAnsi="Sylfaen"/>
              </w:rPr>
              <w:t>Charter</w:t>
            </w:r>
            <w:r w:rsidRPr="00192D94">
              <w:rPr>
                <w:rFonts w:ascii="Sylfaen" w:hAnsi="Sylfaen"/>
                <w:spacing w:val="-1"/>
              </w:rPr>
              <w:t xml:space="preserve"> </w:t>
            </w:r>
            <w:r w:rsidRPr="00192D94">
              <w:rPr>
                <w:rFonts w:ascii="Sylfaen" w:hAnsi="Sylfaen"/>
              </w:rPr>
              <w:t>capital</w:t>
            </w:r>
          </w:p>
        </w:tc>
        <w:tc>
          <w:tcPr>
            <w:tcW w:w="840" w:type="dxa"/>
            <w:tcBorders>
              <w:top w:val="nil"/>
              <w:left w:val="nil"/>
              <w:bottom w:val="single" w:sz="4" w:space="0" w:color="000000"/>
              <w:right w:val="single" w:sz="4" w:space="0" w:color="000000"/>
            </w:tcBorders>
            <w:shd w:val="clear" w:color="auto" w:fill="FFFFFF"/>
            <w:vAlign w:val="center"/>
          </w:tcPr>
          <w:p w14:paraId="6D62807E"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3,707</w:t>
            </w:r>
          </w:p>
        </w:tc>
        <w:tc>
          <w:tcPr>
            <w:tcW w:w="840" w:type="dxa"/>
            <w:tcBorders>
              <w:top w:val="nil"/>
              <w:left w:val="nil"/>
              <w:bottom w:val="single" w:sz="4" w:space="0" w:color="000000"/>
              <w:right w:val="single" w:sz="4" w:space="0" w:color="000000"/>
            </w:tcBorders>
            <w:shd w:val="clear" w:color="auto" w:fill="FFFFFF"/>
            <w:vAlign w:val="center"/>
          </w:tcPr>
          <w:p w14:paraId="76E850BD"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4,103</w:t>
            </w:r>
          </w:p>
        </w:tc>
        <w:tc>
          <w:tcPr>
            <w:tcW w:w="840" w:type="dxa"/>
            <w:tcBorders>
              <w:top w:val="nil"/>
              <w:left w:val="nil"/>
              <w:bottom w:val="single" w:sz="4" w:space="0" w:color="000000"/>
              <w:right w:val="single" w:sz="4" w:space="0" w:color="000000"/>
            </w:tcBorders>
            <w:shd w:val="clear" w:color="auto" w:fill="FFFFFF"/>
            <w:vAlign w:val="center"/>
          </w:tcPr>
          <w:p w14:paraId="496E6350"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5,045</w:t>
            </w:r>
          </w:p>
        </w:tc>
        <w:tc>
          <w:tcPr>
            <w:tcW w:w="840" w:type="dxa"/>
            <w:tcBorders>
              <w:top w:val="nil"/>
              <w:left w:val="nil"/>
              <w:bottom w:val="single" w:sz="4" w:space="0" w:color="000000"/>
              <w:right w:val="single" w:sz="4" w:space="0" w:color="000000"/>
            </w:tcBorders>
            <w:shd w:val="clear" w:color="auto" w:fill="FFFFFF"/>
            <w:vAlign w:val="center"/>
          </w:tcPr>
          <w:p w14:paraId="2AE4C942"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5,418</w:t>
            </w:r>
          </w:p>
        </w:tc>
        <w:tc>
          <w:tcPr>
            <w:tcW w:w="840" w:type="dxa"/>
            <w:tcBorders>
              <w:top w:val="nil"/>
              <w:left w:val="nil"/>
              <w:bottom w:val="single" w:sz="4" w:space="0" w:color="000000"/>
              <w:right w:val="single" w:sz="4" w:space="0" w:color="000000"/>
            </w:tcBorders>
            <w:shd w:val="clear" w:color="auto" w:fill="FFFFFF"/>
            <w:vAlign w:val="center"/>
          </w:tcPr>
          <w:p w14:paraId="2609B09C"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5,216</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5CC91D06"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6,721</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2A6B4C8B"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7,042</w:t>
            </w:r>
          </w:p>
        </w:tc>
      </w:tr>
      <w:tr w:rsidR="00192D94" w:rsidRPr="0031743C" w14:paraId="3185EC11" w14:textId="77777777" w:rsidTr="00797095">
        <w:trPr>
          <w:trHeight w:val="290"/>
        </w:trPr>
        <w:tc>
          <w:tcPr>
            <w:tcW w:w="3900" w:type="dxa"/>
            <w:tcBorders>
              <w:top w:val="nil"/>
              <w:left w:val="single" w:sz="8" w:space="0" w:color="000000"/>
              <w:bottom w:val="single" w:sz="4" w:space="0" w:color="000000"/>
              <w:right w:val="single" w:sz="4" w:space="0" w:color="000000"/>
            </w:tcBorders>
            <w:shd w:val="clear" w:color="auto" w:fill="FFFFFF"/>
          </w:tcPr>
          <w:p w14:paraId="2BA203AA" w14:textId="528867A6" w:rsidR="00192D94" w:rsidRPr="00192D94" w:rsidRDefault="00192D94" w:rsidP="00192D94">
            <w:pPr>
              <w:spacing w:line="240" w:lineRule="auto"/>
              <w:ind w:firstLine="180"/>
              <w:rPr>
                <w:rFonts w:ascii="Sylfaen" w:eastAsia="Merriweather" w:hAnsi="Sylfaen" w:cs="Merriweather"/>
                <w:color w:val="000000"/>
                <w:sz w:val="18"/>
                <w:szCs w:val="18"/>
              </w:rPr>
            </w:pPr>
            <w:r w:rsidRPr="00192D94">
              <w:rPr>
                <w:rFonts w:ascii="Sylfaen" w:hAnsi="Sylfaen"/>
              </w:rPr>
              <w:t>Equity</w:t>
            </w:r>
            <w:r w:rsidRPr="00192D94">
              <w:rPr>
                <w:rFonts w:ascii="Sylfaen" w:hAnsi="Sylfaen"/>
                <w:spacing w:val="-2"/>
              </w:rPr>
              <w:t xml:space="preserve"> </w:t>
            </w:r>
            <w:r w:rsidRPr="00192D94">
              <w:rPr>
                <w:rFonts w:ascii="Sylfaen" w:hAnsi="Sylfaen"/>
              </w:rPr>
              <w:t>Injections</w:t>
            </w:r>
          </w:p>
        </w:tc>
        <w:tc>
          <w:tcPr>
            <w:tcW w:w="840" w:type="dxa"/>
            <w:tcBorders>
              <w:top w:val="nil"/>
              <w:left w:val="nil"/>
              <w:bottom w:val="single" w:sz="4" w:space="0" w:color="000000"/>
              <w:right w:val="single" w:sz="4" w:space="0" w:color="000000"/>
            </w:tcBorders>
            <w:shd w:val="clear" w:color="auto" w:fill="FFFFFF"/>
            <w:vAlign w:val="center"/>
          </w:tcPr>
          <w:p w14:paraId="01734A3B"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2,376</w:t>
            </w:r>
          </w:p>
        </w:tc>
        <w:tc>
          <w:tcPr>
            <w:tcW w:w="840" w:type="dxa"/>
            <w:tcBorders>
              <w:top w:val="nil"/>
              <w:left w:val="nil"/>
              <w:bottom w:val="single" w:sz="4" w:space="0" w:color="000000"/>
              <w:right w:val="single" w:sz="4" w:space="0" w:color="000000"/>
            </w:tcBorders>
            <w:shd w:val="clear" w:color="auto" w:fill="FFFFFF"/>
            <w:vAlign w:val="center"/>
          </w:tcPr>
          <w:p w14:paraId="3EF3791F"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2,647</w:t>
            </w:r>
          </w:p>
        </w:tc>
        <w:tc>
          <w:tcPr>
            <w:tcW w:w="840" w:type="dxa"/>
            <w:tcBorders>
              <w:top w:val="nil"/>
              <w:left w:val="nil"/>
              <w:bottom w:val="single" w:sz="4" w:space="0" w:color="000000"/>
              <w:right w:val="single" w:sz="4" w:space="0" w:color="000000"/>
            </w:tcBorders>
            <w:shd w:val="clear" w:color="auto" w:fill="FFFFFF"/>
            <w:vAlign w:val="center"/>
          </w:tcPr>
          <w:p w14:paraId="1D7A833D"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2,700</w:t>
            </w:r>
          </w:p>
        </w:tc>
        <w:tc>
          <w:tcPr>
            <w:tcW w:w="840" w:type="dxa"/>
            <w:tcBorders>
              <w:top w:val="nil"/>
              <w:left w:val="nil"/>
              <w:bottom w:val="single" w:sz="4" w:space="0" w:color="000000"/>
              <w:right w:val="single" w:sz="4" w:space="0" w:color="000000"/>
            </w:tcBorders>
            <w:shd w:val="clear" w:color="auto" w:fill="FFFFFF"/>
            <w:vAlign w:val="center"/>
          </w:tcPr>
          <w:p w14:paraId="00098C76"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2,772</w:t>
            </w:r>
          </w:p>
        </w:tc>
        <w:tc>
          <w:tcPr>
            <w:tcW w:w="840" w:type="dxa"/>
            <w:tcBorders>
              <w:top w:val="nil"/>
              <w:left w:val="nil"/>
              <w:bottom w:val="single" w:sz="4" w:space="0" w:color="000000"/>
              <w:right w:val="single" w:sz="4" w:space="0" w:color="000000"/>
            </w:tcBorders>
            <w:shd w:val="clear" w:color="auto" w:fill="FFFFFF"/>
            <w:vAlign w:val="center"/>
          </w:tcPr>
          <w:p w14:paraId="095E416B"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2,765</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00006258"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2,148</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29C97B24"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2,147</w:t>
            </w:r>
          </w:p>
        </w:tc>
      </w:tr>
      <w:tr w:rsidR="00192D94" w:rsidRPr="0031743C" w14:paraId="4D06C7FB" w14:textId="77777777" w:rsidTr="00797095">
        <w:trPr>
          <w:trHeight w:val="290"/>
        </w:trPr>
        <w:tc>
          <w:tcPr>
            <w:tcW w:w="3900" w:type="dxa"/>
            <w:tcBorders>
              <w:top w:val="nil"/>
              <w:left w:val="single" w:sz="8" w:space="0" w:color="000000"/>
              <w:bottom w:val="single" w:sz="4" w:space="0" w:color="000000"/>
              <w:right w:val="single" w:sz="4" w:space="0" w:color="000000"/>
            </w:tcBorders>
            <w:shd w:val="clear" w:color="auto" w:fill="FFFFFF"/>
          </w:tcPr>
          <w:p w14:paraId="79BE0B0C" w14:textId="6A4D9336" w:rsidR="00192D94" w:rsidRPr="00192D94" w:rsidRDefault="00192D94" w:rsidP="00192D94">
            <w:pPr>
              <w:spacing w:line="240" w:lineRule="auto"/>
              <w:ind w:firstLine="180"/>
              <w:rPr>
                <w:rFonts w:ascii="Sylfaen" w:eastAsia="Merriweather" w:hAnsi="Sylfaen" w:cs="Merriweather"/>
                <w:color w:val="000000"/>
                <w:sz w:val="18"/>
                <w:szCs w:val="18"/>
              </w:rPr>
            </w:pPr>
            <w:r w:rsidRPr="00192D94">
              <w:rPr>
                <w:rFonts w:ascii="Sylfaen" w:hAnsi="Sylfaen"/>
              </w:rPr>
              <w:t>Retained Earnings</w:t>
            </w:r>
          </w:p>
        </w:tc>
        <w:tc>
          <w:tcPr>
            <w:tcW w:w="840" w:type="dxa"/>
            <w:tcBorders>
              <w:top w:val="nil"/>
              <w:left w:val="nil"/>
              <w:bottom w:val="single" w:sz="4" w:space="0" w:color="000000"/>
              <w:right w:val="single" w:sz="4" w:space="0" w:color="000000"/>
            </w:tcBorders>
            <w:shd w:val="clear" w:color="auto" w:fill="FFFFFF"/>
            <w:vAlign w:val="center"/>
          </w:tcPr>
          <w:p w14:paraId="0ABABCC4"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34</w:t>
            </w:r>
          </w:p>
        </w:tc>
        <w:tc>
          <w:tcPr>
            <w:tcW w:w="840" w:type="dxa"/>
            <w:tcBorders>
              <w:top w:val="nil"/>
              <w:left w:val="nil"/>
              <w:bottom w:val="single" w:sz="4" w:space="0" w:color="000000"/>
              <w:right w:val="single" w:sz="4" w:space="0" w:color="000000"/>
            </w:tcBorders>
            <w:shd w:val="clear" w:color="auto" w:fill="FFFFFF"/>
            <w:vAlign w:val="center"/>
          </w:tcPr>
          <w:p w14:paraId="38E86E90"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91</w:t>
            </w:r>
          </w:p>
        </w:tc>
        <w:tc>
          <w:tcPr>
            <w:tcW w:w="840" w:type="dxa"/>
            <w:tcBorders>
              <w:top w:val="nil"/>
              <w:left w:val="nil"/>
              <w:bottom w:val="single" w:sz="4" w:space="0" w:color="000000"/>
              <w:right w:val="single" w:sz="4" w:space="0" w:color="000000"/>
            </w:tcBorders>
            <w:shd w:val="clear" w:color="auto" w:fill="FFFFFF"/>
            <w:vAlign w:val="center"/>
          </w:tcPr>
          <w:p w14:paraId="47E66F77"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52</w:t>
            </w:r>
          </w:p>
        </w:tc>
        <w:tc>
          <w:tcPr>
            <w:tcW w:w="840" w:type="dxa"/>
            <w:tcBorders>
              <w:top w:val="nil"/>
              <w:left w:val="nil"/>
              <w:bottom w:val="single" w:sz="4" w:space="0" w:color="000000"/>
              <w:right w:val="single" w:sz="4" w:space="0" w:color="000000"/>
            </w:tcBorders>
            <w:shd w:val="clear" w:color="auto" w:fill="FFFFFF"/>
            <w:vAlign w:val="center"/>
          </w:tcPr>
          <w:p w14:paraId="6E4F0A4F"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70</w:t>
            </w:r>
          </w:p>
        </w:tc>
        <w:tc>
          <w:tcPr>
            <w:tcW w:w="840" w:type="dxa"/>
            <w:tcBorders>
              <w:top w:val="nil"/>
              <w:left w:val="nil"/>
              <w:bottom w:val="single" w:sz="4" w:space="0" w:color="000000"/>
              <w:right w:val="single" w:sz="4" w:space="0" w:color="000000"/>
            </w:tcBorders>
            <w:shd w:val="clear" w:color="auto" w:fill="FFFFFF"/>
            <w:vAlign w:val="center"/>
          </w:tcPr>
          <w:p w14:paraId="694B6FFC"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45</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0E13F6FC"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188</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2EF6CC42"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338</w:t>
            </w:r>
          </w:p>
        </w:tc>
      </w:tr>
      <w:tr w:rsidR="00192D94" w:rsidRPr="0031743C" w14:paraId="620D840E" w14:textId="77777777" w:rsidTr="00797095">
        <w:trPr>
          <w:trHeight w:val="290"/>
        </w:trPr>
        <w:tc>
          <w:tcPr>
            <w:tcW w:w="3900" w:type="dxa"/>
            <w:tcBorders>
              <w:top w:val="nil"/>
              <w:left w:val="single" w:sz="8" w:space="0" w:color="000000"/>
              <w:bottom w:val="single" w:sz="4" w:space="0" w:color="000000"/>
              <w:right w:val="single" w:sz="4" w:space="0" w:color="000000"/>
            </w:tcBorders>
            <w:shd w:val="clear" w:color="auto" w:fill="FFFFFF"/>
          </w:tcPr>
          <w:p w14:paraId="1832D761" w14:textId="7995B3A7" w:rsidR="00192D94" w:rsidRPr="00192D94" w:rsidRDefault="00192D94" w:rsidP="00192D94">
            <w:pPr>
              <w:spacing w:line="240" w:lineRule="auto"/>
              <w:ind w:firstLine="180"/>
              <w:rPr>
                <w:rFonts w:ascii="Sylfaen" w:eastAsia="Merriweather" w:hAnsi="Sylfaen" w:cs="Merriweather"/>
                <w:color w:val="000000"/>
                <w:sz w:val="18"/>
                <w:szCs w:val="18"/>
              </w:rPr>
            </w:pPr>
            <w:r w:rsidRPr="00192D94">
              <w:rPr>
                <w:rFonts w:ascii="Sylfaen" w:hAnsi="Sylfaen"/>
              </w:rPr>
              <w:t>Uncovered Losses</w:t>
            </w:r>
          </w:p>
        </w:tc>
        <w:tc>
          <w:tcPr>
            <w:tcW w:w="840" w:type="dxa"/>
            <w:tcBorders>
              <w:top w:val="nil"/>
              <w:left w:val="nil"/>
              <w:bottom w:val="single" w:sz="4" w:space="0" w:color="000000"/>
              <w:right w:val="single" w:sz="4" w:space="0" w:color="000000"/>
            </w:tcBorders>
            <w:shd w:val="clear" w:color="auto" w:fill="FFFFFF"/>
            <w:vAlign w:val="center"/>
          </w:tcPr>
          <w:p w14:paraId="717D6CFE"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0</w:t>
            </w:r>
          </w:p>
        </w:tc>
        <w:tc>
          <w:tcPr>
            <w:tcW w:w="840" w:type="dxa"/>
            <w:tcBorders>
              <w:top w:val="nil"/>
              <w:left w:val="nil"/>
              <w:bottom w:val="single" w:sz="4" w:space="0" w:color="000000"/>
              <w:right w:val="single" w:sz="4" w:space="0" w:color="000000"/>
            </w:tcBorders>
            <w:shd w:val="clear" w:color="auto" w:fill="FFFFFF"/>
            <w:vAlign w:val="center"/>
          </w:tcPr>
          <w:p w14:paraId="73CB346C"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-1,464</w:t>
            </w:r>
          </w:p>
        </w:tc>
        <w:tc>
          <w:tcPr>
            <w:tcW w:w="840" w:type="dxa"/>
            <w:tcBorders>
              <w:top w:val="nil"/>
              <w:left w:val="nil"/>
              <w:bottom w:val="single" w:sz="4" w:space="0" w:color="000000"/>
              <w:right w:val="single" w:sz="4" w:space="0" w:color="000000"/>
            </w:tcBorders>
            <w:shd w:val="clear" w:color="auto" w:fill="FFFFFF"/>
            <w:vAlign w:val="center"/>
          </w:tcPr>
          <w:p w14:paraId="55A6FFA8"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-2,988</w:t>
            </w:r>
          </w:p>
        </w:tc>
        <w:tc>
          <w:tcPr>
            <w:tcW w:w="840" w:type="dxa"/>
            <w:tcBorders>
              <w:top w:val="nil"/>
              <w:left w:val="nil"/>
              <w:bottom w:val="single" w:sz="4" w:space="0" w:color="000000"/>
              <w:right w:val="single" w:sz="4" w:space="0" w:color="000000"/>
            </w:tcBorders>
            <w:shd w:val="clear" w:color="auto" w:fill="FFFFFF"/>
            <w:vAlign w:val="center"/>
          </w:tcPr>
          <w:p w14:paraId="02AAA395"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-3,828</w:t>
            </w:r>
          </w:p>
        </w:tc>
        <w:tc>
          <w:tcPr>
            <w:tcW w:w="840" w:type="dxa"/>
            <w:tcBorders>
              <w:top w:val="nil"/>
              <w:left w:val="nil"/>
              <w:bottom w:val="single" w:sz="4" w:space="0" w:color="000000"/>
              <w:right w:val="single" w:sz="4" w:space="0" w:color="000000"/>
            </w:tcBorders>
            <w:shd w:val="clear" w:color="auto" w:fill="FFFFFF"/>
            <w:vAlign w:val="center"/>
          </w:tcPr>
          <w:p w14:paraId="67522C8B"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-4,174</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5683D126"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-6,166</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19FB8AEE"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-5,490</w:t>
            </w:r>
          </w:p>
        </w:tc>
      </w:tr>
      <w:tr w:rsidR="00192D94" w:rsidRPr="0031743C" w14:paraId="2F39576E" w14:textId="77777777" w:rsidTr="00797095">
        <w:trPr>
          <w:trHeight w:val="290"/>
        </w:trPr>
        <w:tc>
          <w:tcPr>
            <w:tcW w:w="3900" w:type="dxa"/>
            <w:tcBorders>
              <w:top w:val="nil"/>
              <w:left w:val="single" w:sz="8" w:space="0" w:color="000000"/>
              <w:bottom w:val="single" w:sz="4" w:space="0" w:color="000000"/>
              <w:right w:val="single" w:sz="4" w:space="0" w:color="000000"/>
            </w:tcBorders>
            <w:shd w:val="clear" w:color="auto" w:fill="FFFFFF"/>
          </w:tcPr>
          <w:p w14:paraId="3B9004BF" w14:textId="45ACCBE0" w:rsidR="00192D94" w:rsidRPr="00192D94" w:rsidRDefault="00192D94" w:rsidP="00192D94">
            <w:pPr>
              <w:spacing w:line="240" w:lineRule="auto"/>
              <w:ind w:firstLine="180"/>
              <w:rPr>
                <w:rFonts w:ascii="Sylfaen" w:eastAsia="Merriweather" w:hAnsi="Sylfaen" w:cs="Merriweather"/>
                <w:color w:val="000000"/>
                <w:sz w:val="18"/>
                <w:szCs w:val="18"/>
              </w:rPr>
            </w:pPr>
            <w:r w:rsidRPr="00192D94">
              <w:rPr>
                <w:rFonts w:ascii="Sylfaen" w:hAnsi="Sylfaen"/>
              </w:rPr>
              <w:t>Other</w:t>
            </w:r>
            <w:r w:rsidRPr="00192D94">
              <w:rPr>
                <w:rFonts w:ascii="Sylfaen" w:hAnsi="Sylfaen"/>
                <w:spacing w:val="-1"/>
              </w:rPr>
              <w:t xml:space="preserve"> </w:t>
            </w:r>
            <w:r w:rsidRPr="00192D94">
              <w:rPr>
                <w:rFonts w:ascii="Sylfaen" w:hAnsi="Sylfaen"/>
              </w:rPr>
              <w:t>remaining</w:t>
            </w:r>
            <w:r w:rsidRPr="00192D94">
              <w:rPr>
                <w:rFonts w:ascii="Sylfaen" w:hAnsi="Sylfaen"/>
                <w:spacing w:val="-2"/>
              </w:rPr>
              <w:t xml:space="preserve"> </w:t>
            </w:r>
            <w:r w:rsidRPr="00192D94">
              <w:rPr>
                <w:rFonts w:ascii="Sylfaen" w:hAnsi="Sylfaen"/>
              </w:rPr>
              <w:t>capital</w:t>
            </w:r>
          </w:p>
        </w:tc>
        <w:tc>
          <w:tcPr>
            <w:tcW w:w="840" w:type="dxa"/>
            <w:tcBorders>
              <w:top w:val="nil"/>
              <w:left w:val="nil"/>
              <w:bottom w:val="single" w:sz="4" w:space="0" w:color="000000"/>
              <w:right w:val="single" w:sz="4" w:space="0" w:color="000000"/>
            </w:tcBorders>
            <w:shd w:val="clear" w:color="auto" w:fill="FFFFFF"/>
            <w:vAlign w:val="center"/>
          </w:tcPr>
          <w:p w14:paraId="1F12F04D"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-528</w:t>
            </w:r>
          </w:p>
        </w:tc>
        <w:tc>
          <w:tcPr>
            <w:tcW w:w="840" w:type="dxa"/>
            <w:tcBorders>
              <w:top w:val="nil"/>
              <w:left w:val="nil"/>
              <w:bottom w:val="single" w:sz="4" w:space="0" w:color="000000"/>
              <w:right w:val="single" w:sz="4" w:space="0" w:color="000000"/>
            </w:tcBorders>
            <w:shd w:val="clear" w:color="auto" w:fill="FFFFFF"/>
            <w:vAlign w:val="center"/>
          </w:tcPr>
          <w:p w14:paraId="34997671"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-406</w:t>
            </w:r>
          </w:p>
        </w:tc>
        <w:tc>
          <w:tcPr>
            <w:tcW w:w="840" w:type="dxa"/>
            <w:tcBorders>
              <w:top w:val="nil"/>
              <w:left w:val="nil"/>
              <w:bottom w:val="single" w:sz="4" w:space="0" w:color="000000"/>
              <w:right w:val="single" w:sz="4" w:space="0" w:color="000000"/>
            </w:tcBorders>
            <w:shd w:val="clear" w:color="auto" w:fill="FFFFFF"/>
            <w:vAlign w:val="center"/>
          </w:tcPr>
          <w:p w14:paraId="7E6196ED"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w:t>
            </w:r>
          </w:p>
        </w:tc>
        <w:tc>
          <w:tcPr>
            <w:tcW w:w="840" w:type="dxa"/>
            <w:tcBorders>
              <w:top w:val="nil"/>
              <w:left w:val="nil"/>
              <w:bottom w:val="single" w:sz="4" w:space="0" w:color="000000"/>
              <w:right w:val="single" w:sz="4" w:space="0" w:color="000000"/>
            </w:tcBorders>
            <w:shd w:val="clear" w:color="auto" w:fill="FFFFFF"/>
            <w:vAlign w:val="center"/>
          </w:tcPr>
          <w:p w14:paraId="00E8060D"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-130</w:t>
            </w:r>
          </w:p>
        </w:tc>
        <w:tc>
          <w:tcPr>
            <w:tcW w:w="840" w:type="dxa"/>
            <w:tcBorders>
              <w:top w:val="nil"/>
              <w:left w:val="nil"/>
              <w:bottom w:val="single" w:sz="4" w:space="0" w:color="000000"/>
              <w:right w:val="single" w:sz="4" w:space="0" w:color="000000"/>
            </w:tcBorders>
            <w:shd w:val="clear" w:color="auto" w:fill="FFFFFF"/>
            <w:vAlign w:val="center"/>
          </w:tcPr>
          <w:p w14:paraId="603CCF40"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471</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17E7C2BD"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679</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31268E99"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891</w:t>
            </w:r>
          </w:p>
        </w:tc>
      </w:tr>
      <w:tr w:rsidR="00192D94" w:rsidRPr="0031743C" w14:paraId="3A4668A4" w14:textId="77777777" w:rsidTr="00797095">
        <w:trPr>
          <w:trHeight w:val="290"/>
        </w:trPr>
        <w:tc>
          <w:tcPr>
            <w:tcW w:w="3900" w:type="dxa"/>
            <w:tcBorders>
              <w:top w:val="nil"/>
              <w:left w:val="single" w:sz="8" w:space="0" w:color="000000"/>
              <w:bottom w:val="single" w:sz="4" w:space="0" w:color="000000"/>
              <w:right w:val="single" w:sz="4" w:space="0" w:color="000000"/>
            </w:tcBorders>
            <w:shd w:val="clear" w:color="auto" w:fill="FFFFFF"/>
          </w:tcPr>
          <w:p w14:paraId="45DBD441" w14:textId="1D1E91F8" w:rsidR="00192D94" w:rsidRPr="00192D94" w:rsidRDefault="00192D94" w:rsidP="00192D94">
            <w:pPr>
              <w:spacing w:line="240" w:lineRule="auto"/>
              <w:rPr>
                <w:rFonts w:ascii="Sylfaen" w:eastAsia="Merriweather" w:hAnsi="Sylfaen" w:cs="Merriweather"/>
                <w:b/>
                <w:bCs/>
                <w:color w:val="000000"/>
                <w:sz w:val="18"/>
                <w:szCs w:val="18"/>
              </w:rPr>
            </w:pPr>
            <w:r w:rsidRPr="00192D94">
              <w:rPr>
                <w:rFonts w:ascii="Sylfaen" w:hAnsi="Sylfaen"/>
                <w:b/>
                <w:bCs/>
              </w:rPr>
              <w:t>Liabilities</w:t>
            </w:r>
          </w:p>
        </w:tc>
        <w:tc>
          <w:tcPr>
            <w:tcW w:w="840" w:type="dxa"/>
            <w:tcBorders>
              <w:top w:val="nil"/>
              <w:left w:val="nil"/>
              <w:bottom w:val="single" w:sz="4" w:space="0" w:color="000000"/>
              <w:right w:val="single" w:sz="4" w:space="0" w:color="000000"/>
            </w:tcBorders>
            <w:shd w:val="clear" w:color="auto" w:fill="FFFFFF"/>
            <w:vAlign w:val="center"/>
          </w:tcPr>
          <w:p w14:paraId="1D6A8B6C"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6,301</w:t>
            </w:r>
          </w:p>
        </w:tc>
        <w:tc>
          <w:tcPr>
            <w:tcW w:w="840" w:type="dxa"/>
            <w:tcBorders>
              <w:top w:val="nil"/>
              <w:left w:val="nil"/>
              <w:bottom w:val="single" w:sz="4" w:space="0" w:color="000000"/>
              <w:right w:val="single" w:sz="4" w:space="0" w:color="000000"/>
            </w:tcBorders>
            <w:shd w:val="clear" w:color="auto" w:fill="FFFFFF"/>
            <w:vAlign w:val="center"/>
          </w:tcPr>
          <w:p w14:paraId="1B735E7E"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7,073</w:t>
            </w:r>
          </w:p>
        </w:tc>
        <w:tc>
          <w:tcPr>
            <w:tcW w:w="840" w:type="dxa"/>
            <w:tcBorders>
              <w:top w:val="nil"/>
              <w:left w:val="nil"/>
              <w:bottom w:val="single" w:sz="4" w:space="0" w:color="000000"/>
              <w:right w:val="single" w:sz="4" w:space="0" w:color="000000"/>
            </w:tcBorders>
            <w:shd w:val="clear" w:color="auto" w:fill="FFFFFF"/>
            <w:vAlign w:val="center"/>
          </w:tcPr>
          <w:p w14:paraId="33FCBA5A"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7,206</w:t>
            </w:r>
          </w:p>
        </w:tc>
        <w:tc>
          <w:tcPr>
            <w:tcW w:w="840" w:type="dxa"/>
            <w:tcBorders>
              <w:top w:val="nil"/>
              <w:left w:val="nil"/>
              <w:bottom w:val="single" w:sz="4" w:space="0" w:color="000000"/>
              <w:right w:val="single" w:sz="4" w:space="0" w:color="000000"/>
            </w:tcBorders>
            <w:shd w:val="clear" w:color="auto" w:fill="FFFFFF"/>
            <w:vAlign w:val="center"/>
          </w:tcPr>
          <w:p w14:paraId="0185D97A"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7,650</w:t>
            </w:r>
          </w:p>
        </w:tc>
        <w:tc>
          <w:tcPr>
            <w:tcW w:w="840" w:type="dxa"/>
            <w:tcBorders>
              <w:top w:val="nil"/>
              <w:left w:val="nil"/>
              <w:bottom w:val="single" w:sz="4" w:space="0" w:color="000000"/>
              <w:right w:val="single" w:sz="4" w:space="0" w:color="000000"/>
            </w:tcBorders>
            <w:shd w:val="clear" w:color="auto" w:fill="FFFFFF"/>
            <w:vAlign w:val="center"/>
          </w:tcPr>
          <w:p w14:paraId="06F4DB71"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8,253</w:t>
            </w:r>
          </w:p>
        </w:tc>
        <w:tc>
          <w:tcPr>
            <w:tcW w:w="1035"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A93216A"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9,824</w:t>
            </w:r>
          </w:p>
        </w:tc>
        <w:tc>
          <w:tcPr>
            <w:tcW w:w="1035"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975E105"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9,528</w:t>
            </w:r>
          </w:p>
        </w:tc>
      </w:tr>
      <w:tr w:rsidR="00192D94" w:rsidRPr="0031743C" w14:paraId="181BD08A" w14:textId="77777777" w:rsidTr="00797095">
        <w:trPr>
          <w:trHeight w:val="290"/>
        </w:trPr>
        <w:tc>
          <w:tcPr>
            <w:tcW w:w="3900" w:type="dxa"/>
            <w:tcBorders>
              <w:top w:val="nil"/>
              <w:left w:val="single" w:sz="8" w:space="0" w:color="000000"/>
              <w:bottom w:val="single" w:sz="4" w:space="0" w:color="000000"/>
              <w:right w:val="single" w:sz="4" w:space="0" w:color="000000"/>
            </w:tcBorders>
            <w:shd w:val="clear" w:color="auto" w:fill="FFFFFF"/>
          </w:tcPr>
          <w:p w14:paraId="3A291DBE" w14:textId="03F4C85B" w:rsidR="00192D94" w:rsidRPr="00192D94" w:rsidRDefault="00192D94" w:rsidP="00192D94">
            <w:pPr>
              <w:spacing w:line="240" w:lineRule="auto"/>
              <w:ind w:firstLine="180"/>
              <w:rPr>
                <w:rFonts w:ascii="Sylfaen" w:eastAsia="Merriweather" w:hAnsi="Sylfaen" w:cs="Merriweather"/>
                <w:color w:val="000000"/>
                <w:sz w:val="18"/>
                <w:szCs w:val="18"/>
              </w:rPr>
            </w:pPr>
            <w:r w:rsidRPr="00192D94">
              <w:rPr>
                <w:rFonts w:ascii="Sylfaen" w:hAnsi="Sylfaen"/>
              </w:rPr>
              <w:t>Current</w:t>
            </w:r>
            <w:r w:rsidRPr="00192D94">
              <w:rPr>
                <w:rFonts w:ascii="Sylfaen" w:hAnsi="Sylfaen"/>
                <w:spacing w:val="-5"/>
              </w:rPr>
              <w:t xml:space="preserve"> </w:t>
            </w:r>
            <w:r w:rsidRPr="00192D94">
              <w:rPr>
                <w:rFonts w:ascii="Sylfaen" w:hAnsi="Sylfaen"/>
              </w:rPr>
              <w:t>liabilities</w:t>
            </w:r>
          </w:p>
        </w:tc>
        <w:tc>
          <w:tcPr>
            <w:tcW w:w="840" w:type="dxa"/>
            <w:tcBorders>
              <w:top w:val="nil"/>
              <w:left w:val="nil"/>
              <w:bottom w:val="single" w:sz="4" w:space="0" w:color="000000"/>
              <w:right w:val="single" w:sz="4" w:space="0" w:color="000000"/>
            </w:tcBorders>
            <w:shd w:val="clear" w:color="auto" w:fill="FFFFFF"/>
            <w:vAlign w:val="center"/>
          </w:tcPr>
          <w:p w14:paraId="5666C469"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808</w:t>
            </w:r>
          </w:p>
        </w:tc>
        <w:tc>
          <w:tcPr>
            <w:tcW w:w="840" w:type="dxa"/>
            <w:tcBorders>
              <w:top w:val="nil"/>
              <w:left w:val="nil"/>
              <w:bottom w:val="single" w:sz="4" w:space="0" w:color="000000"/>
              <w:right w:val="single" w:sz="4" w:space="0" w:color="000000"/>
            </w:tcBorders>
            <w:shd w:val="clear" w:color="auto" w:fill="FFFFFF"/>
            <w:vAlign w:val="center"/>
          </w:tcPr>
          <w:p w14:paraId="3F89C770"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1,066</w:t>
            </w:r>
          </w:p>
        </w:tc>
        <w:tc>
          <w:tcPr>
            <w:tcW w:w="840" w:type="dxa"/>
            <w:tcBorders>
              <w:top w:val="nil"/>
              <w:left w:val="nil"/>
              <w:bottom w:val="single" w:sz="4" w:space="0" w:color="000000"/>
              <w:right w:val="single" w:sz="4" w:space="0" w:color="000000"/>
            </w:tcBorders>
            <w:shd w:val="clear" w:color="auto" w:fill="FFFFFF"/>
            <w:vAlign w:val="center"/>
          </w:tcPr>
          <w:p w14:paraId="23B4DE9E"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1,271</w:t>
            </w:r>
          </w:p>
        </w:tc>
        <w:tc>
          <w:tcPr>
            <w:tcW w:w="840" w:type="dxa"/>
            <w:tcBorders>
              <w:top w:val="nil"/>
              <w:left w:val="nil"/>
              <w:bottom w:val="single" w:sz="4" w:space="0" w:color="000000"/>
              <w:right w:val="single" w:sz="4" w:space="0" w:color="000000"/>
            </w:tcBorders>
            <w:shd w:val="clear" w:color="auto" w:fill="FFFFFF"/>
            <w:vAlign w:val="center"/>
          </w:tcPr>
          <w:p w14:paraId="6CCD1F73"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1,691</w:t>
            </w:r>
          </w:p>
        </w:tc>
        <w:tc>
          <w:tcPr>
            <w:tcW w:w="840" w:type="dxa"/>
            <w:tcBorders>
              <w:top w:val="nil"/>
              <w:left w:val="nil"/>
              <w:bottom w:val="single" w:sz="4" w:space="0" w:color="000000"/>
              <w:right w:val="single" w:sz="4" w:space="0" w:color="000000"/>
            </w:tcBorders>
            <w:shd w:val="clear" w:color="auto" w:fill="FFFFFF"/>
            <w:vAlign w:val="center"/>
          </w:tcPr>
          <w:p w14:paraId="143C66A2"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1,047</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6C39FF09"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2,203</w:t>
            </w:r>
          </w:p>
        </w:tc>
        <w:tc>
          <w:tcPr>
            <w:tcW w:w="1035" w:type="dxa"/>
            <w:tcBorders>
              <w:top w:val="nil"/>
              <w:left w:val="single" w:sz="4" w:space="0" w:color="000000"/>
              <w:bottom w:val="single" w:sz="4" w:space="0" w:color="000000"/>
              <w:right w:val="single" w:sz="8" w:space="0" w:color="000000"/>
            </w:tcBorders>
            <w:shd w:val="clear" w:color="auto" w:fill="FFFFFF"/>
            <w:vAlign w:val="center"/>
          </w:tcPr>
          <w:p w14:paraId="07F9E03A"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1,893</w:t>
            </w:r>
          </w:p>
        </w:tc>
      </w:tr>
      <w:tr w:rsidR="00192D94" w:rsidRPr="0031743C" w14:paraId="5BD8F941" w14:textId="77777777" w:rsidTr="00797095">
        <w:trPr>
          <w:trHeight w:val="290"/>
        </w:trPr>
        <w:tc>
          <w:tcPr>
            <w:tcW w:w="3900" w:type="dxa"/>
            <w:tcBorders>
              <w:top w:val="nil"/>
              <w:left w:val="single" w:sz="8" w:space="0" w:color="000000"/>
              <w:bottom w:val="single" w:sz="4" w:space="0" w:color="000000"/>
              <w:right w:val="single" w:sz="4" w:space="0" w:color="000000"/>
            </w:tcBorders>
            <w:shd w:val="clear" w:color="auto" w:fill="FFFFFF"/>
          </w:tcPr>
          <w:p w14:paraId="7E1BEBD6" w14:textId="68217600" w:rsidR="00192D94" w:rsidRPr="00192D94" w:rsidRDefault="00192D94" w:rsidP="00192D94">
            <w:pPr>
              <w:spacing w:line="240" w:lineRule="auto"/>
              <w:ind w:firstLine="180"/>
              <w:rPr>
                <w:rFonts w:ascii="Sylfaen" w:eastAsia="Merriweather" w:hAnsi="Sylfaen" w:cs="Merriweather"/>
                <w:color w:val="000000"/>
                <w:sz w:val="18"/>
                <w:szCs w:val="18"/>
              </w:rPr>
            </w:pPr>
            <w:r w:rsidRPr="00192D94">
              <w:rPr>
                <w:rFonts w:ascii="Sylfaen" w:hAnsi="Sylfaen"/>
              </w:rPr>
              <w:t>Non-current</w:t>
            </w:r>
            <w:r w:rsidRPr="00192D94">
              <w:rPr>
                <w:rFonts w:ascii="Sylfaen" w:hAnsi="Sylfaen"/>
                <w:spacing w:val="-6"/>
              </w:rPr>
              <w:t xml:space="preserve"> </w:t>
            </w:r>
            <w:r w:rsidRPr="00192D94">
              <w:rPr>
                <w:rFonts w:ascii="Sylfaen" w:hAnsi="Sylfaen"/>
              </w:rPr>
              <w:t>liabilities</w:t>
            </w:r>
          </w:p>
        </w:tc>
        <w:tc>
          <w:tcPr>
            <w:tcW w:w="840" w:type="dxa"/>
            <w:tcBorders>
              <w:top w:val="nil"/>
              <w:left w:val="nil"/>
              <w:bottom w:val="single" w:sz="4" w:space="0" w:color="000000"/>
              <w:right w:val="single" w:sz="4" w:space="0" w:color="000000"/>
            </w:tcBorders>
            <w:shd w:val="clear" w:color="auto" w:fill="FFFFFF"/>
            <w:vAlign w:val="center"/>
          </w:tcPr>
          <w:p w14:paraId="1033694E"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5,493</w:t>
            </w:r>
          </w:p>
        </w:tc>
        <w:tc>
          <w:tcPr>
            <w:tcW w:w="840" w:type="dxa"/>
            <w:tcBorders>
              <w:top w:val="nil"/>
              <w:left w:val="nil"/>
              <w:bottom w:val="single" w:sz="4" w:space="0" w:color="000000"/>
              <w:right w:val="single" w:sz="4" w:space="0" w:color="000000"/>
            </w:tcBorders>
            <w:shd w:val="clear" w:color="auto" w:fill="FFFFFF"/>
            <w:vAlign w:val="center"/>
          </w:tcPr>
          <w:p w14:paraId="1F5B92DB"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6,007</w:t>
            </w:r>
          </w:p>
        </w:tc>
        <w:tc>
          <w:tcPr>
            <w:tcW w:w="840" w:type="dxa"/>
            <w:tcBorders>
              <w:top w:val="nil"/>
              <w:left w:val="nil"/>
              <w:bottom w:val="single" w:sz="4" w:space="0" w:color="000000"/>
              <w:right w:val="single" w:sz="4" w:space="0" w:color="000000"/>
            </w:tcBorders>
            <w:shd w:val="clear" w:color="auto" w:fill="FFFFFF"/>
            <w:vAlign w:val="center"/>
          </w:tcPr>
          <w:p w14:paraId="171D93E8"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5,935</w:t>
            </w:r>
          </w:p>
        </w:tc>
        <w:tc>
          <w:tcPr>
            <w:tcW w:w="840" w:type="dxa"/>
            <w:tcBorders>
              <w:top w:val="nil"/>
              <w:left w:val="nil"/>
              <w:bottom w:val="single" w:sz="4" w:space="0" w:color="000000"/>
              <w:right w:val="single" w:sz="4" w:space="0" w:color="000000"/>
            </w:tcBorders>
            <w:shd w:val="clear" w:color="auto" w:fill="FFFFFF"/>
            <w:vAlign w:val="center"/>
          </w:tcPr>
          <w:p w14:paraId="64BFF589"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5,958</w:t>
            </w:r>
          </w:p>
        </w:tc>
        <w:tc>
          <w:tcPr>
            <w:tcW w:w="840" w:type="dxa"/>
            <w:tcBorders>
              <w:top w:val="nil"/>
              <w:left w:val="nil"/>
              <w:bottom w:val="single" w:sz="4" w:space="0" w:color="000000"/>
              <w:right w:val="single" w:sz="4" w:space="0" w:color="000000"/>
            </w:tcBorders>
            <w:shd w:val="clear" w:color="auto" w:fill="FFFFFF"/>
            <w:vAlign w:val="center"/>
          </w:tcPr>
          <w:p w14:paraId="333B62D6" w14:textId="77777777" w:rsidR="00192D94" w:rsidRPr="0031743C" w:rsidRDefault="00192D94" w:rsidP="00192D94">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7,207</w:t>
            </w:r>
          </w:p>
        </w:tc>
        <w:tc>
          <w:tcPr>
            <w:tcW w:w="1035" w:type="dxa"/>
            <w:tcBorders>
              <w:top w:val="nil"/>
              <w:left w:val="nil"/>
              <w:bottom w:val="single" w:sz="4" w:space="0" w:color="000000"/>
              <w:right w:val="single" w:sz="8" w:space="0" w:color="000000"/>
            </w:tcBorders>
            <w:shd w:val="clear" w:color="auto" w:fill="FFFFFF"/>
            <w:vAlign w:val="center"/>
          </w:tcPr>
          <w:p w14:paraId="084B6BF6" w14:textId="77777777" w:rsidR="00192D94" w:rsidRPr="0031743C" w:rsidRDefault="00192D94" w:rsidP="00192D94">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7,621</w:t>
            </w:r>
          </w:p>
        </w:tc>
        <w:tc>
          <w:tcPr>
            <w:tcW w:w="1035" w:type="dxa"/>
            <w:tcBorders>
              <w:top w:val="nil"/>
              <w:left w:val="nil"/>
              <w:bottom w:val="single" w:sz="4" w:space="0" w:color="000000"/>
              <w:right w:val="single" w:sz="8" w:space="0" w:color="000000"/>
            </w:tcBorders>
            <w:shd w:val="clear" w:color="auto" w:fill="FFFFFF"/>
            <w:vAlign w:val="center"/>
          </w:tcPr>
          <w:p w14:paraId="50796308" w14:textId="77777777" w:rsidR="00192D94" w:rsidRPr="0031743C" w:rsidRDefault="00192D94" w:rsidP="00192D94">
            <w:pPr>
              <w:jc w:val="center"/>
              <w:rPr>
                <w:rFonts w:ascii="Sylfaen" w:eastAsia="Merriweather" w:hAnsi="Sylfaen" w:cs="Merriweather"/>
                <w:color w:val="000000"/>
                <w:sz w:val="18"/>
                <w:szCs w:val="18"/>
              </w:rPr>
            </w:pPr>
            <w:r w:rsidRPr="0031743C">
              <w:rPr>
                <w:rFonts w:ascii="Sylfaen" w:eastAsia="Merriweather" w:hAnsi="Sylfaen" w:cs="Merriweather"/>
                <w:sz w:val="18"/>
                <w:szCs w:val="18"/>
              </w:rPr>
              <w:t>7,635</w:t>
            </w:r>
          </w:p>
        </w:tc>
      </w:tr>
      <w:tr w:rsidR="00192D94" w:rsidRPr="0031743C" w14:paraId="448FBE61" w14:textId="77777777" w:rsidTr="00797095">
        <w:trPr>
          <w:trHeight w:val="300"/>
        </w:trPr>
        <w:tc>
          <w:tcPr>
            <w:tcW w:w="3900" w:type="dxa"/>
            <w:tcBorders>
              <w:top w:val="nil"/>
              <w:left w:val="single" w:sz="8" w:space="0" w:color="000000"/>
              <w:bottom w:val="single" w:sz="8" w:space="0" w:color="000000"/>
              <w:right w:val="single" w:sz="4" w:space="0" w:color="000000"/>
            </w:tcBorders>
            <w:shd w:val="clear" w:color="auto" w:fill="FFFFFF"/>
          </w:tcPr>
          <w:p w14:paraId="2DDF1A2A" w14:textId="58491B14" w:rsidR="00192D94" w:rsidRPr="00192D94" w:rsidRDefault="00192D94" w:rsidP="00192D94">
            <w:pPr>
              <w:spacing w:line="240" w:lineRule="auto"/>
              <w:rPr>
                <w:rFonts w:ascii="Sylfaen" w:eastAsia="Merriweather" w:hAnsi="Sylfaen" w:cs="Merriweather"/>
                <w:b/>
                <w:bCs/>
                <w:color w:val="000000"/>
                <w:sz w:val="18"/>
                <w:szCs w:val="18"/>
              </w:rPr>
            </w:pPr>
            <w:r w:rsidRPr="00192D94">
              <w:rPr>
                <w:rFonts w:ascii="Sylfaen" w:hAnsi="Sylfaen"/>
                <w:b/>
                <w:bCs/>
                <w:spacing w:val="-1"/>
              </w:rPr>
              <w:t>Total</w:t>
            </w:r>
            <w:r w:rsidRPr="00192D94">
              <w:rPr>
                <w:rFonts w:ascii="Sylfaen" w:hAnsi="Sylfaen"/>
                <w:b/>
                <w:bCs/>
                <w:spacing w:val="-12"/>
              </w:rPr>
              <w:t xml:space="preserve"> </w:t>
            </w:r>
            <w:r w:rsidRPr="00192D94">
              <w:rPr>
                <w:rFonts w:ascii="Sylfaen" w:hAnsi="Sylfaen"/>
                <w:b/>
                <w:bCs/>
                <w:spacing w:val="-1"/>
              </w:rPr>
              <w:t>capital</w:t>
            </w:r>
            <w:r w:rsidRPr="00192D94">
              <w:rPr>
                <w:rFonts w:ascii="Sylfaen" w:hAnsi="Sylfaen"/>
                <w:b/>
                <w:bCs/>
                <w:spacing w:val="-10"/>
              </w:rPr>
              <w:t xml:space="preserve"> </w:t>
            </w:r>
            <w:r w:rsidRPr="00192D94">
              <w:rPr>
                <w:rFonts w:ascii="Sylfaen" w:hAnsi="Sylfaen"/>
                <w:b/>
                <w:bCs/>
              </w:rPr>
              <w:t>and</w:t>
            </w:r>
            <w:r w:rsidRPr="00192D94">
              <w:rPr>
                <w:rFonts w:ascii="Sylfaen" w:hAnsi="Sylfaen"/>
                <w:b/>
                <w:bCs/>
                <w:spacing w:val="-10"/>
              </w:rPr>
              <w:t xml:space="preserve"> </w:t>
            </w:r>
            <w:r w:rsidRPr="00192D94">
              <w:rPr>
                <w:rFonts w:ascii="Sylfaen" w:hAnsi="Sylfaen"/>
                <w:b/>
                <w:bCs/>
              </w:rPr>
              <w:t>liabilities</w:t>
            </w:r>
          </w:p>
        </w:tc>
        <w:tc>
          <w:tcPr>
            <w:tcW w:w="840" w:type="dxa"/>
            <w:tcBorders>
              <w:top w:val="nil"/>
              <w:left w:val="nil"/>
              <w:bottom w:val="single" w:sz="8" w:space="0" w:color="000000"/>
              <w:right w:val="single" w:sz="4" w:space="0" w:color="000000"/>
            </w:tcBorders>
            <w:shd w:val="clear" w:color="auto" w:fill="FFFFFF"/>
            <w:vAlign w:val="center"/>
          </w:tcPr>
          <w:p w14:paraId="62FB9825"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11,890</w:t>
            </w:r>
          </w:p>
        </w:tc>
        <w:tc>
          <w:tcPr>
            <w:tcW w:w="840" w:type="dxa"/>
            <w:tcBorders>
              <w:top w:val="nil"/>
              <w:left w:val="nil"/>
              <w:bottom w:val="single" w:sz="8" w:space="0" w:color="000000"/>
              <w:right w:val="single" w:sz="4" w:space="0" w:color="000000"/>
            </w:tcBorders>
            <w:shd w:val="clear" w:color="auto" w:fill="FFFFFF"/>
            <w:vAlign w:val="center"/>
          </w:tcPr>
          <w:p w14:paraId="6908A9F1"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12,045</w:t>
            </w:r>
          </w:p>
        </w:tc>
        <w:tc>
          <w:tcPr>
            <w:tcW w:w="840" w:type="dxa"/>
            <w:tcBorders>
              <w:top w:val="nil"/>
              <w:left w:val="nil"/>
              <w:bottom w:val="single" w:sz="8" w:space="0" w:color="000000"/>
              <w:right w:val="single" w:sz="4" w:space="0" w:color="000000"/>
            </w:tcBorders>
            <w:shd w:val="clear" w:color="auto" w:fill="FFFFFF"/>
            <w:vAlign w:val="center"/>
          </w:tcPr>
          <w:p w14:paraId="0C6C6EFA"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12,031</w:t>
            </w:r>
          </w:p>
        </w:tc>
        <w:tc>
          <w:tcPr>
            <w:tcW w:w="840" w:type="dxa"/>
            <w:tcBorders>
              <w:top w:val="nil"/>
              <w:left w:val="nil"/>
              <w:bottom w:val="single" w:sz="8" w:space="0" w:color="000000"/>
              <w:right w:val="single" w:sz="4" w:space="0" w:color="000000"/>
            </w:tcBorders>
            <w:shd w:val="clear" w:color="auto" w:fill="FFFFFF"/>
            <w:vAlign w:val="center"/>
          </w:tcPr>
          <w:p w14:paraId="36EA19EE"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11,951</w:t>
            </w:r>
          </w:p>
        </w:tc>
        <w:tc>
          <w:tcPr>
            <w:tcW w:w="840" w:type="dxa"/>
            <w:tcBorders>
              <w:top w:val="nil"/>
              <w:left w:val="nil"/>
              <w:bottom w:val="single" w:sz="8" w:space="0" w:color="000000"/>
              <w:right w:val="single" w:sz="4" w:space="0" w:color="000000"/>
            </w:tcBorders>
            <w:shd w:val="clear" w:color="auto" w:fill="FFFFFF"/>
            <w:vAlign w:val="center"/>
          </w:tcPr>
          <w:p w14:paraId="4DF18046" w14:textId="77777777" w:rsidR="00192D94" w:rsidRPr="0031743C" w:rsidRDefault="00192D94" w:rsidP="00192D94">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12,575</w:t>
            </w:r>
          </w:p>
        </w:tc>
        <w:tc>
          <w:tcPr>
            <w:tcW w:w="1035" w:type="dxa"/>
            <w:tcBorders>
              <w:top w:val="nil"/>
              <w:left w:val="nil"/>
              <w:bottom w:val="single" w:sz="8" w:space="0" w:color="000000"/>
              <w:right w:val="single" w:sz="8" w:space="0" w:color="000000"/>
            </w:tcBorders>
            <w:shd w:val="clear" w:color="auto" w:fill="FFFFFF"/>
            <w:vAlign w:val="center"/>
          </w:tcPr>
          <w:p w14:paraId="44D2DBD7" w14:textId="77777777" w:rsidR="00192D94" w:rsidRPr="0031743C" w:rsidRDefault="00192D94" w:rsidP="00192D94">
            <w:pPr>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13,394</w:t>
            </w:r>
          </w:p>
        </w:tc>
        <w:tc>
          <w:tcPr>
            <w:tcW w:w="1035" w:type="dxa"/>
            <w:tcBorders>
              <w:top w:val="nil"/>
              <w:left w:val="nil"/>
              <w:bottom w:val="single" w:sz="8" w:space="0" w:color="000000"/>
              <w:right w:val="single" w:sz="8" w:space="0" w:color="000000"/>
            </w:tcBorders>
            <w:shd w:val="clear" w:color="auto" w:fill="FFFFFF"/>
            <w:vAlign w:val="center"/>
          </w:tcPr>
          <w:p w14:paraId="68489BD9" w14:textId="77777777" w:rsidR="00192D94" w:rsidRPr="0031743C" w:rsidRDefault="00192D94" w:rsidP="00192D94">
            <w:pPr>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14,457</w:t>
            </w:r>
          </w:p>
        </w:tc>
      </w:tr>
    </w:tbl>
    <w:p w14:paraId="59877451" w14:textId="77777777" w:rsidR="0023367B" w:rsidRPr="0031743C" w:rsidRDefault="0023367B" w:rsidP="000E4F31">
      <w:pPr>
        <w:rPr>
          <w:rFonts w:ascii="Sylfaen" w:eastAsia="Merriweather" w:hAnsi="Sylfaen" w:cs="Merriweather"/>
        </w:rPr>
      </w:pPr>
    </w:p>
    <w:p w14:paraId="3C86228A" w14:textId="77777777" w:rsidR="0023367B" w:rsidRPr="0031743C" w:rsidRDefault="0023367B" w:rsidP="000E4F31">
      <w:pPr>
        <w:rPr>
          <w:rFonts w:ascii="Sylfaen" w:eastAsia="Merriweather" w:hAnsi="Sylfaen" w:cs="Merriweather"/>
        </w:rPr>
      </w:pPr>
    </w:p>
    <w:p w14:paraId="00E7DD2E" w14:textId="77777777" w:rsidR="00422E1C" w:rsidRDefault="00422E1C" w:rsidP="000E4F31">
      <w:pPr>
        <w:jc w:val="center"/>
        <w:rPr>
          <w:rFonts w:ascii="Sylfaen" w:eastAsia="Arial Unicode MS" w:hAnsi="Sylfaen" w:cs="Arial Unicode MS"/>
          <w:b/>
          <w:sz w:val="24"/>
          <w:szCs w:val="24"/>
        </w:rPr>
      </w:pPr>
    </w:p>
    <w:p w14:paraId="5A1CE768" w14:textId="77777777" w:rsidR="00422E1C" w:rsidRDefault="00422E1C" w:rsidP="000E4F31">
      <w:pPr>
        <w:jc w:val="center"/>
        <w:rPr>
          <w:rFonts w:ascii="Sylfaen" w:eastAsia="Arial Unicode MS" w:hAnsi="Sylfaen" w:cs="Arial Unicode MS"/>
          <w:b/>
          <w:sz w:val="24"/>
          <w:szCs w:val="24"/>
        </w:rPr>
      </w:pPr>
    </w:p>
    <w:p w14:paraId="036C2A2F" w14:textId="77777777" w:rsidR="00866A33" w:rsidRPr="00866A33" w:rsidRDefault="00866A33" w:rsidP="00866A33">
      <w:pPr>
        <w:pStyle w:val="BodyText"/>
        <w:spacing w:before="42"/>
        <w:ind w:left="1649" w:right="2084"/>
        <w:jc w:val="center"/>
        <w:rPr>
          <w:b/>
          <w:bCs/>
        </w:rPr>
      </w:pPr>
      <w:r w:rsidRPr="00866A33">
        <w:rPr>
          <w:b/>
          <w:bCs/>
          <w:spacing w:val="-1"/>
        </w:rPr>
        <w:t>Profit-Loss</w:t>
      </w:r>
      <w:r w:rsidRPr="00866A33">
        <w:rPr>
          <w:b/>
          <w:bCs/>
          <w:spacing w:val="-11"/>
        </w:rPr>
        <w:t xml:space="preserve"> </w:t>
      </w:r>
      <w:r w:rsidRPr="00866A33">
        <w:rPr>
          <w:b/>
          <w:bCs/>
          <w:spacing w:val="-1"/>
        </w:rPr>
        <w:t>Statement</w:t>
      </w:r>
    </w:p>
    <w:p w14:paraId="1C662BF4" w14:textId="49EBB7A8" w:rsidR="0023367B" w:rsidRPr="00866A33" w:rsidRDefault="00422E1C" w:rsidP="00422E1C">
      <w:pPr>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 xml:space="preserve">                                                                                                                                       </w:t>
      </w:r>
      <w:r w:rsidR="00866A33">
        <w:rPr>
          <w:rFonts w:ascii="Sylfaen" w:eastAsia="Arial Unicode MS" w:hAnsi="Sylfaen" w:cs="Arial Unicode MS"/>
          <w:i/>
          <w:lang w:val="en-US"/>
        </w:rPr>
        <w:t>Million GEL</w:t>
      </w:r>
    </w:p>
    <w:tbl>
      <w:tblPr>
        <w:tblStyle w:val="90"/>
        <w:tblW w:w="9787" w:type="dxa"/>
        <w:tblInd w:w="-15" w:type="dxa"/>
        <w:tblLayout w:type="fixed"/>
        <w:tblLook w:val="0400" w:firstRow="0" w:lastRow="0" w:firstColumn="0" w:lastColumn="0" w:noHBand="0" w:noVBand="1"/>
      </w:tblPr>
      <w:tblGrid>
        <w:gridCol w:w="3895"/>
        <w:gridCol w:w="840"/>
        <w:gridCol w:w="840"/>
        <w:gridCol w:w="840"/>
        <w:gridCol w:w="840"/>
        <w:gridCol w:w="840"/>
        <w:gridCol w:w="846"/>
        <w:gridCol w:w="846"/>
      </w:tblGrid>
      <w:tr w:rsidR="00866A33" w:rsidRPr="0031743C" w14:paraId="19DE415D" w14:textId="77777777" w:rsidTr="00797095">
        <w:trPr>
          <w:trHeight w:val="290"/>
          <w:tblHeader/>
        </w:trPr>
        <w:tc>
          <w:tcPr>
            <w:tcW w:w="3895" w:type="dxa"/>
            <w:tcBorders>
              <w:top w:val="single" w:sz="4" w:space="0" w:color="000000"/>
              <w:left w:val="single" w:sz="4" w:space="0" w:color="000000"/>
              <w:bottom w:val="single" w:sz="4" w:space="0" w:color="000000"/>
              <w:right w:val="single" w:sz="4" w:space="0" w:color="000000"/>
            </w:tcBorders>
            <w:shd w:val="clear" w:color="auto" w:fill="auto"/>
          </w:tcPr>
          <w:p w14:paraId="16B0EE95" w14:textId="527C2B7D" w:rsidR="00866A33" w:rsidRPr="00866A33" w:rsidRDefault="00866A33" w:rsidP="00866A33">
            <w:pPr>
              <w:spacing w:line="240" w:lineRule="auto"/>
              <w:jc w:val="center"/>
              <w:rPr>
                <w:rFonts w:ascii="Sylfaen" w:eastAsia="Merriweather" w:hAnsi="Sylfaen" w:cs="Merriweather"/>
                <w:b/>
                <w:bCs/>
                <w:sz w:val="18"/>
                <w:szCs w:val="18"/>
              </w:rPr>
            </w:pPr>
            <w:r w:rsidRPr="00866A33">
              <w:rPr>
                <w:rFonts w:ascii="Sylfaen" w:hAnsi="Sylfaen"/>
                <w:b/>
                <w:bCs/>
              </w:rPr>
              <w:t>Consolidated(including</w:t>
            </w:r>
            <w:r w:rsidRPr="00866A33">
              <w:rPr>
                <w:rFonts w:ascii="Sylfaen" w:hAnsi="Sylfaen"/>
                <w:b/>
                <w:bCs/>
              </w:rPr>
              <w:tab/>
            </w:r>
            <w:r w:rsidRPr="00866A33">
              <w:rPr>
                <w:rFonts w:ascii="Sylfaen" w:hAnsi="Sylfaen"/>
                <w:b/>
                <w:bCs/>
                <w:spacing w:val="-4"/>
              </w:rPr>
              <w:t>the</w:t>
            </w:r>
            <w:r w:rsidRPr="00866A33">
              <w:rPr>
                <w:rFonts w:ascii="Sylfaen" w:hAnsi="Sylfaen"/>
                <w:b/>
                <w:bCs/>
                <w:spacing w:val="-52"/>
              </w:rPr>
              <w:t xml:space="preserve"> </w:t>
            </w:r>
            <w:r w:rsidRPr="00866A33">
              <w:rPr>
                <w:rFonts w:ascii="Sylfaen" w:hAnsi="Sylfaen"/>
                <w:b/>
                <w:bCs/>
              </w:rPr>
              <w:t>Marabda-Kartsakh</w:t>
            </w:r>
            <w:r w:rsidRPr="00866A33">
              <w:rPr>
                <w:rFonts w:ascii="Sylfaen" w:hAnsi="Sylfaen"/>
                <w:b/>
                <w:bCs/>
                <w:spacing w:val="-10"/>
              </w:rPr>
              <w:t xml:space="preserve"> </w:t>
            </w:r>
            <w:r w:rsidRPr="00866A33">
              <w:rPr>
                <w:rFonts w:ascii="Sylfaen" w:hAnsi="Sylfaen"/>
                <w:b/>
                <w:bCs/>
              </w:rPr>
              <w:t>Railway)</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D93C9" w14:textId="77777777" w:rsidR="00866A33" w:rsidRPr="0031743C" w:rsidRDefault="00866A33" w:rsidP="00866A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B4EB4" w14:textId="77777777" w:rsidR="00866A33" w:rsidRPr="0031743C" w:rsidRDefault="00866A33" w:rsidP="00866A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70A36" w14:textId="77777777" w:rsidR="00866A33" w:rsidRPr="0031743C" w:rsidRDefault="00866A33" w:rsidP="00866A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F83A6" w14:textId="77777777" w:rsidR="00866A33" w:rsidRPr="0031743C" w:rsidRDefault="00866A33" w:rsidP="00866A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A3C78" w14:textId="77777777" w:rsidR="00866A33" w:rsidRPr="0031743C" w:rsidRDefault="00866A33" w:rsidP="00866A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E6DCF" w14:textId="77777777" w:rsidR="00866A33" w:rsidRPr="0031743C" w:rsidRDefault="00866A33" w:rsidP="00866A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76A1B" w14:textId="77777777" w:rsidR="00866A33" w:rsidRPr="0031743C" w:rsidRDefault="00866A33" w:rsidP="00866A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866A33" w:rsidRPr="0031743C" w14:paraId="664FDA1A" w14:textId="77777777" w:rsidTr="00797095">
        <w:trPr>
          <w:trHeight w:val="290"/>
          <w:tblHeader/>
        </w:trPr>
        <w:tc>
          <w:tcPr>
            <w:tcW w:w="3895" w:type="dxa"/>
            <w:tcBorders>
              <w:top w:val="single" w:sz="4" w:space="0" w:color="000000"/>
              <w:left w:val="single" w:sz="8" w:space="0" w:color="000000"/>
              <w:bottom w:val="single" w:sz="4" w:space="0" w:color="000000"/>
              <w:right w:val="single" w:sz="4" w:space="0" w:color="000000"/>
            </w:tcBorders>
            <w:shd w:val="clear" w:color="auto" w:fill="FFFFFF"/>
          </w:tcPr>
          <w:p w14:paraId="7E7E3F0F" w14:textId="285ABEE6" w:rsidR="00866A33" w:rsidRPr="00866A33" w:rsidRDefault="00866A33" w:rsidP="00866A33">
            <w:pPr>
              <w:spacing w:line="240" w:lineRule="auto"/>
              <w:rPr>
                <w:rFonts w:ascii="Sylfaen" w:eastAsia="Merriweather" w:hAnsi="Sylfaen" w:cs="Merriweather"/>
                <w:b/>
                <w:bCs/>
                <w:color w:val="000000"/>
                <w:sz w:val="18"/>
                <w:szCs w:val="18"/>
              </w:rPr>
            </w:pPr>
            <w:r w:rsidRPr="00866A33">
              <w:rPr>
                <w:rFonts w:ascii="Sylfaen" w:hAnsi="Sylfaen"/>
                <w:b/>
                <w:bCs/>
              </w:rPr>
              <w:t>Income</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4C461E15"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2,316</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38FCDA61"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2,555</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57529168"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2,954</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15A11847"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2,958</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602D18EF"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3,242</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D226B0E"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3,801</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C71D6F1"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4,757</w:t>
            </w:r>
          </w:p>
        </w:tc>
      </w:tr>
      <w:tr w:rsidR="00866A33" w:rsidRPr="0031743C" w14:paraId="4C1B8D41" w14:textId="77777777" w:rsidTr="00797095">
        <w:trPr>
          <w:trHeight w:val="290"/>
          <w:tblHeader/>
        </w:trPr>
        <w:tc>
          <w:tcPr>
            <w:tcW w:w="3895" w:type="dxa"/>
            <w:tcBorders>
              <w:top w:val="nil"/>
              <w:left w:val="single" w:sz="8" w:space="0" w:color="000000"/>
              <w:bottom w:val="single" w:sz="4" w:space="0" w:color="000000"/>
              <w:right w:val="single" w:sz="4" w:space="0" w:color="000000"/>
            </w:tcBorders>
            <w:shd w:val="clear" w:color="auto" w:fill="FFFFFF"/>
          </w:tcPr>
          <w:p w14:paraId="206F0FB5" w14:textId="7061C02A" w:rsidR="00866A33" w:rsidRPr="00866A33" w:rsidRDefault="00866A33" w:rsidP="00866A33">
            <w:pPr>
              <w:spacing w:line="240" w:lineRule="auto"/>
              <w:ind w:firstLine="180"/>
              <w:rPr>
                <w:rFonts w:ascii="Sylfaen" w:eastAsia="Merriweather" w:hAnsi="Sylfaen" w:cs="Merriweather"/>
                <w:color w:val="000000"/>
                <w:sz w:val="18"/>
                <w:szCs w:val="18"/>
              </w:rPr>
            </w:pPr>
            <w:r w:rsidRPr="00866A33">
              <w:rPr>
                <w:rFonts w:ascii="Sylfaen" w:hAnsi="Sylfaen"/>
              </w:rPr>
              <w:t>Operating</w:t>
            </w:r>
            <w:r w:rsidRPr="00866A33">
              <w:rPr>
                <w:rFonts w:ascii="Sylfaen" w:hAnsi="Sylfaen"/>
                <w:spacing w:val="-2"/>
              </w:rPr>
              <w:t xml:space="preserve"> </w:t>
            </w:r>
            <w:r w:rsidRPr="00866A33">
              <w:rPr>
                <w:rFonts w:ascii="Sylfaen" w:hAnsi="Sylfaen"/>
              </w:rPr>
              <w:t>income</w:t>
            </w:r>
          </w:p>
        </w:tc>
        <w:tc>
          <w:tcPr>
            <w:tcW w:w="840" w:type="dxa"/>
            <w:tcBorders>
              <w:top w:val="nil"/>
              <w:left w:val="nil"/>
              <w:bottom w:val="single" w:sz="4" w:space="0" w:color="000000"/>
              <w:right w:val="single" w:sz="4" w:space="0" w:color="000000"/>
            </w:tcBorders>
            <w:shd w:val="clear" w:color="auto" w:fill="FFFFFF"/>
            <w:vAlign w:val="center"/>
          </w:tcPr>
          <w:p w14:paraId="5FBA5AAF"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2,196</w:t>
            </w:r>
          </w:p>
        </w:tc>
        <w:tc>
          <w:tcPr>
            <w:tcW w:w="840" w:type="dxa"/>
            <w:tcBorders>
              <w:top w:val="nil"/>
              <w:left w:val="nil"/>
              <w:bottom w:val="single" w:sz="4" w:space="0" w:color="000000"/>
              <w:right w:val="single" w:sz="4" w:space="0" w:color="000000"/>
            </w:tcBorders>
            <w:shd w:val="clear" w:color="auto" w:fill="FFFFFF"/>
            <w:vAlign w:val="center"/>
          </w:tcPr>
          <w:p w14:paraId="0B35D3CE"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2,339</w:t>
            </w:r>
          </w:p>
        </w:tc>
        <w:tc>
          <w:tcPr>
            <w:tcW w:w="840" w:type="dxa"/>
            <w:tcBorders>
              <w:top w:val="nil"/>
              <w:left w:val="nil"/>
              <w:bottom w:val="single" w:sz="4" w:space="0" w:color="000000"/>
              <w:right w:val="single" w:sz="4" w:space="0" w:color="000000"/>
            </w:tcBorders>
            <w:shd w:val="clear" w:color="auto" w:fill="FFFFFF"/>
            <w:vAlign w:val="center"/>
          </w:tcPr>
          <w:p w14:paraId="2B0B2C5A"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2,605</w:t>
            </w:r>
          </w:p>
        </w:tc>
        <w:tc>
          <w:tcPr>
            <w:tcW w:w="840" w:type="dxa"/>
            <w:tcBorders>
              <w:top w:val="nil"/>
              <w:left w:val="nil"/>
              <w:bottom w:val="single" w:sz="4" w:space="0" w:color="000000"/>
              <w:right w:val="single" w:sz="4" w:space="0" w:color="000000"/>
            </w:tcBorders>
            <w:shd w:val="clear" w:color="auto" w:fill="FFFFFF"/>
            <w:vAlign w:val="center"/>
          </w:tcPr>
          <w:p w14:paraId="66B13A1B"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2,636</w:t>
            </w:r>
          </w:p>
        </w:tc>
        <w:tc>
          <w:tcPr>
            <w:tcW w:w="840" w:type="dxa"/>
            <w:tcBorders>
              <w:top w:val="nil"/>
              <w:left w:val="nil"/>
              <w:bottom w:val="single" w:sz="4" w:space="0" w:color="000000"/>
              <w:right w:val="single" w:sz="4" w:space="0" w:color="000000"/>
            </w:tcBorders>
            <w:shd w:val="clear" w:color="auto" w:fill="FFFFFF"/>
            <w:vAlign w:val="center"/>
          </w:tcPr>
          <w:p w14:paraId="380F0D9A"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2,943</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489A716"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3,064</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1FDBBE2D"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3,688</w:t>
            </w:r>
          </w:p>
        </w:tc>
      </w:tr>
      <w:tr w:rsidR="00866A33" w:rsidRPr="0031743C" w14:paraId="358C8EAC" w14:textId="77777777" w:rsidTr="00797095">
        <w:trPr>
          <w:trHeight w:val="290"/>
          <w:tblHeader/>
        </w:trPr>
        <w:tc>
          <w:tcPr>
            <w:tcW w:w="3895" w:type="dxa"/>
            <w:tcBorders>
              <w:top w:val="nil"/>
              <w:left w:val="single" w:sz="8" w:space="0" w:color="000000"/>
              <w:bottom w:val="single" w:sz="4" w:space="0" w:color="000000"/>
              <w:right w:val="single" w:sz="4" w:space="0" w:color="000000"/>
            </w:tcBorders>
            <w:shd w:val="clear" w:color="auto" w:fill="FFFFFF"/>
          </w:tcPr>
          <w:p w14:paraId="5806C656" w14:textId="7477EE69" w:rsidR="00866A33" w:rsidRPr="00866A33" w:rsidRDefault="00866A33" w:rsidP="00866A33">
            <w:pPr>
              <w:spacing w:line="240" w:lineRule="auto"/>
              <w:ind w:firstLine="180"/>
              <w:rPr>
                <w:rFonts w:ascii="Sylfaen" w:eastAsia="Merriweather" w:hAnsi="Sylfaen" w:cs="Merriweather"/>
                <w:color w:val="000000"/>
                <w:sz w:val="18"/>
                <w:szCs w:val="18"/>
              </w:rPr>
            </w:pPr>
            <w:r w:rsidRPr="00866A33">
              <w:rPr>
                <w:rFonts w:ascii="Sylfaen" w:hAnsi="Sylfaen"/>
              </w:rPr>
              <w:t>Non-operating</w:t>
            </w:r>
            <w:r w:rsidRPr="00866A33">
              <w:rPr>
                <w:rFonts w:ascii="Sylfaen" w:hAnsi="Sylfaen"/>
                <w:spacing w:val="-3"/>
              </w:rPr>
              <w:t xml:space="preserve"> </w:t>
            </w:r>
            <w:r w:rsidRPr="00866A33">
              <w:rPr>
                <w:rFonts w:ascii="Sylfaen" w:hAnsi="Sylfaen"/>
              </w:rPr>
              <w:t>income</w:t>
            </w:r>
          </w:p>
        </w:tc>
        <w:tc>
          <w:tcPr>
            <w:tcW w:w="840" w:type="dxa"/>
            <w:tcBorders>
              <w:top w:val="nil"/>
              <w:left w:val="nil"/>
              <w:bottom w:val="single" w:sz="4" w:space="0" w:color="000000"/>
              <w:right w:val="single" w:sz="4" w:space="0" w:color="000000"/>
            </w:tcBorders>
            <w:shd w:val="clear" w:color="auto" w:fill="FFFFFF"/>
            <w:vAlign w:val="center"/>
          </w:tcPr>
          <w:p w14:paraId="16F3B546"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120</w:t>
            </w:r>
          </w:p>
        </w:tc>
        <w:tc>
          <w:tcPr>
            <w:tcW w:w="840" w:type="dxa"/>
            <w:tcBorders>
              <w:top w:val="nil"/>
              <w:left w:val="nil"/>
              <w:bottom w:val="single" w:sz="4" w:space="0" w:color="000000"/>
              <w:right w:val="single" w:sz="4" w:space="0" w:color="000000"/>
            </w:tcBorders>
            <w:shd w:val="clear" w:color="auto" w:fill="FFFFFF"/>
            <w:vAlign w:val="center"/>
          </w:tcPr>
          <w:p w14:paraId="1E7E04B7"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216</w:t>
            </w:r>
          </w:p>
        </w:tc>
        <w:tc>
          <w:tcPr>
            <w:tcW w:w="840" w:type="dxa"/>
            <w:tcBorders>
              <w:top w:val="nil"/>
              <w:left w:val="nil"/>
              <w:bottom w:val="single" w:sz="4" w:space="0" w:color="000000"/>
              <w:right w:val="single" w:sz="4" w:space="0" w:color="000000"/>
            </w:tcBorders>
            <w:shd w:val="clear" w:color="auto" w:fill="FFFFFF"/>
            <w:vAlign w:val="center"/>
          </w:tcPr>
          <w:p w14:paraId="6387A27E"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349</w:t>
            </w:r>
          </w:p>
        </w:tc>
        <w:tc>
          <w:tcPr>
            <w:tcW w:w="840" w:type="dxa"/>
            <w:tcBorders>
              <w:top w:val="nil"/>
              <w:left w:val="nil"/>
              <w:bottom w:val="single" w:sz="4" w:space="0" w:color="000000"/>
              <w:right w:val="single" w:sz="4" w:space="0" w:color="000000"/>
            </w:tcBorders>
            <w:shd w:val="clear" w:color="auto" w:fill="FFFFFF"/>
            <w:vAlign w:val="center"/>
          </w:tcPr>
          <w:p w14:paraId="65719696"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322</w:t>
            </w:r>
          </w:p>
        </w:tc>
        <w:tc>
          <w:tcPr>
            <w:tcW w:w="840" w:type="dxa"/>
            <w:tcBorders>
              <w:top w:val="nil"/>
              <w:left w:val="nil"/>
              <w:bottom w:val="single" w:sz="4" w:space="0" w:color="000000"/>
              <w:right w:val="single" w:sz="4" w:space="0" w:color="000000"/>
            </w:tcBorders>
            <w:shd w:val="clear" w:color="auto" w:fill="FFFFFF"/>
            <w:vAlign w:val="center"/>
          </w:tcPr>
          <w:p w14:paraId="51AAD806"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299</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222E4EB9"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737</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58EE24D"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1,069</w:t>
            </w:r>
          </w:p>
        </w:tc>
      </w:tr>
      <w:tr w:rsidR="00866A33" w:rsidRPr="0031743C" w14:paraId="78476891" w14:textId="77777777" w:rsidTr="00797095">
        <w:trPr>
          <w:trHeight w:val="290"/>
          <w:tblHeader/>
        </w:trPr>
        <w:tc>
          <w:tcPr>
            <w:tcW w:w="3895" w:type="dxa"/>
            <w:tcBorders>
              <w:top w:val="nil"/>
              <w:left w:val="single" w:sz="8" w:space="0" w:color="000000"/>
              <w:bottom w:val="single" w:sz="4" w:space="0" w:color="000000"/>
              <w:right w:val="single" w:sz="4" w:space="0" w:color="000000"/>
            </w:tcBorders>
            <w:shd w:val="clear" w:color="auto" w:fill="FFFFFF"/>
          </w:tcPr>
          <w:p w14:paraId="6C4A2922" w14:textId="438C7D88" w:rsidR="00866A33" w:rsidRPr="00866A33" w:rsidRDefault="00866A33" w:rsidP="00866A33">
            <w:pPr>
              <w:spacing w:line="240" w:lineRule="auto"/>
              <w:rPr>
                <w:rFonts w:ascii="Sylfaen" w:eastAsia="Merriweather" w:hAnsi="Sylfaen" w:cs="Merriweather"/>
                <w:color w:val="000000"/>
                <w:sz w:val="18"/>
                <w:szCs w:val="18"/>
              </w:rPr>
            </w:pPr>
            <w:r w:rsidRPr="00866A33">
              <w:rPr>
                <w:rFonts w:ascii="Sylfaen" w:hAnsi="Sylfaen"/>
              </w:rPr>
              <w:t>Incl.</w:t>
            </w:r>
            <w:r w:rsidRPr="00866A33">
              <w:rPr>
                <w:rFonts w:ascii="Sylfaen" w:hAnsi="Sylfaen"/>
                <w:spacing w:val="-2"/>
              </w:rPr>
              <w:t xml:space="preserve"> </w:t>
            </w:r>
            <w:r w:rsidRPr="00866A33">
              <w:rPr>
                <w:rFonts w:ascii="Sylfaen" w:hAnsi="Sylfaen"/>
              </w:rPr>
              <w:t>foreign</w:t>
            </w:r>
            <w:r w:rsidRPr="00866A33">
              <w:rPr>
                <w:rFonts w:ascii="Sylfaen" w:hAnsi="Sylfaen"/>
                <w:spacing w:val="-1"/>
              </w:rPr>
              <w:t xml:space="preserve"> </w:t>
            </w:r>
            <w:r w:rsidRPr="00866A33">
              <w:rPr>
                <w:rFonts w:ascii="Sylfaen" w:hAnsi="Sylfaen"/>
              </w:rPr>
              <w:t>exchange</w:t>
            </w:r>
            <w:r w:rsidRPr="00866A33">
              <w:rPr>
                <w:rFonts w:ascii="Sylfaen" w:hAnsi="Sylfaen"/>
                <w:spacing w:val="-1"/>
              </w:rPr>
              <w:t xml:space="preserve"> </w:t>
            </w:r>
            <w:r w:rsidRPr="00866A33">
              <w:rPr>
                <w:rFonts w:ascii="Sylfaen" w:hAnsi="Sylfaen"/>
              </w:rPr>
              <w:t>income</w:t>
            </w:r>
          </w:p>
        </w:tc>
        <w:tc>
          <w:tcPr>
            <w:tcW w:w="840" w:type="dxa"/>
            <w:tcBorders>
              <w:top w:val="nil"/>
              <w:left w:val="nil"/>
              <w:bottom w:val="single" w:sz="4" w:space="0" w:color="000000"/>
              <w:right w:val="single" w:sz="4" w:space="0" w:color="000000"/>
            </w:tcBorders>
            <w:shd w:val="clear" w:color="auto" w:fill="FFFFFF"/>
            <w:vAlign w:val="center"/>
          </w:tcPr>
          <w:p w14:paraId="7418F695"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0</w:t>
            </w:r>
          </w:p>
        </w:tc>
        <w:tc>
          <w:tcPr>
            <w:tcW w:w="840" w:type="dxa"/>
            <w:tcBorders>
              <w:top w:val="nil"/>
              <w:left w:val="nil"/>
              <w:bottom w:val="single" w:sz="4" w:space="0" w:color="000000"/>
              <w:right w:val="single" w:sz="4" w:space="0" w:color="000000"/>
            </w:tcBorders>
            <w:shd w:val="clear" w:color="auto" w:fill="FFFFFF"/>
            <w:vAlign w:val="center"/>
          </w:tcPr>
          <w:p w14:paraId="7CB8AE6E"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48</w:t>
            </w:r>
          </w:p>
        </w:tc>
        <w:tc>
          <w:tcPr>
            <w:tcW w:w="840" w:type="dxa"/>
            <w:tcBorders>
              <w:top w:val="nil"/>
              <w:left w:val="nil"/>
              <w:bottom w:val="single" w:sz="4" w:space="0" w:color="000000"/>
              <w:right w:val="single" w:sz="4" w:space="0" w:color="000000"/>
            </w:tcBorders>
            <w:shd w:val="clear" w:color="auto" w:fill="FFFFFF"/>
            <w:vAlign w:val="center"/>
          </w:tcPr>
          <w:p w14:paraId="5408BF5A"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184</w:t>
            </w:r>
          </w:p>
        </w:tc>
        <w:tc>
          <w:tcPr>
            <w:tcW w:w="840" w:type="dxa"/>
            <w:tcBorders>
              <w:top w:val="nil"/>
              <w:left w:val="nil"/>
              <w:bottom w:val="single" w:sz="4" w:space="0" w:color="000000"/>
              <w:right w:val="single" w:sz="4" w:space="0" w:color="000000"/>
            </w:tcBorders>
            <w:shd w:val="clear" w:color="auto" w:fill="FFFFFF"/>
            <w:vAlign w:val="center"/>
          </w:tcPr>
          <w:p w14:paraId="6EA1B03E"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140</w:t>
            </w:r>
          </w:p>
        </w:tc>
        <w:tc>
          <w:tcPr>
            <w:tcW w:w="840" w:type="dxa"/>
            <w:tcBorders>
              <w:top w:val="nil"/>
              <w:left w:val="nil"/>
              <w:bottom w:val="single" w:sz="4" w:space="0" w:color="000000"/>
              <w:right w:val="single" w:sz="4" w:space="0" w:color="000000"/>
            </w:tcBorders>
            <w:shd w:val="clear" w:color="auto" w:fill="FFFFFF"/>
            <w:vAlign w:val="center"/>
          </w:tcPr>
          <w:p w14:paraId="4BF31E7A"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109</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8E51426"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218</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1742C9E1"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800</w:t>
            </w:r>
          </w:p>
        </w:tc>
      </w:tr>
      <w:tr w:rsidR="00866A33" w:rsidRPr="0031743C" w14:paraId="44AA4F0A" w14:textId="77777777" w:rsidTr="00797095">
        <w:trPr>
          <w:trHeight w:val="290"/>
          <w:tblHeader/>
        </w:trPr>
        <w:tc>
          <w:tcPr>
            <w:tcW w:w="3895" w:type="dxa"/>
            <w:tcBorders>
              <w:top w:val="nil"/>
              <w:left w:val="single" w:sz="8" w:space="0" w:color="000000"/>
              <w:bottom w:val="single" w:sz="4" w:space="0" w:color="000000"/>
              <w:right w:val="single" w:sz="4" w:space="0" w:color="000000"/>
            </w:tcBorders>
            <w:shd w:val="clear" w:color="auto" w:fill="FFFFFF"/>
          </w:tcPr>
          <w:p w14:paraId="66838CD7" w14:textId="6210A79B" w:rsidR="00866A33" w:rsidRPr="00866A33" w:rsidRDefault="00866A33" w:rsidP="00866A33">
            <w:pPr>
              <w:spacing w:line="240" w:lineRule="auto"/>
              <w:rPr>
                <w:rFonts w:ascii="Sylfaen" w:eastAsia="Merriweather" w:hAnsi="Sylfaen" w:cs="Merriweather"/>
                <w:b/>
                <w:bCs/>
                <w:color w:val="000000"/>
                <w:sz w:val="18"/>
                <w:szCs w:val="18"/>
              </w:rPr>
            </w:pPr>
            <w:r w:rsidRPr="00866A33">
              <w:rPr>
                <w:rFonts w:ascii="Sylfaen" w:hAnsi="Sylfaen"/>
                <w:b/>
                <w:bCs/>
                <w:lang w:val="en-US"/>
              </w:rPr>
              <w:t>C</w:t>
            </w:r>
            <w:r w:rsidRPr="00866A33">
              <w:rPr>
                <w:rFonts w:ascii="Sylfaen" w:hAnsi="Sylfaen"/>
                <w:b/>
                <w:bCs/>
              </w:rPr>
              <w:t>osts</w:t>
            </w:r>
          </w:p>
        </w:tc>
        <w:tc>
          <w:tcPr>
            <w:tcW w:w="840" w:type="dxa"/>
            <w:tcBorders>
              <w:top w:val="nil"/>
              <w:left w:val="nil"/>
              <w:bottom w:val="single" w:sz="4" w:space="0" w:color="000000"/>
              <w:right w:val="single" w:sz="4" w:space="0" w:color="000000"/>
            </w:tcBorders>
            <w:shd w:val="clear" w:color="auto" w:fill="FFFFFF"/>
            <w:vAlign w:val="center"/>
          </w:tcPr>
          <w:p w14:paraId="5FBF1235"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3,104</w:t>
            </w:r>
          </w:p>
        </w:tc>
        <w:tc>
          <w:tcPr>
            <w:tcW w:w="840" w:type="dxa"/>
            <w:tcBorders>
              <w:top w:val="nil"/>
              <w:left w:val="nil"/>
              <w:bottom w:val="single" w:sz="4" w:space="0" w:color="000000"/>
              <w:right w:val="single" w:sz="4" w:space="0" w:color="000000"/>
            </w:tcBorders>
            <w:shd w:val="clear" w:color="auto" w:fill="FFFFFF"/>
            <w:vAlign w:val="center"/>
          </w:tcPr>
          <w:p w14:paraId="402A6FFE"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3,089</w:t>
            </w:r>
          </w:p>
        </w:tc>
        <w:tc>
          <w:tcPr>
            <w:tcW w:w="840" w:type="dxa"/>
            <w:tcBorders>
              <w:top w:val="nil"/>
              <w:left w:val="nil"/>
              <w:bottom w:val="single" w:sz="4" w:space="0" w:color="000000"/>
              <w:right w:val="single" w:sz="4" w:space="0" w:color="000000"/>
            </w:tcBorders>
            <w:shd w:val="clear" w:color="auto" w:fill="FFFFFF"/>
            <w:vAlign w:val="center"/>
          </w:tcPr>
          <w:p w14:paraId="37173CF7"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3,683</w:t>
            </w:r>
          </w:p>
        </w:tc>
        <w:tc>
          <w:tcPr>
            <w:tcW w:w="840" w:type="dxa"/>
            <w:tcBorders>
              <w:top w:val="nil"/>
              <w:left w:val="nil"/>
              <w:bottom w:val="single" w:sz="4" w:space="0" w:color="000000"/>
              <w:right w:val="single" w:sz="4" w:space="0" w:color="000000"/>
            </w:tcBorders>
            <w:shd w:val="clear" w:color="auto" w:fill="FFFFFF"/>
            <w:vAlign w:val="center"/>
          </w:tcPr>
          <w:p w14:paraId="118A9378"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3,771</w:t>
            </w:r>
          </w:p>
        </w:tc>
        <w:tc>
          <w:tcPr>
            <w:tcW w:w="840" w:type="dxa"/>
            <w:tcBorders>
              <w:top w:val="nil"/>
              <w:left w:val="nil"/>
              <w:bottom w:val="single" w:sz="4" w:space="0" w:color="000000"/>
              <w:right w:val="single" w:sz="4" w:space="0" w:color="000000"/>
            </w:tcBorders>
            <w:shd w:val="clear" w:color="auto" w:fill="FFFFFF"/>
            <w:vAlign w:val="center"/>
          </w:tcPr>
          <w:p w14:paraId="0C481DDE"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3,477</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5AE74C3"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4,940</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50C22FA3"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4,257</w:t>
            </w:r>
          </w:p>
        </w:tc>
      </w:tr>
      <w:tr w:rsidR="00866A33" w:rsidRPr="0031743C" w14:paraId="4AA833A0" w14:textId="77777777" w:rsidTr="00797095">
        <w:trPr>
          <w:trHeight w:val="290"/>
          <w:tblHeader/>
        </w:trPr>
        <w:tc>
          <w:tcPr>
            <w:tcW w:w="3895" w:type="dxa"/>
            <w:tcBorders>
              <w:top w:val="nil"/>
              <w:left w:val="single" w:sz="8" w:space="0" w:color="000000"/>
              <w:bottom w:val="single" w:sz="4" w:space="0" w:color="000000"/>
              <w:right w:val="single" w:sz="4" w:space="0" w:color="000000"/>
            </w:tcBorders>
            <w:shd w:val="clear" w:color="auto" w:fill="FFFFFF"/>
          </w:tcPr>
          <w:p w14:paraId="54A70FC5" w14:textId="2E9FEB39" w:rsidR="00866A33" w:rsidRPr="00866A33" w:rsidRDefault="00866A33" w:rsidP="00866A33">
            <w:pPr>
              <w:spacing w:line="240" w:lineRule="auto"/>
              <w:rPr>
                <w:rFonts w:ascii="Sylfaen" w:eastAsia="Merriweather" w:hAnsi="Sylfaen" w:cs="Merriweather"/>
                <w:color w:val="000000"/>
                <w:sz w:val="18"/>
                <w:szCs w:val="18"/>
              </w:rPr>
            </w:pPr>
            <w:r w:rsidRPr="00866A33">
              <w:rPr>
                <w:rFonts w:ascii="Sylfaen" w:hAnsi="Sylfaen"/>
              </w:rPr>
              <w:t>Operating</w:t>
            </w:r>
            <w:r w:rsidRPr="00866A33">
              <w:rPr>
                <w:rFonts w:ascii="Sylfaen" w:hAnsi="Sylfaen"/>
                <w:spacing w:val="-1"/>
              </w:rPr>
              <w:t xml:space="preserve"> </w:t>
            </w:r>
            <w:r w:rsidRPr="00866A33">
              <w:rPr>
                <w:rFonts w:ascii="Sylfaen" w:hAnsi="Sylfaen"/>
              </w:rPr>
              <w:t>expenses</w:t>
            </w:r>
          </w:p>
        </w:tc>
        <w:tc>
          <w:tcPr>
            <w:tcW w:w="840" w:type="dxa"/>
            <w:tcBorders>
              <w:top w:val="nil"/>
              <w:left w:val="nil"/>
              <w:bottom w:val="single" w:sz="4" w:space="0" w:color="000000"/>
              <w:right w:val="single" w:sz="4" w:space="0" w:color="000000"/>
            </w:tcBorders>
            <w:shd w:val="clear" w:color="auto" w:fill="FFFFFF"/>
            <w:vAlign w:val="center"/>
          </w:tcPr>
          <w:p w14:paraId="2814C9F1"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2,085</w:t>
            </w:r>
          </w:p>
        </w:tc>
        <w:tc>
          <w:tcPr>
            <w:tcW w:w="840" w:type="dxa"/>
            <w:tcBorders>
              <w:top w:val="nil"/>
              <w:left w:val="nil"/>
              <w:bottom w:val="single" w:sz="4" w:space="0" w:color="000000"/>
              <w:right w:val="single" w:sz="4" w:space="0" w:color="000000"/>
            </w:tcBorders>
            <w:shd w:val="clear" w:color="auto" w:fill="FFFFFF"/>
            <w:vAlign w:val="center"/>
          </w:tcPr>
          <w:p w14:paraId="4093E011"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2,358</w:t>
            </w:r>
          </w:p>
        </w:tc>
        <w:tc>
          <w:tcPr>
            <w:tcW w:w="840" w:type="dxa"/>
            <w:tcBorders>
              <w:top w:val="nil"/>
              <w:left w:val="nil"/>
              <w:bottom w:val="single" w:sz="4" w:space="0" w:color="000000"/>
              <w:right w:val="single" w:sz="4" w:space="0" w:color="000000"/>
            </w:tcBorders>
            <w:shd w:val="clear" w:color="auto" w:fill="FFFFFF"/>
            <w:vAlign w:val="center"/>
          </w:tcPr>
          <w:p w14:paraId="0407CAE4"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3,154</w:t>
            </w:r>
          </w:p>
        </w:tc>
        <w:tc>
          <w:tcPr>
            <w:tcW w:w="840" w:type="dxa"/>
            <w:tcBorders>
              <w:top w:val="nil"/>
              <w:left w:val="nil"/>
              <w:bottom w:val="single" w:sz="4" w:space="0" w:color="000000"/>
              <w:right w:val="single" w:sz="4" w:space="0" w:color="000000"/>
            </w:tcBorders>
            <w:shd w:val="clear" w:color="auto" w:fill="FFFFFF"/>
            <w:vAlign w:val="center"/>
          </w:tcPr>
          <w:p w14:paraId="39FF30B8"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3,264</w:t>
            </w:r>
          </w:p>
        </w:tc>
        <w:tc>
          <w:tcPr>
            <w:tcW w:w="840" w:type="dxa"/>
            <w:tcBorders>
              <w:top w:val="nil"/>
              <w:left w:val="nil"/>
              <w:bottom w:val="single" w:sz="4" w:space="0" w:color="000000"/>
              <w:right w:val="single" w:sz="4" w:space="0" w:color="000000"/>
            </w:tcBorders>
            <w:shd w:val="clear" w:color="auto" w:fill="FFFFFF"/>
            <w:vAlign w:val="center"/>
          </w:tcPr>
          <w:p w14:paraId="0DFCDCE9"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2,828</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8B396DC"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3,292</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5CAF42F2"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3,680</w:t>
            </w:r>
          </w:p>
        </w:tc>
      </w:tr>
      <w:tr w:rsidR="00866A33" w:rsidRPr="0031743C" w14:paraId="5ABCA6C4" w14:textId="77777777" w:rsidTr="00797095">
        <w:trPr>
          <w:trHeight w:val="290"/>
          <w:tblHeader/>
        </w:trPr>
        <w:tc>
          <w:tcPr>
            <w:tcW w:w="3895" w:type="dxa"/>
            <w:tcBorders>
              <w:top w:val="nil"/>
              <w:left w:val="single" w:sz="8" w:space="0" w:color="000000"/>
              <w:bottom w:val="single" w:sz="4" w:space="0" w:color="000000"/>
              <w:right w:val="single" w:sz="4" w:space="0" w:color="000000"/>
            </w:tcBorders>
            <w:shd w:val="clear" w:color="auto" w:fill="FFFFFF"/>
          </w:tcPr>
          <w:p w14:paraId="31D168AD" w14:textId="1E1E76EF" w:rsidR="00866A33" w:rsidRPr="00866A33" w:rsidRDefault="00866A33" w:rsidP="00866A33">
            <w:pPr>
              <w:spacing w:line="240" w:lineRule="auto"/>
              <w:ind w:hanging="15"/>
              <w:rPr>
                <w:rFonts w:ascii="Sylfaen" w:eastAsia="Merriweather" w:hAnsi="Sylfaen" w:cs="Merriweather"/>
                <w:color w:val="000000"/>
                <w:sz w:val="18"/>
                <w:szCs w:val="18"/>
              </w:rPr>
            </w:pPr>
            <w:r w:rsidRPr="00866A33">
              <w:rPr>
                <w:rFonts w:ascii="Sylfaen" w:hAnsi="Sylfaen"/>
              </w:rPr>
              <w:t>Depreciation/amortization</w:t>
            </w:r>
          </w:p>
        </w:tc>
        <w:tc>
          <w:tcPr>
            <w:tcW w:w="840" w:type="dxa"/>
            <w:tcBorders>
              <w:top w:val="nil"/>
              <w:left w:val="nil"/>
              <w:bottom w:val="single" w:sz="4" w:space="0" w:color="000000"/>
              <w:right w:val="single" w:sz="4" w:space="0" w:color="000000"/>
            </w:tcBorders>
            <w:shd w:val="clear" w:color="auto" w:fill="FFFFFF"/>
            <w:vAlign w:val="center"/>
          </w:tcPr>
          <w:p w14:paraId="49A98FBC"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182</w:t>
            </w:r>
          </w:p>
        </w:tc>
        <w:tc>
          <w:tcPr>
            <w:tcW w:w="840" w:type="dxa"/>
            <w:tcBorders>
              <w:top w:val="nil"/>
              <w:left w:val="nil"/>
              <w:bottom w:val="single" w:sz="4" w:space="0" w:color="000000"/>
              <w:right w:val="single" w:sz="4" w:space="0" w:color="000000"/>
            </w:tcBorders>
            <w:shd w:val="clear" w:color="auto" w:fill="FFFFFF"/>
            <w:vAlign w:val="center"/>
          </w:tcPr>
          <w:p w14:paraId="08FC05CD"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291</w:t>
            </w:r>
          </w:p>
        </w:tc>
        <w:tc>
          <w:tcPr>
            <w:tcW w:w="840" w:type="dxa"/>
            <w:tcBorders>
              <w:top w:val="nil"/>
              <w:left w:val="nil"/>
              <w:bottom w:val="single" w:sz="4" w:space="0" w:color="000000"/>
              <w:right w:val="single" w:sz="4" w:space="0" w:color="000000"/>
            </w:tcBorders>
            <w:shd w:val="clear" w:color="auto" w:fill="FFFFFF"/>
            <w:vAlign w:val="center"/>
          </w:tcPr>
          <w:p w14:paraId="47774F88"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314</w:t>
            </w:r>
          </w:p>
        </w:tc>
        <w:tc>
          <w:tcPr>
            <w:tcW w:w="840" w:type="dxa"/>
            <w:tcBorders>
              <w:top w:val="nil"/>
              <w:left w:val="nil"/>
              <w:bottom w:val="single" w:sz="4" w:space="0" w:color="000000"/>
              <w:right w:val="single" w:sz="4" w:space="0" w:color="000000"/>
            </w:tcBorders>
            <w:shd w:val="clear" w:color="auto" w:fill="FFFFFF"/>
            <w:vAlign w:val="center"/>
          </w:tcPr>
          <w:p w14:paraId="4732E7E0"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317</w:t>
            </w:r>
          </w:p>
        </w:tc>
        <w:tc>
          <w:tcPr>
            <w:tcW w:w="840" w:type="dxa"/>
            <w:tcBorders>
              <w:top w:val="nil"/>
              <w:left w:val="nil"/>
              <w:bottom w:val="single" w:sz="4" w:space="0" w:color="000000"/>
              <w:right w:val="single" w:sz="4" w:space="0" w:color="000000"/>
            </w:tcBorders>
            <w:shd w:val="clear" w:color="auto" w:fill="FFFFFF"/>
            <w:vAlign w:val="center"/>
          </w:tcPr>
          <w:p w14:paraId="06F6638E"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278</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555F6A2"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354</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DE37999"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315</w:t>
            </w:r>
          </w:p>
        </w:tc>
      </w:tr>
      <w:tr w:rsidR="00866A33" w:rsidRPr="0031743C" w14:paraId="06A8A005" w14:textId="77777777" w:rsidTr="00797095">
        <w:trPr>
          <w:trHeight w:val="290"/>
          <w:tblHeader/>
        </w:trPr>
        <w:tc>
          <w:tcPr>
            <w:tcW w:w="3895" w:type="dxa"/>
            <w:tcBorders>
              <w:top w:val="nil"/>
              <w:left w:val="single" w:sz="8" w:space="0" w:color="000000"/>
              <w:bottom w:val="single" w:sz="4" w:space="0" w:color="000000"/>
              <w:right w:val="single" w:sz="4" w:space="0" w:color="000000"/>
            </w:tcBorders>
            <w:shd w:val="clear" w:color="auto" w:fill="FFFFFF"/>
          </w:tcPr>
          <w:p w14:paraId="12569249" w14:textId="5CEE6EEB" w:rsidR="00866A33" w:rsidRPr="00866A33" w:rsidRDefault="00866A33" w:rsidP="00866A33">
            <w:pPr>
              <w:spacing w:line="240" w:lineRule="auto"/>
              <w:rPr>
                <w:rFonts w:ascii="Sylfaen" w:eastAsia="Merriweather" w:hAnsi="Sylfaen" w:cs="Merriweather"/>
                <w:color w:val="000000"/>
                <w:sz w:val="18"/>
                <w:szCs w:val="18"/>
              </w:rPr>
            </w:pPr>
            <w:r w:rsidRPr="00866A33">
              <w:rPr>
                <w:rFonts w:ascii="Sylfaen" w:hAnsi="Sylfaen"/>
              </w:rPr>
              <w:t>Non-operating</w:t>
            </w:r>
            <w:r w:rsidRPr="00866A33">
              <w:rPr>
                <w:rFonts w:ascii="Sylfaen" w:hAnsi="Sylfaen"/>
                <w:spacing w:val="-1"/>
              </w:rPr>
              <w:t xml:space="preserve"> </w:t>
            </w:r>
            <w:r w:rsidRPr="00866A33">
              <w:rPr>
                <w:rFonts w:ascii="Sylfaen" w:hAnsi="Sylfaen"/>
              </w:rPr>
              <w:t>expenses</w:t>
            </w:r>
          </w:p>
        </w:tc>
        <w:tc>
          <w:tcPr>
            <w:tcW w:w="840" w:type="dxa"/>
            <w:tcBorders>
              <w:top w:val="nil"/>
              <w:left w:val="nil"/>
              <w:bottom w:val="single" w:sz="4" w:space="0" w:color="000000"/>
              <w:right w:val="single" w:sz="4" w:space="0" w:color="000000"/>
            </w:tcBorders>
            <w:shd w:val="clear" w:color="auto" w:fill="FFFFFF"/>
            <w:vAlign w:val="center"/>
          </w:tcPr>
          <w:p w14:paraId="1E36AF45"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1,019</w:t>
            </w:r>
          </w:p>
        </w:tc>
        <w:tc>
          <w:tcPr>
            <w:tcW w:w="840" w:type="dxa"/>
            <w:tcBorders>
              <w:top w:val="nil"/>
              <w:left w:val="nil"/>
              <w:bottom w:val="single" w:sz="4" w:space="0" w:color="000000"/>
              <w:right w:val="single" w:sz="4" w:space="0" w:color="000000"/>
            </w:tcBorders>
            <w:shd w:val="clear" w:color="auto" w:fill="FFFFFF"/>
            <w:vAlign w:val="center"/>
          </w:tcPr>
          <w:p w14:paraId="32EEBF1C"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731</w:t>
            </w:r>
          </w:p>
        </w:tc>
        <w:tc>
          <w:tcPr>
            <w:tcW w:w="840" w:type="dxa"/>
            <w:tcBorders>
              <w:top w:val="nil"/>
              <w:left w:val="nil"/>
              <w:bottom w:val="single" w:sz="4" w:space="0" w:color="000000"/>
              <w:right w:val="single" w:sz="4" w:space="0" w:color="000000"/>
            </w:tcBorders>
            <w:shd w:val="clear" w:color="auto" w:fill="FFFFFF"/>
            <w:vAlign w:val="center"/>
          </w:tcPr>
          <w:p w14:paraId="0C26753C"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529</w:t>
            </w:r>
          </w:p>
        </w:tc>
        <w:tc>
          <w:tcPr>
            <w:tcW w:w="840" w:type="dxa"/>
            <w:tcBorders>
              <w:top w:val="nil"/>
              <w:left w:val="nil"/>
              <w:bottom w:val="single" w:sz="4" w:space="0" w:color="000000"/>
              <w:right w:val="single" w:sz="4" w:space="0" w:color="000000"/>
            </w:tcBorders>
            <w:shd w:val="clear" w:color="auto" w:fill="FFFFFF"/>
            <w:vAlign w:val="center"/>
          </w:tcPr>
          <w:p w14:paraId="3A6C2D07"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507</w:t>
            </w:r>
          </w:p>
        </w:tc>
        <w:tc>
          <w:tcPr>
            <w:tcW w:w="840" w:type="dxa"/>
            <w:tcBorders>
              <w:top w:val="nil"/>
              <w:left w:val="nil"/>
              <w:bottom w:val="single" w:sz="4" w:space="0" w:color="000000"/>
              <w:right w:val="single" w:sz="4" w:space="0" w:color="000000"/>
            </w:tcBorders>
            <w:shd w:val="clear" w:color="auto" w:fill="FFFFFF"/>
            <w:vAlign w:val="center"/>
          </w:tcPr>
          <w:p w14:paraId="63084227"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650</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4EDEBF7D"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1,648</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5264F8C6"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577</w:t>
            </w:r>
          </w:p>
        </w:tc>
      </w:tr>
      <w:tr w:rsidR="00866A33" w:rsidRPr="0031743C" w14:paraId="38194C21" w14:textId="77777777" w:rsidTr="00797095">
        <w:trPr>
          <w:trHeight w:val="290"/>
          <w:tblHeader/>
        </w:trPr>
        <w:tc>
          <w:tcPr>
            <w:tcW w:w="3895" w:type="dxa"/>
            <w:tcBorders>
              <w:top w:val="nil"/>
              <w:left w:val="single" w:sz="8" w:space="0" w:color="000000"/>
              <w:bottom w:val="single" w:sz="4" w:space="0" w:color="000000"/>
              <w:right w:val="single" w:sz="4" w:space="0" w:color="000000"/>
            </w:tcBorders>
            <w:shd w:val="clear" w:color="auto" w:fill="FFFFFF"/>
          </w:tcPr>
          <w:p w14:paraId="0E0F9C5D" w14:textId="30CB99A6" w:rsidR="00866A33" w:rsidRPr="00866A33" w:rsidRDefault="00866A33" w:rsidP="00866A33">
            <w:pPr>
              <w:spacing w:line="240" w:lineRule="auto"/>
              <w:rPr>
                <w:rFonts w:ascii="Sylfaen" w:eastAsia="Merriweather" w:hAnsi="Sylfaen" w:cs="Merriweather"/>
                <w:color w:val="000000"/>
                <w:sz w:val="18"/>
                <w:szCs w:val="18"/>
              </w:rPr>
            </w:pPr>
            <w:r w:rsidRPr="00866A33">
              <w:rPr>
                <w:rFonts w:ascii="Sylfaen" w:hAnsi="Sylfaen"/>
              </w:rPr>
              <w:t>Incl.</w:t>
            </w:r>
            <w:r w:rsidRPr="00866A33">
              <w:rPr>
                <w:rFonts w:ascii="Sylfaen" w:hAnsi="Sylfaen"/>
                <w:spacing w:val="-2"/>
              </w:rPr>
              <w:t xml:space="preserve"> </w:t>
            </w:r>
            <w:r w:rsidRPr="00866A33">
              <w:rPr>
                <w:rFonts w:ascii="Sylfaen" w:hAnsi="Sylfaen"/>
              </w:rPr>
              <w:t>interest</w:t>
            </w:r>
            <w:r w:rsidRPr="00866A33">
              <w:rPr>
                <w:rFonts w:ascii="Sylfaen" w:hAnsi="Sylfaen"/>
                <w:spacing w:val="-3"/>
              </w:rPr>
              <w:t xml:space="preserve"> </w:t>
            </w:r>
            <w:r w:rsidRPr="00866A33">
              <w:rPr>
                <w:rFonts w:ascii="Sylfaen" w:hAnsi="Sylfaen"/>
              </w:rPr>
              <w:t>cost</w:t>
            </w:r>
          </w:p>
        </w:tc>
        <w:tc>
          <w:tcPr>
            <w:tcW w:w="840" w:type="dxa"/>
            <w:tcBorders>
              <w:top w:val="nil"/>
              <w:left w:val="nil"/>
              <w:bottom w:val="single" w:sz="4" w:space="0" w:color="000000"/>
              <w:right w:val="single" w:sz="4" w:space="0" w:color="000000"/>
            </w:tcBorders>
            <w:shd w:val="clear" w:color="auto" w:fill="FFFFFF"/>
            <w:vAlign w:val="center"/>
          </w:tcPr>
          <w:p w14:paraId="07EE4646"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138</w:t>
            </w:r>
          </w:p>
        </w:tc>
        <w:tc>
          <w:tcPr>
            <w:tcW w:w="840" w:type="dxa"/>
            <w:tcBorders>
              <w:top w:val="nil"/>
              <w:left w:val="nil"/>
              <w:bottom w:val="single" w:sz="4" w:space="0" w:color="000000"/>
              <w:right w:val="single" w:sz="4" w:space="0" w:color="000000"/>
            </w:tcBorders>
            <w:shd w:val="clear" w:color="auto" w:fill="FFFFFF"/>
            <w:vAlign w:val="center"/>
          </w:tcPr>
          <w:p w14:paraId="5B0A9E88"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221</w:t>
            </w:r>
          </w:p>
        </w:tc>
        <w:tc>
          <w:tcPr>
            <w:tcW w:w="840" w:type="dxa"/>
            <w:tcBorders>
              <w:top w:val="nil"/>
              <w:left w:val="nil"/>
              <w:bottom w:val="single" w:sz="4" w:space="0" w:color="000000"/>
              <w:right w:val="single" w:sz="4" w:space="0" w:color="000000"/>
            </w:tcBorders>
            <w:shd w:val="clear" w:color="auto" w:fill="FFFFFF"/>
            <w:vAlign w:val="center"/>
          </w:tcPr>
          <w:p w14:paraId="41709C9A"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208</w:t>
            </w:r>
          </w:p>
        </w:tc>
        <w:tc>
          <w:tcPr>
            <w:tcW w:w="840" w:type="dxa"/>
            <w:tcBorders>
              <w:top w:val="nil"/>
              <w:left w:val="nil"/>
              <w:bottom w:val="single" w:sz="4" w:space="0" w:color="000000"/>
              <w:right w:val="single" w:sz="4" w:space="0" w:color="000000"/>
            </w:tcBorders>
            <w:shd w:val="clear" w:color="auto" w:fill="FFFFFF"/>
            <w:vAlign w:val="center"/>
          </w:tcPr>
          <w:p w14:paraId="18348794"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171</w:t>
            </w:r>
          </w:p>
        </w:tc>
        <w:tc>
          <w:tcPr>
            <w:tcW w:w="840" w:type="dxa"/>
            <w:tcBorders>
              <w:top w:val="nil"/>
              <w:left w:val="nil"/>
              <w:bottom w:val="single" w:sz="4" w:space="0" w:color="000000"/>
              <w:right w:val="single" w:sz="4" w:space="0" w:color="000000"/>
            </w:tcBorders>
            <w:shd w:val="clear" w:color="auto" w:fill="FFFFFF"/>
            <w:vAlign w:val="center"/>
          </w:tcPr>
          <w:p w14:paraId="3242051E"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171</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29CB2D43"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431</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72942340"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360</w:t>
            </w:r>
          </w:p>
        </w:tc>
      </w:tr>
      <w:tr w:rsidR="00866A33" w:rsidRPr="0031743C" w14:paraId="3E4F06DC" w14:textId="77777777" w:rsidTr="00797095">
        <w:trPr>
          <w:trHeight w:val="290"/>
          <w:tblHeader/>
        </w:trPr>
        <w:tc>
          <w:tcPr>
            <w:tcW w:w="3895" w:type="dxa"/>
            <w:tcBorders>
              <w:top w:val="nil"/>
              <w:left w:val="single" w:sz="8" w:space="0" w:color="000000"/>
              <w:bottom w:val="single" w:sz="4" w:space="0" w:color="000000"/>
              <w:right w:val="single" w:sz="4" w:space="0" w:color="000000"/>
            </w:tcBorders>
            <w:shd w:val="clear" w:color="auto" w:fill="FFFFFF"/>
          </w:tcPr>
          <w:p w14:paraId="3D8A6DD2" w14:textId="5764196C" w:rsidR="00866A33" w:rsidRPr="00866A33" w:rsidRDefault="00866A33" w:rsidP="00866A33">
            <w:pPr>
              <w:spacing w:line="240" w:lineRule="auto"/>
              <w:ind w:firstLine="180"/>
              <w:rPr>
                <w:rFonts w:ascii="Sylfaen" w:eastAsia="Merriweather" w:hAnsi="Sylfaen" w:cs="Merriweather"/>
                <w:color w:val="000000"/>
                <w:sz w:val="18"/>
                <w:szCs w:val="18"/>
              </w:rPr>
            </w:pPr>
            <w:r w:rsidRPr="00866A33">
              <w:rPr>
                <w:rFonts w:ascii="Sylfaen" w:hAnsi="Sylfaen"/>
              </w:rPr>
              <w:t>Incl.</w:t>
            </w:r>
            <w:r w:rsidRPr="00866A33">
              <w:rPr>
                <w:rFonts w:ascii="Sylfaen" w:hAnsi="Sylfaen"/>
                <w:spacing w:val="-2"/>
              </w:rPr>
              <w:t xml:space="preserve"> </w:t>
            </w:r>
            <w:r w:rsidRPr="00866A33">
              <w:rPr>
                <w:rFonts w:ascii="Sylfaen" w:hAnsi="Sylfaen"/>
              </w:rPr>
              <w:t>foreign</w:t>
            </w:r>
            <w:r w:rsidRPr="00866A33">
              <w:rPr>
                <w:rFonts w:ascii="Sylfaen" w:hAnsi="Sylfaen"/>
                <w:spacing w:val="-2"/>
              </w:rPr>
              <w:t xml:space="preserve"> </w:t>
            </w:r>
            <w:r w:rsidRPr="00866A33">
              <w:rPr>
                <w:rFonts w:ascii="Sylfaen" w:hAnsi="Sylfaen"/>
              </w:rPr>
              <w:t>exchange</w:t>
            </w:r>
            <w:r w:rsidRPr="00866A33">
              <w:rPr>
                <w:rFonts w:ascii="Sylfaen" w:hAnsi="Sylfaen"/>
                <w:spacing w:val="-1"/>
              </w:rPr>
              <w:t xml:space="preserve"> </w:t>
            </w:r>
            <w:r w:rsidRPr="00866A33">
              <w:rPr>
                <w:rFonts w:ascii="Sylfaen" w:hAnsi="Sylfaen"/>
              </w:rPr>
              <w:t>loss</w:t>
            </w:r>
          </w:p>
        </w:tc>
        <w:tc>
          <w:tcPr>
            <w:tcW w:w="840" w:type="dxa"/>
            <w:tcBorders>
              <w:top w:val="nil"/>
              <w:left w:val="nil"/>
              <w:bottom w:val="single" w:sz="4" w:space="0" w:color="000000"/>
              <w:right w:val="single" w:sz="4" w:space="0" w:color="000000"/>
            </w:tcBorders>
            <w:shd w:val="clear" w:color="auto" w:fill="FFFFFF"/>
            <w:vAlign w:val="center"/>
          </w:tcPr>
          <w:p w14:paraId="02A3F758"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423</w:t>
            </w:r>
          </w:p>
        </w:tc>
        <w:tc>
          <w:tcPr>
            <w:tcW w:w="840" w:type="dxa"/>
            <w:tcBorders>
              <w:top w:val="nil"/>
              <w:left w:val="nil"/>
              <w:bottom w:val="single" w:sz="4" w:space="0" w:color="000000"/>
              <w:right w:val="single" w:sz="4" w:space="0" w:color="000000"/>
            </w:tcBorders>
            <w:shd w:val="clear" w:color="auto" w:fill="FFFFFF"/>
            <w:vAlign w:val="center"/>
          </w:tcPr>
          <w:p w14:paraId="6754AD94"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465</w:t>
            </w:r>
          </w:p>
        </w:tc>
        <w:tc>
          <w:tcPr>
            <w:tcW w:w="840" w:type="dxa"/>
            <w:tcBorders>
              <w:top w:val="nil"/>
              <w:left w:val="nil"/>
              <w:bottom w:val="single" w:sz="4" w:space="0" w:color="000000"/>
              <w:right w:val="single" w:sz="4" w:space="0" w:color="000000"/>
            </w:tcBorders>
            <w:shd w:val="clear" w:color="auto" w:fill="FFFFFF"/>
            <w:vAlign w:val="center"/>
          </w:tcPr>
          <w:p w14:paraId="3693F2F7"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227</w:t>
            </w:r>
          </w:p>
        </w:tc>
        <w:tc>
          <w:tcPr>
            <w:tcW w:w="840" w:type="dxa"/>
            <w:tcBorders>
              <w:top w:val="nil"/>
              <w:left w:val="nil"/>
              <w:bottom w:val="single" w:sz="4" w:space="0" w:color="000000"/>
              <w:right w:val="single" w:sz="4" w:space="0" w:color="000000"/>
            </w:tcBorders>
            <w:shd w:val="clear" w:color="auto" w:fill="FFFFFF"/>
            <w:vAlign w:val="center"/>
          </w:tcPr>
          <w:p w14:paraId="64DCC34C"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272</w:t>
            </w:r>
          </w:p>
        </w:tc>
        <w:tc>
          <w:tcPr>
            <w:tcW w:w="840" w:type="dxa"/>
            <w:tcBorders>
              <w:top w:val="nil"/>
              <w:left w:val="nil"/>
              <w:bottom w:val="single" w:sz="4" w:space="0" w:color="000000"/>
              <w:right w:val="single" w:sz="4" w:space="0" w:color="000000"/>
            </w:tcBorders>
            <w:shd w:val="clear" w:color="auto" w:fill="FFFFFF"/>
            <w:vAlign w:val="center"/>
          </w:tcPr>
          <w:p w14:paraId="043D2516"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436</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8C474BD"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1,171</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3BF55E4"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137</w:t>
            </w:r>
          </w:p>
        </w:tc>
      </w:tr>
      <w:tr w:rsidR="00866A33" w:rsidRPr="0031743C" w14:paraId="31F8B7BA" w14:textId="77777777" w:rsidTr="00797095">
        <w:trPr>
          <w:trHeight w:val="290"/>
          <w:tblHeader/>
        </w:trPr>
        <w:tc>
          <w:tcPr>
            <w:tcW w:w="3895" w:type="dxa"/>
            <w:tcBorders>
              <w:top w:val="nil"/>
              <w:left w:val="single" w:sz="8" w:space="0" w:color="000000"/>
              <w:bottom w:val="single" w:sz="4" w:space="0" w:color="000000"/>
              <w:right w:val="single" w:sz="4" w:space="0" w:color="000000"/>
            </w:tcBorders>
            <w:shd w:val="clear" w:color="auto" w:fill="FFFFFF"/>
          </w:tcPr>
          <w:p w14:paraId="732620B9" w14:textId="77777777" w:rsidR="00866A33" w:rsidRPr="00866A33" w:rsidRDefault="00866A33" w:rsidP="00866A33">
            <w:pPr>
              <w:pStyle w:val="TableParagraph"/>
              <w:tabs>
                <w:tab w:val="left" w:pos="913"/>
                <w:tab w:val="left" w:pos="2206"/>
              </w:tabs>
              <w:spacing w:before="1" w:line="289" w:lineRule="exact"/>
              <w:ind w:left="9" w:right="-15"/>
            </w:pPr>
            <w:r w:rsidRPr="00866A33">
              <w:t>Other</w:t>
            </w:r>
            <w:r w:rsidRPr="00866A33">
              <w:tab/>
              <w:t>remaining</w:t>
            </w:r>
            <w:r w:rsidRPr="00866A33">
              <w:tab/>
            </w:r>
            <w:r w:rsidRPr="00866A33">
              <w:rPr>
                <w:spacing w:val="-1"/>
              </w:rPr>
              <w:t>non-operating</w:t>
            </w:r>
          </w:p>
          <w:p w14:paraId="78C70980" w14:textId="48B97717" w:rsidR="00866A33" w:rsidRPr="00866A33" w:rsidRDefault="00AC0E54" w:rsidP="00866A33">
            <w:pPr>
              <w:spacing w:line="240" w:lineRule="auto"/>
              <w:ind w:firstLine="180"/>
              <w:rPr>
                <w:rFonts w:ascii="Sylfaen" w:eastAsia="Merriweather" w:hAnsi="Sylfaen" w:cs="Merriweather"/>
                <w:color w:val="000000"/>
                <w:sz w:val="18"/>
                <w:szCs w:val="18"/>
              </w:rPr>
            </w:pPr>
            <w:r w:rsidRPr="00866A33">
              <w:rPr>
                <w:rFonts w:ascii="Sylfaen" w:hAnsi="Sylfaen"/>
              </w:rPr>
              <w:t>E</w:t>
            </w:r>
            <w:r w:rsidR="00866A33" w:rsidRPr="00866A33">
              <w:rPr>
                <w:rFonts w:ascii="Sylfaen" w:hAnsi="Sylfaen"/>
              </w:rPr>
              <w:t>xpenses</w:t>
            </w:r>
          </w:p>
        </w:tc>
        <w:tc>
          <w:tcPr>
            <w:tcW w:w="840" w:type="dxa"/>
            <w:tcBorders>
              <w:top w:val="nil"/>
              <w:left w:val="nil"/>
              <w:bottom w:val="single" w:sz="4" w:space="0" w:color="000000"/>
              <w:right w:val="single" w:sz="4" w:space="0" w:color="000000"/>
            </w:tcBorders>
            <w:shd w:val="clear" w:color="auto" w:fill="FFFFFF"/>
            <w:vAlign w:val="center"/>
          </w:tcPr>
          <w:p w14:paraId="06C45CB4"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459</w:t>
            </w:r>
          </w:p>
        </w:tc>
        <w:tc>
          <w:tcPr>
            <w:tcW w:w="840" w:type="dxa"/>
            <w:tcBorders>
              <w:top w:val="nil"/>
              <w:left w:val="nil"/>
              <w:bottom w:val="single" w:sz="4" w:space="0" w:color="000000"/>
              <w:right w:val="single" w:sz="4" w:space="0" w:color="000000"/>
            </w:tcBorders>
            <w:shd w:val="clear" w:color="auto" w:fill="FFFFFF"/>
            <w:vAlign w:val="center"/>
          </w:tcPr>
          <w:p w14:paraId="362519C4"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45</w:t>
            </w:r>
          </w:p>
        </w:tc>
        <w:tc>
          <w:tcPr>
            <w:tcW w:w="840" w:type="dxa"/>
            <w:tcBorders>
              <w:top w:val="nil"/>
              <w:left w:val="nil"/>
              <w:bottom w:val="single" w:sz="4" w:space="0" w:color="000000"/>
              <w:right w:val="single" w:sz="4" w:space="0" w:color="000000"/>
            </w:tcBorders>
            <w:shd w:val="clear" w:color="auto" w:fill="FFFFFF"/>
            <w:vAlign w:val="center"/>
          </w:tcPr>
          <w:p w14:paraId="485A4CC5"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95</w:t>
            </w:r>
          </w:p>
        </w:tc>
        <w:tc>
          <w:tcPr>
            <w:tcW w:w="840" w:type="dxa"/>
            <w:tcBorders>
              <w:top w:val="nil"/>
              <w:left w:val="nil"/>
              <w:bottom w:val="single" w:sz="4" w:space="0" w:color="000000"/>
              <w:right w:val="single" w:sz="4" w:space="0" w:color="000000"/>
            </w:tcBorders>
            <w:shd w:val="clear" w:color="auto" w:fill="FFFFFF"/>
            <w:vAlign w:val="center"/>
          </w:tcPr>
          <w:p w14:paraId="4B3FEFDE"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64</w:t>
            </w:r>
          </w:p>
        </w:tc>
        <w:tc>
          <w:tcPr>
            <w:tcW w:w="840" w:type="dxa"/>
            <w:tcBorders>
              <w:top w:val="nil"/>
              <w:left w:val="nil"/>
              <w:bottom w:val="single" w:sz="4" w:space="0" w:color="000000"/>
              <w:right w:val="single" w:sz="4" w:space="0" w:color="000000"/>
            </w:tcBorders>
            <w:shd w:val="clear" w:color="auto" w:fill="FFFFFF"/>
            <w:vAlign w:val="center"/>
          </w:tcPr>
          <w:p w14:paraId="6EE1EA5E"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43</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BE9065E"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50</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5A6257A"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40</w:t>
            </w:r>
          </w:p>
        </w:tc>
      </w:tr>
      <w:tr w:rsidR="00866A33" w:rsidRPr="0031743C" w14:paraId="4DE37DF2" w14:textId="77777777" w:rsidTr="00797095">
        <w:trPr>
          <w:trHeight w:val="290"/>
          <w:tblHeader/>
        </w:trPr>
        <w:tc>
          <w:tcPr>
            <w:tcW w:w="3895" w:type="dxa"/>
            <w:tcBorders>
              <w:top w:val="nil"/>
              <w:left w:val="single" w:sz="8" w:space="0" w:color="000000"/>
              <w:bottom w:val="single" w:sz="4" w:space="0" w:color="000000"/>
              <w:right w:val="single" w:sz="4" w:space="0" w:color="000000"/>
            </w:tcBorders>
            <w:shd w:val="clear" w:color="auto" w:fill="FFFFFF"/>
          </w:tcPr>
          <w:p w14:paraId="2DAD1E75" w14:textId="00340F60" w:rsidR="00866A33" w:rsidRPr="008E53A9" w:rsidRDefault="00866A33" w:rsidP="00866A33">
            <w:pPr>
              <w:spacing w:line="240" w:lineRule="auto"/>
              <w:rPr>
                <w:rFonts w:ascii="Sylfaen" w:eastAsia="Merriweather" w:hAnsi="Sylfaen" w:cs="Merriweather"/>
                <w:b/>
                <w:bCs/>
                <w:color w:val="000000"/>
                <w:sz w:val="18"/>
                <w:szCs w:val="18"/>
              </w:rPr>
            </w:pPr>
            <w:r w:rsidRPr="008E53A9">
              <w:rPr>
                <w:rFonts w:ascii="Sylfaen" w:hAnsi="Sylfaen"/>
                <w:b/>
                <w:bCs/>
              </w:rPr>
              <w:t>Profit</w:t>
            </w:r>
            <w:r w:rsidRPr="008E53A9">
              <w:rPr>
                <w:rFonts w:ascii="Sylfaen" w:hAnsi="Sylfaen"/>
                <w:b/>
                <w:bCs/>
                <w:spacing w:val="-12"/>
              </w:rPr>
              <w:t xml:space="preserve"> </w:t>
            </w:r>
            <w:r w:rsidRPr="008E53A9">
              <w:rPr>
                <w:rFonts w:ascii="Sylfaen" w:hAnsi="Sylfaen"/>
                <w:b/>
                <w:bCs/>
              </w:rPr>
              <w:t>before</w:t>
            </w:r>
            <w:r w:rsidRPr="008E53A9">
              <w:rPr>
                <w:rFonts w:ascii="Sylfaen" w:hAnsi="Sylfaen"/>
                <w:b/>
                <w:bCs/>
                <w:spacing w:val="-7"/>
              </w:rPr>
              <w:t xml:space="preserve"> </w:t>
            </w:r>
            <w:r w:rsidRPr="008E53A9">
              <w:rPr>
                <w:rFonts w:ascii="Sylfaen" w:hAnsi="Sylfaen"/>
                <w:b/>
                <w:bCs/>
              </w:rPr>
              <w:t>tax</w:t>
            </w:r>
          </w:p>
        </w:tc>
        <w:tc>
          <w:tcPr>
            <w:tcW w:w="840" w:type="dxa"/>
            <w:tcBorders>
              <w:top w:val="nil"/>
              <w:left w:val="nil"/>
              <w:bottom w:val="single" w:sz="4" w:space="0" w:color="000000"/>
              <w:right w:val="single" w:sz="4" w:space="0" w:color="000000"/>
            </w:tcBorders>
            <w:shd w:val="clear" w:color="auto" w:fill="FFFFFF"/>
            <w:vAlign w:val="center"/>
          </w:tcPr>
          <w:p w14:paraId="657637B5"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-788</w:t>
            </w:r>
          </w:p>
        </w:tc>
        <w:tc>
          <w:tcPr>
            <w:tcW w:w="840" w:type="dxa"/>
            <w:tcBorders>
              <w:top w:val="nil"/>
              <w:left w:val="nil"/>
              <w:bottom w:val="single" w:sz="4" w:space="0" w:color="000000"/>
              <w:right w:val="single" w:sz="4" w:space="0" w:color="000000"/>
            </w:tcBorders>
            <w:shd w:val="clear" w:color="auto" w:fill="FFFFFF"/>
            <w:vAlign w:val="center"/>
          </w:tcPr>
          <w:p w14:paraId="0344065B"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-533</w:t>
            </w:r>
          </w:p>
        </w:tc>
        <w:tc>
          <w:tcPr>
            <w:tcW w:w="840" w:type="dxa"/>
            <w:tcBorders>
              <w:top w:val="nil"/>
              <w:left w:val="nil"/>
              <w:bottom w:val="single" w:sz="4" w:space="0" w:color="000000"/>
              <w:right w:val="single" w:sz="4" w:space="0" w:color="000000"/>
            </w:tcBorders>
            <w:shd w:val="clear" w:color="auto" w:fill="FFFFFF"/>
            <w:vAlign w:val="center"/>
          </w:tcPr>
          <w:p w14:paraId="63B47E3D"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-729</w:t>
            </w:r>
          </w:p>
        </w:tc>
        <w:tc>
          <w:tcPr>
            <w:tcW w:w="840" w:type="dxa"/>
            <w:tcBorders>
              <w:top w:val="nil"/>
              <w:left w:val="nil"/>
              <w:bottom w:val="single" w:sz="4" w:space="0" w:color="000000"/>
              <w:right w:val="single" w:sz="4" w:space="0" w:color="000000"/>
            </w:tcBorders>
            <w:shd w:val="clear" w:color="auto" w:fill="FFFFFF"/>
            <w:vAlign w:val="center"/>
          </w:tcPr>
          <w:p w14:paraId="1E5BD84F"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-813</w:t>
            </w:r>
          </w:p>
        </w:tc>
        <w:tc>
          <w:tcPr>
            <w:tcW w:w="840" w:type="dxa"/>
            <w:tcBorders>
              <w:top w:val="nil"/>
              <w:left w:val="nil"/>
              <w:bottom w:val="single" w:sz="4" w:space="0" w:color="000000"/>
              <w:right w:val="single" w:sz="4" w:space="0" w:color="000000"/>
            </w:tcBorders>
            <w:shd w:val="clear" w:color="auto" w:fill="FFFFFF"/>
            <w:vAlign w:val="center"/>
          </w:tcPr>
          <w:p w14:paraId="448619A1"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-235</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792018A"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-1,138</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751F2FB" w14:textId="77777777" w:rsidR="00866A33" w:rsidRPr="0031743C" w:rsidRDefault="00866A33" w:rsidP="00866A33">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500</w:t>
            </w:r>
          </w:p>
        </w:tc>
      </w:tr>
      <w:tr w:rsidR="00866A33" w:rsidRPr="0031743C" w14:paraId="0EEC941E" w14:textId="77777777" w:rsidTr="00797095">
        <w:trPr>
          <w:trHeight w:val="290"/>
          <w:tblHeader/>
        </w:trPr>
        <w:tc>
          <w:tcPr>
            <w:tcW w:w="3895" w:type="dxa"/>
            <w:tcBorders>
              <w:top w:val="nil"/>
              <w:left w:val="single" w:sz="8" w:space="0" w:color="000000"/>
              <w:bottom w:val="single" w:sz="4" w:space="0" w:color="000000"/>
              <w:right w:val="single" w:sz="4" w:space="0" w:color="000000"/>
            </w:tcBorders>
            <w:shd w:val="clear" w:color="auto" w:fill="FFFFFF"/>
          </w:tcPr>
          <w:p w14:paraId="2B6382EF" w14:textId="4119DF87" w:rsidR="00866A33" w:rsidRPr="00866A33" w:rsidRDefault="00866A33" w:rsidP="00866A33">
            <w:pPr>
              <w:spacing w:line="240" w:lineRule="auto"/>
              <w:ind w:firstLine="180"/>
              <w:rPr>
                <w:rFonts w:ascii="Sylfaen" w:eastAsia="Merriweather" w:hAnsi="Sylfaen" w:cs="Merriweather"/>
                <w:color w:val="000000"/>
                <w:sz w:val="18"/>
                <w:szCs w:val="18"/>
              </w:rPr>
            </w:pPr>
            <w:r w:rsidRPr="00866A33">
              <w:rPr>
                <w:rFonts w:ascii="Sylfaen" w:hAnsi="Sylfaen"/>
              </w:rPr>
              <w:t>Income</w:t>
            </w:r>
            <w:r w:rsidRPr="00866A33">
              <w:rPr>
                <w:rFonts w:ascii="Sylfaen" w:hAnsi="Sylfaen"/>
                <w:spacing w:val="-1"/>
              </w:rPr>
              <w:t xml:space="preserve"> </w:t>
            </w:r>
            <w:r w:rsidRPr="00866A33">
              <w:rPr>
                <w:rFonts w:ascii="Sylfaen" w:hAnsi="Sylfaen"/>
              </w:rPr>
              <w:t>tax</w:t>
            </w:r>
          </w:p>
        </w:tc>
        <w:tc>
          <w:tcPr>
            <w:tcW w:w="840" w:type="dxa"/>
            <w:tcBorders>
              <w:top w:val="nil"/>
              <w:left w:val="nil"/>
              <w:bottom w:val="single" w:sz="4" w:space="0" w:color="000000"/>
              <w:right w:val="single" w:sz="4" w:space="0" w:color="000000"/>
            </w:tcBorders>
            <w:shd w:val="clear" w:color="auto" w:fill="FFFFFF"/>
            <w:vAlign w:val="center"/>
          </w:tcPr>
          <w:p w14:paraId="23A2D262"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w:t>
            </w:r>
          </w:p>
        </w:tc>
        <w:tc>
          <w:tcPr>
            <w:tcW w:w="840" w:type="dxa"/>
            <w:tcBorders>
              <w:top w:val="nil"/>
              <w:left w:val="nil"/>
              <w:bottom w:val="single" w:sz="4" w:space="0" w:color="000000"/>
              <w:right w:val="single" w:sz="4" w:space="0" w:color="000000"/>
            </w:tcBorders>
            <w:shd w:val="clear" w:color="auto" w:fill="FFFFFF"/>
            <w:vAlign w:val="center"/>
          </w:tcPr>
          <w:p w14:paraId="386DBEFC"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w:t>
            </w:r>
          </w:p>
        </w:tc>
        <w:tc>
          <w:tcPr>
            <w:tcW w:w="840" w:type="dxa"/>
            <w:tcBorders>
              <w:top w:val="nil"/>
              <w:left w:val="nil"/>
              <w:bottom w:val="single" w:sz="4" w:space="0" w:color="000000"/>
              <w:right w:val="single" w:sz="4" w:space="0" w:color="000000"/>
            </w:tcBorders>
            <w:shd w:val="clear" w:color="auto" w:fill="FFFFFF"/>
            <w:vAlign w:val="center"/>
          </w:tcPr>
          <w:p w14:paraId="6544AB07"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w:t>
            </w:r>
          </w:p>
        </w:tc>
        <w:tc>
          <w:tcPr>
            <w:tcW w:w="840" w:type="dxa"/>
            <w:tcBorders>
              <w:top w:val="nil"/>
              <w:left w:val="nil"/>
              <w:bottom w:val="single" w:sz="4" w:space="0" w:color="000000"/>
              <w:right w:val="single" w:sz="4" w:space="0" w:color="000000"/>
            </w:tcBorders>
            <w:shd w:val="clear" w:color="auto" w:fill="FFFFFF"/>
            <w:vAlign w:val="center"/>
          </w:tcPr>
          <w:p w14:paraId="16621173"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w:t>
            </w:r>
          </w:p>
        </w:tc>
        <w:tc>
          <w:tcPr>
            <w:tcW w:w="840" w:type="dxa"/>
            <w:tcBorders>
              <w:top w:val="nil"/>
              <w:left w:val="nil"/>
              <w:bottom w:val="single" w:sz="4" w:space="0" w:color="000000"/>
              <w:right w:val="single" w:sz="4" w:space="0" w:color="000000"/>
            </w:tcBorders>
            <w:shd w:val="clear" w:color="auto" w:fill="FFFFFF"/>
            <w:vAlign w:val="center"/>
          </w:tcPr>
          <w:p w14:paraId="4B441D74"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0F2AB938"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75105728" w14:textId="77777777" w:rsidR="00866A33" w:rsidRPr="0031743C" w:rsidRDefault="00866A33" w:rsidP="00866A33">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2</w:t>
            </w:r>
          </w:p>
        </w:tc>
      </w:tr>
      <w:tr w:rsidR="0023367B" w:rsidRPr="0031743C" w14:paraId="122BD179" w14:textId="77777777">
        <w:trPr>
          <w:trHeight w:val="300"/>
          <w:tblHeader/>
        </w:trPr>
        <w:tc>
          <w:tcPr>
            <w:tcW w:w="3895" w:type="dxa"/>
            <w:tcBorders>
              <w:top w:val="nil"/>
              <w:left w:val="single" w:sz="8" w:space="0" w:color="000000"/>
              <w:bottom w:val="single" w:sz="8" w:space="0" w:color="000000"/>
              <w:right w:val="single" w:sz="4" w:space="0" w:color="000000"/>
            </w:tcBorders>
            <w:shd w:val="clear" w:color="auto" w:fill="FFFFFF"/>
            <w:vAlign w:val="bottom"/>
          </w:tcPr>
          <w:p w14:paraId="24FAFCAC" w14:textId="6F34772D" w:rsidR="0023367B" w:rsidRPr="008E53A9" w:rsidRDefault="008E53A9" w:rsidP="000E4F31">
            <w:pPr>
              <w:spacing w:line="240" w:lineRule="auto"/>
              <w:rPr>
                <w:rFonts w:ascii="Sylfaen" w:eastAsia="Merriweather" w:hAnsi="Sylfaen" w:cs="Merriweather"/>
                <w:b/>
                <w:color w:val="000000"/>
                <w:sz w:val="18"/>
                <w:szCs w:val="18"/>
                <w:lang w:val="en-US"/>
              </w:rPr>
            </w:pPr>
            <w:r w:rsidRPr="008E53A9">
              <w:rPr>
                <w:rFonts w:ascii="Sylfaen" w:eastAsia="Arial Unicode MS" w:hAnsi="Sylfaen" w:cs="Arial Unicode MS"/>
                <w:b/>
                <w:color w:val="000000"/>
                <w:lang w:val="en-US"/>
              </w:rPr>
              <w:t>Net profit</w:t>
            </w:r>
          </w:p>
        </w:tc>
        <w:tc>
          <w:tcPr>
            <w:tcW w:w="840" w:type="dxa"/>
            <w:tcBorders>
              <w:top w:val="nil"/>
              <w:left w:val="nil"/>
              <w:bottom w:val="single" w:sz="8" w:space="0" w:color="000000"/>
              <w:right w:val="single" w:sz="4" w:space="0" w:color="000000"/>
            </w:tcBorders>
            <w:shd w:val="clear" w:color="auto" w:fill="FFFFFF"/>
            <w:vAlign w:val="center"/>
          </w:tcPr>
          <w:p w14:paraId="4BBC07AF"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-786</w:t>
            </w:r>
          </w:p>
        </w:tc>
        <w:tc>
          <w:tcPr>
            <w:tcW w:w="840" w:type="dxa"/>
            <w:tcBorders>
              <w:top w:val="nil"/>
              <w:left w:val="nil"/>
              <w:bottom w:val="single" w:sz="8" w:space="0" w:color="000000"/>
              <w:right w:val="single" w:sz="4" w:space="0" w:color="000000"/>
            </w:tcBorders>
            <w:shd w:val="clear" w:color="auto" w:fill="FFFFFF"/>
            <w:vAlign w:val="center"/>
          </w:tcPr>
          <w:p w14:paraId="077F9D11"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-535</w:t>
            </w:r>
          </w:p>
        </w:tc>
        <w:tc>
          <w:tcPr>
            <w:tcW w:w="840" w:type="dxa"/>
            <w:tcBorders>
              <w:top w:val="nil"/>
              <w:left w:val="nil"/>
              <w:bottom w:val="single" w:sz="8" w:space="0" w:color="000000"/>
              <w:right w:val="single" w:sz="4" w:space="0" w:color="000000"/>
            </w:tcBorders>
            <w:shd w:val="clear" w:color="auto" w:fill="FFFFFF"/>
            <w:vAlign w:val="center"/>
          </w:tcPr>
          <w:p w14:paraId="45B95C82"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-732</w:t>
            </w:r>
          </w:p>
        </w:tc>
        <w:tc>
          <w:tcPr>
            <w:tcW w:w="840" w:type="dxa"/>
            <w:tcBorders>
              <w:top w:val="nil"/>
              <w:left w:val="nil"/>
              <w:bottom w:val="single" w:sz="8" w:space="0" w:color="000000"/>
              <w:right w:val="single" w:sz="4" w:space="0" w:color="000000"/>
            </w:tcBorders>
            <w:shd w:val="clear" w:color="auto" w:fill="FFFFFF"/>
            <w:vAlign w:val="center"/>
          </w:tcPr>
          <w:p w14:paraId="731EBE11"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-816</w:t>
            </w:r>
          </w:p>
        </w:tc>
        <w:tc>
          <w:tcPr>
            <w:tcW w:w="840" w:type="dxa"/>
            <w:tcBorders>
              <w:top w:val="nil"/>
              <w:left w:val="nil"/>
              <w:bottom w:val="single" w:sz="8" w:space="0" w:color="000000"/>
              <w:right w:val="single" w:sz="4" w:space="0" w:color="000000"/>
            </w:tcBorders>
            <w:shd w:val="clear" w:color="auto" w:fill="FFFFFF"/>
            <w:vAlign w:val="center"/>
          </w:tcPr>
          <w:p w14:paraId="7D6E8004"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-237</w:t>
            </w:r>
          </w:p>
        </w:tc>
        <w:tc>
          <w:tcPr>
            <w:tcW w:w="846" w:type="dxa"/>
            <w:tcBorders>
              <w:top w:val="nil"/>
              <w:left w:val="single" w:sz="4" w:space="0" w:color="000000"/>
              <w:bottom w:val="single" w:sz="8" w:space="0" w:color="000000"/>
              <w:right w:val="single" w:sz="8" w:space="0" w:color="000000"/>
            </w:tcBorders>
            <w:shd w:val="clear" w:color="auto" w:fill="FFFFFF"/>
            <w:vAlign w:val="center"/>
          </w:tcPr>
          <w:p w14:paraId="133224BF"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-1,075</w:t>
            </w:r>
          </w:p>
        </w:tc>
        <w:tc>
          <w:tcPr>
            <w:tcW w:w="846" w:type="dxa"/>
            <w:tcBorders>
              <w:top w:val="nil"/>
              <w:left w:val="single" w:sz="4" w:space="0" w:color="000000"/>
              <w:bottom w:val="single" w:sz="8" w:space="0" w:color="000000"/>
              <w:right w:val="single" w:sz="8" w:space="0" w:color="000000"/>
            </w:tcBorders>
            <w:shd w:val="clear" w:color="auto" w:fill="FFFFFF"/>
            <w:vAlign w:val="center"/>
          </w:tcPr>
          <w:p w14:paraId="05B880A4"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537</w:t>
            </w:r>
          </w:p>
        </w:tc>
      </w:tr>
    </w:tbl>
    <w:p w14:paraId="360FC3C8" w14:textId="77777777" w:rsidR="0023367B" w:rsidRPr="0031743C" w:rsidRDefault="0023367B" w:rsidP="000E4F31">
      <w:pPr>
        <w:rPr>
          <w:rFonts w:ascii="Sylfaen" w:eastAsia="Merriweather" w:hAnsi="Sylfaen" w:cs="Merriweather"/>
        </w:rPr>
      </w:pPr>
    </w:p>
    <w:p w14:paraId="15D6ABAC" w14:textId="0E8EA0C6" w:rsidR="0023367B" w:rsidRPr="00797095" w:rsidRDefault="00797095" w:rsidP="000E4F31">
      <w:pPr>
        <w:jc w:val="center"/>
        <w:rPr>
          <w:rFonts w:ascii="Sylfaen" w:eastAsia="Merriweather" w:hAnsi="Sylfaen" w:cs="Merriweather"/>
          <w:b/>
          <w:lang w:val="en-US"/>
        </w:rPr>
      </w:pPr>
      <w:r>
        <w:rPr>
          <w:rFonts w:ascii="Sylfaen" w:eastAsia="Arial Unicode MS" w:hAnsi="Sylfaen" w:cs="Arial Unicode MS"/>
          <w:b/>
          <w:lang w:val="en-US"/>
        </w:rPr>
        <w:t>Financial Ratios</w:t>
      </w:r>
    </w:p>
    <w:tbl>
      <w:tblPr>
        <w:tblStyle w:val="89"/>
        <w:tblW w:w="9787" w:type="dxa"/>
        <w:tblInd w:w="-20" w:type="dxa"/>
        <w:tblLayout w:type="fixed"/>
        <w:tblLook w:val="0400" w:firstRow="0" w:lastRow="0" w:firstColumn="0" w:lastColumn="0" w:noHBand="0" w:noVBand="1"/>
      </w:tblPr>
      <w:tblGrid>
        <w:gridCol w:w="3895"/>
        <w:gridCol w:w="840"/>
        <w:gridCol w:w="840"/>
        <w:gridCol w:w="840"/>
        <w:gridCol w:w="840"/>
        <w:gridCol w:w="840"/>
        <w:gridCol w:w="846"/>
        <w:gridCol w:w="846"/>
      </w:tblGrid>
      <w:tr w:rsidR="0023367B" w:rsidRPr="0031743C" w14:paraId="0B30896C" w14:textId="77777777">
        <w:trPr>
          <w:trHeight w:val="290"/>
          <w:tblHeader/>
        </w:trPr>
        <w:tc>
          <w:tcPr>
            <w:tcW w:w="3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49B0E" w14:textId="6ECC0D2A" w:rsidR="0023367B" w:rsidRPr="00797095" w:rsidRDefault="00797095" w:rsidP="000E4F31">
            <w:pPr>
              <w:spacing w:line="240" w:lineRule="auto"/>
              <w:jc w:val="center"/>
              <w:rPr>
                <w:rFonts w:ascii="Sylfaen" w:eastAsia="Merriweather" w:hAnsi="Sylfaen" w:cs="Merriweather"/>
                <w:b/>
                <w:sz w:val="18"/>
                <w:szCs w:val="18"/>
                <w:lang w:val="en-US"/>
              </w:rPr>
            </w:pPr>
            <w:r w:rsidRPr="00797095">
              <w:rPr>
                <w:rFonts w:ascii="Sylfaen" w:eastAsia="Arial Unicode MS" w:hAnsi="Sylfaen" w:cs="Arial Unicode MS"/>
                <w:b/>
                <w:sz w:val="18"/>
                <w:szCs w:val="18"/>
                <w:lang w:val="en-US"/>
              </w:rPr>
              <w:t>Consolidated</w:t>
            </w:r>
            <w:r w:rsidRPr="00797095">
              <w:rPr>
                <w:rFonts w:ascii="Sylfaen" w:eastAsia="Arial Unicode MS" w:hAnsi="Sylfaen" w:cs="Arial Unicode MS"/>
                <w:b/>
                <w:sz w:val="18"/>
                <w:szCs w:val="18"/>
                <w:lang w:val="en-US"/>
              </w:rPr>
              <w:tab/>
              <w:t>(including</w:t>
            </w:r>
            <w:r w:rsidRPr="00797095">
              <w:rPr>
                <w:rFonts w:ascii="Sylfaen" w:eastAsia="Arial Unicode MS" w:hAnsi="Sylfaen" w:cs="Arial Unicode MS"/>
                <w:b/>
                <w:sz w:val="18"/>
                <w:szCs w:val="18"/>
                <w:lang w:val="en-US"/>
              </w:rPr>
              <w:tab/>
              <w:t>the Marabda-Kartsakh</w:t>
            </w:r>
            <w:r>
              <w:rPr>
                <w:rFonts w:ascii="Sylfaen" w:eastAsia="Arial Unicode MS" w:hAnsi="Sylfaen" w:cs="Arial Unicode MS"/>
                <w:b/>
                <w:sz w:val="18"/>
                <w:szCs w:val="18"/>
                <w:lang w:val="en-US"/>
              </w:rPr>
              <w:t>i</w:t>
            </w:r>
            <w:r w:rsidRPr="00797095">
              <w:rPr>
                <w:rFonts w:ascii="Sylfaen" w:eastAsia="Arial Unicode MS" w:hAnsi="Sylfaen" w:cs="Arial Unicode MS"/>
                <w:b/>
                <w:sz w:val="18"/>
                <w:szCs w:val="18"/>
                <w:lang w:val="en-US"/>
              </w:rPr>
              <w:t xml:space="preserve"> Railway)</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D636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BD8F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F2E1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7B7D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58A2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0DC9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B8D8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14A4DD5D" w14:textId="77777777">
        <w:trPr>
          <w:trHeight w:val="290"/>
        </w:trPr>
        <w:tc>
          <w:tcPr>
            <w:tcW w:w="8941" w:type="dxa"/>
            <w:gridSpan w:val="7"/>
            <w:tcBorders>
              <w:top w:val="single" w:sz="4" w:space="0" w:color="000000"/>
              <w:left w:val="single" w:sz="8" w:space="0" w:color="000000"/>
              <w:bottom w:val="single" w:sz="4" w:space="0" w:color="000000"/>
              <w:right w:val="single" w:sz="8" w:space="0" w:color="000000"/>
            </w:tcBorders>
            <w:shd w:val="clear" w:color="auto" w:fill="FFFFFF"/>
            <w:vAlign w:val="bottom"/>
          </w:tcPr>
          <w:p w14:paraId="6014BBDD" w14:textId="70FDB6BF" w:rsidR="0023367B" w:rsidRPr="0031743C" w:rsidRDefault="002F725B" w:rsidP="000E4F31">
            <w:pPr>
              <w:spacing w:line="240" w:lineRule="auto"/>
              <w:jc w:val="center"/>
              <w:rPr>
                <w:rFonts w:ascii="Sylfaen" w:eastAsia="Merriweather" w:hAnsi="Sylfaen" w:cs="Merriweather"/>
                <w:b/>
                <w:color w:val="000000"/>
                <w:sz w:val="18"/>
                <w:szCs w:val="18"/>
              </w:rPr>
            </w:pPr>
            <w:r w:rsidRPr="002F725B">
              <w:rPr>
                <w:rFonts w:ascii="Sylfaen" w:eastAsia="Arial Unicode MS" w:hAnsi="Sylfaen" w:cs="Arial Unicode MS"/>
                <w:b/>
                <w:color w:val="000000"/>
                <w:sz w:val="18"/>
                <w:szCs w:val="18"/>
              </w:rPr>
              <w:t>Profitability</w:t>
            </w:r>
          </w:p>
        </w:tc>
        <w:tc>
          <w:tcPr>
            <w:tcW w:w="846"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16780001" w14:textId="77777777" w:rsidR="0023367B" w:rsidRPr="0031743C" w:rsidRDefault="0023367B" w:rsidP="000E4F31">
            <w:pPr>
              <w:widowControl w:val="0"/>
              <w:pBdr>
                <w:top w:val="nil"/>
                <w:left w:val="nil"/>
                <w:bottom w:val="nil"/>
                <w:right w:val="nil"/>
                <w:between w:val="nil"/>
              </w:pBdr>
              <w:rPr>
                <w:rFonts w:ascii="Sylfaen" w:eastAsia="Merriweather" w:hAnsi="Sylfaen" w:cs="Merriweather"/>
                <w:b/>
                <w:color w:val="000000"/>
                <w:sz w:val="18"/>
                <w:szCs w:val="18"/>
              </w:rPr>
            </w:pPr>
          </w:p>
        </w:tc>
      </w:tr>
      <w:tr w:rsidR="002F725B" w:rsidRPr="0031743C" w14:paraId="55CBE500"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13CCF8B4" w14:textId="2162DE2E" w:rsidR="002F725B" w:rsidRPr="002F725B" w:rsidRDefault="002F725B" w:rsidP="002F725B">
            <w:pPr>
              <w:spacing w:line="240" w:lineRule="auto"/>
              <w:ind w:firstLine="180"/>
              <w:rPr>
                <w:rFonts w:ascii="Sylfaen" w:eastAsia="Merriweather" w:hAnsi="Sylfaen" w:cs="Merriweather"/>
                <w:sz w:val="18"/>
                <w:szCs w:val="18"/>
              </w:rPr>
            </w:pPr>
            <w:r w:rsidRPr="002F725B">
              <w:rPr>
                <w:rFonts w:ascii="Sylfaen" w:hAnsi="Sylfaen"/>
                <w:sz w:val="18"/>
                <w:szCs w:val="18"/>
              </w:rPr>
              <w:t>Change</w:t>
            </w:r>
            <w:r w:rsidRPr="002F725B">
              <w:rPr>
                <w:rFonts w:ascii="Sylfaen" w:hAnsi="Sylfaen"/>
                <w:spacing w:val="-3"/>
                <w:sz w:val="18"/>
                <w:szCs w:val="18"/>
              </w:rPr>
              <w:t xml:space="preserve"> </w:t>
            </w:r>
            <w:r w:rsidRPr="002F725B">
              <w:rPr>
                <w:rFonts w:ascii="Sylfaen" w:hAnsi="Sylfaen"/>
                <w:sz w:val="18"/>
                <w:szCs w:val="18"/>
              </w:rPr>
              <w:t>of</w:t>
            </w:r>
            <w:r w:rsidRPr="002F725B">
              <w:rPr>
                <w:rFonts w:ascii="Sylfaen" w:hAnsi="Sylfaen"/>
                <w:spacing w:val="1"/>
                <w:sz w:val="18"/>
                <w:szCs w:val="18"/>
              </w:rPr>
              <w:t xml:space="preserve"> </w:t>
            </w:r>
            <w:r w:rsidRPr="002F725B">
              <w:rPr>
                <w:rFonts w:ascii="Sylfaen" w:hAnsi="Sylfaen"/>
                <w:sz w:val="18"/>
                <w:szCs w:val="18"/>
              </w:rPr>
              <w:t>revenues</w:t>
            </w:r>
          </w:p>
        </w:tc>
        <w:tc>
          <w:tcPr>
            <w:tcW w:w="840" w:type="dxa"/>
            <w:tcBorders>
              <w:top w:val="nil"/>
              <w:left w:val="nil"/>
              <w:bottom w:val="single" w:sz="4" w:space="0" w:color="000000"/>
              <w:right w:val="single" w:sz="4" w:space="0" w:color="000000"/>
            </w:tcBorders>
            <w:shd w:val="clear" w:color="auto" w:fill="FFFFFF"/>
            <w:vAlign w:val="center"/>
          </w:tcPr>
          <w:p w14:paraId="396DC28B"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w:t>
            </w:r>
          </w:p>
        </w:tc>
        <w:tc>
          <w:tcPr>
            <w:tcW w:w="840" w:type="dxa"/>
            <w:tcBorders>
              <w:top w:val="nil"/>
              <w:left w:val="nil"/>
              <w:bottom w:val="single" w:sz="4" w:space="0" w:color="000000"/>
              <w:right w:val="single" w:sz="4" w:space="0" w:color="000000"/>
            </w:tcBorders>
            <w:shd w:val="clear" w:color="auto" w:fill="FFFFFF"/>
            <w:vAlign w:val="center"/>
          </w:tcPr>
          <w:p w14:paraId="42CD2E54"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w:t>
            </w:r>
          </w:p>
        </w:tc>
        <w:tc>
          <w:tcPr>
            <w:tcW w:w="840" w:type="dxa"/>
            <w:tcBorders>
              <w:top w:val="nil"/>
              <w:left w:val="nil"/>
              <w:bottom w:val="single" w:sz="4" w:space="0" w:color="000000"/>
              <w:right w:val="single" w:sz="4" w:space="0" w:color="000000"/>
            </w:tcBorders>
            <w:shd w:val="clear" w:color="auto" w:fill="FFFFFF"/>
            <w:vAlign w:val="center"/>
          </w:tcPr>
          <w:p w14:paraId="54773291"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w:t>
            </w:r>
          </w:p>
        </w:tc>
        <w:tc>
          <w:tcPr>
            <w:tcW w:w="840" w:type="dxa"/>
            <w:tcBorders>
              <w:top w:val="nil"/>
              <w:left w:val="nil"/>
              <w:bottom w:val="single" w:sz="4" w:space="0" w:color="000000"/>
              <w:right w:val="single" w:sz="4" w:space="0" w:color="000000"/>
            </w:tcBorders>
            <w:shd w:val="clear" w:color="auto" w:fill="FFFFFF"/>
            <w:vAlign w:val="center"/>
          </w:tcPr>
          <w:p w14:paraId="7BDBCDA6"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0%</w:t>
            </w:r>
          </w:p>
        </w:tc>
        <w:tc>
          <w:tcPr>
            <w:tcW w:w="840" w:type="dxa"/>
            <w:tcBorders>
              <w:top w:val="nil"/>
              <w:left w:val="nil"/>
              <w:bottom w:val="single" w:sz="4" w:space="0" w:color="000000"/>
              <w:right w:val="single" w:sz="4" w:space="0" w:color="000000"/>
            </w:tcBorders>
            <w:shd w:val="clear" w:color="auto" w:fill="FFFFFF"/>
            <w:vAlign w:val="center"/>
          </w:tcPr>
          <w:p w14:paraId="3A6D4580"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0D10246F"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F525D23"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19%</w:t>
            </w:r>
          </w:p>
        </w:tc>
      </w:tr>
      <w:tr w:rsidR="002F725B" w:rsidRPr="0031743C" w14:paraId="12515C41"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0A1D1050" w14:textId="32848F60" w:rsidR="002F725B" w:rsidRPr="002F725B" w:rsidRDefault="002F725B" w:rsidP="002F725B">
            <w:pPr>
              <w:spacing w:line="240" w:lineRule="auto"/>
              <w:ind w:firstLine="180"/>
              <w:rPr>
                <w:rFonts w:ascii="Sylfaen" w:eastAsia="Merriweather" w:hAnsi="Sylfaen" w:cs="Merriweather"/>
                <w:sz w:val="18"/>
                <w:szCs w:val="18"/>
              </w:rPr>
            </w:pPr>
            <w:r w:rsidRPr="002F725B">
              <w:rPr>
                <w:rFonts w:ascii="Sylfaen" w:hAnsi="Sylfaen"/>
                <w:sz w:val="18"/>
                <w:szCs w:val="18"/>
              </w:rPr>
              <w:t>Change</w:t>
            </w:r>
            <w:r w:rsidRPr="002F725B">
              <w:rPr>
                <w:rFonts w:ascii="Sylfaen" w:hAnsi="Sylfaen"/>
                <w:spacing w:val="-3"/>
                <w:sz w:val="18"/>
                <w:szCs w:val="18"/>
              </w:rPr>
              <w:t xml:space="preserve"> </w:t>
            </w:r>
            <w:r w:rsidRPr="002F725B">
              <w:rPr>
                <w:rFonts w:ascii="Sylfaen" w:hAnsi="Sylfaen"/>
                <w:sz w:val="18"/>
                <w:szCs w:val="18"/>
              </w:rPr>
              <w:t>of</w:t>
            </w:r>
            <w:r w:rsidRPr="002F725B">
              <w:rPr>
                <w:rFonts w:ascii="Sylfaen" w:hAnsi="Sylfaen"/>
                <w:spacing w:val="1"/>
                <w:sz w:val="18"/>
                <w:szCs w:val="18"/>
              </w:rPr>
              <w:t xml:space="preserve"> </w:t>
            </w:r>
            <w:r w:rsidRPr="002F725B">
              <w:rPr>
                <w:rFonts w:ascii="Sylfaen" w:hAnsi="Sylfaen"/>
                <w:sz w:val="18"/>
                <w:szCs w:val="18"/>
              </w:rPr>
              <w:t>costs</w:t>
            </w:r>
          </w:p>
        </w:tc>
        <w:tc>
          <w:tcPr>
            <w:tcW w:w="840" w:type="dxa"/>
            <w:tcBorders>
              <w:top w:val="nil"/>
              <w:left w:val="nil"/>
              <w:bottom w:val="single" w:sz="4" w:space="0" w:color="000000"/>
              <w:right w:val="single" w:sz="4" w:space="0" w:color="000000"/>
            </w:tcBorders>
            <w:shd w:val="clear" w:color="auto" w:fill="FFFFFF"/>
            <w:vAlign w:val="center"/>
          </w:tcPr>
          <w:p w14:paraId="18078257"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57%</w:t>
            </w:r>
          </w:p>
        </w:tc>
        <w:tc>
          <w:tcPr>
            <w:tcW w:w="840" w:type="dxa"/>
            <w:tcBorders>
              <w:top w:val="nil"/>
              <w:left w:val="nil"/>
              <w:bottom w:val="single" w:sz="4" w:space="0" w:color="000000"/>
              <w:right w:val="single" w:sz="4" w:space="0" w:color="000000"/>
            </w:tcBorders>
            <w:shd w:val="clear" w:color="auto" w:fill="FFFFFF"/>
            <w:vAlign w:val="center"/>
          </w:tcPr>
          <w:p w14:paraId="731FFCB3"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0%</w:t>
            </w:r>
          </w:p>
        </w:tc>
        <w:tc>
          <w:tcPr>
            <w:tcW w:w="840" w:type="dxa"/>
            <w:tcBorders>
              <w:top w:val="nil"/>
              <w:left w:val="nil"/>
              <w:bottom w:val="single" w:sz="4" w:space="0" w:color="000000"/>
              <w:right w:val="single" w:sz="4" w:space="0" w:color="000000"/>
            </w:tcBorders>
            <w:shd w:val="clear" w:color="auto" w:fill="FFFFFF"/>
            <w:vAlign w:val="center"/>
          </w:tcPr>
          <w:p w14:paraId="2D2E489A"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19%</w:t>
            </w:r>
          </w:p>
        </w:tc>
        <w:tc>
          <w:tcPr>
            <w:tcW w:w="840" w:type="dxa"/>
            <w:tcBorders>
              <w:top w:val="nil"/>
              <w:left w:val="nil"/>
              <w:bottom w:val="single" w:sz="4" w:space="0" w:color="000000"/>
              <w:right w:val="single" w:sz="4" w:space="0" w:color="000000"/>
            </w:tcBorders>
            <w:shd w:val="clear" w:color="auto" w:fill="FFFFFF"/>
            <w:vAlign w:val="center"/>
          </w:tcPr>
          <w:p w14:paraId="63A4133C"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w:t>
            </w:r>
          </w:p>
        </w:tc>
        <w:tc>
          <w:tcPr>
            <w:tcW w:w="840" w:type="dxa"/>
            <w:tcBorders>
              <w:top w:val="nil"/>
              <w:left w:val="nil"/>
              <w:bottom w:val="single" w:sz="4" w:space="0" w:color="000000"/>
              <w:right w:val="single" w:sz="4" w:space="0" w:color="000000"/>
            </w:tcBorders>
            <w:shd w:val="clear" w:color="auto" w:fill="FFFFFF"/>
            <w:vAlign w:val="center"/>
          </w:tcPr>
          <w:p w14:paraId="2882D617"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E5BFC68"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9EF09A1"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-17%</w:t>
            </w:r>
          </w:p>
        </w:tc>
      </w:tr>
      <w:tr w:rsidR="0023367B" w:rsidRPr="0031743C" w14:paraId="5A6A7033"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564CD944"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40" w:type="dxa"/>
            <w:tcBorders>
              <w:top w:val="nil"/>
              <w:left w:val="nil"/>
              <w:bottom w:val="single" w:sz="4" w:space="0" w:color="000000"/>
              <w:right w:val="single" w:sz="4" w:space="0" w:color="000000"/>
            </w:tcBorders>
            <w:shd w:val="clear" w:color="auto" w:fill="FFFFFF"/>
            <w:vAlign w:val="center"/>
          </w:tcPr>
          <w:p w14:paraId="5D37F39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w:t>
            </w:r>
          </w:p>
        </w:tc>
        <w:tc>
          <w:tcPr>
            <w:tcW w:w="840" w:type="dxa"/>
            <w:tcBorders>
              <w:top w:val="nil"/>
              <w:left w:val="nil"/>
              <w:bottom w:val="single" w:sz="4" w:space="0" w:color="000000"/>
              <w:right w:val="single" w:sz="4" w:space="0" w:color="000000"/>
            </w:tcBorders>
            <w:shd w:val="clear" w:color="auto" w:fill="FFFFFF"/>
            <w:vAlign w:val="center"/>
          </w:tcPr>
          <w:p w14:paraId="468A068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w:t>
            </w:r>
          </w:p>
        </w:tc>
        <w:tc>
          <w:tcPr>
            <w:tcW w:w="840" w:type="dxa"/>
            <w:tcBorders>
              <w:top w:val="nil"/>
              <w:left w:val="nil"/>
              <w:bottom w:val="single" w:sz="4" w:space="0" w:color="000000"/>
              <w:right w:val="single" w:sz="4" w:space="0" w:color="000000"/>
            </w:tcBorders>
            <w:shd w:val="clear" w:color="auto" w:fill="FFFFFF"/>
            <w:vAlign w:val="center"/>
          </w:tcPr>
          <w:p w14:paraId="38288AB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w:t>
            </w:r>
          </w:p>
        </w:tc>
        <w:tc>
          <w:tcPr>
            <w:tcW w:w="840" w:type="dxa"/>
            <w:tcBorders>
              <w:top w:val="nil"/>
              <w:left w:val="nil"/>
              <w:bottom w:val="single" w:sz="4" w:space="0" w:color="000000"/>
              <w:right w:val="single" w:sz="4" w:space="0" w:color="000000"/>
            </w:tcBorders>
            <w:shd w:val="clear" w:color="auto" w:fill="FFFFFF"/>
            <w:vAlign w:val="center"/>
          </w:tcPr>
          <w:p w14:paraId="065E27A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-24%</w:t>
            </w:r>
          </w:p>
        </w:tc>
        <w:tc>
          <w:tcPr>
            <w:tcW w:w="840" w:type="dxa"/>
            <w:tcBorders>
              <w:top w:val="nil"/>
              <w:left w:val="nil"/>
              <w:bottom w:val="single" w:sz="4" w:space="0" w:color="000000"/>
              <w:right w:val="single" w:sz="4" w:space="0" w:color="000000"/>
            </w:tcBorders>
            <w:shd w:val="clear" w:color="auto" w:fill="FFFFFF"/>
            <w:vAlign w:val="center"/>
          </w:tcPr>
          <w:p w14:paraId="6524331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8C8079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CD8F63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0%</w:t>
            </w:r>
          </w:p>
        </w:tc>
      </w:tr>
      <w:tr w:rsidR="0023367B" w:rsidRPr="0031743C" w14:paraId="14BF5837"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405F34A9"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ROA</w:t>
            </w:r>
          </w:p>
        </w:tc>
        <w:tc>
          <w:tcPr>
            <w:tcW w:w="840" w:type="dxa"/>
            <w:tcBorders>
              <w:top w:val="nil"/>
              <w:left w:val="nil"/>
              <w:bottom w:val="single" w:sz="4" w:space="0" w:color="000000"/>
              <w:right w:val="single" w:sz="4" w:space="0" w:color="000000"/>
            </w:tcBorders>
            <w:shd w:val="clear" w:color="auto" w:fill="FFFFFF"/>
            <w:vAlign w:val="center"/>
          </w:tcPr>
          <w:p w14:paraId="1F7412F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w:t>
            </w:r>
          </w:p>
        </w:tc>
        <w:tc>
          <w:tcPr>
            <w:tcW w:w="840" w:type="dxa"/>
            <w:tcBorders>
              <w:top w:val="nil"/>
              <w:left w:val="nil"/>
              <w:bottom w:val="single" w:sz="4" w:space="0" w:color="000000"/>
              <w:right w:val="single" w:sz="4" w:space="0" w:color="000000"/>
            </w:tcBorders>
            <w:shd w:val="clear" w:color="auto" w:fill="FFFFFF"/>
            <w:vAlign w:val="center"/>
          </w:tcPr>
          <w:p w14:paraId="4308197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w:t>
            </w:r>
          </w:p>
        </w:tc>
        <w:tc>
          <w:tcPr>
            <w:tcW w:w="840" w:type="dxa"/>
            <w:tcBorders>
              <w:top w:val="nil"/>
              <w:left w:val="nil"/>
              <w:bottom w:val="single" w:sz="4" w:space="0" w:color="000000"/>
              <w:right w:val="single" w:sz="4" w:space="0" w:color="000000"/>
            </w:tcBorders>
            <w:shd w:val="clear" w:color="auto" w:fill="FFFFFF"/>
            <w:vAlign w:val="center"/>
          </w:tcPr>
          <w:p w14:paraId="28C6E47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w:t>
            </w:r>
          </w:p>
        </w:tc>
        <w:tc>
          <w:tcPr>
            <w:tcW w:w="840" w:type="dxa"/>
            <w:tcBorders>
              <w:top w:val="nil"/>
              <w:left w:val="nil"/>
              <w:bottom w:val="single" w:sz="4" w:space="0" w:color="000000"/>
              <w:right w:val="single" w:sz="4" w:space="0" w:color="000000"/>
            </w:tcBorders>
            <w:shd w:val="clear" w:color="auto" w:fill="FFFFFF"/>
            <w:vAlign w:val="center"/>
          </w:tcPr>
          <w:p w14:paraId="7137A66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w:t>
            </w:r>
          </w:p>
        </w:tc>
        <w:tc>
          <w:tcPr>
            <w:tcW w:w="840" w:type="dxa"/>
            <w:tcBorders>
              <w:top w:val="nil"/>
              <w:left w:val="nil"/>
              <w:bottom w:val="single" w:sz="4" w:space="0" w:color="000000"/>
              <w:right w:val="single" w:sz="4" w:space="0" w:color="000000"/>
            </w:tcBorders>
            <w:shd w:val="clear" w:color="auto" w:fill="FFFFFF"/>
            <w:vAlign w:val="center"/>
          </w:tcPr>
          <w:p w14:paraId="7EF8DE2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2C6FFC8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5F387A7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4%</w:t>
            </w:r>
          </w:p>
        </w:tc>
      </w:tr>
      <w:tr w:rsidR="0023367B" w:rsidRPr="0031743C" w14:paraId="7AD7573C"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0BA7EACF"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ROE</w:t>
            </w:r>
          </w:p>
        </w:tc>
        <w:tc>
          <w:tcPr>
            <w:tcW w:w="840" w:type="dxa"/>
            <w:tcBorders>
              <w:top w:val="nil"/>
              <w:left w:val="nil"/>
              <w:bottom w:val="single" w:sz="4" w:space="0" w:color="000000"/>
              <w:right w:val="single" w:sz="4" w:space="0" w:color="000000"/>
            </w:tcBorders>
            <w:shd w:val="clear" w:color="auto" w:fill="FFFFFF"/>
            <w:vAlign w:val="center"/>
          </w:tcPr>
          <w:p w14:paraId="43E7BCD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w:t>
            </w:r>
          </w:p>
        </w:tc>
        <w:tc>
          <w:tcPr>
            <w:tcW w:w="840" w:type="dxa"/>
            <w:tcBorders>
              <w:top w:val="nil"/>
              <w:left w:val="nil"/>
              <w:bottom w:val="single" w:sz="4" w:space="0" w:color="000000"/>
              <w:right w:val="single" w:sz="4" w:space="0" w:color="000000"/>
            </w:tcBorders>
            <w:shd w:val="clear" w:color="auto" w:fill="FFFFFF"/>
            <w:vAlign w:val="center"/>
          </w:tcPr>
          <w:p w14:paraId="2C44ACC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w:t>
            </w:r>
          </w:p>
        </w:tc>
        <w:tc>
          <w:tcPr>
            <w:tcW w:w="840" w:type="dxa"/>
            <w:tcBorders>
              <w:top w:val="nil"/>
              <w:left w:val="nil"/>
              <w:bottom w:val="single" w:sz="4" w:space="0" w:color="000000"/>
              <w:right w:val="single" w:sz="4" w:space="0" w:color="000000"/>
            </w:tcBorders>
            <w:shd w:val="clear" w:color="auto" w:fill="FFFFFF"/>
            <w:vAlign w:val="center"/>
          </w:tcPr>
          <w:p w14:paraId="61A4D68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-15%</w:t>
            </w:r>
          </w:p>
        </w:tc>
        <w:tc>
          <w:tcPr>
            <w:tcW w:w="840" w:type="dxa"/>
            <w:tcBorders>
              <w:top w:val="nil"/>
              <w:left w:val="nil"/>
              <w:bottom w:val="single" w:sz="4" w:space="0" w:color="000000"/>
              <w:right w:val="single" w:sz="4" w:space="0" w:color="000000"/>
            </w:tcBorders>
            <w:shd w:val="clear" w:color="auto" w:fill="FFFFFF"/>
            <w:vAlign w:val="center"/>
          </w:tcPr>
          <w:p w14:paraId="0BC71ED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-19%</w:t>
            </w:r>
          </w:p>
        </w:tc>
        <w:tc>
          <w:tcPr>
            <w:tcW w:w="840" w:type="dxa"/>
            <w:tcBorders>
              <w:top w:val="nil"/>
              <w:left w:val="nil"/>
              <w:bottom w:val="single" w:sz="4" w:space="0" w:color="000000"/>
              <w:right w:val="single" w:sz="4" w:space="0" w:color="000000"/>
            </w:tcBorders>
            <w:shd w:val="clear" w:color="auto" w:fill="FFFFFF"/>
            <w:vAlign w:val="center"/>
          </w:tcPr>
          <w:p w14:paraId="70F7B6A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A26677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-30%</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5E5B97B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11%</w:t>
            </w:r>
          </w:p>
        </w:tc>
      </w:tr>
      <w:tr w:rsidR="0023367B" w:rsidRPr="0031743C" w14:paraId="368068F0"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323A9541"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40" w:type="dxa"/>
            <w:tcBorders>
              <w:top w:val="nil"/>
              <w:left w:val="nil"/>
              <w:bottom w:val="single" w:sz="4" w:space="0" w:color="000000"/>
              <w:right w:val="single" w:sz="4" w:space="0" w:color="000000"/>
            </w:tcBorders>
            <w:shd w:val="clear" w:color="auto" w:fill="FFFFFF"/>
            <w:vAlign w:val="center"/>
          </w:tcPr>
          <w:p w14:paraId="0C7CAD3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134%</w:t>
            </w:r>
          </w:p>
        </w:tc>
        <w:tc>
          <w:tcPr>
            <w:tcW w:w="840" w:type="dxa"/>
            <w:tcBorders>
              <w:top w:val="nil"/>
              <w:left w:val="nil"/>
              <w:bottom w:val="single" w:sz="4" w:space="0" w:color="000000"/>
              <w:right w:val="single" w:sz="4" w:space="0" w:color="000000"/>
            </w:tcBorders>
            <w:shd w:val="clear" w:color="auto" w:fill="FFFFFF"/>
            <w:vAlign w:val="center"/>
          </w:tcPr>
          <w:p w14:paraId="260DDF3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121%</w:t>
            </w:r>
          </w:p>
        </w:tc>
        <w:tc>
          <w:tcPr>
            <w:tcW w:w="840" w:type="dxa"/>
            <w:tcBorders>
              <w:top w:val="nil"/>
              <w:left w:val="nil"/>
              <w:bottom w:val="single" w:sz="4" w:space="0" w:color="000000"/>
              <w:right w:val="single" w:sz="4" w:space="0" w:color="000000"/>
            </w:tcBorders>
            <w:shd w:val="clear" w:color="auto" w:fill="FFFFFF"/>
            <w:vAlign w:val="center"/>
          </w:tcPr>
          <w:p w14:paraId="7D38F85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125%</w:t>
            </w:r>
          </w:p>
        </w:tc>
        <w:tc>
          <w:tcPr>
            <w:tcW w:w="840" w:type="dxa"/>
            <w:tcBorders>
              <w:top w:val="nil"/>
              <w:left w:val="nil"/>
              <w:bottom w:val="single" w:sz="4" w:space="0" w:color="000000"/>
              <w:right w:val="single" w:sz="4" w:space="0" w:color="000000"/>
            </w:tcBorders>
            <w:shd w:val="clear" w:color="auto" w:fill="FFFFFF"/>
            <w:vAlign w:val="center"/>
          </w:tcPr>
          <w:p w14:paraId="0D9C777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127%</w:t>
            </w:r>
          </w:p>
        </w:tc>
        <w:tc>
          <w:tcPr>
            <w:tcW w:w="840" w:type="dxa"/>
            <w:tcBorders>
              <w:top w:val="nil"/>
              <w:left w:val="nil"/>
              <w:bottom w:val="single" w:sz="4" w:space="0" w:color="000000"/>
              <w:right w:val="single" w:sz="4" w:space="0" w:color="000000"/>
            </w:tcBorders>
            <w:shd w:val="clear" w:color="auto" w:fill="FFFFFF"/>
            <w:vAlign w:val="center"/>
          </w:tcPr>
          <w:p w14:paraId="469F603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107%</w:t>
            </w:r>
          </w:p>
        </w:tc>
        <w:tc>
          <w:tcPr>
            <w:tcW w:w="846" w:type="dxa"/>
            <w:tcBorders>
              <w:top w:val="nil"/>
              <w:left w:val="single" w:sz="4" w:space="0" w:color="000000"/>
              <w:bottom w:val="single" w:sz="4" w:space="0" w:color="000000"/>
              <w:right w:val="single" w:sz="4" w:space="0" w:color="000000"/>
            </w:tcBorders>
            <w:shd w:val="clear" w:color="auto" w:fill="FFFFFF"/>
            <w:vAlign w:val="center"/>
          </w:tcPr>
          <w:p w14:paraId="6B3A742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115%</w:t>
            </w:r>
          </w:p>
        </w:tc>
        <w:tc>
          <w:tcPr>
            <w:tcW w:w="846" w:type="dxa"/>
            <w:tcBorders>
              <w:top w:val="nil"/>
              <w:left w:val="single" w:sz="4" w:space="0" w:color="000000"/>
              <w:bottom w:val="single" w:sz="4" w:space="0" w:color="000000"/>
              <w:right w:val="single" w:sz="4" w:space="0" w:color="000000"/>
            </w:tcBorders>
            <w:shd w:val="clear" w:color="auto" w:fill="FFFFFF"/>
            <w:vAlign w:val="center"/>
          </w:tcPr>
          <w:p w14:paraId="3C87883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129%</w:t>
            </w:r>
          </w:p>
        </w:tc>
      </w:tr>
      <w:tr w:rsidR="0023367B" w:rsidRPr="0031743C" w14:paraId="5FC3E6DB"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77468E4F" w14:textId="77777777" w:rsidR="0023367B" w:rsidRPr="0031743C" w:rsidRDefault="0023367B" w:rsidP="000E4F31">
            <w:pPr>
              <w:spacing w:line="240" w:lineRule="auto"/>
              <w:ind w:firstLine="180"/>
              <w:rPr>
                <w:rFonts w:ascii="Sylfaen" w:eastAsia="Merriweather" w:hAnsi="Sylfaen" w:cs="Merriweather"/>
                <w:sz w:val="18"/>
                <w:szCs w:val="18"/>
              </w:rPr>
            </w:pPr>
          </w:p>
        </w:tc>
        <w:tc>
          <w:tcPr>
            <w:tcW w:w="840" w:type="dxa"/>
            <w:tcBorders>
              <w:top w:val="nil"/>
              <w:left w:val="nil"/>
              <w:bottom w:val="single" w:sz="4" w:space="0" w:color="000000"/>
              <w:right w:val="single" w:sz="4" w:space="0" w:color="000000"/>
            </w:tcBorders>
            <w:shd w:val="clear" w:color="auto" w:fill="FFFFFF"/>
            <w:vAlign w:val="center"/>
          </w:tcPr>
          <w:p w14:paraId="68CE65B5" w14:textId="77777777" w:rsidR="0023367B" w:rsidRPr="0031743C" w:rsidRDefault="0023367B" w:rsidP="000E4F31">
            <w:pPr>
              <w:spacing w:line="240" w:lineRule="auto"/>
              <w:jc w:val="center"/>
              <w:rPr>
                <w:rFonts w:ascii="Sylfaen" w:eastAsia="Merriweather" w:hAnsi="Sylfaen" w:cs="Merriweather"/>
                <w:color w:val="000000"/>
                <w:sz w:val="18"/>
                <w:szCs w:val="18"/>
              </w:rPr>
            </w:pPr>
          </w:p>
        </w:tc>
        <w:tc>
          <w:tcPr>
            <w:tcW w:w="840" w:type="dxa"/>
            <w:tcBorders>
              <w:top w:val="nil"/>
              <w:left w:val="nil"/>
              <w:bottom w:val="single" w:sz="4" w:space="0" w:color="000000"/>
              <w:right w:val="single" w:sz="4" w:space="0" w:color="000000"/>
            </w:tcBorders>
            <w:shd w:val="clear" w:color="auto" w:fill="FFFFFF"/>
            <w:vAlign w:val="center"/>
          </w:tcPr>
          <w:p w14:paraId="5120B814" w14:textId="77777777" w:rsidR="0023367B" w:rsidRPr="0031743C" w:rsidRDefault="0023367B" w:rsidP="000E4F31">
            <w:pPr>
              <w:spacing w:line="240" w:lineRule="auto"/>
              <w:jc w:val="center"/>
              <w:rPr>
                <w:rFonts w:ascii="Sylfaen" w:eastAsia="Merriweather" w:hAnsi="Sylfaen" w:cs="Merriweather"/>
                <w:color w:val="000000"/>
                <w:sz w:val="18"/>
                <w:szCs w:val="18"/>
              </w:rPr>
            </w:pPr>
          </w:p>
        </w:tc>
        <w:tc>
          <w:tcPr>
            <w:tcW w:w="840" w:type="dxa"/>
            <w:tcBorders>
              <w:top w:val="nil"/>
              <w:left w:val="nil"/>
              <w:bottom w:val="single" w:sz="4" w:space="0" w:color="000000"/>
              <w:right w:val="single" w:sz="4" w:space="0" w:color="000000"/>
            </w:tcBorders>
            <w:shd w:val="clear" w:color="auto" w:fill="FFFFFF"/>
            <w:vAlign w:val="center"/>
          </w:tcPr>
          <w:p w14:paraId="6F42C39C" w14:textId="77777777" w:rsidR="0023367B" w:rsidRPr="0031743C" w:rsidRDefault="0023367B" w:rsidP="000E4F31">
            <w:pPr>
              <w:spacing w:line="240" w:lineRule="auto"/>
              <w:jc w:val="center"/>
              <w:rPr>
                <w:rFonts w:ascii="Sylfaen" w:eastAsia="Merriweather" w:hAnsi="Sylfaen" w:cs="Merriweather"/>
                <w:color w:val="000000"/>
                <w:sz w:val="18"/>
                <w:szCs w:val="18"/>
              </w:rPr>
            </w:pPr>
          </w:p>
        </w:tc>
        <w:tc>
          <w:tcPr>
            <w:tcW w:w="840" w:type="dxa"/>
            <w:tcBorders>
              <w:top w:val="nil"/>
              <w:left w:val="nil"/>
              <w:bottom w:val="single" w:sz="4" w:space="0" w:color="000000"/>
              <w:right w:val="single" w:sz="4" w:space="0" w:color="000000"/>
            </w:tcBorders>
            <w:shd w:val="clear" w:color="auto" w:fill="FFFFFF"/>
            <w:vAlign w:val="center"/>
          </w:tcPr>
          <w:p w14:paraId="6F572A89" w14:textId="77777777" w:rsidR="0023367B" w:rsidRPr="0031743C" w:rsidRDefault="0023367B" w:rsidP="000E4F31">
            <w:pPr>
              <w:spacing w:line="240" w:lineRule="auto"/>
              <w:jc w:val="center"/>
              <w:rPr>
                <w:rFonts w:ascii="Sylfaen" w:eastAsia="Merriweather" w:hAnsi="Sylfaen" w:cs="Merriweather"/>
                <w:color w:val="000000"/>
                <w:sz w:val="18"/>
                <w:szCs w:val="18"/>
              </w:rPr>
            </w:pPr>
          </w:p>
        </w:tc>
        <w:tc>
          <w:tcPr>
            <w:tcW w:w="840" w:type="dxa"/>
            <w:tcBorders>
              <w:top w:val="nil"/>
              <w:left w:val="nil"/>
              <w:bottom w:val="single" w:sz="4" w:space="0" w:color="000000"/>
              <w:right w:val="single" w:sz="4" w:space="0" w:color="000000"/>
            </w:tcBorders>
            <w:shd w:val="clear" w:color="auto" w:fill="FFFFFF"/>
            <w:vAlign w:val="center"/>
          </w:tcPr>
          <w:p w14:paraId="7E07B523" w14:textId="77777777" w:rsidR="0023367B" w:rsidRPr="0031743C" w:rsidRDefault="0023367B" w:rsidP="000E4F31">
            <w:pPr>
              <w:spacing w:line="240" w:lineRule="auto"/>
              <w:jc w:val="center"/>
              <w:rPr>
                <w:rFonts w:ascii="Sylfaen" w:eastAsia="Merriweather" w:hAnsi="Sylfaen" w:cs="Merriweather"/>
                <w:color w:val="000000"/>
                <w:sz w:val="18"/>
                <w:szCs w:val="18"/>
              </w:rPr>
            </w:pPr>
          </w:p>
        </w:tc>
        <w:tc>
          <w:tcPr>
            <w:tcW w:w="846" w:type="dxa"/>
            <w:tcBorders>
              <w:top w:val="nil"/>
              <w:left w:val="nil"/>
              <w:bottom w:val="single" w:sz="4" w:space="0" w:color="000000"/>
              <w:right w:val="single" w:sz="8" w:space="0" w:color="000000"/>
            </w:tcBorders>
            <w:shd w:val="clear" w:color="auto" w:fill="FFFFFF"/>
            <w:vAlign w:val="center"/>
          </w:tcPr>
          <w:p w14:paraId="08BD0B29" w14:textId="77777777" w:rsidR="0023367B" w:rsidRPr="0031743C" w:rsidRDefault="0023367B" w:rsidP="000E4F31">
            <w:pPr>
              <w:spacing w:line="240" w:lineRule="auto"/>
              <w:jc w:val="center"/>
              <w:rPr>
                <w:rFonts w:ascii="Sylfaen" w:eastAsia="Merriweather" w:hAnsi="Sylfaen" w:cs="Merriweather"/>
                <w:color w:val="000000"/>
                <w:sz w:val="18"/>
                <w:szCs w:val="18"/>
              </w:rPr>
            </w:pPr>
          </w:p>
        </w:tc>
        <w:tc>
          <w:tcPr>
            <w:tcW w:w="846" w:type="dxa"/>
            <w:tcBorders>
              <w:top w:val="nil"/>
              <w:left w:val="nil"/>
              <w:bottom w:val="single" w:sz="4" w:space="0" w:color="000000"/>
              <w:right w:val="single" w:sz="8" w:space="0" w:color="000000"/>
            </w:tcBorders>
            <w:shd w:val="clear" w:color="auto" w:fill="FFFFFF"/>
            <w:vAlign w:val="center"/>
          </w:tcPr>
          <w:p w14:paraId="5761D8B8" w14:textId="77777777" w:rsidR="0023367B" w:rsidRPr="0031743C" w:rsidRDefault="0023367B" w:rsidP="000E4F31">
            <w:pPr>
              <w:spacing w:line="240" w:lineRule="auto"/>
              <w:jc w:val="center"/>
              <w:rPr>
                <w:rFonts w:ascii="Sylfaen" w:eastAsia="Merriweather" w:hAnsi="Sylfaen" w:cs="Merriweather"/>
                <w:color w:val="000000"/>
                <w:sz w:val="18"/>
                <w:szCs w:val="18"/>
              </w:rPr>
            </w:pPr>
          </w:p>
        </w:tc>
      </w:tr>
      <w:tr w:rsidR="0023367B" w:rsidRPr="0031743C" w14:paraId="4F8B810C" w14:textId="77777777">
        <w:trPr>
          <w:trHeight w:val="290"/>
        </w:trPr>
        <w:tc>
          <w:tcPr>
            <w:tcW w:w="8941" w:type="dxa"/>
            <w:gridSpan w:val="7"/>
            <w:tcBorders>
              <w:top w:val="single" w:sz="4" w:space="0" w:color="000000"/>
              <w:left w:val="single" w:sz="8" w:space="0" w:color="000000"/>
              <w:bottom w:val="single" w:sz="4" w:space="0" w:color="000000"/>
              <w:right w:val="single" w:sz="8" w:space="0" w:color="000000"/>
            </w:tcBorders>
            <w:shd w:val="clear" w:color="auto" w:fill="FFFFFF"/>
            <w:vAlign w:val="bottom"/>
          </w:tcPr>
          <w:p w14:paraId="797C3B7E" w14:textId="1CB04E4A" w:rsidR="0023367B" w:rsidRPr="002F725B" w:rsidRDefault="002F725B"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c>
          <w:tcPr>
            <w:tcW w:w="846"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2E034C1B" w14:textId="77777777" w:rsidR="0023367B" w:rsidRPr="0031743C" w:rsidRDefault="0023367B" w:rsidP="000E4F31">
            <w:pPr>
              <w:widowControl w:val="0"/>
              <w:pBdr>
                <w:top w:val="nil"/>
                <w:left w:val="nil"/>
                <w:bottom w:val="nil"/>
                <w:right w:val="nil"/>
                <w:between w:val="nil"/>
              </w:pBdr>
              <w:rPr>
                <w:rFonts w:ascii="Sylfaen" w:eastAsia="Merriweather" w:hAnsi="Sylfaen" w:cs="Merriweather"/>
                <w:b/>
                <w:sz w:val="18"/>
                <w:szCs w:val="18"/>
              </w:rPr>
            </w:pPr>
          </w:p>
        </w:tc>
      </w:tr>
      <w:tr w:rsidR="0023367B" w:rsidRPr="0031743C" w14:paraId="6E4138D1"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35E29003"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40" w:type="dxa"/>
            <w:tcBorders>
              <w:top w:val="nil"/>
              <w:left w:val="nil"/>
              <w:bottom w:val="single" w:sz="4" w:space="0" w:color="000000"/>
              <w:right w:val="single" w:sz="4" w:space="0" w:color="000000"/>
            </w:tcBorders>
            <w:shd w:val="clear" w:color="auto" w:fill="FFFFFF"/>
            <w:vAlign w:val="center"/>
          </w:tcPr>
          <w:p w14:paraId="4FBB971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309%</w:t>
            </w:r>
          </w:p>
        </w:tc>
        <w:tc>
          <w:tcPr>
            <w:tcW w:w="840" w:type="dxa"/>
            <w:tcBorders>
              <w:top w:val="nil"/>
              <w:left w:val="nil"/>
              <w:bottom w:val="single" w:sz="4" w:space="0" w:color="000000"/>
              <w:right w:val="single" w:sz="4" w:space="0" w:color="000000"/>
            </w:tcBorders>
            <w:shd w:val="clear" w:color="auto" w:fill="FFFFFF"/>
            <w:vAlign w:val="center"/>
          </w:tcPr>
          <w:p w14:paraId="6A9FF23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250%</w:t>
            </w:r>
          </w:p>
        </w:tc>
        <w:tc>
          <w:tcPr>
            <w:tcW w:w="840" w:type="dxa"/>
            <w:tcBorders>
              <w:top w:val="nil"/>
              <w:left w:val="nil"/>
              <w:bottom w:val="single" w:sz="4" w:space="0" w:color="000000"/>
              <w:right w:val="single" w:sz="4" w:space="0" w:color="000000"/>
            </w:tcBorders>
            <w:shd w:val="clear" w:color="auto" w:fill="FFFFFF"/>
            <w:vAlign w:val="center"/>
          </w:tcPr>
          <w:p w14:paraId="151C364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229%</w:t>
            </w:r>
          </w:p>
        </w:tc>
        <w:tc>
          <w:tcPr>
            <w:tcW w:w="840" w:type="dxa"/>
            <w:tcBorders>
              <w:top w:val="nil"/>
              <w:left w:val="nil"/>
              <w:bottom w:val="single" w:sz="4" w:space="0" w:color="000000"/>
              <w:right w:val="single" w:sz="4" w:space="0" w:color="000000"/>
            </w:tcBorders>
            <w:shd w:val="clear" w:color="auto" w:fill="FFFFFF"/>
            <w:vAlign w:val="center"/>
          </w:tcPr>
          <w:p w14:paraId="765ACC6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155%</w:t>
            </w:r>
          </w:p>
        </w:tc>
        <w:tc>
          <w:tcPr>
            <w:tcW w:w="840" w:type="dxa"/>
            <w:tcBorders>
              <w:top w:val="nil"/>
              <w:left w:val="nil"/>
              <w:bottom w:val="single" w:sz="4" w:space="0" w:color="000000"/>
              <w:right w:val="single" w:sz="4" w:space="0" w:color="000000"/>
            </w:tcBorders>
            <w:shd w:val="clear" w:color="auto" w:fill="FFFFFF"/>
            <w:vAlign w:val="center"/>
          </w:tcPr>
          <w:p w14:paraId="1461903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235%</w:t>
            </w:r>
          </w:p>
        </w:tc>
        <w:tc>
          <w:tcPr>
            <w:tcW w:w="846" w:type="dxa"/>
            <w:tcBorders>
              <w:top w:val="nil"/>
              <w:left w:val="nil"/>
              <w:bottom w:val="single" w:sz="4" w:space="0" w:color="000000"/>
              <w:right w:val="single" w:sz="8" w:space="0" w:color="000000"/>
            </w:tcBorders>
            <w:shd w:val="clear" w:color="auto" w:fill="FFFFFF"/>
            <w:vAlign w:val="center"/>
          </w:tcPr>
          <w:p w14:paraId="7DE6A2B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112%</w:t>
            </w:r>
          </w:p>
        </w:tc>
        <w:tc>
          <w:tcPr>
            <w:tcW w:w="846" w:type="dxa"/>
            <w:tcBorders>
              <w:top w:val="nil"/>
              <w:left w:val="nil"/>
              <w:bottom w:val="single" w:sz="4" w:space="0" w:color="000000"/>
              <w:right w:val="single" w:sz="8" w:space="0" w:color="000000"/>
            </w:tcBorders>
            <w:shd w:val="clear" w:color="auto" w:fill="FFFFFF"/>
            <w:vAlign w:val="center"/>
          </w:tcPr>
          <w:p w14:paraId="13FD0F5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131%</w:t>
            </w:r>
          </w:p>
        </w:tc>
      </w:tr>
      <w:tr w:rsidR="0023367B" w:rsidRPr="0031743C" w14:paraId="4CA3769F" w14:textId="77777777">
        <w:trPr>
          <w:trHeight w:val="290"/>
        </w:trPr>
        <w:tc>
          <w:tcPr>
            <w:tcW w:w="8941" w:type="dxa"/>
            <w:gridSpan w:val="7"/>
            <w:tcBorders>
              <w:top w:val="single" w:sz="4" w:space="0" w:color="000000"/>
              <w:left w:val="single" w:sz="8" w:space="0" w:color="000000"/>
              <w:bottom w:val="single" w:sz="4" w:space="0" w:color="000000"/>
              <w:right w:val="single" w:sz="8" w:space="0" w:color="000000"/>
            </w:tcBorders>
            <w:shd w:val="clear" w:color="auto" w:fill="FFFFFF"/>
            <w:vAlign w:val="bottom"/>
          </w:tcPr>
          <w:p w14:paraId="572D9213" w14:textId="5D952BD5" w:rsidR="0023367B" w:rsidRPr="002F725B" w:rsidRDefault="002F725B"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c>
          <w:tcPr>
            <w:tcW w:w="846"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0A49CF54" w14:textId="77777777" w:rsidR="0023367B" w:rsidRPr="0031743C" w:rsidRDefault="0023367B" w:rsidP="000E4F31">
            <w:pPr>
              <w:widowControl w:val="0"/>
              <w:pBdr>
                <w:top w:val="nil"/>
                <w:left w:val="nil"/>
                <w:bottom w:val="nil"/>
                <w:right w:val="nil"/>
                <w:between w:val="nil"/>
              </w:pBdr>
              <w:rPr>
                <w:rFonts w:ascii="Sylfaen" w:eastAsia="Merriweather" w:hAnsi="Sylfaen" w:cs="Merriweather"/>
                <w:b/>
                <w:sz w:val="18"/>
                <w:szCs w:val="18"/>
              </w:rPr>
            </w:pPr>
          </w:p>
        </w:tc>
      </w:tr>
      <w:tr w:rsidR="0023367B" w:rsidRPr="0031743C" w14:paraId="6F9B2828"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360A98F0"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40" w:type="dxa"/>
            <w:tcBorders>
              <w:top w:val="nil"/>
              <w:left w:val="nil"/>
              <w:bottom w:val="single" w:sz="4" w:space="0" w:color="000000"/>
              <w:right w:val="single" w:sz="4" w:space="0" w:color="000000"/>
            </w:tcBorders>
            <w:shd w:val="clear" w:color="auto" w:fill="FFFFFF"/>
            <w:vAlign w:val="center"/>
          </w:tcPr>
          <w:p w14:paraId="4F9A0D9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113%</w:t>
            </w:r>
          </w:p>
        </w:tc>
        <w:tc>
          <w:tcPr>
            <w:tcW w:w="840" w:type="dxa"/>
            <w:tcBorders>
              <w:top w:val="nil"/>
              <w:left w:val="nil"/>
              <w:bottom w:val="single" w:sz="4" w:space="0" w:color="000000"/>
              <w:right w:val="single" w:sz="4" w:space="0" w:color="000000"/>
            </w:tcBorders>
            <w:shd w:val="clear" w:color="auto" w:fill="FFFFFF"/>
            <w:vAlign w:val="center"/>
          </w:tcPr>
          <w:p w14:paraId="64087B5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142%</w:t>
            </w:r>
          </w:p>
        </w:tc>
        <w:tc>
          <w:tcPr>
            <w:tcW w:w="840" w:type="dxa"/>
            <w:tcBorders>
              <w:top w:val="nil"/>
              <w:left w:val="nil"/>
              <w:bottom w:val="single" w:sz="4" w:space="0" w:color="000000"/>
              <w:right w:val="single" w:sz="4" w:space="0" w:color="000000"/>
            </w:tcBorders>
            <w:shd w:val="clear" w:color="auto" w:fill="FFFFFF"/>
            <w:vAlign w:val="center"/>
          </w:tcPr>
          <w:p w14:paraId="347009B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149%</w:t>
            </w:r>
          </w:p>
        </w:tc>
        <w:tc>
          <w:tcPr>
            <w:tcW w:w="840" w:type="dxa"/>
            <w:tcBorders>
              <w:top w:val="nil"/>
              <w:left w:val="nil"/>
              <w:bottom w:val="single" w:sz="4" w:space="0" w:color="000000"/>
              <w:right w:val="single" w:sz="4" w:space="0" w:color="000000"/>
            </w:tcBorders>
            <w:shd w:val="clear" w:color="auto" w:fill="FFFFFF"/>
            <w:vAlign w:val="center"/>
          </w:tcPr>
          <w:p w14:paraId="4930FD1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178%</w:t>
            </w:r>
          </w:p>
        </w:tc>
        <w:tc>
          <w:tcPr>
            <w:tcW w:w="840" w:type="dxa"/>
            <w:tcBorders>
              <w:top w:val="nil"/>
              <w:left w:val="nil"/>
              <w:bottom w:val="single" w:sz="4" w:space="0" w:color="000000"/>
              <w:right w:val="single" w:sz="4" w:space="0" w:color="000000"/>
            </w:tcBorders>
            <w:shd w:val="clear" w:color="auto" w:fill="FFFFFF"/>
            <w:vAlign w:val="center"/>
          </w:tcPr>
          <w:p w14:paraId="776ACFE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191%</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57B765C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275%</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1C8636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193%</w:t>
            </w:r>
          </w:p>
        </w:tc>
      </w:tr>
      <w:tr w:rsidR="0023367B" w:rsidRPr="0031743C" w14:paraId="40F55C89" w14:textId="77777777">
        <w:trPr>
          <w:trHeight w:val="300"/>
        </w:trPr>
        <w:tc>
          <w:tcPr>
            <w:tcW w:w="3895" w:type="dxa"/>
            <w:tcBorders>
              <w:top w:val="nil"/>
              <w:left w:val="single" w:sz="8" w:space="0" w:color="000000"/>
              <w:bottom w:val="single" w:sz="8" w:space="0" w:color="000000"/>
              <w:right w:val="single" w:sz="4" w:space="0" w:color="000000"/>
            </w:tcBorders>
            <w:shd w:val="clear" w:color="auto" w:fill="FFFFFF"/>
            <w:vAlign w:val="bottom"/>
          </w:tcPr>
          <w:p w14:paraId="2E608563"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40" w:type="dxa"/>
            <w:tcBorders>
              <w:top w:val="nil"/>
              <w:left w:val="nil"/>
              <w:bottom w:val="single" w:sz="8" w:space="0" w:color="000000"/>
              <w:right w:val="single" w:sz="4" w:space="0" w:color="000000"/>
            </w:tcBorders>
            <w:shd w:val="clear" w:color="auto" w:fill="FFFFFF"/>
            <w:vAlign w:val="center"/>
          </w:tcPr>
          <w:p w14:paraId="47E9EE5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-571%</w:t>
            </w:r>
          </w:p>
        </w:tc>
        <w:tc>
          <w:tcPr>
            <w:tcW w:w="840" w:type="dxa"/>
            <w:tcBorders>
              <w:top w:val="nil"/>
              <w:left w:val="nil"/>
              <w:bottom w:val="single" w:sz="8" w:space="0" w:color="000000"/>
              <w:right w:val="single" w:sz="4" w:space="0" w:color="000000"/>
            </w:tcBorders>
            <w:shd w:val="clear" w:color="auto" w:fill="FFFFFF"/>
            <w:vAlign w:val="center"/>
          </w:tcPr>
          <w:p w14:paraId="746A905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-242%</w:t>
            </w:r>
          </w:p>
        </w:tc>
        <w:tc>
          <w:tcPr>
            <w:tcW w:w="840" w:type="dxa"/>
            <w:tcBorders>
              <w:top w:val="nil"/>
              <w:left w:val="nil"/>
              <w:bottom w:val="single" w:sz="8" w:space="0" w:color="000000"/>
              <w:right w:val="single" w:sz="4" w:space="0" w:color="000000"/>
            </w:tcBorders>
            <w:shd w:val="clear" w:color="auto" w:fill="FFFFFF"/>
            <w:vAlign w:val="center"/>
          </w:tcPr>
          <w:p w14:paraId="372F838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-353%</w:t>
            </w:r>
          </w:p>
        </w:tc>
        <w:tc>
          <w:tcPr>
            <w:tcW w:w="840" w:type="dxa"/>
            <w:tcBorders>
              <w:top w:val="nil"/>
              <w:left w:val="nil"/>
              <w:bottom w:val="single" w:sz="8" w:space="0" w:color="000000"/>
              <w:right w:val="single" w:sz="4" w:space="0" w:color="000000"/>
            </w:tcBorders>
            <w:shd w:val="clear" w:color="auto" w:fill="FFFFFF"/>
            <w:vAlign w:val="center"/>
          </w:tcPr>
          <w:p w14:paraId="34D51DD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-478%</w:t>
            </w:r>
          </w:p>
        </w:tc>
        <w:tc>
          <w:tcPr>
            <w:tcW w:w="840" w:type="dxa"/>
            <w:tcBorders>
              <w:top w:val="nil"/>
              <w:left w:val="nil"/>
              <w:bottom w:val="single" w:sz="8" w:space="0" w:color="000000"/>
              <w:right w:val="single" w:sz="4" w:space="0" w:color="000000"/>
            </w:tcBorders>
            <w:shd w:val="clear" w:color="auto" w:fill="FFFFFF"/>
            <w:vAlign w:val="center"/>
          </w:tcPr>
          <w:p w14:paraId="6EE5C3F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-139%</w:t>
            </w:r>
          </w:p>
        </w:tc>
        <w:tc>
          <w:tcPr>
            <w:tcW w:w="846" w:type="dxa"/>
            <w:tcBorders>
              <w:top w:val="nil"/>
              <w:left w:val="single" w:sz="4" w:space="0" w:color="000000"/>
              <w:bottom w:val="single" w:sz="8" w:space="0" w:color="000000"/>
              <w:right w:val="single" w:sz="8" w:space="0" w:color="000000"/>
            </w:tcBorders>
            <w:shd w:val="clear" w:color="auto" w:fill="FFFFFF"/>
            <w:vAlign w:val="center"/>
          </w:tcPr>
          <w:p w14:paraId="7F9C1A9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-250%</w:t>
            </w:r>
          </w:p>
        </w:tc>
        <w:tc>
          <w:tcPr>
            <w:tcW w:w="846" w:type="dxa"/>
            <w:tcBorders>
              <w:top w:val="nil"/>
              <w:left w:val="single" w:sz="4" w:space="0" w:color="000000"/>
              <w:bottom w:val="single" w:sz="8" w:space="0" w:color="000000"/>
              <w:right w:val="single" w:sz="8" w:space="0" w:color="000000"/>
            </w:tcBorders>
            <w:shd w:val="clear" w:color="auto" w:fill="FFFFFF"/>
            <w:vAlign w:val="center"/>
          </w:tcPr>
          <w:p w14:paraId="22B626A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149%</w:t>
            </w:r>
          </w:p>
        </w:tc>
      </w:tr>
    </w:tbl>
    <w:p w14:paraId="1FEBD062" w14:textId="77777777" w:rsidR="0023367B" w:rsidRPr="0031743C" w:rsidRDefault="0023367B" w:rsidP="000E4F31">
      <w:pPr>
        <w:rPr>
          <w:rFonts w:ascii="Sylfaen" w:eastAsia="Merriweather" w:hAnsi="Sylfaen" w:cs="Merriweather"/>
        </w:rPr>
      </w:pPr>
    </w:p>
    <w:p w14:paraId="34A6068F" w14:textId="4DDFEE79" w:rsidR="0023367B" w:rsidRPr="002F725B" w:rsidRDefault="002F725B" w:rsidP="000E4F31">
      <w:pPr>
        <w:jc w:val="center"/>
        <w:rPr>
          <w:rFonts w:ascii="Sylfaen" w:eastAsia="Merriweather" w:hAnsi="Sylfaen" w:cs="Merriweather"/>
          <w:b/>
          <w:lang w:val="en-US"/>
        </w:rPr>
      </w:pPr>
      <w:r>
        <w:rPr>
          <w:rFonts w:ascii="Sylfaen" w:eastAsia="Arial Unicode MS" w:hAnsi="Sylfaen" w:cs="Arial Unicode MS"/>
          <w:b/>
          <w:lang w:val="en-US"/>
        </w:rPr>
        <w:lastRenderedPageBreak/>
        <w:t>Balance</w:t>
      </w:r>
    </w:p>
    <w:p w14:paraId="60567650" w14:textId="652AB160" w:rsidR="0023367B" w:rsidRPr="00422E1C" w:rsidRDefault="00422E1C" w:rsidP="00422E1C">
      <w:pPr>
        <w:rPr>
          <w:rFonts w:ascii="Sylfaen" w:eastAsia="Merriweather" w:hAnsi="Sylfaen" w:cs="Merriweather"/>
          <w:i/>
          <w:lang w:val="en-US"/>
        </w:rPr>
      </w:pPr>
      <w:r>
        <w:rPr>
          <w:rFonts w:ascii="Sylfaen" w:eastAsia="Arial Unicode MS" w:hAnsi="Sylfaen" w:cs="Arial Unicode MS"/>
          <w:lang w:val="en-US"/>
        </w:rPr>
        <w:t xml:space="preserve">                                                                                                                                                              </w:t>
      </w:r>
      <w:r w:rsidR="002F725B">
        <w:rPr>
          <w:rFonts w:ascii="Sylfaen" w:eastAsia="Arial Unicode MS" w:hAnsi="Sylfaen" w:cs="Arial Unicode MS"/>
          <w:i/>
          <w:lang w:val="en-US"/>
        </w:rPr>
        <w:t>Million GEL</w:t>
      </w:r>
      <w:r w:rsidRPr="00422E1C">
        <w:rPr>
          <w:rFonts w:ascii="Sylfaen" w:eastAsia="Merriweather" w:hAnsi="Sylfaen" w:cs="Merriweather"/>
          <w:i/>
          <w:lang w:val="en-US"/>
        </w:rPr>
        <w:t xml:space="preserve">    </w:t>
      </w:r>
    </w:p>
    <w:tbl>
      <w:tblPr>
        <w:tblStyle w:val="88"/>
        <w:tblW w:w="9787" w:type="dxa"/>
        <w:tblInd w:w="-10" w:type="dxa"/>
        <w:tblLayout w:type="fixed"/>
        <w:tblLook w:val="0400" w:firstRow="0" w:lastRow="0" w:firstColumn="0" w:lastColumn="0" w:noHBand="0" w:noVBand="1"/>
      </w:tblPr>
      <w:tblGrid>
        <w:gridCol w:w="3895"/>
        <w:gridCol w:w="840"/>
        <w:gridCol w:w="840"/>
        <w:gridCol w:w="840"/>
        <w:gridCol w:w="840"/>
        <w:gridCol w:w="840"/>
        <w:gridCol w:w="846"/>
        <w:gridCol w:w="846"/>
      </w:tblGrid>
      <w:tr w:rsidR="0023367B" w:rsidRPr="0031743C" w14:paraId="6A765FA2" w14:textId="77777777">
        <w:trPr>
          <w:trHeight w:val="290"/>
          <w:tblHeader/>
        </w:trPr>
        <w:tc>
          <w:tcPr>
            <w:tcW w:w="3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5B726" w14:textId="6583EABB" w:rsidR="0023367B" w:rsidRPr="0031743C" w:rsidRDefault="002F725B" w:rsidP="000E4F31">
            <w:pPr>
              <w:spacing w:line="240" w:lineRule="auto"/>
              <w:jc w:val="center"/>
              <w:rPr>
                <w:rFonts w:ascii="Sylfaen" w:eastAsia="Merriweather" w:hAnsi="Sylfaen" w:cs="Merriweather"/>
                <w:b/>
                <w:sz w:val="18"/>
                <w:szCs w:val="18"/>
              </w:rPr>
            </w:pPr>
            <w:r w:rsidRPr="002F725B">
              <w:rPr>
                <w:rFonts w:ascii="Sylfaen" w:eastAsia="Arial Unicode MS" w:hAnsi="Sylfaen" w:cs="Arial Unicode MS"/>
                <w:b/>
                <w:sz w:val="18"/>
                <w:szCs w:val="18"/>
              </w:rPr>
              <w:t>Consolidated (without Marabda- Kartsakh</w:t>
            </w:r>
            <w:r>
              <w:rPr>
                <w:rFonts w:ascii="Sylfaen" w:eastAsia="Arial Unicode MS" w:hAnsi="Sylfaen" w:cs="Arial Unicode MS"/>
                <w:b/>
                <w:sz w:val="18"/>
                <w:szCs w:val="18"/>
                <w:lang w:val="en-US"/>
              </w:rPr>
              <w:t xml:space="preserve">i </w:t>
            </w:r>
            <w:r w:rsidRPr="002F725B">
              <w:rPr>
                <w:rFonts w:ascii="Sylfaen" w:eastAsia="Arial Unicode MS" w:hAnsi="Sylfaen" w:cs="Arial Unicode MS"/>
                <w:b/>
                <w:sz w:val="18"/>
                <w:szCs w:val="18"/>
              </w:rPr>
              <w:t>Railway)</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00FB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789F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4A23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F2D5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BEA0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EE77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color w:val="000000"/>
                <w:sz w:val="18"/>
                <w:szCs w:val="18"/>
              </w:rPr>
              <w:t>2020</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1910D"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2021</w:t>
            </w:r>
          </w:p>
        </w:tc>
      </w:tr>
      <w:tr w:rsidR="0023367B" w:rsidRPr="0031743C" w14:paraId="06E3AB05" w14:textId="77777777">
        <w:trPr>
          <w:trHeight w:val="290"/>
        </w:trPr>
        <w:tc>
          <w:tcPr>
            <w:tcW w:w="3895"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5A3FC7BB" w14:textId="010EAEF5" w:rsidR="0023367B" w:rsidRPr="002F725B" w:rsidRDefault="00185C05" w:rsidP="000E4F31">
            <w:pPr>
              <w:spacing w:line="240" w:lineRule="auto"/>
              <w:rPr>
                <w:rFonts w:ascii="Sylfaen" w:eastAsia="Merriweather" w:hAnsi="Sylfaen" w:cs="Merriweather"/>
                <w:b/>
                <w:color w:val="000000"/>
                <w:sz w:val="18"/>
                <w:szCs w:val="18"/>
                <w:lang w:val="en-US"/>
              </w:rPr>
            </w:pPr>
            <w:r w:rsidRPr="002F725B">
              <w:rPr>
                <w:rFonts w:ascii="Sylfaen" w:eastAsia="Arial Unicode MS" w:hAnsi="Sylfaen" w:cs="Arial Unicode MS"/>
                <w:b/>
                <w:color w:val="000000"/>
                <w:sz w:val="18"/>
                <w:szCs w:val="18"/>
              </w:rPr>
              <w:t xml:space="preserve"> </w:t>
            </w:r>
            <w:r w:rsidR="002F725B" w:rsidRPr="002F725B">
              <w:rPr>
                <w:rFonts w:ascii="Sylfaen" w:eastAsia="Arial Unicode MS" w:hAnsi="Sylfaen" w:cs="Arial Unicode MS"/>
                <w:b/>
                <w:color w:val="000000"/>
                <w:sz w:val="18"/>
                <w:szCs w:val="18"/>
                <w:lang w:val="en-US"/>
              </w:rPr>
              <w:t>Assets</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5BDE30C4"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10,721</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7601B541"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10,759</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3A936797"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10,638</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43F9D1C3"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10,490</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61F111BC"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11,040</w:t>
            </w:r>
          </w:p>
        </w:tc>
        <w:tc>
          <w:tcPr>
            <w:tcW w:w="846" w:type="dxa"/>
            <w:tcBorders>
              <w:top w:val="single" w:sz="4" w:space="0" w:color="000000"/>
              <w:left w:val="nil"/>
              <w:bottom w:val="single" w:sz="4" w:space="0" w:color="000000"/>
              <w:right w:val="single" w:sz="8" w:space="0" w:color="000000"/>
            </w:tcBorders>
            <w:shd w:val="clear" w:color="auto" w:fill="FFFFFF"/>
            <w:vAlign w:val="center"/>
          </w:tcPr>
          <w:p w14:paraId="784248B6"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11,715</w:t>
            </w:r>
          </w:p>
        </w:tc>
        <w:tc>
          <w:tcPr>
            <w:tcW w:w="846" w:type="dxa"/>
            <w:tcBorders>
              <w:top w:val="single" w:sz="4" w:space="0" w:color="000000"/>
              <w:left w:val="nil"/>
              <w:bottom w:val="single" w:sz="4" w:space="0" w:color="000000"/>
              <w:right w:val="single" w:sz="8" w:space="0" w:color="000000"/>
            </w:tcBorders>
            <w:shd w:val="clear" w:color="auto" w:fill="FFFFFF"/>
            <w:vAlign w:val="center"/>
          </w:tcPr>
          <w:p w14:paraId="21EC7225"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12,607</w:t>
            </w:r>
          </w:p>
        </w:tc>
      </w:tr>
      <w:tr w:rsidR="002F725B" w:rsidRPr="0031743C" w14:paraId="683912F3"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67248D6B" w14:textId="29C0DC6A" w:rsidR="002F725B" w:rsidRPr="002F725B" w:rsidRDefault="002F725B" w:rsidP="002F725B">
            <w:pPr>
              <w:spacing w:line="240" w:lineRule="auto"/>
              <w:ind w:firstLine="180"/>
              <w:rPr>
                <w:rFonts w:ascii="Sylfaen" w:eastAsia="Merriweather" w:hAnsi="Sylfaen" w:cs="Merriweather"/>
                <w:color w:val="000000"/>
                <w:sz w:val="18"/>
                <w:szCs w:val="18"/>
              </w:rPr>
            </w:pPr>
            <w:r w:rsidRPr="002F725B">
              <w:rPr>
                <w:rFonts w:ascii="Sylfaen" w:hAnsi="Sylfaen"/>
                <w:sz w:val="18"/>
                <w:szCs w:val="18"/>
              </w:rPr>
              <w:t>Current</w:t>
            </w:r>
            <w:r w:rsidRPr="002F725B">
              <w:rPr>
                <w:rFonts w:ascii="Sylfaen" w:hAnsi="Sylfaen"/>
                <w:spacing w:val="-1"/>
                <w:sz w:val="18"/>
                <w:szCs w:val="18"/>
              </w:rPr>
              <w:t xml:space="preserve"> </w:t>
            </w:r>
            <w:r w:rsidRPr="002F725B">
              <w:rPr>
                <w:rFonts w:ascii="Sylfaen" w:hAnsi="Sylfaen"/>
                <w:sz w:val="18"/>
                <w:szCs w:val="18"/>
              </w:rPr>
              <w:t>assets</w:t>
            </w:r>
          </w:p>
        </w:tc>
        <w:tc>
          <w:tcPr>
            <w:tcW w:w="840" w:type="dxa"/>
            <w:tcBorders>
              <w:top w:val="nil"/>
              <w:left w:val="nil"/>
              <w:bottom w:val="single" w:sz="4" w:space="0" w:color="000000"/>
              <w:right w:val="single" w:sz="4" w:space="0" w:color="000000"/>
            </w:tcBorders>
            <w:shd w:val="clear" w:color="auto" w:fill="FFFFFF"/>
            <w:vAlign w:val="center"/>
          </w:tcPr>
          <w:p w14:paraId="00524154"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2,190</w:t>
            </w:r>
          </w:p>
        </w:tc>
        <w:tc>
          <w:tcPr>
            <w:tcW w:w="840" w:type="dxa"/>
            <w:tcBorders>
              <w:top w:val="nil"/>
              <w:left w:val="nil"/>
              <w:bottom w:val="single" w:sz="4" w:space="0" w:color="000000"/>
              <w:right w:val="single" w:sz="4" w:space="0" w:color="000000"/>
            </w:tcBorders>
            <w:shd w:val="clear" w:color="auto" w:fill="FFFFFF"/>
            <w:vAlign w:val="center"/>
          </w:tcPr>
          <w:p w14:paraId="6EA0E5DD"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2,410</w:t>
            </w:r>
          </w:p>
        </w:tc>
        <w:tc>
          <w:tcPr>
            <w:tcW w:w="840" w:type="dxa"/>
            <w:tcBorders>
              <w:top w:val="nil"/>
              <w:left w:val="nil"/>
              <w:bottom w:val="single" w:sz="4" w:space="0" w:color="000000"/>
              <w:right w:val="single" w:sz="4" w:space="0" w:color="000000"/>
            </w:tcBorders>
            <w:shd w:val="clear" w:color="auto" w:fill="FFFFFF"/>
            <w:vAlign w:val="center"/>
          </w:tcPr>
          <w:p w14:paraId="2D9F51E3"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2,622</w:t>
            </w:r>
          </w:p>
        </w:tc>
        <w:tc>
          <w:tcPr>
            <w:tcW w:w="840" w:type="dxa"/>
            <w:tcBorders>
              <w:top w:val="nil"/>
              <w:left w:val="nil"/>
              <w:bottom w:val="single" w:sz="4" w:space="0" w:color="000000"/>
              <w:right w:val="single" w:sz="4" w:space="0" w:color="000000"/>
            </w:tcBorders>
            <w:shd w:val="clear" w:color="auto" w:fill="FFFFFF"/>
            <w:vAlign w:val="center"/>
          </w:tcPr>
          <w:p w14:paraId="54154A67"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2,365</w:t>
            </w:r>
          </w:p>
        </w:tc>
        <w:tc>
          <w:tcPr>
            <w:tcW w:w="840" w:type="dxa"/>
            <w:tcBorders>
              <w:top w:val="nil"/>
              <w:left w:val="nil"/>
              <w:bottom w:val="single" w:sz="4" w:space="0" w:color="000000"/>
              <w:right w:val="single" w:sz="4" w:space="0" w:color="000000"/>
            </w:tcBorders>
            <w:shd w:val="clear" w:color="auto" w:fill="FFFFFF"/>
            <w:vAlign w:val="center"/>
          </w:tcPr>
          <w:p w14:paraId="4FD4428F"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2,216</w:t>
            </w:r>
          </w:p>
        </w:tc>
        <w:tc>
          <w:tcPr>
            <w:tcW w:w="846" w:type="dxa"/>
            <w:tcBorders>
              <w:top w:val="nil"/>
              <w:left w:val="nil"/>
              <w:bottom w:val="single" w:sz="4" w:space="0" w:color="000000"/>
              <w:right w:val="single" w:sz="8" w:space="0" w:color="000000"/>
            </w:tcBorders>
            <w:shd w:val="clear" w:color="auto" w:fill="FFFFFF"/>
            <w:vAlign w:val="center"/>
          </w:tcPr>
          <w:p w14:paraId="1D0A4C6E"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2,220</w:t>
            </w:r>
          </w:p>
        </w:tc>
        <w:tc>
          <w:tcPr>
            <w:tcW w:w="846" w:type="dxa"/>
            <w:tcBorders>
              <w:top w:val="nil"/>
              <w:left w:val="nil"/>
              <w:bottom w:val="single" w:sz="4" w:space="0" w:color="000000"/>
              <w:right w:val="single" w:sz="8" w:space="0" w:color="000000"/>
            </w:tcBorders>
            <w:shd w:val="clear" w:color="auto" w:fill="FFFFFF"/>
            <w:vAlign w:val="center"/>
          </w:tcPr>
          <w:p w14:paraId="2F22E1B1"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2,235</w:t>
            </w:r>
          </w:p>
        </w:tc>
      </w:tr>
      <w:tr w:rsidR="002F725B" w:rsidRPr="0031743C" w14:paraId="092B0EC2"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7098D156" w14:textId="0684D8EE" w:rsidR="002F725B" w:rsidRPr="002F725B" w:rsidRDefault="002F725B" w:rsidP="002F725B">
            <w:pPr>
              <w:spacing w:line="240" w:lineRule="auto"/>
              <w:ind w:firstLine="180"/>
              <w:rPr>
                <w:rFonts w:ascii="Sylfaen" w:eastAsia="Merriweather" w:hAnsi="Sylfaen" w:cs="Merriweather"/>
                <w:color w:val="000000"/>
                <w:sz w:val="18"/>
                <w:szCs w:val="18"/>
              </w:rPr>
            </w:pPr>
            <w:r w:rsidRPr="002F725B">
              <w:rPr>
                <w:rFonts w:ascii="Sylfaen" w:hAnsi="Sylfaen"/>
                <w:sz w:val="18"/>
                <w:szCs w:val="18"/>
              </w:rPr>
              <w:t>Non-current</w:t>
            </w:r>
            <w:r w:rsidRPr="002F725B">
              <w:rPr>
                <w:rFonts w:ascii="Sylfaen" w:hAnsi="Sylfaen"/>
                <w:spacing w:val="-1"/>
                <w:sz w:val="18"/>
                <w:szCs w:val="18"/>
              </w:rPr>
              <w:t xml:space="preserve"> </w:t>
            </w:r>
            <w:r w:rsidRPr="002F725B">
              <w:rPr>
                <w:rFonts w:ascii="Sylfaen" w:hAnsi="Sylfaen"/>
                <w:sz w:val="18"/>
                <w:szCs w:val="18"/>
              </w:rPr>
              <w:t>assets</w:t>
            </w:r>
          </w:p>
        </w:tc>
        <w:tc>
          <w:tcPr>
            <w:tcW w:w="840" w:type="dxa"/>
            <w:tcBorders>
              <w:top w:val="nil"/>
              <w:left w:val="nil"/>
              <w:bottom w:val="single" w:sz="4" w:space="0" w:color="000000"/>
              <w:right w:val="single" w:sz="4" w:space="0" w:color="000000"/>
            </w:tcBorders>
            <w:shd w:val="clear" w:color="auto" w:fill="FFFFFF"/>
            <w:vAlign w:val="center"/>
          </w:tcPr>
          <w:p w14:paraId="31A3C103"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8,531</w:t>
            </w:r>
          </w:p>
        </w:tc>
        <w:tc>
          <w:tcPr>
            <w:tcW w:w="840" w:type="dxa"/>
            <w:tcBorders>
              <w:top w:val="nil"/>
              <w:left w:val="nil"/>
              <w:bottom w:val="single" w:sz="4" w:space="0" w:color="000000"/>
              <w:right w:val="single" w:sz="4" w:space="0" w:color="000000"/>
            </w:tcBorders>
            <w:shd w:val="clear" w:color="auto" w:fill="FFFFFF"/>
            <w:vAlign w:val="center"/>
          </w:tcPr>
          <w:p w14:paraId="723051CD"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8,350</w:t>
            </w:r>
          </w:p>
        </w:tc>
        <w:tc>
          <w:tcPr>
            <w:tcW w:w="840" w:type="dxa"/>
            <w:tcBorders>
              <w:top w:val="nil"/>
              <w:left w:val="nil"/>
              <w:bottom w:val="single" w:sz="4" w:space="0" w:color="000000"/>
              <w:right w:val="single" w:sz="4" w:space="0" w:color="000000"/>
            </w:tcBorders>
            <w:shd w:val="clear" w:color="auto" w:fill="FFFFFF"/>
            <w:vAlign w:val="center"/>
          </w:tcPr>
          <w:p w14:paraId="42BF0AC7"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8,016</w:t>
            </w:r>
          </w:p>
        </w:tc>
        <w:tc>
          <w:tcPr>
            <w:tcW w:w="840" w:type="dxa"/>
            <w:tcBorders>
              <w:top w:val="nil"/>
              <w:left w:val="nil"/>
              <w:bottom w:val="single" w:sz="4" w:space="0" w:color="000000"/>
              <w:right w:val="single" w:sz="4" w:space="0" w:color="000000"/>
            </w:tcBorders>
            <w:shd w:val="clear" w:color="auto" w:fill="FFFFFF"/>
            <w:vAlign w:val="center"/>
          </w:tcPr>
          <w:p w14:paraId="360D3DF3"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8,125</w:t>
            </w:r>
          </w:p>
        </w:tc>
        <w:tc>
          <w:tcPr>
            <w:tcW w:w="840" w:type="dxa"/>
            <w:tcBorders>
              <w:top w:val="nil"/>
              <w:left w:val="nil"/>
              <w:bottom w:val="single" w:sz="4" w:space="0" w:color="000000"/>
              <w:right w:val="single" w:sz="4" w:space="0" w:color="000000"/>
            </w:tcBorders>
            <w:shd w:val="clear" w:color="auto" w:fill="FFFFFF"/>
            <w:vAlign w:val="center"/>
          </w:tcPr>
          <w:p w14:paraId="350E5BF5"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8,824</w:t>
            </w:r>
          </w:p>
        </w:tc>
        <w:tc>
          <w:tcPr>
            <w:tcW w:w="846" w:type="dxa"/>
            <w:tcBorders>
              <w:top w:val="nil"/>
              <w:left w:val="nil"/>
              <w:bottom w:val="single" w:sz="4" w:space="0" w:color="000000"/>
              <w:right w:val="single" w:sz="8" w:space="0" w:color="000000"/>
            </w:tcBorders>
            <w:shd w:val="clear" w:color="auto" w:fill="FFFFFF"/>
            <w:vAlign w:val="center"/>
          </w:tcPr>
          <w:p w14:paraId="02EAA731"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9,495</w:t>
            </w:r>
          </w:p>
        </w:tc>
        <w:tc>
          <w:tcPr>
            <w:tcW w:w="846" w:type="dxa"/>
            <w:tcBorders>
              <w:top w:val="nil"/>
              <w:left w:val="nil"/>
              <w:bottom w:val="single" w:sz="4" w:space="0" w:color="000000"/>
              <w:right w:val="single" w:sz="8" w:space="0" w:color="000000"/>
            </w:tcBorders>
            <w:shd w:val="clear" w:color="auto" w:fill="FFFFFF"/>
            <w:vAlign w:val="center"/>
          </w:tcPr>
          <w:p w14:paraId="7F1CA677"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10,372</w:t>
            </w:r>
          </w:p>
        </w:tc>
      </w:tr>
      <w:tr w:rsidR="0023367B" w:rsidRPr="0031743C" w14:paraId="23ACAA99"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53E1E5B1" w14:textId="72544C16" w:rsidR="0023367B" w:rsidRPr="002F725B" w:rsidRDefault="002F725B" w:rsidP="000E4F31">
            <w:pPr>
              <w:spacing w:line="240" w:lineRule="auto"/>
              <w:rPr>
                <w:rFonts w:ascii="Sylfaen" w:eastAsia="Merriweather" w:hAnsi="Sylfaen" w:cs="Merriweather"/>
                <w:b/>
                <w:color w:val="000000"/>
                <w:sz w:val="18"/>
                <w:szCs w:val="18"/>
                <w:lang w:val="en-US"/>
              </w:rPr>
            </w:pPr>
            <w:r w:rsidRPr="002F725B">
              <w:rPr>
                <w:rFonts w:ascii="Sylfaen" w:eastAsia="Arial Unicode MS" w:hAnsi="Sylfaen" w:cs="Arial Unicode MS"/>
                <w:b/>
                <w:color w:val="000000"/>
                <w:sz w:val="18"/>
                <w:szCs w:val="18"/>
                <w:lang w:val="en-US"/>
              </w:rPr>
              <w:t>Capital</w:t>
            </w:r>
          </w:p>
        </w:tc>
        <w:tc>
          <w:tcPr>
            <w:tcW w:w="840" w:type="dxa"/>
            <w:tcBorders>
              <w:top w:val="nil"/>
              <w:left w:val="nil"/>
              <w:bottom w:val="single" w:sz="4" w:space="0" w:color="000000"/>
              <w:right w:val="single" w:sz="4" w:space="0" w:color="000000"/>
            </w:tcBorders>
            <w:shd w:val="clear" w:color="auto" w:fill="FFFFFF"/>
            <w:vAlign w:val="center"/>
          </w:tcPr>
          <w:p w14:paraId="1C35A081"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6,003</w:t>
            </w:r>
          </w:p>
        </w:tc>
        <w:tc>
          <w:tcPr>
            <w:tcW w:w="840" w:type="dxa"/>
            <w:tcBorders>
              <w:top w:val="nil"/>
              <w:left w:val="nil"/>
              <w:bottom w:val="single" w:sz="4" w:space="0" w:color="000000"/>
              <w:right w:val="single" w:sz="4" w:space="0" w:color="000000"/>
            </w:tcBorders>
            <w:shd w:val="clear" w:color="auto" w:fill="FFFFFF"/>
            <w:vAlign w:val="center"/>
          </w:tcPr>
          <w:p w14:paraId="505B293D"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5,588</w:t>
            </w:r>
          </w:p>
        </w:tc>
        <w:tc>
          <w:tcPr>
            <w:tcW w:w="840" w:type="dxa"/>
            <w:tcBorders>
              <w:top w:val="nil"/>
              <w:left w:val="nil"/>
              <w:bottom w:val="single" w:sz="4" w:space="0" w:color="000000"/>
              <w:right w:val="single" w:sz="4" w:space="0" w:color="000000"/>
            </w:tcBorders>
            <w:shd w:val="clear" w:color="auto" w:fill="FFFFFF"/>
            <w:vAlign w:val="center"/>
          </w:tcPr>
          <w:p w14:paraId="5449E1B9"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5,391</w:t>
            </w:r>
          </w:p>
        </w:tc>
        <w:tc>
          <w:tcPr>
            <w:tcW w:w="840" w:type="dxa"/>
            <w:tcBorders>
              <w:top w:val="nil"/>
              <w:left w:val="nil"/>
              <w:bottom w:val="single" w:sz="4" w:space="0" w:color="000000"/>
              <w:right w:val="single" w:sz="4" w:space="0" w:color="000000"/>
            </w:tcBorders>
            <w:shd w:val="clear" w:color="auto" w:fill="FFFFFF"/>
            <w:vAlign w:val="center"/>
          </w:tcPr>
          <w:p w14:paraId="31656ADF"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4,966</w:t>
            </w:r>
          </w:p>
        </w:tc>
        <w:tc>
          <w:tcPr>
            <w:tcW w:w="840" w:type="dxa"/>
            <w:tcBorders>
              <w:top w:val="nil"/>
              <w:left w:val="nil"/>
              <w:bottom w:val="single" w:sz="4" w:space="0" w:color="000000"/>
              <w:right w:val="single" w:sz="4" w:space="0" w:color="000000"/>
            </w:tcBorders>
            <w:shd w:val="clear" w:color="auto" w:fill="FFFFFF"/>
            <w:vAlign w:val="center"/>
          </w:tcPr>
          <w:p w14:paraId="1AC1BFBC"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5,169</w:t>
            </w:r>
          </w:p>
        </w:tc>
        <w:tc>
          <w:tcPr>
            <w:tcW w:w="846" w:type="dxa"/>
            <w:tcBorders>
              <w:top w:val="nil"/>
              <w:left w:val="nil"/>
              <w:bottom w:val="single" w:sz="4" w:space="0" w:color="000000"/>
              <w:right w:val="single" w:sz="8" w:space="0" w:color="000000"/>
            </w:tcBorders>
            <w:shd w:val="clear" w:color="auto" w:fill="FFFFFF"/>
            <w:vAlign w:val="center"/>
          </w:tcPr>
          <w:p w14:paraId="15E55728"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4,799</w:t>
            </w:r>
          </w:p>
        </w:tc>
        <w:tc>
          <w:tcPr>
            <w:tcW w:w="846" w:type="dxa"/>
            <w:tcBorders>
              <w:top w:val="nil"/>
              <w:left w:val="nil"/>
              <w:bottom w:val="single" w:sz="4" w:space="0" w:color="000000"/>
              <w:right w:val="single" w:sz="8" w:space="0" w:color="000000"/>
            </w:tcBorders>
            <w:shd w:val="clear" w:color="auto" w:fill="FFFFFF"/>
            <w:vAlign w:val="center"/>
          </w:tcPr>
          <w:p w14:paraId="1A4D546D"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6,034</w:t>
            </w:r>
          </w:p>
        </w:tc>
      </w:tr>
      <w:tr w:rsidR="002F725B" w:rsidRPr="0031743C" w14:paraId="567C3244"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3219709F" w14:textId="4829B333" w:rsidR="002F725B" w:rsidRPr="002F725B" w:rsidRDefault="002F725B" w:rsidP="002F725B">
            <w:pPr>
              <w:spacing w:line="240" w:lineRule="auto"/>
              <w:ind w:firstLine="180"/>
              <w:rPr>
                <w:rFonts w:ascii="Sylfaen" w:eastAsia="Merriweather" w:hAnsi="Sylfaen" w:cs="Merriweather"/>
                <w:color w:val="000000"/>
                <w:sz w:val="18"/>
                <w:szCs w:val="18"/>
              </w:rPr>
            </w:pPr>
            <w:r w:rsidRPr="002F725B">
              <w:rPr>
                <w:rFonts w:ascii="Sylfaen" w:hAnsi="Sylfaen"/>
                <w:sz w:val="18"/>
                <w:szCs w:val="18"/>
              </w:rPr>
              <w:t>Charter</w:t>
            </w:r>
            <w:r w:rsidRPr="002F725B">
              <w:rPr>
                <w:rFonts w:ascii="Sylfaen" w:hAnsi="Sylfaen"/>
                <w:spacing w:val="-1"/>
                <w:sz w:val="18"/>
                <w:szCs w:val="18"/>
              </w:rPr>
              <w:t xml:space="preserve"> </w:t>
            </w:r>
            <w:r w:rsidRPr="002F725B">
              <w:rPr>
                <w:rFonts w:ascii="Sylfaen" w:hAnsi="Sylfaen"/>
                <w:sz w:val="18"/>
                <w:szCs w:val="18"/>
              </w:rPr>
              <w:t>capital</w:t>
            </w:r>
          </w:p>
        </w:tc>
        <w:tc>
          <w:tcPr>
            <w:tcW w:w="840" w:type="dxa"/>
            <w:tcBorders>
              <w:top w:val="nil"/>
              <w:left w:val="nil"/>
              <w:bottom w:val="single" w:sz="4" w:space="0" w:color="000000"/>
              <w:right w:val="single" w:sz="4" w:space="0" w:color="000000"/>
            </w:tcBorders>
            <w:shd w:val="clear" w:color="auto" w:fill="FFFFFF"/>
            <w:vAlign w:val="center"/>
          </w:tcPr>
          <w:p w14:paraId="150250B7"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3,654</w:t>
            </w:r>
          </w:p>
        </w:tc>
        <w:tc>
          <w:tcPr>
            <w:tcW w:w="840" w:type="dxa"/>
            <w:tcBorders>
              <w:top w:val="nil"/>
              <w:left w:val="nil"/>
              <w:bottom w:val="single" w:sz="4" w:space="0" w:color="000000"/>
              <w:right w:val="single" w:sz="4" w:space="0" w:color="000000"/>
            </w:tcBorders>
            <w:shd w:val="clear" w:color="auto" w:fill="FFFFFF"/>
            <w:vAlign w:val="center"/>
          </w:tcPr>
          <w:p w14:paraId="14DF44DD"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4,050</w:t>
            </w:r>
          </w:p>
        </w:tc>
        <w:tc>
          <w:tcPr>
            <w:tcW w:w="840" w:type="dxa"/>
            <w:tcBorders>
              <w:top w:val="nil"/>
              <w:left w:val="nil"/>
              <w:bottom w:val="single" w:sz="4" w:space="0" w:color="000000"/>
              <w:right w:val="single" w:sz="4" w:space="0" w:color="000000"/>
            </w:tcBorders>
            <w:shd w:val="clear" w:color="auto" w:fill="FFFFFF"/>
            <w:vAlign w:val="center"/>
          </w:tcPr>
          <w:p w14:paraId="54619798"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4,991</w:t>
            </w:r>
          </w:p>
        </w:tc>
        <w:tc>
          <w:tcPr>
            <w:tcW w:w="840" w:type="dxa"/>
            <w:tcBorders>
              <w:top w:val="nil"/>
              <w:left w:val="nil"/>
              <w:bottom w:val="single" w:sz="4" w:space="0" w:color="000000"/>
              <w:right w:val="single" w:sz="4" w:space="0" w:color="000000"/>
            </w:tcBorders>
            <w:shd w:val="clear" w:color="auto" w:fill="FFFFFF"/>
            <w:vAlign w:val="center"/>
          </w:tcPr>
          <w:p w14:paraId="3F017CBC"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5,361</w:t>
            </w:r>
          </w:p>
        </w:tc>
        <w:tc>
          <w:tcPr>
            <w:tcW w:w="840" w:type="dxa"/>
            <w:tcBorders>
              <w:top w:val="nil"/>
              <w:left w:val="nil"/>
              <w:bottom w:val="single" w:sz="4" w:space="0" w:color="000000"/>
              <w:right w:val="single" w:sz="4" w:space="0" w:color="000000"/>
            </w:tcBorders>
            <w:shd w:val="clear" w:color="auto" w:fill="FFFFFF"/>
            <w:vAlign w:val="center"/>
          </w:tcPr>
          <w:p w14:paraId="371AFBF5"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5,159</w:t>
            </w:r>
          </w:p>
        </w:tc>
        <w:tc>
          <w:tcPr>
            <w:tcW w:w="846" w:type="dxa"/>
            <w:tcBorders>
              <w:top w:val="nil"/>
              <w:left w:val="nil"/>
              <w:bottom w:val="single" w:sz="4" w:space="0" w:color="000000"/>
              <w:right w:val="single" w:sz="8" w:space="0" w:color="000000"/>
            </w:tcBorders>
            <w:shd w:val="clear" w:color="auto" w:fill="FFFFFF"/>
            <w:vAlign w:val="center"/>
          </w:tcPr>
          <w:p w14:paraId="2140C0AB"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6,663</w:t>
            </w:r>
          </w:p>
        </w:tc>
        <w:tc>
          <w:tcPr>
            <w:tcW w:w="846" w:type="dxa"/>
            <w:tcBorders>
              <w:top w:val="nil"/>
              <w:left w:val="nil"/>
              <w:bottom w:val="single" w:sz="4" w:space="0" w:color="000000"/>
              <w:right w:val="single" w:sz="8" w:space="0" w:color="000000"/>
            </w:tcBorders>
            <w:shd w:val="clear" w:color="auto" w:fill="FFFFFF"/>
            <w:vAlign w:val="center"/>
          </w:tcPr>
          <w:p w14:paraId="4C2C31B8"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6,985</w:t>
            </w:r>
          </w:p>
        </w:tc>
      </w:tr>
      <w:tr w:rsidR="002F725B" w:rsidRPr="0031743C" w14:paraId="77F4D45D"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75A12D0C" w14:textId="7D613F15" w:rsidR="002F725B" w:rsidRPr="002F725B" w:rsidRDefault="002F725B" w:rsidP="002F725B">
            <w:pPr>
              <w:spacing w:line="240" w:lineRule="auto"/>
              <w:ind w:firstLine="180"/>
              <w:rPr>
                <w:rFonts w:ascii="Sylfaen" w:eastAsia="Merriweather" w:hAnsi="Sylfaen" w:cs="Merriweather"/>
                <w:color w:val="000000"/>
                <w:sz w:val="18"/>
                <w:szCs w:val="18"/>
              </w:rPr>
            </w:pPr>
            <w:r w:rsidRPr="002F725B">
              <w:rPr>
                <w:rFonts w:ascii="Sylfaen" w:hAnsi="Sylfaen"/>
                <w:sz w:val="18"/>
                <w:szCs w:val="18"/>
              </w:rPr>
              <w:t>Equity</w:t>
            </w:r>
            <w:r w:rsidRPr="002F725B">
              <w:rPr>
                <w:rFonts w:ascii="Sylfaen" w:hAnsi="Sylfaen"/>
                <w:spacing w:val="-2"/>
                <w:sz w:val="18"/>
                <w:szCs w:val="18"/>
              </w:rPr>
              <w:t xml:space="preserve"> </w:t>
            </w:r>
            <w:r w:rsidRPr="002F725B">
              <w:rPr>
                <w:rFonts w:ascii="Sylfaen" w:hAnsi="Sylfaen"/>
                <w:sz w:val="18"/>
                <w:szCs w:val="18"/>
              </w:rPr>
              <w:t>Injections</w:t>
            </w:r>
          </w:p>
        </w:tc>
        <w:tc>
          <w:tcPr>
            <w:tcW w:w="840" w:type="dxa"/>
            <w:tcBorders>
              <w:top w:val="nil"/>
              <w:left w:val="nil"/>
              <w:bottom w:val="single" w:sz="4" w:space="0" w:color="000000"/>
              <w:right w:val="single" w:sz="4" w:space="0" w:color="000000"/>
            </w:tcBorders>
            <w:shd w:val="clear" w:color="auto" w:fill="FFFFFF"/>
            <w:vAlign w:val="center"/>
          </w:tcPr>
          <w:p w14:paraId="434A171A"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2,376</w:t>
            </w:r>
          </w:p>
        </w:tc>
        <w:tc>
          <w:tcPr>
            <w:tcW w:w="840" w:type="dxa"/>
            <w:tcBorders>
              <w:top w:val="nil"/>
              <w:left w:val="nil"/>
              <w:bottom w:val="single" w:sz="4" w:space="0" w:color="000000"/>
              <w:right w:val="single" w:sz="4" w:space="0" w:color="000000"/>
            </w:tcBorders>
            <w:shd w:val="clear" w:color="auto" w:fill="FFFFFF"/>
            <w:vAlign w:val="center"/>
          </w:tcPr>
          <w:p w14:paraId="0C651019"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2,618</w:t>
            </w:r>
          </w:p>
        </w:tc>
        <w:tc>
          <w:tcPr>
            <w:tcW w:w="840" w:type="dxa"/>
            <w:tcBorders>
              <w:top w:val="nil"/>
              <w:left w:val="nil"/>
              <w:bottom w:val="single" w:sz="4" w:space="0" w:color="000000"/>
              <w:right w:val="single" w:sz="4" w:space="0" w:color="000000"/>
            </w:tcBorders>
            <w:shd w:val="clear" w:color="auto" w:fill="FFFFFF"/>
            <w:vAlign w:val="center"/>
          </w:tcPr>
          <w:p w14:paraId="1C2745C8"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2,671</w:t>
            </w:r>
          </w:p>
        </w:tc>
        <w:tc>
          <w:tcPr>
            <w:tcW w:w="840" w:type="dxa"/>
            <w:tcBorders>
              <w:top w:val="nil"/>
              <w:left w:val="nil"/>
              <w:bottom w:val="single" w:sz="4" w:space="0" w:color="000000"/>
              <w:right w:val="single" w:sz="4" w:space="0" w:color="000000"/>
            </w:tcBorders>
            <w:shd w:val="clear" w:color="auto" w:fill="FFFFFF"/>
            <w:vAlign w:val="center"/>
          </w:tcPr>
          <w:p w14:paraId="29ACD410"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2,742</w:t>
            </w:r>
          </w:p>
        </w:tc>
        <w:tc>
          <w:tcPr>
            <w:tcW w:w="840" w:type="dxa"/>
            <w:tcBorders>
              <w:top w:val="nil"/>
              <w:left w:val="nil"/>
              <w:bottom w:val="single" w:sz="4" w:space="0" w:color="000000"/>
              <w:right w:val="single" w:sz="4" w:space="0" w:color="000000"/>
            </w:tcBorders>
            <w:shd w:val="clear" w:color="auto" w:fill="FFFFFF"/>
            <w:vAlign w:val="center"/>
          </w:tcPr>
          <w:p w14:paraId="66502B73"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2,765</w:t>
            </w:r>
          </w:p>
        </w:tc>
        <w:tc>
          <w:tcPr>
            <w:tcW w:w="846" w:type="dxa"/>
            <w:tcBorders>
              <w:top w:val="nil"/>
              <w:left w:val="nil"/>
              <w:bottom w:val="single" w:sz="4" w:space="0" w:color="000000"/>
              <w:right w:val="single" w:sz="8" w:space="0" w:color="000000"/>
            </w:tcBorders>
            <w:shd w:val="clear" w:color="auto" w:fill="FFFFFF"/>
            <w:vAlign w:val="center"/>
          </w:tcPr>
          <w:p w14:paraId="2C9FB91D" w14:textId="77777777" w:rsidR="002F725B" w:rsidRPr="0031743C" w:rsidRDefault="002F725B" w:rsidP="002F725B">
            <w:pPr>
              <w:spacing w:line="240" w:lineRule="auto"/>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 xml:space="preserve">  2,148</w:t>
            </w:r>
          </w:p>
        </w:tc>
        <w:tc>
          <w:tcPr>
            <w:tcW w:w="846" w:type="dxa"/>
            <w:tcBorders>
              <w:top w:val="nil"/>
              <w:left w:val="nil"/>
              <w:bottom w:val="single" w:sz="4" w:space="0" w:color="000000"/>
              <w:right w:val="single" w:sz="8" w:space="0" w:color="000000"/>
            </w:tcBorders>
            <w:shd w:val="clear" w:color="auto" w:fill="FFFFFF"/>
            <w:vAlign w:val="center"/>
          </w:tcPr>
          <w:p w14:paraId="068D5B51" w14:textId="77777777" w:rsidR="002F725B" w:rsidRPr="0031743C" w:rsidRDefault="002F725B" w:rsidP="002F725B">
            <w:pPr>
              <w:spacing w:line="240" w:lineRule="auto"/>
              <w:rPr>
                <w:rFonts w:ascii="Sylfaen" w:eastAsia="Merriweather" w:hAnsi="Sylfaen" w:cs="Merriweather"/>
                <w:color w:val="000000"/>
                <w:sz w:val="18"/>
                <w:szCs w:val="18"/>
              </w:rPr>
            </w:pPr>
            <w:r w:rsidRPr="0031743C">
              <w:rPr>
                <w:rFonts w:ascii="Sylfaen" w:eastAsia="Merriweather" w:hAnsi="Sylfaen" w:cs="Merriweather"/>
                <w:sz w:val="18"/>
                <w:szCs w:val="18"/>
              </w:rPr>
              <w:t>2,147</w:t>
            </w:r>
          </w:p>
        </w:tc>
      </w:tr>
      <w:tr w:rsidR="002F725B" w:rsidRPr="0031743C" w14:paraId="212FA370"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0683FEDB" w14:textId="1129B5DE" w:rsidR="002F725B" w:rsidRPr="002F725B" w:rsidRDefault="002F725B" w:rsidP="002F725B">
            <w:pPr>
              <w:spacing w:line="240" w:lineRule="auto"/>
              <w:ind w:firstLine="180"/>
              <w:rPr>
                <w:rFonts w:ascii="Sylfaen" w:eastAsia="Merriweather" w:hAnsi="Sylfaen" w:cs="Merriweather"/>
                <w:color w:val="000000"/>
                <w:sz w:val="18"/>
                <w:szCs w:val="18"/>
              </w:rPr>
            </w:pPr>
            <w:r w:rsidRPr="002F725B">
              <w:rPr>
                <w:rFonts w:ascii="Sylfaen" w:hAnsi="Sylfaen"/>
                <w:sz w:val="18"/>
                <w:szCs w:val="18"/>
              </w:rPr>
              <w:t>Retained Earnings</w:t>
            </w:r>
          </w:p>
        </w:tc>
        <w:tc>
          <w:tcPr>
            <w:tcW w:w="840" w:type="dxa"/>
            <w:tcBorders>
              <w:top w:val="nil"/>
              <w:left w:val="nil"/>
              <w:bottom w:val="single" w:sz="4" w:space="0" w:color="000000"/>
              <w:right w:val="single" w:sz="4" w:space="0" w:color="000000"/>
            </w:tcBorders>
            <w:shd w:val="clear" w:color="auto" w:fill="FFFFFF"/>
            <w:vAlign w:val="center"/>
          </w:tcPr>
          <w:p w14:paraId="10D4CFD5"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34</w:t>
            </w:r>
          </w:p>
        </w:tc>
        <w:tc>
          <w:tcPr>
            <w:tcW w:w="840" w:type="dxa"/>
            <w:tcBorders>
              <w:top w:val="nil"/>
              <w:left w:val="nil"/>
              <w:bottom w:val="single" w:sz="4" w:space="0" w:color="000000"/>
              <w:right w:val="single" w:sz="4" w:space="0" w:color="000000"/>
            </w:tcBorders>
            <w:shd w:val="clear" w:color="auto" w:fill="FFFFFF"/>
            <w:vAlign w:val="center"/>
          </w:tcPr>
          <w:p w14:paraId="4F35E1AA"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91</w:t>
            </w:r>
          </w:p>
        </w:tc>
        <w:tc>
          <w:tcPr>
            <w:tcW w:w="840" w:type="dxa"/>
            <w:tcBorders>
              <w:top w:val="nil"/>
              <w:left w:val="nil"/>
              <w:bottom w:val="single" w:sz="4" w:space="0" w:color="000000"/>
              <w:right w:val="single" w:sz="4" w:space="0" w:color="000000"/>
            </w:tcBorders>
            <w:shd w:val="clear" w:color="auto" w:fill="FFFFFF"/>
            <w:vAlign w:val="center"/>
          </w:tcPr>
          <w:p w14:paraId="611F14F1"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52</w:t>
            </w:r>
          </w:p>
        </w:tc>
        <w:tc>
          <w:tcPr>
            <w:tcW w:w="840" w:type="dxa"/>
            <w:tcBorders>
              <w:top w:val="nil"/>
              <w:left w:val="nil"/>
              <w:bottom w:val="single" w:sz="4" w:space="0" w:color="000000"/>
              <w:right w:val="single" w:sz="4" w:space="0" w:color="000000"/>
            </w:tcBorders>
            <w:shd w:val="clear" w:color="auto" w:fill="FFFFFF"/>
            <w:vAlign w:val="center"/>
          </w:tcPr>
          <w:p w14:paraId="007347C2"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70</w:t>
            </w:r>
          </w:p>
        </w:tc>
        <w:tc>
          <w:tcPr>
            <w:tcW w:w="840" w:type="dxa"/>
            <w:tcBorders>
              <w:top w:val="nil"/>
              <w:left w:val="nil"/>
              <w:bottom w:val="single" w:sz="4" w:space="0" w:color="000000"/>
              <w:right w:val="single" w:sz="4" w:space="0" w:color="000000"/>
            </w:tcBorders>
            <w:shd w:val="clear" w:color="auto" w:fill="FFFFFF"/>
            <w:vAlign w:val="center"/>
          </w:tcPr>
          <w:p w14:paraId="619487A9"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45</w:t>
            </w:r>
          </w:p>
        </w:tc>
        <w:tc>
          <w:tcPr>
            <w:tcW w:w="846" w:type="dxa"/>
            <w:tcBorders>
              <w:top w:val="nil"/>
              <w:left w:val="nil"/>
              <w:bottom w:val="single" w:sz="4" w:space="0" w:color="000000"/>
              <w:right w:val="single" w:sz="8" w:space="0" w:color="000000"/>
            </w:tcBorders>
            <w:shd w:val="clear" w:color="auto" w:fill="FFFFFF"/>
            <w:vAlign w:val="center"/>
          </w:tcPr>
          <w:p w14:paraId="1A25425A"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188</w:t>
            </w:r>
          </w:p>
        </w:tc>
        <w:tc>
          <w:tcPr>
            <w:tcW w:w="846" w:type="dxa"/>
            <w:tcBorders>
              <w:top w:val="nil"/>
              <w:left w:val="nil"/>
              <w:bottom w:val="single" w:sz="4" w:space="0" w:color="000000"/>
              <w:right w:val="single" w:sz="8" w:space="0" w:color="000000"/>
            </w:tcBorders>
            <w:shd w:val="clear" w:color="auto" w:fill="FFFFFF"/>
            <w:vAlign w:val="center"/>
          </w:tcPr>
          <w:p w14:paraId="226F417A"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338</w:t>
            </w:r>
          </w:p>
        </w:tc>
      </w:tr>
      <w:tr w:rsidR="002F725B" w:rsidRPr="0031743C" w14:paraId="2565532A"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3B9DC96B" w14:textId="1EBDDDBD" w:rsidR="002F725B" w:rsidRPr="002F725B" w:rsidRDefault="002F725B" w:rsidP="002F725B">
            <w:pPr>
              <w:spacing w:line="240" w:lineRule="auto"/>
              <w:ind w:firstLine="180"/>
              <w:rPr>
                <w:rFonts w:ascii="Sylfaen" w:eastAsia="Merriweather" w:hAnsi="Sylfaen" w:cs="Merriweather"/>
                <w:color w:val="000000"/>
                <w:sz w:val="18"/>
                <w:szCs w:val="18"/>
              </w:rPr>
            </w:pPr>
            <w:r w:rsidRPr="002F725B">
              <w:rPr>
                <w:rFonts w:ascii="Sylfaen" w:hAnsi="Sylfaen"/>
                <w:sz w:val="18"/>
                <w:szCs w:val="18"/>
              </w:rPr>
              <w:t>Uncovered Losses</w:t>
            </w:r>
          </w:p>
        </w:tc>
        <w:tc>
          <w:tcPr>
            <w:tcW w:w="840" w:type="dxa"/>
            <w:tcBorders>
              <w:top w:val="nil"/>
              <w:left w:val="nil"/>
              <w:bottom w:val="single" w:sz="4" w:space="0" w:color="000000"/>
              <w:right w:val="single" w:sz="4" w:space="0" w:color="000000"/>
            </w:tcBorders>
            <w:shd w:val="clear" w:color="auto" w:fill="FFFFFF"/>
            <w:vAlign w:val="center"/>
          </w:tcPr>
          <w:p w14:paraId="2F44DD85"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0</w:t>
            </w:r>
          </w:p>
        </w:tc>
        <w:tc>
          <w:tcPr>
            <w:tcW w:w="840" w:type="dxa"/>
            <w:tcBorders>
              <w:top w:val="nil"/>
              <w:left w:val="nil"/>
              <w:bottom w:val="single" w:sz="4" w:space="0" w:color="000000"/>
              <w:right w:val="single" w:sz="4" w:space="0" w:color="000000"/>
            </w:tcBorders>
            <w:shd w:val="clear" w:color="auto" w:fill="FFFFFF"/>
            <w:vAlign w:val="center"/>
          </w:tcPr>
          <w:p w14:paraId="7FF31460"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-765</w:t>
            </w:r>
          </w:p>
        </w:tc>
        <w:tc>
          <w:tcPr>
            <w:tcW w:w="840" w:type="dxa"/>
            <w:tcBorders>
              <w:top w:val="nil"/>
              <w:left w:val="nil"/>
              <w:bottom w:val="single" w:sz="4" w:space="0" w:color="000000"/>
              <w:right w:val="single" w:sz="4" w:space="0" w:color="000000"/>
            </w:tcBorders>
            <w:shd w:val="clear" w:color="auto" w:fill="FFFFFF"/>
            <w:vAlign w:val="center"/>
          </w:tcPr>
          <w:p w14:paraId="2B6197A5"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-2,339</w:t>
            </w:r>
          </w:p>
        </w:tc>
        <w:tc>
          <w:tcPr>
            <w:tcW w:w="840" w:type="dxa"/>
            <w:tcBorders>
              <w:top w:val="nil"/>
              <w:left w:val="nil"/>
              <w:bottom w:val="single" w:sz="4" w:space="0" w:color="000000"/>
              <w:right w:val="single" w:sz="4" w:space="0" w:color="000000"/>
            </w:tcBorders>
            <w:shd w:val="clear" w:color="auto" w:fill="FFFFFF"/>
            <w:vAlign w:val="center"/>
          </w:tcPr>
          <w:p w14:paraId="5A0356A7"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-3,077</w:t>
            </w:r>
          </w:p>
        </w:tc>
        <w:tc>
          <w:tcPr>
            <w:tcW w:w="840" w:type="dxa"/>
            <w:tcBorders>
              <w:top w:val="nil"/>
              <w:left w:val="nil"/>
              <w:bottom w:val="single" w:sz="4" w:space="0" w:color="000000"/>
              <w:right w:val="single" w:sz="4" w:space="0" w:color="000000"/>
            </w:tcBorders>
            <w:shd w:val="clear" w:color="auto" w:fill="FFFFFF"/>
            <w:vAlign w:val="center"/>
          </w:tcPr>
          <w:p w14:paraId="4D2029F8"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-3,241</w:t>
            </w:r>
          </w:p>
        </w:tc>
        <w:tc>
          <w:tcPr>
            <w:tcW w:w="846" w:type="dxa"/>
            <w:tcBorders>
              <w:top w:val="nil"/>
              <w:left w:val="nil"/>
              <w:bottom w:val="single" w:sz="4" w:space="0" w:color="000000"/>
              <w:right w:val="single" w:sz="8" w:space="0" w:color="000000"/>
            </w:tcBorders>
            <w:shd w:val="clear" w:color="auto" w:fill="FFFFFF"/>
            <w:vAlign w:val="center"/>
          </w:tcPr>
          <w:p w14:paraId="65F6FF1C"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-4,850</w:t>
            </w:r>
          </w:p>
        </w:tc>
        <w:tc>
          <w:tcPr>
            <w:tcW w:w="846" w:type="dxa"/>
            <w:tcBorders>
              <w:top w:val="nil"/>
              <w:left w:val="nil"/>
              <w:bottom w:val="single" w:sz="4" w:space="0" w:color="000000"/>
              <w:right w:val="single" w:sz="8" w:space="0" w:color="000000"/>
            </w:tcBorders>
            <w:shd w:val="clear" w:color="auto" w:fill="FFFFFF"/>
            <w:vAlign w:val="center"/>
          </w:tcPr>
          <w:p w14:paraId="4FA5C437"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-4,298</w:t>
            </w:r>
          </w:p>
        </w:tc>
      </w:tr>
      <w:tr w:rsidR="002F725B" w:rsidRPr="0031743C" w14:paraId="1F8C9AA5"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3B343C4A" w14:textId="25B6EC34" w:rsidR="002F725B" w:rsidRPr="002F725B" w:rsidRDefault="002F725B" w:rsidP="002F725B">
            <w:pPr>
              <w:spacing w:line="240" w:lineRule="auto"/>
              <w:ind w:firstLine="180"/>
              <w:rPr>
                <w:rFonts w:ascii="Sylfaen" w:eastAsia="Merriweather" w:hAnsi="Sylfaen" w:cs="Merriweather"/>
                <w:color w:val="000000"/>
                <w:sz w:val="18"/>
                <w:szCs w:val="18"/>
              </w:rPr>
            </w:pPr>
            <w:r w:rsidRPr="002F725B">
              <w:rPr>
                <w:rFonts w:ascii="Sylfaen" w:hAnsi="Sylfaen"/>
                <w:sz w:val="18"/>
                <w:szCs w:val="18"/>
              </w:rPr>
              <w:t>Other</w:t>
            </w:r>
            <w:r w:rsidRPr="002F725B">
              <w:rPr>
                <w:rFonts w:ascii="Sylfaen" w:hAnsi="Sylfaen"/>
                <w:spacing w:val="-1"/>
                <w:sz w:val="18"/>
                <w:szCs w:val="18"/>
              </w:rPr>
              <w:t xml:space="preserve"> </w:t>
            </w:r>
            <w:r w:rsidRPr="002F725B">
              <w:rPr>
                <w:rFonts w:ascii="Sylfaen" w:hAnsi="Sylfaen"/>
                <w:sz w:val="18"/>
                <w:szCs w:val="18"/>
              </w:rPr>
              <w:t>remaining</w:t>
            </w:r>
            <w:r w:rsidRPr="002F725B">
              <w:rPr>
                <w:rFonts w:ascii="Sylfaen" w:hAnsi="Sylfaen"/>
                <w:spacing w:val="-2"/>
                <w:sz w:val="18"/>
                <w:szCs w:val="18"/>
              </w:rPr>
              <w:t xml:space="preserve"> </w:t>
            </w:r>
            <w:r w:rsidRPr="002F725B">
              <w:rPr>
                <w:rFonts w:ascii="Sylfaen" w:hAnsi="Sylfaen"/>
                <w:sz w:val="18"/>
                <w:szCs w:val="18"/>
              </w:rPr>
              <w:t>capital</w:t>
            </w:r>
          </w:p>
        </w:tc>
        <w:tc>
          <w:tcPr>
            <w:tcW w:w="840" w:type="dxa"/>
            <w:tcBorders>
              <w:top w:val="nil"/>
              <w:left w:val="nil"/>
              <w:bottom w:val="single" w:sz="4" w:space="0" w:color="000000"/>
              <w:right w:val="single" w:sz="4" w:space="0" w:color="000000"/>
            </w:tcBorders>
            <w:shd w:val="clear" w:color="auto" w:fill="FFFFFF"/>
            <w:vAlign w:val="center"/>
          </w:tcPr>
          <w:p w14:paraId="5DF9A80A"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-61</w:t>
            </w:r>
          </w:p>
        </w:tc>
        <w:tc>
          <w:tcPr>
            <w:tcW w:w="840" w:type="dxa"/>
            <w:tcBorders>
              <w:top w:val="nil"/>
              <w:left w:val="nil"/>
              <w:bottom w:val="single" w:sz="4" w:space="0" w:color="000000"/>
              <w:right w:val="single" w:sz="4" w:space="0" w:color="000000"/>
            </w:tcBorders>
            <w:shd w:val="clear" w:color="auto" w:fill="FFFFFF"/>
            <w:vAlign w:val="center"/>
          </w:tcPr>
          <w:p w14:paraId="4DB07A93"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-406</w:t>
            </w:r>
          </w:p>
        </w:tc>
        <w:tc>
          <w:tcPr>
            <w:tcW w:w="840" w:type="dxa"/>
            <w:tcBorders>
              <w:top w:val="nil"/>
              <w:left w:val="nil"/>
              <w:bottom w:val="single" w:sz="4" w:space="0" w:color="000000"/>
              <w:right w:val="single" w:sz="4" w:space="0" w:color="000000"/>
            </w:tcBorders>
            <w:shd w:val="clear" w:color="auto" w:fill="FFFFFF"/>
            <w:vAlign w:val="center"/>
          </w:tcPr>
          <w:p w14:paraId="065B254F"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w:t>
            </w:r>
          </w:p>
        </w:tc>
        <w:tc>
          <w:tcPr>
            <w:tcW w:w="840" w:type="dxa"/>
            <w:tcBorders>
              <w:top w:val="nil"/>
              <w:left w:val="nil"/>
              <w:bottom w:val="single" w:sz="4" w:space="0" w:color="000000"/>
              <w:right w:val="single" w:sz="4" w:space="0" w:color="000000"/>
            </w:tcBorders>
            <w:shd w:val="clear" w:color="auto" w:fill="FFFFFF"/>
            <w:vAlign w:val="center"/>
          </w:tcPr>
          <w:p w14:paraId="71B2FB3F"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-130</w:t>
            </w:r>
          </w:p>
        </w:tc>
        <w:tc>
          <w:tcPr>
            <w:tcW w:w="840" w:type="dxa"/>
            <w:tcBorders>
              <w:top w:val="nil"/>
              <w:left w:val="nil"/>
              <w:bottom w:val="single" w:sz="4" w:space="0" w:color="000000"/>
              <w:right w:val="single" w:sz="4" w:space="0" w:color="000000"/>
            </w:tcBorders>
            <w:shd w:val="clear" w:color="auto" w:fill="FFFFFF"/>
            <w:vAlign w:val="center"/>
          </w:tcPr>
          <w:p w14:paraId="7A5D9EE3"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441</w:t>
            </w:r>
          </w:p>
        </w:tc>
        <w:tc>
          <w:tcPr>
            <w:tcW w:w="846" w:type="dxa"/>
            <w:tcBorders>
              <w:top w:val="nil"/>
              <w:left w:val="nil"/>
              <w:bottom w:val="single" w:sz="4" w:space="0" w:color="000000"/>
              <w:right w:val="single" w:sz="8" w:space="0" w:color="000000"/>
            </w:tcBorders>
            <w:shd w:val="clear" w:color="auto" w:fill="FFFFFF"/>
            <w:vAlign w:val="center"/>
          </w:tcPr>
          <w:p w14:paraId="74A5662B" w14:textId="77777777" w:rsidR="002F725B" w:rsidRPr="0031743C" w:rsidRDefault="002F725B" w:rsidP="002F725B">
            <w:pPr>
              <w:spacing w:line="240" w:lineRule="auto"/>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 xml:space="preserve">    650</w:t>
            </w:r>
          </w:p>
        </w:tc>
        <w:tc>
          <w:tcPr>
            <w:tcW w:w="846" w:type="dxa"/>
            <w:tcBorders>
              <w:top w:val="nil"/>
              <w:left w:val="nil"/>
              <w:bottom w:val="single" w:sz="4" w:space="0" w:color="000000"/>
              <w:right w:val="single" w:sz="8" w:space="0" w:color="000000"/>
            </w:tcBorders>
            <w:shd w:val="clear" w:color="auto" w:fill="FFFFFF"/>
            <w:vAlign w:val="center"/>
          </w:tcPr>
          <w:p w14:paraId="084D7BA2" w14:textId="77777777" w:rsidR="002F725B" w:rsidRPr="0031743C" w:rsidRDefault="002F725B" w:rsidP="002F725B">
            <w:pPr>
              <w:spacing w:line="240" w:lineRule="auto"/>
              <w:rPr>
                <w:rFonts w:ascii="Sylfaen" w:eastAsia="Merriweather" w:hAnsi="Sylfaen" w:cs="Merriweather"/>
                <w:color w:val="000000"/>
                <w:sz w:val="18"/>
                <w:szCs w:val="18"/>
              </w:rPr>
            </w:pPr>
            <w:r w:rsidRPr="0031743C">
              <w:rPr>
                <w:rFonts w:ascii="Sylfaen" w:eastAsia="Merriweather" w:hAnsi="Sylfaen" w:cs="Merriweather"/>
                <w:sz w:val="18"/>
                <w:szCs w:val="18"/>
              </w:rPr>
              <w:t xml:space="preserve"> 861</w:t>
            </w:r>
          </w:p>
        </w:tc>
      </w:tr>
      <w:tr w:rsidR="002F725B" w:rsidRPr="0031743C" w14:paraId="511832F9"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70156688" w14:textId="3AB9E733" w:rsidR="002F725B" w:rsidRPr="002F725B" w:rsidRDefault="002F725B" w:rsidP="002F725B">
            <w:pPr>
              <w:spacing w:line="240" w:lineRule="auto"/>
              <w:rPr>
                <w:rFonts w:ascii="Sylfaen" w:eastAsia="Merriweather" w:hAnsi="Sylfaen" w:cs="Merriweather"/>
                <w:b/>
                <w:bCs/>
                <w:color w:val="000000"/>
                <w:sz w:val="18"/>
                <w:szCs w:val="18"/>
              </w:rPr>
            </w:pPr>
            <w:r w:rsidRPr="002F725B">
              <w:rPr>
                <w:rFonts w:ascii="Sylfaen" w:hAnsi="Sylfaen"/>
                <w:b/>
                <w:bCs/>
                <w:sz w:val="18"/>
                <w:szCs w:val="18"/>
              </w:rPr>
              <w:t>Liabilities</w:t>
            </w:r>
          </w:p>
        </w:tc>
        <w:tc>
          <w:tcPr>
            <w:tcW w:w="840" w:type="dxa"/>
            <w:tcBorders>
              <w:top w:val="nil"/>
              <w:left w:val="nil"/>
              <w:bottom w:val="single" w:sz="4" w:space="0" w:color="000000"/>
              <w:right w:val="single" w:sz="4" w:space="0" w:color="000000"/>
            </w:tcBorders>
            <w:shd w:val="clear" w:color="auto" w:fill="FFFFFF"/>
            <w:vAlign w:val="center"/>
          </w:tcPr>
          <w:p w14:paraId="000B7143"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4,717</w:t>
            </w:r>
          </w:p>
        </w:tc>
        <w:tc>
          <w:tcPr>
            <w:tcW w:w="840" w:type="dxa"/>
            <w:tcBorders>
              <w:top w:val="nil"/>
              <w:left w:val="nil"/>
              <w:bottom w:val="single" w:sz="4" w:space="0" w:color="000000"/>
              <w:right w:val="single" w:sz="4" w:space="0" w:color="000000"/>
            </w:tcBorders>
            <w:shd w:val="clear" w:color="auto" w:fill="FFFFFF"/>
            <w:vAlign w:val="center"/>
          </w:tcPr>
          <w:p w14:paraId="5204C293"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5,171</w:t>
            </w:r>
          </w:p>
        </w:tc>
        <w:tc>
          <w:tcPr>
            <w:tcW w:w="840" w:type="dxa"/>
            <w:tcBorders>
              <w:top w:val="nil"/>
              <w:left w:val="nil"/>
              <w:bottom w:val="single" w:sz="4" w:space="0" w:color="000000"/>
              <w:right w:val="single" w:sz="4" w:space="0" w:color="000000"/>
            </w:tcBorders>
            <w:shd w:val="clear" w:color="auto" w:fill="FFFFFF"/>
            <w:vAlign w:val="center"/>
          </w:tcPr>
          <w:p w14:paraId="1BA953D4"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5,247</w:t>
            </w:r>
          </w:p>
        </w:tc>
        <w:tc>
          <w:tcPr>
            <w:tcW w:w="840" w:type="dxa"/>
            <w:tcBorders>
              <w:top w:val="nil"/>
              <w:left w:val="nil"/>
              <w:bottom w:val="single" w:sz="4" w:space="0" w:color="000000"/>
              <w:right w:val="single" w:sz="4" w:space="0" w:color="000000"/>
            </w:tcBorders>
            <w:shd w:val="clear" w:color="auto" w:fill="FFFFFF"/>
            <w:vAlign w:val="center"/>
          </w:tcPr>
          <w:p w14:paraId="4A01A5A3"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5,524</w:t>
            </w:r>
          </w:p>
        </w:tc>
        <w:tc>
          <w:tcPr>
            <w:tcW w:w="840" w:type="dxa"/>
            <w:tcBorders>
              <w:top w:val="nil"/>
              <w:left w:val="nil"/>
              <w:bottom w:val="single" w:sz="4" w:space="0" w:color="000000"/>
              <w:right w:val="single" w:sz="4" w:space="0" w:color="000000"/>
            </w:tcBorders>
            <w:shd w:val="clear" w:color="auto" w:fill="FFFFFF"/>
            <w:vAlign w:val="center"/>
          </w:tcPr>
          <w:p w14:paraId="3C3C2BD7"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5,871</w:t>
            </w:r>
          </w:p>
        </w:tc>
        <w:tc>
          <w:tcPr>
            <w:tcW w:w="846" w:type="dxa"/>
            <w:tcBorders>
              <w:top w:val="nil"/>
              <w:left w:val="nil"/>
              <w:bottom w:val="single" w:sz="4" w:space="0" w:color="000000"/>
              <w:right w:val="single" w:sz="8" w:space="0" w:color="000000"/>
            </w:tcBorders>
            <w:shd w:val="clear" w:color="auto" w:fill="FFFFFF"/>
            <w:vAlign w:val="center"/>
          </w:tcPr>
          <w:p w14:paraId="6B6AB7D6"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6,916</w:t>
            </w:r>
          </w:p>
        </w:tc>
        <w:tc>
          <w:tcPr>
            <w:tcW w:w="846" w:type="dxa"/>
            <w:tcBorders>
              <w:top w:val="nil"/>
              <w:left w:val="nil"/>
              <w:bottom w:val="single" w:sz="4" w:space="0" w:color="000000"/>
              <w:right w:val="single" w:sz="8" w:space="0" w:color="000000"/>
            </w:tcBorders>
            <w:shd w:val="clear" w:color="auto" w:fill="FFFFFF"/>
            <w:vAlign w:val="center"/>
          </w:tcPr>
          <w:p w14:paraId="781B79AF"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6,573</w:t>
            </w:r>
          </w:p>
        </w:tc>
      </w:tr>
      <w:tr w:rsidR="002F725B" w:rsidRPr="0031743C" w14:paraId="79F1F443"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286852CD" w14:textId="2E04AC61" w:rsidR="002F725B" w:rsidRPr="002F725B" w:rsidRDefault="002F725B" w:rsidP="002F725B">
            <w:pPr>
              <w:spacing w:line="240" w:lineRule="auto"/>
              <w:ind w:firstLine="180"/>
              <w:rPr>
                <w:rFonts w:ascii="Sylfaen" w:eastAsia="Merriweather" w:hAnsi="Sylfaen" w:cs="Merriweather"/>
                <w:color w:val="000000"/>
                <w:sz w:val="18"/>
                <w:szCs w:val="18"/>
              </w:rPr>
            </w:pPr>
            <w:r w:rsidRPr="002F725B">
              <w:rPr>
                <w:rFonts w:ascii="Sylfaen" w:hAnsi="Sylfaen"/>
                <w:sz w:val="18"/>
                <w:szCs w:val="18"/>
              </w:rPr>
              <w:t>Current</w:t>
            </w:r>
            <w:r w:rsidRPr="002F725B">
              <w:rPr>
                <w:rFonts w:ascii="Sylfaen" w:hAnsi="Sylfaen"/>
                <w:spacing w:val="-5"/>
                <w:sz w:val="18"/>
                <w:szCs w:val="18"/>
              </w:rPr>
              <w:t xml:space="preserve"> </w:t>
            </w:r>
            <w:r w:rsidRPr="002F725B">
              <w:rPr>
                <w:rFonts w:ascii="Sylfaen" w:hAnsi="Sylfaen"/>
                <w:sz w:val="18"/>
                <w:szCs w:val="18"/>
              </w:rPr>
              <w:t>liabilities</w:t>
            </w:r>
          </w:p>
        </w:tc>
        <w:tc>
          <w:tcPr>
            <w:tcW w:w="840" w:type="dxa"/>
            <w:tcBorders>
              <w:top w:val="nil"/>
              <w:left w:val="nil"/>
              <w:bottom w:val="single" w:sz="4" w:space="0" w:color="000000"/>
              <w:right w:val="single" w:sz="4" w:space="0" w:color="000000"/>
            </w:tcBorders>
            <w:shd w:val="clear" w:color="auto" w:fill="FFFFFF"/>
            <w:vAlign w:val="center"/>
          </w:tcPr>
          <w:p w14:paraId="453D3BDE"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785</w:t>
            </w:r>
          </w:p>
        </w:tc>
        <w:tc>
          <w:tcPr>
            <w:tcW w:w="840" w:type="dxa"/>
            <w:tcBorders>
              <w:top w:val="nil"/>
              <w:left w:val="nil"/>
              <w:bottom w:val="single" w:sz="4" w:space="0" w:color="000000"/>
              <w:right w:val="single" w:sz="4" w:space="0" w:color="000000"/>
            </w:tcBorders>
            <w:shd w:val="clear" w:color="auto" w:fill="FFFFFF"/>
            <w:vAlign w:val="center"/>
          </w:tcPr>
          <w:p w14:paraId="592E92BB"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1,056</w:t>
            </w:r>
          </w:p>
        </w:tc>
        <w:tc>
          <w:tcPr>
            <w:tcW w:w="840" w:type="dxa"/>
            <w:tcBorders>
              <w:top w:val="nil"/>
              <w:left w:val="nil"/>
              <w:bottom w:val="single" w:sz="4" w:space="0" w:color="000000"/>
              <w:right w:val="single" w:sz="4" w:space="0" w:color="000000"/>
            </w:tcBorders>
            <w:shd w:val="clear" w:color="auto" w:fill="FFFFFF"/>
            <w:vAlign w:val="center"/>
          </w:tcPr>
          <w:p w14:paraId="6ABFFD07"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1,257</w:t>
            </w:r>
          </w:p>
        </w:tc>
        <w:tc>
          <w:tcPr>
            <w:tcW w:w="840" w:type="dxa"/>
            <w:tcBorders>
              <w:top w:val="nil"/>
              <w:left w:val="nil"/>
              <w:bottom w:val="single" w:sz="4" w:space="0" w:color="000000"/>
              <w:right w:val="single" w:sz="4" w:space="0" w:color="000000"/>
            </w:tcBorders>
            <w:shd w:val="clear" w:color="auto" w:fill="FFFFFF"/>
            <w:vAlign w:val="center"/>
          </w:tcPr>
          <w:p w14:paraId="625AE15D"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1,673</w:t>
            </w:r>
          </w:p>
        </w:tc>
        <w:tc>
          <w:tcPr>
            <w:tcW w:w="840" w:type="dxa"/>
            <w:tcBorders>
              <w:top w:val="nil"/>
              <w:left w:val="nil"/>
              <w:bottom w:val="single" w:sz="4" w:space="0" w:color="000000"/>
              <w:right w:val="single" w:sz="4" w:space="0" w:color="000000"/>
            </w:tcBorders>
            <w:shd w:val="clear" w:color="auto" w:fill="FFFFFF"/>
            <w:vAlign w:val="center"/>
          </w:tcPr>
          <w:p w14:paraId="5384953C"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1,023</w:t>
            </w:r>
          </w:p>
        </w:tc>
        <w:tc>
          <w:tcPr>
            <w:tcW w:w="846" w:type="dxa"/>
            <w:tcBorders>
              <w:top w:val="nil"/>
              <w:left w:val="nil"/>
              <w:bottom w:val="single" w:sz="4" w:space="0" w:color="000000"/>
              <w:right w:val="single" w:sz="8" w:space="0" w:color="000000"/>
            </w:tcBorders>
            <w:shd w:val="clear" w:color="auto" w:fill="FFFFFF"/>
            <w:vAlign w:val="center"/>
          </w:tcPr>
          <w:p w14:paraId="205E0095"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2,175</w:t>
            </w:r>
          </w:p>
        </w:tc>
        <w:tc>
          <w:tcPr>
            <w:tcW w:w="846" w:type="dxa"/>
            <w:tcBorders>
              <w:top w:val="nil"/>
              <w:left w:val="nil"/>
              <w:bottom w:val="single" w:sz="4" w:space="0" w:color="000000"/>
              <w:right w:val="single" w:sz="8" w:space="0" w:color="000000"/>
            </w:tcBorders>
            <w:shd w:val="clear" w:color="auto" w:fill="FFFFFF"/>
            <w:vAlign w:val="center"/>
          </w:tcPr>
          <w:p w14:paraId="5149092D"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1,864</w:t>
            </w:r>
          </w:p>
        </w:tc>
      </w:tr>
      <w:tr w:rsidR="002F725B" w:rsidRPr="0031743C" w14:paraId="242D3163"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5234A447" w14:textId="68C148F5" w:rsidR="002F725B" w:rsidRPr="002F725B" w:rsidRDefault="002F725B" w:rsidP="002F725B">
            <w:pPr>
              <w:spacing w:line="240" w:lineRule="auto"/>
              <w:ind w:firstLine="180"/>
              <w:rPr>
                <w:rFonts w:ascii="Sylfaen" w:eastAsia="Merriweather" w:hAnsi="Sylfaen" w:cs="Merriweather"/>
                <w:color w:val="000000"/>
                <w:sz w:val="18"/>
                <w:szCs w:val="18"/>
              </w:rPr>
            </w:pPr>
            <w:r w:rsidRPr="002F725B">
              <w:rPr>
                <w:rFonts w:ascii="Sylfaen" w:hAnsi="Sylfaen"/>
                <w:sz w:val="18"/>
                <w:szCs w:val="18"/>
              </w:rPr>
              <w:t>Non-current</w:t>
            </w:r>
            <w:r w:rsidRPr="002F725B">
              <w:rPr>
                <w:rFonts w:ascii="Sylfaen" w:hAnsi="Sylfaen"/>
                <w:spacing w:val="-6"/>
                <w:sz w:val="18"/>
                <w:szCs w:val="18"/>
              </w:rPr>
              <w:t xml:space="preserve"> </w:t>
            </w:r>
            <w:r w:rsidRPr="002F725B">
              <w:rPr>
                <w:rFonts w:ascii="Sylfaen" w:hAnsi="Sylfaen"/>
                <w:sz w:val="18"/>
                <w:szCs w:val="18"/>
              </w:rPr>
              <w:t>liabilities</w:t>
            </w:r>
          </w:p>
        </w:tc>
        <w:tc>
          <w:tcPr>
            <w:tcW w:w="840" w:type="dxa"/>
            <w:tcBorders>
              <w:top w:val="nil"/>
              <w:left w:val="nil"/>
              <w:bottom w:val="single" w:sz="4" w:space="0" w:color="000000"/>
              <w:right w:val="single" w:sz="4" w:space="0" w:color="000000"/>
            </w:tcBorders>
            <w:shd w:val="clear" w:color="auto" w:fill="FFFFFF"/>
            <w:vAlign w:val="center"/>
          </w:tcPr>
          <w:p w14:paraId="488F0E09"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3,932</w:t>
            </w:r>
          </w:p>
        </w:tc>
        <w:tc>
          <w:tcPr>
            <w:tcW w:w="840" w:type="dxa"/>
            <w:tcBorders>
              <w:top w:val="nil"/>
              <w:left w:val="nil"/>
              <w:bottom w:val="single" w:sz="4" w:space="0" w:color="000000"/>
              <w:right w:val="single" w:sz="4" w:space="0" w:color="000000"/>
            </w:tcBorders>
            <w:shd w:val="clear" w:color="auto" w:fill="FFFFFF"/>
            <w:vAlign w:val="center"/>
          </w:tcPr>
          <w:p w14:paraId="331A4BBB"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4,115</w:t>
            </w:r>
          </w:p>
        </w:tc>
        <w:tc>
          <w:tcPr>
            <w:tcW w:w="840" w:type="dxa"/>
            <w:tcBorders>
              <w:top w:val="nil"/>
              <w:left w:val="nil"/>
              <w:bottom w:val="single" w:sz="4" w:space="0" w:color="000000"/>
              <w:right w:val="single" w:sz="4" w:space="0" w:color="000000"/>
            </w:tcBorders>
            <w:shd w:val="clear" w:color="auto" w:fill="FFFFFF"/>
            <w:vAlign w:val="center"/>
          </w:tcPr>
          <w:p w14:paraId="12D82452"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3,990</w:t>
            </w:r>
          </w:p>
        </w:tc>
        <w:tc>
          <w:tcPr>
            <w:tcW w:w="840" w:type="dxa"/>
            <w:tcBorders>
              <w:top w:val="nil"/>
              <w:left w:val="nil"/>
              <w:bottom w:val="single" w:sz="4" w:space="0" w:color="000000"/>
              <w:right w:val="single" w:sz="4" w:space="0" w:color="000000"/>
            </w:tcBorders>
            <w:shd w:val="clear" w:color="auto" w:fill="FFFFFF"/>
            <w:vAlign w:val="center"/>
          </w:tcPr>
          <w:p w14:paraId="08F61A09"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3,851</w:t>
            </w:r>
          </w:p>
        </w:tc>
        <w:tc>
          <w:tcPr>
            <w:tcW w:w="840" w:type="dxa"/>
            <w:tcBorders>
              <w:top w:val="nil"/>
              <w:left w:val="nil"/>
              <w:bottom w:val="single" w:sz="4" w:space="0" w:color="000000"/>
              <w:right w:val="single" w:sz="4" w:space="0" w:color="000000"/>
            </w:tcBorders>
            <w:shd w:val="clear" w:color="auto" w:fill="FFFFFF"/>
            <w:vAlign w:val="center"/>
          </w:tcPr>
          <w:p w14:paraId="6451803E"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4,848</w:t>
            </w:r>
          </w:p>
        </w:tc>
        <w:tc>
          <w:tcPr>
            <w:tcW w:w="846" w:type="dxa"/>
            <w:tcBorders>
              <w:top w:val="nil"/>
              <w:left w:val="nil"/>
              <w:bottom w:val="single" w:sz="4" w:space="0" w:color="000000"/>
              <w:right w:val="single" w:sz="8" w:space="0" w:color="000000"/>
            </w:tcBorders>
            <w:shd w:val="clear" w:color="auto" w:fill="FFFFFF"/>
            <w:vAlign w:val="center"/>
          </w:tcPr>
          <w:p w14:paraId="25B1B479"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4,741</w:t>
            </w:r>
          </w:p>
        </w:tc>
        <w:tc>
          <w:tcPr>
            <w:tcW w:w="846" w:type="dxa"/>
            <w:tcBorders>
              <w:top w:val="nil"/>
              <w:left w:val="nil"/>
              <w:bottom w:val="single" w:sz="4" w:space="0" w:color="000000"/>
              <w:right w:val="single" w:sz="8" w:space="0" w:color="000000"/>
            </w:tcBorders>
            <w:shd w:val="clear" w:color="auto" w:fill="FFFFFF"/>
            <w:vAlign w:val="center"/>
          </w:tcPr>
          <w:p w14:paraId="2D6559A7"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4,710</w:t>
            </w:r>
          </w:p>
        </w:tc>
      </w:tr>
      <w:tr w:rsidR="002F725B" w:rsidRPr="0031743C" w14:paraId="51FD3750" w14:textId="77777777" w:rsidTr="00813C67">
        <w:trPr>
          <w:trHeight w:val="300"/>
        </w:trPr>
        <w:tc>
          <w:tcPr>
            <w:tcW w:w="3895" w:type="dxa"/>
            <w:tcBorders>
              <w:top w:val="nil"/>
              <w:left w:val="single" w:sz="8" w:space="0" w:color="000000"/>
              <w:bottom w:val="single" w:sz="8" w:space="0" w:color="000000"/>
              <w:right w:val="single" w:sz="4" w:space="0" w:color="000000"/>
            </w:tcBorders>
            <w:shd w:val="clear" w:color="auto" w:fill="FFFFFF"/>
          </w:tcPr>
          <w:p w14:paraId="74CC7502" w14:textId="0765C3DC" w:rsidR="002F725B" w:rsidRPr="002F725B" w:rsidRDefault="002F725B" w:rsidP="002F725B">
            <w:pPr>
              <w:spacing w:line="240" w:lineRule="auto"/>
              <w:rPr>
                <w:rFonts w:ascii="Sylfaen" w:eastAsia="Merriweather" w:hAnsi="Sylfaen" w:cs="Merriweather"/>
                <w:b/>
                <w:bCs/>
                <w:color w:val="000000"/>
                <w:sz w:val="18"/>
                <w:szCs w:val="18"/>
              </w:rPr>
            </w:pPr>
            <w:r w:rsidRPr="002F725B">
              <w:rPr>
                <w:rFonts w:ascii="Sylfaen" w:hAnsi="Sylfaen"/>
                <w:b/>
                <w:bCs/>
                <w:sz w:val="18"/>
                <w:szCs w:val="18"/>
              </w:rPr>
              <w:t>Total</w:t>
            </w:r>
            <w:r w:rsidRPr="002F725B">
              <w:rPr>
                <w:rFonts w:ascii="Sylfaen" w:hAnsi="Sylfaen"/>
                <w:b/>
                <w:bCs/>
                <w:spacing w:val="-14"/>
                <w:sz w:val="18"/>
                <w:szCs w:val="18"/>
              </w:rPr>
              <w:t xml:space="preserve"> </w:t>
            </w:r>
            <w:r w:rsidRPr="002F725B">
              <w:rPr>
                <w:rFonts w:ascii="Sylfaen" w:hAnsi="Sylfaen"/>
                <w:b/>
                <w:bCs/>
                <w:sz w:val="18"/>
                <w:szCs w:val="18"/>
              </w:rPr>
              <w:t>capital</w:t>
            </w:r>
            <w:r w:rsidRPr="002F725B">
              <w:rPr>
                <w:rFonts w:ascii="Sylfaen" w:hAnsi="Sylfaen"/>
                <w:b/>
                <w:bCs/>
                <w:spacing w:val="-13"/>
                <w:sz w:val="18"/>
                <w:szCs w:val="18"/>
              </w:rPr>
              <w:t xml:space="preserve"> </w:t>
            </w:r>
            <w:r w:rsidRPr="002F725B">
              <w:rPr>
                <w:rFonts w:ascii="Sylfaen" w:hAnsi="Sylfaen"/>
                <w:b/>
                <w:bCs/>
                <w:sz w:val="18"/>
                <w:szCs w:val="18"/>
              </w:rPr>
              <w:t>and</w:t>
            </w:r>
            <w:r w:rsidRPr="002F725B">
              <w:rPr>
                <w:rFonts w:ascii="Sylfaen" w:hAnsi="Sylfaen"/>
                <w:b/>
                <w:bCs/>
                <w:spacing w:val="-12"/>
                <w:sz w:val="18"/>
                <w:szCs w:val="18"/>
              </w:rPr>
              <w:t xml:space="preserve"> </w:t>
            </w:r>
            <w:r w:rsidRPr="002F725B">
              <w:rPr>
                <w:rFonts w:ascii="Sylfaen" w:hAnsi="Sylfaen"/>
                <w:b/>
                <w:bCs/>
                <w:sz w:val="18"/>
                <w:szCs w:val="18"/>
              </w:rPr>
              <w:t>liabilities</w:t>
            </w:r>
          </w:p>
        </w:tc>
        <w:tc>
          <w:tcPr>
            <w:tcW w:w="840" w:type="dxa"/>
            <w:tcBorders>
              <w:top w:val="nil"/>
              <w:left w:val="nil"/>
              <w:bottom w:val="single" w:sz="8" w:space="0" w:color="000000"/>
              <w:right w:val="single" w:sz="4" w:space="0" w:color="000000"/>
            </w:tcBorders>
            <w:shd w:val="clear" w:color="auto" w:fill="FFFFFF"/>
            <w:vAlign w:val="center"/>
          </w:tcPr>
          <w:p w14:paraId="62B1C9F5"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10,721</w:t>
            </w:r>
          </w:p>
        </w:tc>
        <w:tc>
          <w:tcPr>
            <w:tcW w:w="840" w:type="dxa"/>
            <w:tcBorders>
              <w:top w:val="nil"/>
              <w:left w:val="nil"/>
              <w:bottom w:val="single" w:sz="8" w:space="0" w:color="000000"/>
              <w:right w:val="single" w:sz="4" w:space="0" w:color="000000"/>
            </w:tcBorders>
            <w:shd w:val="clear" w:color="auto" w:fill="FFFFFF"/>
            <w:vAlign w:val="center"/>
          </w:tcPr>
          <w:p w14:paraId="599D9C23"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10,759</w:t>
            </w:r>
          </w:p>
        </w:tc>
        <w:tc>
          <w:tcPr>
            <w:tcW w:w="840" w:type="dxa"/>
            <w:tcBorders>
              <w:top w:val="nil"/>
              <w:left w:val="nil"/>
              <w:bottom w:val="single" w:sz="8" w:space="0" w:color="000000"/>
              <w:right w:val="single" w:sz="4" w:space="0" w:color="000000"/>
            </w:tcBorders>
            <w:shd w:val="clear" w:color="auto" w:fill="FFFFFF"/>
            <w:vAlign w:val="center"/>
          </w:tcPr>
          <w:p w14:paraId="0E7BC648"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10,638</w:t>
            </w:r>
          </w:p>
        </w:tc>
        <w:tc>
          <w:tcPr>
            <w:tcW w:w="840" w:type="dxa"/>
            <w:tcBorders>
              <w:top w:val="nil"/>
              <w:left w:val="nil"/>
              <w:bottom w:val="single" w:sz="8" w:space="0" w:color="000000"/>
              <w:right w:val="single" w:sz="4" w:space="0" w:color="000000"/>
            </w:tcBorders>
            <w:shd w:val="clear" w:color="auto" w:fill="FFFFFF"/>
            <w:vAlign w:val="center"/>
          </w:tcPr>
          <w:p w14:paraId="3D726A49"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10,490</w:t>
            </w:r>
          </w:p>
        </w:tc>
        <w:tc>
          <w:tcPr>
            <w:tcW w:w="840" w:type="dxa"/>
            <w:tcBorders>
              <w:top w:val="nil"/>
              <w:left w:val="nil"/>
              <w:bottom w:val="single" w:sz="8" w:space="0" w:color="000000"/>
              <w:right w:val="single" w:sz="4" w:space="0" w:color="000000"/>
            </w:tcBorders>
            <w:shd w:val="clear" w:color="auto" w:fill="FFFFFF"/>
            <w:vAlign w:val="center"/>
          </w:tcPr>
          <w:p w14:paraId="696439D9"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11,040</w:t>
            </w:r>
          </w:p>
        </w:tc>
        <w:tc>
          <w:tcPr>
            <w:tcW w:w="846" w:type="dxa"/>
            <w:tcBorders>
              <w:top w:val="nil"/>
              <w:left w:val="nil"/>
              <w:bottom w:val="single" w:sz="8" w:space="0" w:color="000000"/>
              <w:right w:val="single" w:sz="8" w:space="0" w:color="000000"/>
            </w:tcBorders>
            <w:shd w:val="clear" w:color="auto" w:fill="FFFFFF"/>
            <w:vAlign w:val="center"/>
          </w:tcPr>
          <w:p w14:paraId="450C370A" w14:textId="77777777" w:rsidR="002F725B" w:rsidRPr="0031743C" w:rsidRDefault="002F725B" w:rsidP="002F725B">
            <w:pPr>
              <w:spacing w:line="240" w:lineRule="auto"/>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11,715</w:t>
            </w:r>
          </w:p>
        </w:tc>
        <w:tc>
          <w:tcPr>
            <w:tcW w:w="846" w:type="dxa"/>
            <w:tcBorders>
              <w:top w:val="nil"/>
              <w:left w:val="nil"/>
              <w:bottom w:val="single" w:sz="8" w:space="0" w:color="000000"/>
              <w:right w:val="single" w:sz="8" w:space="0" w:color="000000"/>
            </w:tcBorders>
            <w:shd w:val="clear" w:color="auto" w:fill="FFFFFF"/>
            <w:vAlign w:val="center"/>
          </w:tcPr>
          <w:p w14:paraId="00A8421E" w14:textId="77777777" w:rsidR="002F725B" w:rsidRPr="0031743C" w:rsidRDefault="002F725B" w:rsidP="002F725B">
            <w:pPr>
              <w:spacing w:line="240" w:lineRule="auto"/>
              <w:rPr>
                <w:rFonts w:ascii="Sylfaen" w:eastAsia="Merriweather" w:hAnsi="Sylfaen" w:cs="Merriweather"/>
                <w:b/>
                <w:color w:val="000000"/>
                <w:sz w:val="18"/>
                <w:szCs w:val="18"/>
              </w:rPr>
            </w:pPr>
            <w:r w:rsidRPr="0031743C">
              <w:rPr>
                <w:rFonts w:ascii="Sylfaen" w:eastAsia="Merriweather" w:hAnsi="Sylfaen" w:cs="Merriweather"/>
                <w:b/>
                <w:sz w:val="18"/>
                <w:szCs w:val="18"/>
              </w:rPr>
              <w:t>12,607</w:t>
            </w:r>
          </w:p>
        </w:tc>
      </w:tr>
    </w:tbl>
    <w:p w14:paraId="7A3FDDAA" w14:textId="77777777" w:rsidR="0023367B" w:rsidRPr="0031743C" w:rsidRDefault="0023367B" w:rsidP="000E4F31">
      <w:pPr>
        <w:jc w:val="center"/>
        <w:rPr>
          <w:rFonts w:ascii="Sylfaen" w:eastAsia="Merriweather" w:hAnsi="Sylfaen" w:cs="Merriweather"/>
          <w:b/>
        </w:rPr>
      </w:pPr>
    </w:p>
    <w:p w14:paraId="7F27B3BF" w14:textId="45EF6574" w:rsidR="0023367B" w:rsidRPr="002F725B" w:rsidRDefault="002F725B" w:rsidP="000E4F31">
      <w:pPr>
        <w:jc w:val="center"/>
        <w:rPr>
          <w:rFonts w:ascii="Sylfaen" w:eastAsia="Merriweather" w:hAnsi="Sylfaen" w:cs="Merriweather"/>
          <w:b/>
          <w:lang w:val="en-US"/>
        </w:rPr>
      </w:pPr>
      <w:r>
        <w:rPr>
          <w:rFonts w:ascii="Sylfaen" w:eastAsia="Arial Unicode MS" w:hAnsi="Sylfaen" w:cs="Arial Unicode MS"/>
          <w:b/>
          <w:lang w:val="en-US"/>
        </w:rPr>
        <w:t>Profit-Loss Statement</w:t>
      </w:r>
    </w:p>
    <w:p w14:paraId="3127A34B" w14:textId="7FEAA600" w:rsidR="0023367B" w:rsidRPr="002F725B" w:rsidRDefault="00422E1C" w:rsidP="00422E1C">
      <w:pPr>
        <w:jc w:val="center"/>
        <w:rPr>
          <w:rFonts w:ascii="Sylfaen" w:eastAsia="Arial Unicode MS" w:hAnsi="Sylfaen" w:cs="Arial Unicode MS"/>
          <w:i/>
          <w:lang w:val="en-US"/>
        </w:rPr>
      </w:pPr>
      <w:r w:rsidRPr="00422E1C">
        <w:rPr>
          <w:rFonts w:ascii="Sylfaen" w:eastAsia="Arial Unicode MS" w:hAnsi="Sylfaen" w:cs="Arial Unicode MS"/>
          <w:i/>
          <w:lang w:val="en-US"/>
        </w:rPr>
        <w:t xml:space="preserve">                                                                                                                                                         </w:t>
      </w:r>
      <w:r w:rsidR="002F725B">
        <w:rPr>
          <w:rFonts w:ascii="Sylfaen" w:eastAsia="Arial Unicode MS" w:hAnsi="Sylfaen" w:cs="Arial Unicode MS"/>
          <w:i/>
          <w:lang w:val="en-US"/>
        </w:rPr>
        <w:t>Million GEL</w:t>
      </w:r>
    </w:p>
    <w:tbl>
      <w:tblPr>
        <w:tblStyle w:val="87"/>
        <w:tblW w:w="9787" w:type="dxa"/>
        <w:tblInd w:w="-5" w:type="dxa"/>
        <w:tblLayout w:type="fixed"/>
        <w:tblLook w:val="0400" w:firstRow="0" w:lastRow="0" w:firstColumn="0" w:lastColumn="0" w:noHBand="0" w:noVBand="1"/>
      </w:tblPr>
      <w:tblGrid>
        <w:gridCol w:w="3895"/>
        <w:gridCol w:w="840"/>
        <w:gridCol w:w="840"/>
        <w:gridCol w:w="840"/>
        <w:gridCol w:w="840"/>
        <w:gridCol w:w="840"/>
        <w:gridCol w:w="846"/>
        <w:gridCol w:w="846"/>
      </w:tblGrid>
      <w:tr w:rsidR="0023367B" w:rsidRPr="0031743C" w14:paraId="291D5832" w14:textId="77777777">
        <w:trPr>
          <w:trHeight w:val="290"/>
        </w:trPr>
        <w:tc>
          <w:tcPr>
            <w:tcW w:w="3895" w:type="dxa"/>
            <w:tcBorders>
              <w:top w:val="nil"/>
              <w:left w:val="nil"/>
              <w:bottom w:val="single" w:sz="4" w:space="0" w:color="000000"/>
              <w:right w:val="nil"/>
            </w:tcBorders>
            <w:shd w:val="clear" w:color="auto" w:fill="FFFFFF"/>
            <w:vAlign w:val="bottom"/>
          </w:tcPr>
          <w:p w14:paraId="58B0464B" w14:textId="77777777" w:rsidR="0023367B" w:rsidRPr="0031743C" w:rsidRDefault="0023367B" w:rsidP="000E4F31">
            <w:pPr>
              <w:spacing w:line="240" w:lineRule="auto"/>
              <w:rPr>
                <w:rFonts w:ascii="Sylfaen" w:eastAsia="Merriweather" w:hAnsi="Sylfaen" w:cs="Merriweather"/>
                <w:color w:val="000000"/>
              </w:rPr>
            </w:pPr>
          </w:p>
        </w:tc>
        <w:tc>
          <w:tcPr>
            <w:tcW w:w="840" w:type="dxa"/>
            <w:tcBorders>
              <w:top w:val="nil"/>
              <w:left w:val="nil"/>
              <w:bottom w:val="single" w:sz="4" w:space="0" w:color="000000"/>
              <w:right w:val="nil"/>
            </w:tcBorders>
            <w:shd w:val="clear" w:color="auto" w:fill="FFFFFF"/>
            <w:vAlign w:val="bottom"/>
          </w:tcPr>
          <w:p w14:paraId="7D85811C" w14:textId="77777777" w:rsidR="0023367B" w:rsidRPr="0031743C" w:rsidRDefault="0023367B" w:rsidP="000E4F31">
            <w:pPr>
              <w:spacing w:line="240" w:lineRule="auto"/>
              <w:rPr>
                <w:rFonts w:ascii="Sylfaen" w:eastAsia="Merriweather" w:hAnsi="Sylfaen" w:cs="Merriweather"/>
                <w:color w:val="000000"/>
              </w:rPr>
            </w:pPr>
          </w:p>
        </w:tc>
        <w:tc>
          <w:tcPr>
            <w:tcW w:w="840" w:type="dxa"/>
            <w:tcBorders>
              <w:top w:val="nil"/>
              <w:left w:val="nil"/>
              <w:bottom w:val="single" w:sz="4" w:space="0" w:color="000000"/>
              <w:right w:val="nil"/>
            </w:tcBorders>
            <w:shd w:val="clear" w:color="auto" w:fill="FFFFFF"/>
            <w:vAlign w:val="bottom"/>
          </w:tcPr>
          <w:p w14:paraId="05B71586"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0" w:type="dxa"/>
            <w:tcBorders>
              <w:top w:val="nil"/>
              <w:left w:val="nil"/>
              <w:bottom w:val="single" w:sz="4" w:space="0" w:color="000000"/>
              <w:right w:val="nil"/>
            </w:tcBorders>
            <w:shd w:val="clear" w:color="auto" w:fill="FFFFFF"/>
            <w:vAlign w:val="bottom"/>
          </w:tcPr>
          <w:p w14:paraId="5BC15D04"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0" w:type="dxa"/>
            <w:tcBorders>
              <w:top w:val="nil"/>
              <w:left w:val="nil"/>
              <w:bottom w:val="single" w:sz="4" w:space="0" w:color="000000"/>
              <w:right w:val="nil"/>
            </w:tcBorders>
            <w:shd w:val="clear" w:color="auto" w:fill="FFFFFF"/>
            <w:vAlign w:val="bottom"/>
          </w:tcPr>
          <w:p w14:paraId="241A4A28"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0" w:type="dxa"/>
            <w:tcBorders>
              <w:top w:val="nil"/>
              <w:left w:val="nil"/>
              <w:bottom w:val="single" w:sz="4" w:space="0" w:color="000000"/>
              <w:right w:val="nil"/>
            </w:tcBorders>
            <w:shd w:val="clear" w:color="auto" w:fill="FFFFFF"/>
            <w:vAlign w:val="bottom"/>
          </w:tcPr>
          <w:p w14:paraId="1F9BA2FF"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6" w:type="dxa"/>
            <w:tcBorders>
              <w:top w:val="nil"/>
              <w:left w:val="nil"/>
              <w:bottom w:val="single" w:sz="4" w:space="0" w:color="000000"/>
              <w:right w:val="nil"/>
            </w:tcBorders>
            <w:shd w:val="clear" w:color="auto" w:fill="FFFFFF"/>
            <w:vAlign w:val="bottom"/>
          </w:tcPr>
          <w:p w14:paraId="30C8C889" w14:textId="77777777" w:rsidR="0023367B" w:rsidRPr="0031743C" w:rsidRDefault="0023367B" w:rsidP="000E4F31">
            <w:pPr>
              <w:spacing w:line="240" w:lineRule="auto"/>
              <w:rPr>
                <w:rFonts w:ascii="Sylfaen" w:eastAsia="Merriweather" w:hAnsi="Sylfaen" w:cs="Merriweather"/>
                <w:color w:val="000000"/>
              </w:rPr>
            </w:pPr>
          </w:p>
        </w:tc>
        <w:tc>
          <w:tcPr>
            <w:tcW w:w="846" w:type="dxa"/>
            <w:tcBorders>
              <w:top w:val="nil"/>
              <w:left w:val="nil"/>
              <w:bottom w:val="single" w:sz="4" w:space="0" w:color="000000"/>
              <w:right w:val="nil"/>
            </w:tcBorders>
            <w:shd w:val="clear" w:color="auto" w:fill="FFFFFF"/>
            <w:vAlign w:val="bottom"/>
          </w:tcPr>
          <w:p w14:paraId="21C1F694" w14:textId="77777777" w:rsidR="0023367B" w:rsidRPr="0031743C" w:rsidRDefault="0023367B" w:rsidP="000E4F31">
            <w:pPr>
              <w:spacing w:line="240" w:lineRule="auto"/>
              <w:rPr>
                <w:rFonts w:ascii="Sylfaen" w:eastAsia="Merriweather" w:hAnsi="Sylfaen" w:cs="Merriweather"/>
                <w:color w:val="000000"/>
              </w:rPr>
            </w:pPr>
          </w:p>
        </w:tc>
      </w:tr>
      <w:tr w:rsidR="0023367B" w:rsidRPr="0031743C" w14:paraId="3B52508A" w14:textId="77777777">
        <w:trPr>
          <w:trHeight w:val="290"/>
        </w:trPr>
        <w:tc>
          <w:tcPr>
            <w:tcW w:w="3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D3421" w14:textId="51C67FCB" w:rsidR="0023367B" w:rsidRPr="0031743C" w:rsidRDefault="002F725B" w:rsidP="000E4F31">
            <w:pPr>
              <w:spacing w:line="240" w:lineRule="auto"/>
              <w:jc w:val="center"/>
              <w:rPr>
                <w:rFonts w:ascii="Sylfaen" w:eastAsia="Merriweather" w:hAnsi="Sylfaen" w:cs="Merriweather"/>
                <w:b/>
                <w:sz w:val="18"/>
                <w:szCs w:val="18"/>
              </w:rPr>
            </w:pPr>
            <w:r w:rsidRPr="002F725B">
              <w:rPr>
                <w:rFonts w:ascii="Sylfaen" w:eastAsia="Arial Unicode MS" w:hAnsi="Sylfaen" w:cs="Arial Unicode MS"/>
                <w:b/>
                <w:sz w:val="18"/>
                <w:szCs w:val="18"/>
              </w:rPr>
              <w:t>Consolidated (without Marabda- Kartsakh Railway)</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5B82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63B5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F083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A113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488C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14EC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color w:val="000000"/>
                <w:sz w:val="18"/>
                <w:szCs w:val="18"/>
              </w:rPr>
              <w:t>2020</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72EFD" w14:textId="77777777" w:rsidR="0023367B" w:rsidRPr="0031743C" w:rsidRDefault="00185C05" w:rsidP="000E4F31">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2021</w:t>
            </w:r>
          </w:p>
        </w:tc>
      </w:tr>
      <w:tr w:rsidR="002F725B" w:rsidRPr="0031743C" w14:paraId="6F80FFC3" w14:textId="77777777" w:rsidTr="00813C67">
        <w:trPr>
          <w:trHeight w:val="290"/>
        </w:trPr>
        <w:tc>
          <w:tcPr>
            <w:tcW w:w="3895" w:type="dxa"/>
            <w:tcBorders>
              <w:top w:val="single" w:sz="4" w:space="0" w:color="000000"/>
              <w:left w:val="single" w:sz="8" w:space="0" w:color="000000"/>
              <w:bottom w:val="single" w:sz="4" w:space="0" w:color="000000"/>
              <w:right w:val="single" w:sz="4" w:space="0" w:color="000000"/>
            </w:tcBorders>
            <w:shd w:val="clear" w:color="auto" w:fill="FFFFFF"/>
          </w:tcPr>
          <w:p w14:paraId="5FE8938D" w14:textId="0B9B0B88" w:rsidR="002F725B" w:rsidRPr="002F725B" w:rsidRDefault="002F725B" w:rsidP="002F725B">
            <w:pPr>
              <w:spacing w:line="240" w:lineRule="auto"/>
              <w:rPr>
                <w:rFonts w:ascii="Sylfaen" w:eastAsia="Merriweather" w:hAnsi="Sylfaen" w:cs="Merriweather"/>
                <w:b/>
                <w:bCs/>
                <w:color w:val="000000"/>
                <w:sz w:val="18"/>
                <w:szCs w:val="18"/>
              </w:rPr>
            </w:pPr>
            <w:r w:rsidRPr="002F725B">
              <w:rPr>
                <w:rFonts w:ascii="Sylfaen" w:hAnsi="Sylfaen"/>
                <w:b/>
                <w:bCs/>
                <w:sz w:val="18"/>
                <w:szCs w:val="18"/>
              </w:rPr>
              <w:t>Income</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787164C2"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2,316</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31334CD4"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2,513</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18173FA7"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2,776</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4EF1ACF4"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2,824</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2884EAD4"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3,170</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0E3186DC"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3,599</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1D0F501C"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4,472</w:t>
            </w:r>
          </w:p>
        </w:tc>
      </w:tr>
      <w:tr w:rsidR="002F725B" w:rsidRPr="0031743C" w14:paraId="268B57D6"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42E0C185" w14:textId="2605EDCC" w:rsidR="002F725B" w:rsidRPr="002F725B" w:rsidRDefault="002F725B" w:rsidP="002F725B">
            <w:pPr>
              <w:spacing w:line="240" w:lineRule="auto"/>
              <w:ind w:firstLine="180"/>
              <w:rPr>
                <w:rFonts w:ascii="Sylfaen" w:eastAsia="Merriweather" w:hAnsi="Sylfaen" w:cs="Merriweather"/>
                <w:color w:val="000000"/>
                <w:sz w:val="18"/>
                <w:szCs w:val="18"/>
              </w:rPr>
            </w:pPr>
            <w:r w:rsidRPr="002F725B">
              <w:rPr>
                <w:rFonts w:ascii="Sylfaen" w:hAnsi="Sylfaen"/>
                <w:sz w:val="18"/>
                <w:szCs w:val="18"/>
              </w:rPr>
              <w:t>Operating</w:t>
            </w:r>
            <w:r w:rsidRPr="002F725B">
              <w:rPr>
                <w:rFonts w:ascii="Sylfaen" w:hAnsi="Sylfaen"/>
                <w:spacing w:val="-2"/>
                <w:sz w:val="18"/>
                <w:szCs w:val="18"/>
              </w:rPr>
              <w:t xml:space="preserve"> </w:t>
            </w:r>
            <w:r w:rsidRPr="002F725B">
              <w:rPr>
                <w:rFonts w:ascii="Sylfaen" w:hAnsi="Sylfaen"/>
                <w:sz w:val="18"/>
                <w:szCs w:val="18"/>
              </w:rPr>
              <w:t>income</w:t>
            </w:r>
          </w:p>
        </w:tc>
        <w:tc>
          <w:tcPr>
            <w:tcW w:w="840" w:type="dxa"/>
            <w:tcBorders>
              <w:top w:val="nil"/>
              <w:left w:val="nil"/>
              <w:bottom w:val="single" w:sz="4" w:space="0" w:color="000000"/>
              <w:right w:val="single" w:sz="4" w:space="0" w:color="000000"/>
            </w:tcBorders>
            <w:shd w:val="clear" w:color="auto" w:fill="FFFFFF"/>
            <w:vAlign w:val="center"/>
          </w:tcPr>
          <w:p w14:paraId="436CD186"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2,196</w:t>
            </w:r>
          </w:p>
        </w:tc>
        <w:tc>
          <w:tcPr>
            <w:tcW w:w="840" w:type="dxa"/>
            <w:tcBorders>
              <w:top w:val="nil"/>
              <w:left w:val="nil"/>
              <w:bottom w:val="single" w:sz="4" w:space="0" w:color="000000"/>
              <w:right w:val="single" w:sz="4" w:space="0" w:color="000000"/>
            </w:tcBorders>
            <w:shd w:val="clear" w:color="auto" w:fill="FFFFFF"/>
            <w:vAlign w:val="center"/>
          </w:tcPr>
          <w:p w14:paraId="40AEE316"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2,339</w:t>
            </w:r>
          </w:p>
        </w:tc>
        <w:tc>
          <w:tcPr>
            <w:tcW w:w="840" w:type="dxa"/>
            <w:tcBorders>
              <w:top w:val="nil"/>
              <w:left w:val="nil"/>
              <w:bottom w:val="single" w:sz="4" w:space="0" w:color="000000"/>
              <w:right w:val="single" w:sz="4" w:space="0" w:color="000000"/>
            </w:tcBorders>
            <w:shd w:val="clear" w:color="auto" w:fill="FFFFFF"/>
            <w:vAlign w:val="center"/>
          </w:tcPr>
          <w:p w14:paraId="104AA1EE"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2,605</w:t>
            </w:r>
          </w:p>
        </w:tc>
        <w:tc>
          <w:tcPr>
            <w:tcW w:w="840" w:type="dxa"/>
            <w:tcBorders>
              <w:top w:val="nil"/>
              <w:left w:val="nil"/>
              <w:bottom w:val="single" w:sz="4" w:space="0" w:color="000000"/>
              <w:right w:val="single" w:sz="4" w:space="0" w:color="000000"/>
            </w:tcBorders>
            <w:shd w:val="clear" w:color="auto" w:fill="FFFFFF"/>
            <w:vAlign w:val="center"/>
          </w:tcPr>
          <w:p w14:paraId="1A32E042"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2,636</w:t>
            </w:r>
          </w:p>
        </w:tc>
        <w:tc>
          <w:tcPr>
            <w:tcW w:w="840" w:type="dxa"/>
            <w:tcBorders>
              <w:top w:val="nil"/>
              <w:left w:val="nil"/>
              <w:bottom w:val="single" w:sz="4" w:space="0" w:color="000000"/>
              <w:right w:val="single" w:sz="4" w:space="0" w:color="000000"/>
            </w:tcBorders>
            <w:shd w:val="clear" w:color="auto" w:fill="FFFFFF"/>
            <w:vAlign w:val="center"/>
          </w:tcPr>
          <w:p w14:paraId="2CD211AE"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2,943</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11FD018D"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3,064</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23140AF"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3,688</w:t>
            </w:r>
          </w:p>
        </w:tc>
      </w:tr>
      <w:tr w:rsidR="002F725B" w:rsidRPr="0031743C" w14:paraId="49A4CE38"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4AB5738D" w14:textId="745A6AEB" w:rsidR="002F725B" w:rsidRPr="002F725B" w:rsidRDefault="002F725B" w:rsidP="002F725B">
            <w:pPr>
              <w:spacing w:line="240" w:lineRule="auto"/>
              <w:ind w:firstLine="180"/>
              <w:rPr>
                <w:rFonts w:ascii="Sylfaen" w:eastAsia="Merriweather" w:hAnsi="Sylfaen" w:cs="Merriweather"/>
                <w:color w:val="000000"/>
                <w:sz w:val="18"/>
                <w:szCs w:val="18"/>
              </w:rPr>
            </w:pPr>
            <w:r w:rsidRPr="002F725B">
              <w:rPr>
                <w:rFonts w:ascii="Sylfaen" w:hAnsi="Sylfaen"/>
                <w:sz w:val="18"/>
                <w:szCs w:val="18"/>
              </w:rPr>
              <w:t>Non-operating</w:t>
            </w:r>
            <w:r w:rsidRPr="002F725B">
              <w:rPr>
                <w:rFonts w:ascii="Sylfaen" w:hAnsi="Sylfaen"/>
                <w:spacing w:val="-3"/>
                <w:sz w:val="18"/>
                <w:szCs w:val="18"/>
              </w:rPr>
              <w:t xml:space="preserve"> </w:t>
            </w:r>
            <w:r w:rsidRPr="002F725B">
              <w:rPr>
                <w:rFonts w:ascii="Sylfaen" w:hAnsi="Sylfaen"/>
                <w:sz w:val="18"/>
                <w:szCs w:val="18"/>
              </w:rPr>
              <w:t>income</w:t>
            </w:r>
          </w:p>
        </w:tc>
        <w:tc>
          <w:tcPr>
            <w:tcW w:w="840" w:type="dxa"/>
            <w:tcBorders>
              <w:top w:val="nil"/>
              <w:left w:val="nil"/>
              <w:bottom w:val="single" w:sz="4" w:space="0" w:color="000000"/>
              <w:right w:val="single" w:sz="4" w:space="0" w:color="000000"/>
            </w:tcBorders>
            <w:shd w:val="clear" w:color="auto" w:fill="FFFFFF"/>
            <w:vAlign w:val="center"/>
          </w:tcPr>
          <w:p w14:paraId="2E1EB4A7"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120</w:t>
            </w:r>
          </w:p>
        </w:tc>
        <w:tc>
          <w:tcPr>
            <w:tcW w:w="840" w:type="dxa"/>
            <w:tcBorders>
              <w:top w:val="nil"/>
              <w:left w:val="nil"/>
              <w:bottom w:val="single" w:sz="4" w:space="0" w:color="000000"/>
              <w:right w:val="single" w:sz="4" w:space="0" w:color="000000"/>
            </w:tcBorders>
            <w:shd w:val="clear" w:color="auto" w:fill="FFFFFF"/>
            <w:vAlign w:val="center"/>
          </w:tcPr>
          <w:p w14:paraId="6B0528A2"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173</w:t>
            </w:r>
          </w:p>
        </w:tc>
        <w:tc>
          <w:tcPr>
            <w:tcW w:w="840" w:type="dxa"/>
            <w:tcBorders>
              <w:top w:val="nil"/>
              <w:left w:val="nil"/>
              <w:bottom w:val="single" w:sz="4" w:space="0" w:color="000000"/>
              <w:right w:val="single" w:sz="4" w:space="0" w:color="000000"/>
            </w:tcBorders>
            <w:shd w:val="clear" w:color="auto" w:fill="FFFFFF"/>
            <w:vAlign w:val="center"/>
          </w:tcPr>
          <w:p w14:paraId="3FF4B102"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171</w:t>
            </w:r>
          </w:p>
        </w:tc>
        <w:tc>
          <w:tcPr>
            <w:tcW w:w="840" w:type="dxa"/>
            <w:tcBorders>
              <w:top w:val="nil"/>
              <w:left w:val="nil"/>
              <w:bottom w:val="single" w:sz="4" w:space="0" w:color="000000"/>
              <w:right w:val="single" w:sz="4" w:space="0" w:color="000000"/>
            </w:tcBorders>
            <w:shd w:val="clear" w:color="auto" w:fill="FFFFFF"/>
            <w:vAlign w:val="center"/>
          </w:tcPr>
          <w:p w14:paraId="293771C5"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188</w:t>
            </w:r>
          </w:p>
        </w:tc>
        <w:tc>
          <w:tcPr>
            <w:tcW w:w="840" w:type="dxa"/>
            <w:tcBorders>
              <w:top w:val="nil"/>
              <w:left w:val="nil"/>
              <w:bottom w:val="single" w:sz="4" w:space="0" w:color="000000"/>
              <w:right w:val="single" w:sz="4" w:space="0" w:color="000000"/>
            </w:tcBorders>
            <w:shd w:val="clear" w:color="auto" w:fill="FFFFFF"/>
            <w:vAlign w:val="center"/>
          </w:tcPr>
          <w:p w14:paraId="4F145673"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227</w:t>
            </w:r>
          </w:p>
        </w:tc>
        <w:tc>
          <w:tcPr>
            <w:tcW w:w="846" w:type="dxa"/>
            <w:tcBorders>
              <w:top w:val="nil"/>
              <w:left w:val="nil"/>
              <w:bottom w:val="single" w:sz="4" w:space="0" w:color="000000"/>
              <w:right w:val="single" w:sz="8" w:space="0" w:color="000000"/>
            </w:tcBorders>
            <w:shd w:val="clear" w:color="auto" w:fill="FFFFFF"/>
            <w:vAlign w:val="center"/>
          </w:tcPr>
          <w:p w14:paraId="5A456958"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535</w:t>
            </w:r>
          </w:p>
        </w:tc>
        <w:tc>
          <w:tcPr>
            <w:tcW w:w="846" w:type="dxa"/>
            <w:tcBorders>
              <w:top w:val="nil"/>
              <w:left w:val="nil"/>
              <w:bottom w:val="single" w:sz="4" w:space="0" w:color="000000"/>
              <w:right w:val="single" w:sz="8" w:space="0" w:color="000000"/>
            </w:tcBorders>
            <w:shd w:val="clear" w:color="auto" w:fill="FFFFFF"/>
            <w:vAlign w:val="center"/>
          </w:tcPr>
          <w:p w14:paraId="33E74091"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784</w:t>
            </w:r>
          </w:p>
        </w:tc>
      </w:tr>
      <w:tr w:rsidR="002F725B" w:rsidRPr="0031743C" w14:paraId="26556132"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5288287D" w14:textId="54E7CFF5" w:rsidR="002F725B" w:rsidRPr="002F725B" w:rsidRDefault="002F725B" w:rsidP="002F725B">
            <w:pPr>
              <w:spacing w:line="240" w:lineRule="auto"/>
              <w:rPr>
                <w:rFonts w:ascii="Sylfaen" w:eastAsia="Merriweather" w:hAnsi="Sylfaen" w:cs="Merriweather"/>
                <w:color w:val="000000"/>
                <w:sz w:val="18"/>
                <w:szCs w:val="18"/>
              </w:rPr>
            </w:pPr>
            <w:r w:rsidRPr="002F725B">
              <w:rPr>
                <w:rFonts w:ascii="Sylfaen" w:hAnsi="Sylfaen"/>
                <w:sz w:val="18"/>
                <w:szCs w:val="18"/>
              </w:rPr>
              <w:t>Incl.</w:t>
            </w:r>
            <w:r w:rsidRPr="002F725B">
              <w:rPr>
                <w:rFonts w:ascii="Sylfaen" w:hAnsi="Sylfaen"/>
                <w:spacing w:val="-2"/>
                <w:sz w:val="18"/>
                <w:szCs w:val="18"/>
              </w:rPr>
              <w:t xml:space="preserve"> </w:t>
            </w:r>
            <w:r w:rsidRPr="002F725B">
              <w:rPr>
                <w:rFonts w:ascii="Sylfaen" w:hAnsi="Sylfaen"/>
                <w:sz w:val="18"/>
                <w:szCs w:val="18"/>
              </w:rPr>
              <w:t>foreign</w:t>
            </w:r>
            <w:r w:rsidRPr="002F725B">
              <w:rPr>
                <w:rFonts w:ascii="Sylfaen" w:hAnsi="Sylfaen"/>
                <w:spacing w:val="-1"/>
                <w:sz w:val="18"/>
                <w:szCs w:val="18"/>
              </w:rPr>
              <w:t xml:space="preserve"> </w:t>
            </w:r>
            <w:r w:rsidRPr="002F725B">
              <w:rPr>
                <w:rFonts w:ascii="Sylfaen" w:hAnsi="Sylfaen"/>
                <w:sz w:val="18"/>
                <w:szCs w:val="18"/>
              </w:rPr>
              <w:t>exchange</w:t>
            </w:r>
            <w:r w:rsidRPr="002F725B">
              <w:rPr>
                <w:rFonts w:ascii="Sylfaen" w:hAnsi="Sylfaen"/>
                <w:spacing w:val="-1"/>
                <w:sz w:val="18"/>
                <w:szCs w:val="18"/>
              </w:rPr>
              <w:t xml:space="preserve"> </w:t>
            </w:r>
            <w:r w:rsidRPr="002F725B">
              <w:rPr>
                <w:rFonts w:ascii="Sylfaen" w:hAnsi="Sylfaen"/>
                <w:sz w:val="18"/>
                <w:szCs w:val="18"/>
              </w:rPr>
              <w:t>income</w:t>
            </w:r>
          </w:p>
        </w:tc>
        <w:tc>
          <w:tcPr>
            <w:tcW w:w="840" w:type="dxa"/>
            <w:tcBorders>
              <w:top w:val="nil"/>
              <w:left w:val="nil"/>
              <w:bottom w:val="single" w:sz="4" w:space="0" w:color="000000"/>
              <w:right w:val="single" w:sz="4" w:space="0" w:color="000000"/>
            </w:tcBorders>
            <w:shd w:val="clear" w:color="auto" w:fill="FFFFFF"/>
            <w:vAlign w:val="center"/>
          </w:tcPr>
          <w:p w14:paraId="4C861DB3"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0</w:t>
            </w:r>
          </w:p>
        </w:tc>
        <w:tc>
          <w:tcPr>
            <w:tcW w:w="840" w:type="dxa"/>
            <w:tcBorders>
              <w:top w:val="nil"/>
              <w:left w:val="nil"/>
              <w:bottom w:val="single" w:sz="4" w:space="0" w:color="000000"/>
              <w:right w:val="single" w:sz="4" w:space="0" w:color="000000"/>
            </w:tcBorders>
            <w:shd w:val="clear" w:color="auto" w:fill="FFFFFF"/>
            <w:vAlign w:val="center"/>
          </w:tcPr>
          <w:p w14:paraId="502E3125"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5</w:t>
            </w:r>
          </w:p>
        </w:tc>
        <w:tc>
          <w:tcPr>
            <w:tcW w:w="840" w:type="dxa"/>
            <w:tcBorders>
              <w:top w:val="nil"/>
              <w:left w:val="nil"/>
              <w:bottom w:val="single" w:sz="4" w:space="0" w:color="000000"/>
              <w:right w:val="single" w:sz="4" w:space="0" w:color="000000"/>
            </w:tcBorders>
            <w:shd w:val="clear" w:color="auto" w:fill="FFFFFF"/>
            <w:vAlign w:val="center"/>
          </w:tcPr>
          <w:p w14:paraId="17203F78"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7</w:t>
            </w:r>
          </w:p>
        </w:tc>
        <w:tc>
          <w:tcPr>
            <w:tcW w:w="840" w:type="dxa"/>
            <w:tcBorders>
              <w:top w:val="nil"/>
              <w:left w:val="nil"/>
              <w:bottom w:val="single" w:sz="4" w:space="0" w:color="000000"/>
              <w:right w:val="single" w:sz="4" w:space="0" w:color="000000"/>
            </w:tcBorders>
            <w:shd w:val="clear" w:color="auto" w:fill="FFFFFF"/>
            <w:vAlign w:val="center"/>
          </w:tcPr>
          <w:p w14:paraId="4B2FAF11"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5</w:t>
            </w:r>
          </w:p>
        </w:tc>
        <w:tc>
          <w:tcPr>
            <w:tcW w:w="840" w:type="dxa"/>
            <w:tcBorders>
              <w:top w:val="nil"/>
              <w:left w:val="nil"/>
              <w:bottom w:val="single" w:sz="4" w:space="0" w:color="000000"/>
              <w:right w:val="single" w:sz="4" w:space="0" w:color="000000"/>
            </w:tcBorders>
            <w:shd w:val="clear" w:color="auto" w:fill="FFFFFF"/>
            <w:vAlign w:val="center"/>
          </w:tcPr>
          <w:p w14:paraId="7F5BFC29"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37</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06E59AB2"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15</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16C646C"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515</w:t>
            </w:r>
          </w:p>
        </w:tc>
      </w:tr>
      <w:tr w:rsidR="002F725B" w:rsidRPr="0031743C" w14:paraId="1AC04003"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347E8C76" w14:textId="163A6FBA" w:rsidR="002F725B" w:rsidRPr="002F725B" w:rsidRDefault="002F725B" w:rsidP="002F725B">
            <w:pPr>
              <w:spacing w:line="240" w:lineRule="auto"/>
              <w:rPr>
                <w:rFonts w:ascii="Sylfaen" w:eastAsia="Merriweather" w:hAnsi="Sylfaen" w:cs="Merriweather"/>
                <w:b/>
                <w:bCs/>
                <w:color w:val="000000"/>
                <w:sz w:val="18"/>
                <w:szCs w:val="18"/>
              </w:rPr>
            </w:pPr>
            <w:r w:rsidRPr="002F725B">
              <w:rPr>
                <w:rFonts w:ascii="Sylfaen" w:hAnsi="Sylfaen"/>
                <w:b/>
                <w:bCs/>
                <w:sz w:val="18"/>
                <w:szCs w:val="18"/>
                <w:lang w:val="en-US"/>
              </w:rPr>
              <w:t>C</w:t>
            </w:r>
            <w:r w:rsidRPr="002F725B">
              <w:rPr>
                <w:rFonts w:ascii="Sylfaen" w:hAnsi="Sylfaen"/>
                <w:b/>
                <w:bCs/>
                <w:sz w:val="18"/>
                <w:szCs w:val="18"/>
              </w:rPr>
              <w:t>osts</w:t>
            </w:r>
          </w:p>
        </w:tc>
        <w:tc>
          <w:tcPr>
            <w:tcW w:w="840" w:type="dxa"/>
            <w:tcBorders>
              <w:top w:val="nil"/>
              <w:left w:val="nil"/>
              <w:bottom w:val="single" w:sz="4" w:space="0" w:color="000000"/>
              <w:right w:val="single" w:sz="4" w:space="0" w:color="000000"/>
            </w:tcBorders>
            <w:shd w:val="clear" w:color="auto" w:fill="FFFFFF"/>
            <w:vAlign w:val="center"/>
          </w:tcPr>
          <w:p w14:paraId="75DF67C6"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2,771</w:t>
            </w:r>
          </w:p>
        </w:tc>
        <w:tc>
          <w:tcPr>
            <w:tcW w:w="840" w:type="dxa"/>
            <w:tcBorders>
              <w:top w:val="nil"/>
              <w:left w:val="nil"/>
              <w:bottom w:val="single" w:sz="4" w:space="0" w:color="000000"/>
              <w:right w:val="single" w:sz="4" w:space="0" w:color="000000"/>
            </w:tcBorders>
            <w:shd w:val="clear" w:color="auto" w:fill="FFFFFF"/>
            <w:vAlign w:val="center"/>
          </w:tcPr>
          <w:p w14:paraId="169D2020"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2,841</w:t>
            </w:r>
          </w:p>
        </w:tc>
        <w:tc>
          <w:tcPr>
            <w:tcW w:w="840" w:type="dxa"/>
            <w:tcBorders>
              <w:top w:val="nil"/>
              <w:left w:val="nil"/>
              <w:bottom w:val="single" w:sz="4" w:space="0" w:color="000000"/>
              <w:right w:val="single" w:sz="4" w:space="0" w:color="000000"/>
            </w:tcBorders>
            <w:shd w:val="clear" w:color="auto" w:fill="FFFFFF"/>
            <w:vAlign w:val="center"/>
          </w:tcPr>
          <w:p w14:paraId="24E63595"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3,518</w:t>
            </w:r>
          </w:p>
        </w:tc>
        <w:tc>
          <w:tcPr>
            <w:tcW w:w="840" w:type="dxa"/>
            <w:tcBorders>
              <w:top w:val="nil"/>
              <w:left w:val="nil"/>
              <w:bottom w:val="single" w:sz="4" w:space="0" w:color="000000"/>
              <w:right w:val="single" w:sz="4" w:space="0" w:color="000000"/>
            </w:tcBorders>
            <w:shd w:val="clear" w:color="auto" w:fill="FFFFFF"/>
            <w:vAlign w:val="center"/>
          </w:tcPr>
          <w:p w14:paraId="2EA25352"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3,534</w:t>
            </w:r>
          </w:p>
        </w:tc>
        <w:tc>
          <w:tcPr>
            <w:tcW w:w="840" w:type="dxa"/>
            <w:tcBorders>
              <w:top w:val="nil"/>
              <w:left w:val="nil"/>
              <w:bottom w:val="single" w:sz="4" w:space="0" w:color="000000"/>
              <w:right w:val="single" w:sz="4" w:space="0" w:color="000000"/>
            </w:tcBorders>
            <w:shd w:val="clear" w:color="auto" w:fill="FFFFFF"/>
            <w:vAlign w:val="center"/>
          </w:tcPr>
          <w:p w14:paraId="2463417D"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3,223</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0ED423F1"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4,355</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B738B9F"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4,095</w:t>
            </w:r>
          </w:p>
        </w:tc>
      </w:tr>
      <w:tr w:rsidR="002F725B" w:rsidRPr="0031743C" w14:paraId="55340A61" w14:textId="77777777" w:rsidTr="00813C67">
        <w:trPr>
          <w:trHeight w:val="290"/>
        </w:trPr>
        <w:tc>
          <w:tcPr>
            <w:tcW w:w="3895" w:type="dxa"/>
            <w:tcBorders>
              <w:top w:val="nil"/>
              <w:left w:val="single" w:sz="8" w:space="0" w:color="000000"/>
              <w:bottom w:val="single" w:sz="4" w:space="0" w:color="auto"/>
              <w:right w:val="single" w:sz="4" w:space="0" w:color="000000"/>
            </w:tcBorders>
            <w:shd w:val="clear" w:color="auto" w:fill="FFFFFF"/>
          </w:tcPr>
          <w:p w14:paraId="5C646045" w14:textId="00B6E4C7" w:rsidR="002F725B" w:rsidRPr="002F725B" w:rsidRDefault="002F725B" w:rsidP="002F725B">
            <w:pPr>
              <w:spacing w:line="240" w:lineRule="auto"/>
              <w:rPr>
                <w:rFonts w:ascii="Sylfaen" w:eastAsia="Merriweather" w:hAnsi="Sylfaen" w:cs="Merriweather"/>
                <w:color w:val="000000"/>
                <w:sz w:val="18"/>
                <w:szCs w:val="18"/>
              </w:rPr>
            </w:pPr>
            <w:r w:rsidRPr="002F725B">
              <w:rPr>
                <w:rFonts w:ascii="Sylfaen" w:hAnsi="Sylfaen"/>
                <w:sz w:val="18"/>
                <w:szCs w:val="18"/>
              </w:rPr>
              <w:t>Operating</w:t>
            </w:r>
            <w:r w:rsidRPr="002F725B">
              <w:rPr>
                <w:rFonts w:ascii="Sylfaen" w:hAnsi="Sylfaen"/>
                <w:spacing w:val="-1"/>
                <w:sz w:val="18"/>
                <w:szCs w:val="18"/>
              </w:rPr>
              <w:t xml:space="preserve"> </w:t>
            </w:r>
            <w:r w:rsidRPr="002F725B">
              <w:rPr>
                <w:rFonts w:ascii="Sylfaen" w:hAnsi="Sylfaen"/>
                <w:sz w:val="18"/>
                <w:szCs w:val="18"/>
              </w:rPr>
              <w:t>expenses</w:t>
            </w:r>
          </w:p>
        </w:tc>
        <w:tc>
          <w:tcPr>
            <w:tcW w:w="840" w:type="dxa"/>
            <w:tcBorders>
              <w:top w:val="nil"/>
              <w:left w:val="nil"/>
              <w:bottom w:val="single" w:sz="4" w:space="0" w:color="auto"/>
              <w:right w:val="single" w:sz="4" w:space="0" w:color="000000"/>
            </w:tcBorders>
            <w:shd w:val="clear" w:color="auto" w:fill="FFFFFF"/>
            <w:vAlign w:val="center"/>
          </w:tcPr>
          <w:p w14:paraId="11CE2537"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2,069</w:t>
            </w:r>
          </w:p>
        </w:tc>
        <w:tc>
          <w:tcPr>
            <w:tcW w:w="840" w:type="dxa"/>
            <w:tcBorders>
              <w:top w:val="nil"/>
              <w:left w:val="nil"/>
              <w:bottom w:val="single" w:sz="4" w:space="0" w:color="auto"/>
              <w:right w:val="single" w:sz="4" w:space="0" w:color="000000"/>
            </w:tcBorders>
            <w:shd w:val="clear" w:color="auto" w:fill="FFFFFF"/>
            <w:vAlign w:val="center"/>
          </w:tcPr>
          <w:p w14:paraId="2C7662E8"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2,340</w:t>
            </w:r>
          </w:p>
        </w:tc>
        <w:tc>
          <w:tcPr>
            <w:tcW w:w="840" w:type="dxa"/>
            <w:tcBorders>
              <w:top w:val="nil"/>
              <w:left w:val="nil"/>
              <w:bottom w:val="single" w:sz="4" w:space="0" w:color="auto"/>
              <w:right w:val="single" w:sz="4" w:space="0" w:color="000000"/>
            </w:tcBorders>
            <w:shd w:val="clear" w:color="auto" w:fill="FFFFFF"/>
            <w:vAlign w:val="center"/>
          </w:tcPr>
          <w:p w14:paraId="54BD3366"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3,134</w:t>
            </w:r>
          </w:p>
        </w:tc>
        <w:tc>
          <w:tcPr>
            <w:tcW w:w="840" w:type="dxa"/>
            <w:tcBorders>
              <w:top w:val="nil"/>
              <w:left w:val="nil"/>
              <w:bottom w:val="single" w:sz="4" w:space="0" w:color="auto"/>
              <w:right w:val="single" w:sz="4" w:space="0" w:color="000000"/>
            </w:tcBorders>
            <w:shd w:val="clear" w:color="auto" w:fill="FFFFFF"/>
            <w:vAlign w:val="center"/>
          </w:tcPr>
          <w:p w14:paraId="7969B714"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3,244</w:t>
            </w:r>
          </w:p>
        </w:tc>
        <w:tc>
          <w:tcPr>
            <w:tcW w:w="840" w:type="dxa"/>
            <w:tcBorders>
              <w:top w:val="nil"/>
              <w:left w:val="nil"/>
              <w:bottom w:val="single" w:sz="4" w:space="0" w:color="auto"/>
              <w:right w:val="single" w:sz="4" w:space="0" w:color="000000"/>
            </w:tcBorders>
            <w:shd w:val="clear" w:color="auto" w:fill="FFFFFF"/>
            <w:vAlign w:val="center"/>
          </w:tcPr>
          <w:p w14:paraId="67A1711A"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2,806</w:t>
            </w:r>
          </w:p>
        </w:tc>
        <w:tc>
          <w:tcPr>
            <w:tcW w:w="846" w:type="dxa"/>
            <w:tcBorders>
              <w:top w:val="nil"/>
              <w:left w:val="single" w:sz="4" w:space="0" w:color="000000"/>
              <w:bottom w:val="single" w:sz="4" w:space="0" w:color="auto"/>
              <w:right w:val="single" w:sz="8" w:space="0" w:color="000000"/>
            </w:tcBorders>
            <w:shd w:val="clear" w:color="auto" w:fill="FFFFFF"/>
            <w:vAlign w:val="center"/>
          </w:tcPr>
          <w:p w14:paraId="377CCF95"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3,270</w:t>
            </w:r>
          </w:p>
        </w:tc>
        <w:tc>
          <w:tcPr>
            <w:tcW w:w="846" w:type="dxa"/>
            <w:tcBorders>
              <w:top w:val="nil"/>
              <w:left w:val="single" w:sz="4" w:space="0" w:color="000000"/>
              <w:bottom w:val="single" w:sz="4" w:space="0" w:color="auto"/>
              <w:right w:val="single" w:sz="8" w:space="0" w:color="000000"/>
            </w:tcBorders>
            <w:shd w:val="clear" w:color="auto" w:fill="FFFFFF"/>
            <w:vAlign w:val="center"/>
          </w:tcPr>
          <w:p w14:paraId="4A345880"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3,656</w:t>
            </w:r>
          </w:p>
        </w:tc>
      </w:tr>
      <w:tr w:rsidR="002F725B" w:rsidRPr="0031743C" w14:paraId="11C02EDD" w14:textId="77777777" w:rsidTr="00813C67">
        <w:trPr>
          <w:trHeight w:val="290"/>
        </w:trPr>
        <w:tc>
          <w:tcPr>
            <w:tcW w:w="3895" w:type="dxa"/>
            <w:tcBorders>
              <w:top w:val="single" w:sz="4" w:space="0" w:color="auto"/>
              <w:left w:val="single" w:sz="8" w:space="0" w:color="000000"/>
              <w:bottom w:val="single" w:sz="4" w:space="0" w:color="000000"/>
              <w:right w:val="single" w:sz="4" w:space="0" w:color="000000"/>
            </w:tcBorders>
            <w:shd w:val="clear" w:color="auto" w:fill="FFFFFF"/>
          </w:tcPr>
          <w:p w14:paraId="487F09F3" w14:textId="7B110EB1" w:rsidR="002F725B" w:rsidRPr="002F725B" w:rsidRDefault="002F725B" w:rsidP="002F725B">
            <w:pPr>
              <w:spacing w:line="240" w:lineRule="auto"/>
              <w:ind w:firstLine="180"/>
              <w:rPr>
                <w:rFonts w:ascii="Sylfaen" w:eastAsia="Merriweather" w:hAnsi="Sylfaen" w:cs="Merriweather"/>
                <w:color w:val="000000"/>
                <w:sz w:val="18"/>
                <w:szCs w:val="18"/>
              </w:rPr>
            </w:pPr>
            <w:r w:rsidRPr="002F725B">
              <w:rPr>
                <w:rFonts w:ascii="Sylfaen" w:hAnsi="Sylfaen"/>
                <w:sz w:val="18"/>
                <w:szCs w:val="18"/>
              </w:rPr>
              <w:t>Depreciation/amortization</w:t>
            </w:r>
          </w:p>
        </w:tc>
        <w:tc>
          <w:tcPr>
            <w:tcW w:w="840" w:type="dxa"/>
            <w:tcBorders>
              <w:top w:val="single" w:sz="4" w:space="0" w:color="auto"/>
              <w:left w:val="nil"/>
              <w:bottom w:val="single" w:sz="4" w:space="0" w:color="000000"/>
              <w:right w:val="single" w:sz="4" w:space="0" w:color="000000"/>
            </w:tcBorders>
            <w:shd w:val="clear" w:color="auto" w:fill="FFFFFF"/>
            <w:vAlign w:val="center"/>
          </w:tcPr>
          <w:p w14:paraId="4CAD7988"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182</w:t>
            </w:r>
          </w:p>
        </w:tc>
        <w:tc>
          <w:tcPr>
            <w:tcW w:w="840" w:type="dxa"/>
            <w:tcBorders>
              <w:top w:val="single" w:sz="4" w:space="0" w:color="auto"/>
              <w:left w:val="nil"/>
              <w:bottom w:val="single" w:sz="4" w:space="0" w:color="000000"/>
              <w:right w:val="single" w:sz="4" w:space="0" w:color="000000"/>
            </w:tcBorders>
            <w:shd w:val="clear" w:color="auto" w:fill="FFFFFF"/>
            <w:vAlign w:val="center"/>
          </w:tcPr>
          <w:p w14:paraId="361C3079"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289</w:t>
            </w:r>
          </w:p>
        </w:tc>
        <w:tc>
          <w:tcPr>
            <w:tcW w:w="840" w:type="dxa"/>
            <w:tcBorders>
              <w:top w:val="single" w:sz="4" w:space="0" w:color="auto"/>
              <w:left w:val="nil"/>
              <w:bottom w:val="single" w:sz="4" w:space="0" w:color="000000"/>
              <w:right w:val="single" w:sz="4" w:space="0" w:color="000000"/>
            </w:tcBorders>
            <w:shd w:val="clear" w:color="auto" w:fill="FFFFFF"/>
            <w:vAlign w:val="center"/>
          </w:tcPr>
          <w:p w14:paraId="727C522B"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313</w:t>
            </w:r>
          </w:p>
        </w:tc>
        <w:tc>
          <w:tcPr>
            <w:tcW w:w="840" w:type="dxa"/>
            <w:tcBorders>
              <w:top w:val="single" w:sz="4" w:space="0" w:color="auto"/>
              <w:left w:val="nil"/>
              <w:bottom w:val="single" w:sz="4" w:space="0" w:color="000000"/>
              <w:right w:val="single" w:sz="4" w:space="0" w:color="000000"/>
            </w:tcBorders>
            <w:shd w:val="clear" w:color="auto" w:fill="FFFFFF"/>
            <w:vAlign w:val="center"/>
          </w:tcPr>
          <w:p w14:paraId="26692F03"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315</w:t>
            </w:r>
          </w:p>
        </w:tc>
        <w:tc>
          <w:tcPr>
            <w:tcW w:w="840" w:type="dxa"/>
            <w:tcBorders>
              <w:top w:val="single" w:sz="4" w:space="0" w:color="auto"/>
              <w:left w:val="nil"/>
              <w:bottom w:val="single" w:sz="4" w:space="0" w:color="000000"/>
              <w:right w:val="single" w:sz="4" w:space="0" w:color="000000"/>
            </w:tcBorders>
            <w:shd w:val="clear" w:color="auto" w:fill="FFFFFF"/>
            <w:vAlign w:val="center"/>
          </w:tcPr>
          <w:p w14:paraId="2C3D5571"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277</w:t>
            </w:r>
          </w:p>
        </w:tc>
        <w:tc>
          <w:tcPr>
            <w:tcW w:w="846" w:type="dxa"/>
            <w:tcBorders>
              <w:top w:val="single" w:sz="4" w:space="0" w:color="auto"/>
              <w:left w:val="single" w:sz="4" w:space="0" w:color="000000"/>
              <w:bottom w:val="single" w:sz="4" w:space="0" w:color="000000"/>
              <w:right w:val="single" w:sz="8" w:space="0" w:color="000000"/>
            </w:tcBorders>
            <w:shd w:val="clear" w:color="auto" w:fill="FFFFFF"/>
            <w:vAlign w:val="center"/>
          </w:tcPr>
          <w:p w14:paraId="4803913D"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352</w:t>
            </w:r>
          </w:p>
        </w:tc>
        <w:tc>
          <w:tcPr>
            <w:tcW w:w="846" w:type="dxa"/>
            <w:tcBorders>
              <w:top w:val="single" w:sz="4" w:space="0" w:color="auto"/>
              <w:left w:val="single" w:sz="4" w:space="0" w:color="000000"/>
              <w:bottom w:val="single" w:sz="4" w:space="0" w:color="000000"/>
              <w:right w:val="single" w:sz="8" w:space="0" w:color="000000"/>
            </w:tcBorders>
            <w:shd w:val="clear" w:color="auto" w:fill="FFFFFF"/>
            <w:vAlign w:val="center"/>
          </w:tcPr>
          <w:p w14:paraId="4BE7AC0C"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314</w:t>
            </w:r>
          </w:p>
        </w:tc>
      </w:tr>
      <w:tr w:rsidR="002F725B" w:rsidRPr="0031743C" w14:paraId="5B2E8EE7"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14D29A59" w14:textId="2B13235E" w:rsidR="002F725B" w:rsidRPr="002F725B" w:rsidRDefault="002F725B" w:rsidP="002F725B">
            <w:pPr>
              <w:spacing w:line="240" w:lineRule="auto"/>
              <w:rPr>
                <w:rFonts w:ascii="Sylfaen" w:eastAsia="Merriweather" w:hAnsi="Sylfaen" w:cs="Merriweather"/>
                <w:color w:val="000000"/>
                <w:sz w:val="18"/>
                <w:szCs w:val="18"/>
              </w:rPr>
            </w:pPr>
            <w:r w:rsidRPr="002F725B">
              <w:rPr>
                <w:rFonts w:ascii="Sylfaen" w:hAnsi="Sylfaen"/>
                <w:sz w:val="18"/>
                <w:szCs w:val="18"/>
              </w:rPr>
              <w:t>Non-operating</w:t>
            </w:r>
            <w:r w:rsidRPr="002F725B">
              <w:rPr>
                <w:rFonts w:ascii="Sylfaen" w:hAnsi="Sylfaen"/>
                <w:spacing w:val="-1"/>
                <w:sz w:val="18"/>
                <w:szCs w:val="18"/>
              </w:rPr>
              <w:t xml:space="preserve"> </w:t>
            </w:r>
            <w:r w:rsidRPr="002F725B">
              <w:rPr>
                <w:rFonts w:ascii="Sylfaen" w:hAnsi="Sylfaen"/>
                <w:sz w:val="18"/>
                <w:szCs w:val="18"/>
              </w:rPr>
              <w:t>expenses</w:t>
            </w:r>
          </w:p>
        </w:tc>
        <w:tc>
          <w:tcPr>
            <w:tcW w:w="840" w:type="dxa"/>
            <w:tcBorders>
              <w:top w:val="nil"/>
              <w:left w:val="nil"/>
              <w:bottom w:val="single" w:sz="4" w:space="0" w:color="000000"/>
              <w:right w:val="single" w:sz="4" w:space="0" w:color="000000"/>
            </w:tcBorders>
            <w:shd w:val="clear" w:color="auto" w:fill="FFFFFF"/>
            <w:vAlign w:val="center"/>
          </w:tcPr>
          <w:p w14:paraId="6E77F570"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702</w:t>
            </w:r>
          </w:p>
        </w:tc>
        <w:tc>
          <w:tcPr>
            <w:tcW w:w="840" w:type="dxa"/>
            <w:tcBorders>
              <w:top w:val="nil"/>
              <w:left w:val="nil"/>
              <w:bottom w:val="single" w:sz="4" w:space="0" w:color="000000"/>
              <w:right w:val="single" w:sz="4" w:space="0" w:color="000000"/>
            </w:tcBorders>
            <w:shd w:val="clear" w:color="auto" w:fill="FFFFFF"/>
            <w:vAlign w:val="center"/>
          </w:tcPr>
          <w:p w14:paraId="0B0FB0DE"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500</w:t>
            </w:r>
          </w:p>
        </w:tc>
        <w:tc>
          <w:tcPr>
            <w:tcW w:w="840" w:type="dxa"/>
            <w:tcBorders>
              <w:top w:val="nil"/>
              <w:left w:val="nil"/>
              <w:bottom w:val="single" w:sz="4" w:space="0" w:color="000000"/>
              <w:right w:val="single" w:sz="4" w:space="0" w:color="000000"/>
            </w:tcBorders>
            <w:shd w:val="clear" w:color="auto" w:fill="FFFFFF"/>
            <w:vAlign w:val="center"/>
          </w:tcPr>
          <w:p w14:paraId="7400ECC4"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384</w:t>
            </w:r>
          </w:p>
        </w:tc>
        <w:tc>
          <w:tcPr>
            <w:tcW w:w="840" w:type="dxa"/>
            <w:tcBorders>
              <w:top w:val="nil"/>
              <w:left w:val="nil"/>
              <w:bottom w:val="single" w:sz="4" w:space="0" w:color="000000"/>
              <w:right w:val="single" w:sz="4" w:space="0" w:color="000000"/>
            </w:tcBorders>
            <w:shd w:val="clear" w:color="auto" w:fill="FFFFFF"/>
            <w:vAlign w:val="center"/>
          </w:tcPr>
          <w:p w14:paraId="62881D47"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290</w:t>
            </w:r>
          </w:p>
        </w:tc>
        <w:tc>
          <w:tcPr>
            <w:tcW w:w="840" w:type="dxa"/>
            <w:tcBorders>
              <w:top w:val="nil"/>
              <w:left w:val="nil"/>
              <w:bottom w:val="single" w:sz="4" w:space="0" w:color="000000"/>
              <w:right w:val="single" w:sz="4" w:space="0" w:color="000000"/>
            </w:tcBorders>
            <w:shd w:val="clear" w:color="auto" w:fill="FFFFFF"/>
            <w:vAlign w:val="center"/>
          </w:tcPr>
          <w:p w14:paraId="1AD81339"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417</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E6630CB"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1,085</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16AD9B3"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440</w:t>
            </w:r>
          </w:p>
        </w:tc>
      </w:tr>
      <w:tr w:rsidR="002F725B" w:rsidRPr="0031743C" w14:paraId="2A2B0E9C"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242D1CD2" w14:textId="7FD231EE" w:rsidR="002F725B" w:rsidRPr="002F725B" w:rsidRDefault="002F725B" w:rsidP="002F725B">
            <w:pPr>
              <w:spacing w:line="240" w:lineRule="auto"/>
              <w:ind w:firstLine="180"/>
              <w:rPr>
                <w:rFonts w:ascii="Sylfaen" w:eastAsia="Merriweather" w:hAnsi="Sylfaen" w:cs="Merriweather"/>
                <w:color w:val="000000"/>
                <w:sz w:val="18"/>
                <w:szCs w:val="18"/>
              </w:rPr>
            </w:pPr>
            <w:r w:rsidRPr="002F725B">
              <w:rPr>
                <w:rFonts w:ascii="Sylfaen" w:hAnsi="Sylfaen"/>
                <w:sz w:val="18"/>
                <w:szCs w:val="18"/>
              </w:rPr>
              <w:t>Incl.</w:t>
            </w:r>
            <w:r w:rsidRPr="002F725B">
              <w:rPr>
                <w:rFonts w:ascii="Sylfaen" w:hAnsi="Sylfaen"/>
                <w:spacing w:val="-2"/>
                <w:sz w:val="18"/>
                <w:szCs w:val="18"/>
              </w:rPr>
              <w:t xml:space="preserve"> </w:t>
            </w:r>
            <w:r w:rsidRPr="002F725B">
              <w:rPr>
                <w:rFonts w:ascii="Sylfaen" w:hAnsi="Sylfaen"/>
                <w:sz w:val="18"/>
                <w:szCs w:val="18"/>
              </w:rPr>
              <w:t>interest</w:t>
            </w:r>
            <w:r w:rsidRPr="002F725B">
              <w:rPr>
                <w:rFonts w:ascii="Sylfaen" w:hAnsi="Sylfaen"/>
                <w:spacing w:val="-3"/>
                <w:sz w:val="18"/>
                <w:szCs w:val="18"/>
              </w:rPr>
              <w:t xml:space="preserve"> </w:t>
            </w:r>
            <w:r w:rsidRPr="002F725B">
              <w:rPr>
                <w:rFonts w:ascii="Sylfaen" w:hAnsi="Sylfaen"/>
                <w:sz w:val="18"/>
                <w:szCs w:val="18"/>
              </w:rPr>
              <w:t>cost</w:t>
            </w:r>
          </w:p>
        </w:tc>
        <w:tc>
          <w:tcPr>
            <w:tcW w:w="840" w:type="dxa"/>
            <w:tcBorders>
              <w:top w:val="nil"/>
              <w:left w:val="nil"/>
              <w:bottom w:val="single" w:sz="4" w:space="0" w:color="000000"/>
              <w:right w:val="single" w:sz="4" w:space="0" w:color="000000"/>
            </w:tcBorders>
            <w:shd w:val="clear" w:color="auto" w:fill="FFFFFF"/>
            <w:vAlign w:val="center"/>
          </w:tcPr>
          <w:p w14:paraId="71B76327"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131</w:t>
            </w:r>
          </w:p>
        </w:tc>
        <w:tc>
          <w:tcPr>
            <w:tcW w:w="840" w:type="dxa"/>
            <w:tcBorders>
              <w:top w:val="nil"/>
              <w:left w:val="nil"/>
              <w:bottom w:val="single" w:sz="4" w:space="0" w:color="000000"/>
              <w:right w:val="single" w:sz="4" w:space="0" w:color="000000"/>
            </w:tcBorders>
            <w:shd w:val="clear" w:color="auto" w:fill="FFFFFF"/>
            <w:vAlign w:val="center"/>
          </w:tcPr>
          <w:p w14:paraId="2363B838"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213</w:t>
            </w:r>
          </w:p>
        </w:tc>
        <w:tc>
          <w:tcPr>
            <w:tcW w:w="840" w:type="dxa"/>
            <w:tcBorders>
              <w:top w:val="nil"/>
              <w:left w:val="nil"/>
              <w:bottom w:val="single" w:sz="4" w:space="0" w:color="000000"/>
              <w:right w:val="single" w:sz="4" w:space="0" w:color="000000"/>
            </w:tcBorders>
            <w:shd w:val="clear" w:color="auto" w:fill="FFFFFF"/>
            <w:vAlign w:val="center"/>
          </w:tcPr>
          <w:p w14:paraId="439F094C"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200</w:t>
            </w:r>
          </w:p>
        </w:tc>
        <w:tc>
          <w:tcPr>
            <w:tcW w:w="840" w:type="dxa"/>
            <w:tcBorders>
              <w:top w:val="nil"/>
              <w:left w:val="nil"/>
              <w:bottom w:val="single" w:sz="4" w:space="0" w:color="000000"/>
              <w:right w:val="single" w:sz="4" w:space="0" w:color="000000"/>
            </w:tcBorders>
            <w:shd w:val="clear" w:color="auto" w:fill="FFFFFF"/>
            <w:vAlign w:val="center"/>
          </w:tcPr>
          <w:p w14:paraId="473470FD"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160</w:t>
            </w:r>
          </w:p>
        </w:tc>
        <w:tc>
          <w:tcPr>
            <w:tcW w:w="840" w:type="dxa"/>
            <w:tcBorders>
              <w:top w:val="nil"/>
              <w:left w:val="nil"/>
              <w:bottom w:val="single" w:sz="4" w:space="0" w:color="000000"/>
              <w:right w:val="single" w:sz="4" w:space="0" w:color="000000"/>
            </w:tcBorders>
            <w:shd w:val="clear" w:color="auto" w:fill="FFFFFF"/>
            <w:vAlign w:val="center"/>
          </w:tcPr>
          <w:p w14:paraId="41DF8595"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162</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7147FA5"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415</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2871A09A"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343</w:t>
            </w:r>
          </w:p>
        </w:tc>
      </w:tr>
      <w:tr w:rsidR="002F725B" w:rsidRPr="0031743C" w14:paraId="0F28310E"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50DC4845" w14:textId="4B6B675A" w:rsidR="002F725B" w:rsidRPr="002F725B" w:rsidRDefault="002F725B" w:rsidP="002F725B">
            <w:pPr>
              <w:spacing w:line="240" w:lineRule="auto"/>
              <w:ind w:firstLine="180"/>
              <w:rPr>
                <w:rFonts w:ascii="Sylfaen" w:eastAsia="Merriweather" w:hAnsi="Sylfaen" w:cs="Merriweather"/>
                <w:color w:val="000000"/>
                <w:sz w:val="18"/>
                <w:szCs w:val="18"/>
              </w:rPr>
            </w:pPr>
            <w:r w:rsidRPr="002F725B">
              <w:rPr>
                <w:rFonts w:ascii="Sylfaen" w:hAnsi="Sylfaen"/>
                <w:sz w:val="18"/>
                <w:szCs w:val="18"/>
              </w:rPr>
              <w:t>Incl.</w:t>
            </w:r>
            <w:r w:rsidRPr="002F725B">
              <w:rPr>
                <w:rFonts w:ascii="Sylfaen" w:hAnsi="Sylfaen"/>
                <w:spacing w:val="-2"/>
                <w:sz w:val="18"/>
                <w:szCs w:val="18"/>
              </w:rPr>
              <w:t xml:space="preserve"> </w:t>
            </w:r>
            <w:r w:rsidRPr="002F725B">
              <w:rPr>
                <w:rFonts w:ascii="Sylfaen" w:hAnsi="Sylfaen"/>
                <w:sz w:val="18"/>
                <w:szCs w:val="18"/>
              </w:rPr>
              <w:t>foreign</w:t>
            </w:r>
            <w:r w:rsidRPr="002F725B">
              <w:rPr>
                <w:rFonts w:ascii="Sylfaen" w:hAnsi="Sylfaen"/>
                <w:spacing w:val="-2"/>
                <w:sz w:val="18"/>
                <w:szCs w:val="18"/>
              </w:rPr>
              <w:t xml:space="preserve"> </w:t>
            </w:r>
            <w:r w:rsidRPr="002F725B">
              <w:rPr>
                <w:rFonts w:ascii="Sylfaen" w:hAnsi="Sylfaen"/>
                <w:sz w:val="18"/>
                <w:szCs w:val="18"/>
              </w:rPr>
              <w:t>exchange</w:t>
            </w:r>
            <w:r w:rsidRPr="002F725B">
              <w:rPr>
                <w:rFonts w:ascii="Sylfaen" w:hAnsi="Sylfaen"/>
                <w:spacing w:val="-1"/>
                <w:sz w:val="18"/>
                <w:szCs w:val="18"/>
              </w:rPr>
              <w:t xml:space="preserve"> </w:t>
            </w:r>
            <w:r w:rsidRPr="002F725B">
              <w:rPr>
                <w:rFonts w:ascii="Sylfaen" w:hAnsi="Sylfaen"/>
                <w:sz w:val="18"/>
                <w:szCs w:val="18"/>
              </w:rPr>
              <w:t>loss</w:t>
            </w:r>
          </w:p>
        </w:tc>
        <w:tc>
          <w:tcPr>
            <w:tcW w:w="840" w:type="dxa"/>
            <w:tcBorders>
              <w:top w:val="nil"/>
              <w:left w:val="nil"/>
              <w:bottom w:val="single" w:sz="4" w:space="0" w:color="000000"/>
              <w:right w:val="single" w:sz="4" w:space="0" w:color="000000"/>
            </w:tcBorders>
            <w:shd w:val="clear" w:color="auto" w:fill="FFFFFF"/>
            <w:vAlign w:val="center"/>
          </w:tcPr>
          <w:p w14:paraId="2DCD517D"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423</w:t>
            </w:r>
          </w:p>
        </w:tc>
        <w:tc>
          <w:tcPr>
            <w:tcW w:w="840" w:type="dxa"/>
            <w:tcBorders>
              <w:top w:val="nil"/>
              <w:left w:val="nil"/>
              <w:bottom w:val="single" w:sz="4" w:space="0" w:color="000000"/>
              <w:right w:val="single" w:sz="4" w:space="0" w:color="000000"/>
            </w:tcBorders>
            <w:shd w:val="clear" w:color="auto" w:fill="FFFFFF"/>
            <w:vAlign w:val="center"/>
          </w:tcPr>
          <w:p w14:paraId="38BBFAC2"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243</w:t>
            </w:r>
          </w:p>
        </w:tc>
        <w:tc>
          <w:tcPr>
            <w:tcW w:w="840" w:type="dxa"/>
            <w:tcBorders>
              <w:top w:val="nil"/>
              <w:left w:val="nil"/>
              <w:bottom w:val="single" w:sz="4" w:space="0" w:color="000000"/>
              <w:right w:val="single" w:sz="4" w:space="0" w:color="000000"/>
            </w:tcBorders>
            <w:shd w:val="clear" w:color="auto" w:fill="FFFFFF"/>
            <w:vAlign w:val="center"/>
          </w:tcPr>
          <w:p w14:paraId="1E8FAFDB"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90</w:t>
            </w:r>
          </w:p>
        </w:tc>
        <w:tc>
          <w:tcPr>
            <w:tcW w:w="840" w:type="dxa"/>
            <w:tcBorders>
              <w:top w:val="nil"/>
              <w:left w:val="nil"/>
              <w:bottom w:val="single" w:sz="4" w:space="0" w:color="000000"/>
              <w:right w:val="single" w:sz="4" w:space="0" w:color="000000"/>
            </w:tcBorders>
            <w:shd w:val="clear" w:color="auto" w:fill="FFFFFF"/>
            <w:vAlign w:val="center"/>
          </w:tcPr>
          <w:p w14:paraId="095A3410"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70</w:t>
            </w:r>
          </w:p>
        </w:tc>
        <w:tc>
          <w:tcPr>
            <w:tcW w:w="840" w:type="dxa"/>
            <w:tcBorders>
              <w:top w:val="nil"/>
              <w:left w:val="nil"/>
              <w:bottom w:val="single" w:sz="4" w:space="0" w:color="000000"/>
              <w:right w:val="single" w:sz="4" w:space="0" w:color="000000"/>
            </w:tcBorders>
            <w:shd w:val="clear" w:color="auto" w:fill="FFFFFF"/>
            <w:vAlign w:val="center"/>
          </w:tcPr>
          <w:p w14:paraId="648BF292"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212</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7E5C40C"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623</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749EE79C"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16</w:t>
            </w:r>
          </w:p>
        </w:tc>
      </w:tr>
      <w:tr w:rsidR="002F725B" w:rsidRPr="0031743C" w14:paraId="0CB9E344"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13EE906C" w14:textId="3A73384F" w:rsidR="002F725B" w:rsidRPr="002F725B" w:rsidRDefault="002F725B" w:rsidP="002F725B">
            <w:pPr>
              <w:spacing w:line="240" w:lineRule="auto"/>
              <w:ind w:firstLine="180"/>
              <w:rPr>
                <w:rFonts w:ascii="Sylfaen" w:eastAsia="Merriweather" w:hAnsi="Sylfaen" w:cs="Merriweather"/>
                <w:color w:val="000000"/>
                <w:sz w:val="18"/>
                <w:szCs w:val="18"/>
              </w:rPr>
            </w:pPr>
            <w:r w:rsidRPr="002F725B">
              <w:rPr>
                <w:rFonts w:ascii="Sylfaen" w:hAnsi="Sylfaen"/>
                <w:sz w:val="18"/>
                <w:szCs w:val="18"/>
              </w:rPr>
              <w:t>Other</w:t>
            </w:r>
            <w:r w:rsidRPr="002F725B">
              <w:rPr>
                <w:rFonts w:ascii="Sylfaen" w:hAnsi="Sylfaen"/>
                <w:spacing w:val="-2"/>
                <w:sz w:val="18"/>
                <w:szCs w:val="18"/>
              </w:rPr>
              <w:t xml:space="preserve"> </w:t>
            </w:r>
            <w:r w:rsidRPr="002F725B">
              <w:rPr>
                <w:rFonts w:ascii="Sylfaen" w:hAnsi="Sylfaen"/>
                <w:sz w:val="18"/>
                <w:szCs w:val="18"/>
              </w:rPr>
              <w:t>remaining</w:t>
            </w:r>
            <w:r w:rsidRPr="002F725B">
              <w:rPr>
                <w:rFonts w:ascii="Sylfaen" w:hAnsi="Sylfaen"/>
                <w:spacing w:val="-2"/>
                <w:sz w:val="18"/>
                <w:szCs w:val="18"/>
              </w:rPr>
              <w:t xml:space="preserve"> </w:t>
            </w:r>
            <w:r w:rsidRPr="002F725B">
              <w:rPr>
                <w:rFonts w:ascii="Sylfaen" w:hAnsi="Sylfaen"/>
                <w:sz w:val="18"/>
                <w:szCs w:val="18"/>
              </w:rPr>
              <w:t>non-operating</w:t>
            </w:r>
            <w:r w:rsidRPr="002F725B">
              <w:rPr>
                <w:rFonts w:ascii="Sylfaen" w:hAnsi="Sylfaen"/>
                <w:spacing w:val="-1"/>
                <w:sz w:val="18"/>
                <w:szCs w:val="18"/>
              </w:rPr>
              <w:t xml:space="preserve"> </w:t>
            </w:r>
            <w:r w:rsidRPr="002F725B">
              <w:rPr>
                <w:rFonts w:ascii="Sylfaen" w:hAnsi="Sylfaen"/>
                <w:sz w:val="18"/>
                <w:szCs w:val="18"/>
              </w:rPr>
              <w:t>expenses</w:t>
            </w:r>
          </w:p>
        </w:tc>
        <w:tc>
          <w:tcPr>
            <w:tcW w:w="840" w:type="dxa"/>
            <w:tcBorders>
              <w:top w:val="nil"/>
              <w:left w:val="nil"/>
              <w:bottom w:val="single" w:sz="4" w:space="0" w:color="000000"/>
              <w:right w:val="single" w:sz="4" w:space="0" w:color="000000"/>
            </w:tcBorders>
            <w:shd w:val="clear" w:color="auto" w:fill="FFFFFF"/>
            <w:vAlign w:val="center"/>
          </w:tcPr>
          <w:p w14:paraId="42274AC3"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148</w:t>
            </w:r>
          </w:p>
        </w:tc>
        <w:tc>
          <w:tcPr>
            <w:tcW w:w="840" w:type="dxa"/>
            <w:tcBorders>
              <w:top w:val="nil"/>
              <w:left w:val="nil"/>
              <w:bottom w:val="single" w:sz="4" w:space="0" w:color="000000"/>
              <w:right w:val="single" w:sz="4" w:space="0" w:color="000000"/>
            </w:tcBorders>
            <w:shd w:val="clear" w:color="auto" w:fill="FFFFFF"/>
            <w:vAlign w:val="center"/>
          </w:tcPr>
          <w:p w14:paraId="786BF846"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45</w:t>
            </w:r>
          </w:p>
        </w:tc>
        <w:tc>
          <w:tcPr>
            <w:tcW w:w="840" w:type="dxa"/>
            <w:tcBorders>
              <w:top w:val="nil"/>
              <w:left w:val="nil"/>
              <w:bottom w:val="single" w:sz="4" w:space="0" w:color="000000"/>
              <w:right w:val="single" w:sz="4" w:space="0" w:color="000000"/>
            </w:tcBorders>
            <w:shd w:val="clear" w:color="auto" w:fill="FFFFFF"/>
            <w:vAlign w:val="center"/>
          </w:tcPr>
          <w:p w14:paraId="612082AC"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95</w:t>
            </w:r>
          </w:p>
        </w:tc>
        <w:tc>
          <w:tcPr>
            <w:tcW w:w="840" w:type="dxa"/>
            <w:tcBorders>
              <w:top w:val="nil"/>
              <w:left w:val="nil"/>
              <w:bottom w:val="single" w:sz="4" w:space="0" w:color="000000"/>
              <w:right w:val="single" w:sz="4" w:space="0" w:color="000000"/>
            </w:tcBorders>
            <w:shd w:val="clear" w:color="auto" w:fill="FFFFFF"/>
            <w:vAlign w:val="center"/>
          </w:tcPr>
          <w:p w14:paraId="3741FA65"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60</w:t>
            </w:r>
          </w:p>
        </w:tc>
        <w:tc>
          <w:tcPr>
            <w:tcW w:w="840" w:type="dxa"/>
            <w:tcBorders>
              <w:top w:val="nil"/>
              <w:left w:val="nil"/>
              <w:bottom w:val="single" w:sz="4" w:space="0" w:color="000000"/>
              <w:right w:val="single" w:sz="4" w:space="0" w:color="000000"/>
            </w:tcBorders>
            <w:shd w:val="clear" w:color="auto" w:fill="FFFFFF"/>
            <w:vAlign w:val="center"/>
          </w:tcPr>
          <w:p w14:paraId="792FBC78"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43</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75E483F"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50</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37066E15"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40</w:t>
            </w:r>
          </w:p>
        </w:tc>
      </w:tr>
      <w:tr w:rsidR="002F725B" w:rsidRPr="0031743C" w14:paraId="6B959BB9"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52504DB1" w14:textId="59CEEA64" w:rsidR="002F725B" w:rsidRPr="002F725B" w:rsidRDefault="002F725B" w:rsidP="002F725B">
            <w:pPr>
              <w:spacing w:line="240" w:lineRule="auto"/>
              <w:rPr>
                <w:rFonts w:ascii="Sylfaen" w:eastAsia="Merriweather" w:hAnsi="Sylfaen" w:cs="Merriweather"/>
                <w:b/>
                <w:bCs/>
                <w:color w:val="000000"/>
                <w:sz w:val="18"/>
                <w:szCs w:val="18"/>
              </w:rPr>
            </w:pPr>
            <w:r w:rsidRPr="002F725B">
              <w:rPr>
                <w:rFonts w:ascii="Sylfaen" w:hAnsi="Sylfaen"/>
                <w:b/>
                <w:bCs/>
                <w:sz w:val="18"/>
                <w:szCs w:val="18"/>
              </w:rPr>
              <w:t>Profit</w:t>
            </w:r>
            <w:r w:rsidRPr="002F725B">
              <w:rPr>
                <w:rFonts w:ascii="Sylfaen" w:hAnsi="Sylfaen"/>
                <w:b/>
                <w:bCs/>
                <w:spacing w:val="-12"/>
                <w:sz w:val="18"/>
                <w:szCs w:val="18"/>
              </w:rPr>
              <w:t xml:space="preserve"> </w:t>
            </w:r>
            <w:r w:rsidRPr="002F725B">
              <w:rPr>
                <w:rFonts w:ascii="Sylfaen" w:hAnsi="Sylfaen"/>
                <w:b/>
                <w:bCs/>
                <w:sz w:val="18"/>
                <w:szCs w:val="18"/>
              </w:rPr>
              <w:t>before</w:t>
            </w:r>
            <w:r w:rsidRPr="002F725B">
              <w:rPr>
                <w:rFonts w:ascii="Sylfaen" w:hAnsi="Sylfaen"/>
                <w:b/>
                <w:bCs/>
                <w:spacing w:val="-7"/>
                <w:sz w:val="18"/>
                <w:szCs w:val="18"/>
              </w:rPr>
              <w:t xml:space="preserve"> </w:t>
            </w:r>
            <w:r w:rsidRPr="002F725B">
              <w:rPr>
                <w:rFonts w:ascii="Sylfaen" w:hAnsi="Sylfaen"/>
                <w:b/>
                <w:bCs/>
                <w:sz w:val="18"/>
                <w:szCs w:val="18"/>
              </w:rPr>
              <w:t>tax</w:t>
            </w:r>
          </w:p>
        </w:tc>
        <w:tc>
          <w:tcPr>
            <w:tcW w:w="840" w:type="dxa"/>
            <w:tcBorders>
              <w:top w:val="nil"/>
              <w:left w:val="nil"/>
              <w:bottom w:val="single" w:sz="4" w:space="0" w:color="000000"/>
              <w:right w:val="single" w:sz="4" w:space="0" w:color="000000"/>
            </w:tcBorders>
            <w:shd w:val="clear" w:color="auto" w:fill="FFFFFF"/>
            <w:vAlign w:val="center"/>
          </w:tcPr>
          <w:p w14:paraId="6DC15CA9"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-455</w:t>
            </w:r>
          </w:p>
        </w:tc>
        <w:tc>
          <w:tcPr>
            <w:tcW w:w="840" w:type="dxa"/>
            <w:tcBorders>
              <w:top w:val="nil"/>
              <w:left w:val="nil"/>
              <w:bottom w:val="single" w:sz="4" w:space="0" w:color="000000"/>
              <w:right w:val="single" w:sz="4" w:space="0" w:color="000000"/>
            </w:tcBorders>
            <w:shd w:val="clear" w:color="auto" w:fill="FFFFFF"/>
            <w:vAlign w:val="center"/>
          </w:tcPr>
          <w:p w14:paraId="2E0CA5AC"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-328</w:t>
            </w:r>
          </w:p>
        </w:tc>
        <w:tc>
          <w:tcPr>
            <w:tcW w:w="840" w:type="dxa"/>
            <w:tcBorders>
              <w:top w:val="nil"/>
              <w:left w:val="nil"/>
              <w:bottom w:val="single" w:sz="4" w:space="0" w:color="000000"/>
              <w:right w:val="single" w:sz="4" w:space="0" w:color="000000"/>
            </w:tcBorders>
            <w:shd w:val="clear" w:color="auto" w:fill="FFFFFF"/>
            <w:vAlign w:val="center"/>
          </w:tcPr>
          <w:p w14:paraId="363C8F14"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-742</w:t>
            </w:r>
          </w:p>
        </w:tc>
        <w:tc>
          <w:tcPr>
            <w:tcW w:w="840" w:type="dxa"/>
            <w:tcBorders>
              <w:top w:val="nil"/>
              <w:left w:val="nil"/>
              <w:bottom w:val="single" w:sz="4" w:space="0" w:color="000000"/>
              <w:right w:val="single" w:sz="4" w:space="0" w:color="000000"/>
            </w:tcBorders>
            <w:shd w:val="clear" w:color="auto" w:fill="FFFFFF"/>
            <w:vAlign w:val="center"/>
          </w:tcPr>
          <w:p w14:paraId="4C49B2B4"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-710</w:t>
            </w:r>
          </w:p>
        </w:tc>
        <w:tc>
          <w:tcPr>
            <w:tcW w:w="840" w:type="dxa"/>
            <w:tcBorders>
              <w:top w:val="nil"/>
              <w:left w:val="nil"/>
              <w:bottom w:val="single" w:sz="4" w:space="0" w:color="000000"/>
              <w:right w:val="single" w:sz="4" w:space="0" w:color="000000"/>
            </w:tcBorders>
            <w:shd w:val="clear" w:color="auto" w:fill="FFFFFF"/>
            <w:vAlign w:val="center"/>
          </w:tcPr>
          <w:p w14:paraId="42598552"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-53</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F5C8422"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-756</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1B461B64"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376</w:t>
            </w:r>
          </w:p>
        </w:tc>
      </w:tr>
      <w:tr w:rsidR="002F725B" w:rsidRPr="0031743C" w14:paraId="762BDEC4"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65840496" w14:textId="72FAB1FB" w:rsidR="002F725B" w:rsidRPr="002F725B" w:rsidRDefault="002F725B" w:rsidP="002F725B">
            <w:pPr>
              <w:spacing w:line="240" w:lineRule="auto"/>
              <w:ind w:firstLine="180"/>
              <w:rPr>
                <w:rFonts w:ascii="Sylfaen" w:eastAsia="Merriweather" w:hAnsi="Sylfaen" w:cs="Merriweather"/>
                <w:color w:val="000000"/>
                <w:sz w:val="18"/>
                <w:szCs w:val="18"/>
              </w:rPr>
            </w:pPr>
            <w:r w:rsidRPr="002F725B">
              <w:rPr>
                <w:rFonts w:ascii="Sylfaen" w:hAnsi="Sylfaen"/>
                <w:sz w:val="18"/>
                <w:szCs w:val="18"/>
              </w:rPr>
              <w:t>Income</w:t>
            </w:r>
            <w:r w:rsidRPr="002F725B">
              <w:rPr>
                <w:rFonts w:ascii="Sylfaen" w:hAnsi="Sylfaen"/>
                <w:spacing w:val="-1"/>
                <w:sz w:val="18"/>
                <w:szCs w:val="18"/>
              </w:rPr>
              <w:t xml:space="preserve"> </w:t>
            </w:r>
            <w:r w:rsidRPr="002F725B">
              <w:rPr>
                <w:rFonts w:ascii="Sylfaen" w:hAnsi="Sylfaen"/>
                <w:sz w:val="18"/>
                <w:szCs w:val="18"/>
              </w:rPr>
              <w:t>tax</w:t>
            </w:r>
          </w:p>
        </w:tc>
        <w:tc>
          <w:tcPr>
            <w:tcW w:w="840" w:type="dxa"/>
            <w:tcBorders>
              <w:top w:val="nil"/>
              <w:left w:val="nil"/>
              <w:bottom w:val="single" w:sz="4" w:space="0" w:color="000000"/>
              <w:right w:val="single" w:sz="4" w:space="0" w:color="000000"/>
            </w:tcBorders>
            <w:shd w:val="clear" w:color="auto" w:fill="FFFFFF"/>
            <w:vAlign w:val="center"/>
          </w:tcPr>
          <w:p w14:paraId="14B0DC6A"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w:t>
            </w:r>
          </w:p>
        </w:tc>
        <w:tc>
          <w:tcPr>
            <w:tcW w:w="840" w:type="dxa"/>
            <w:tcBorders>
              <w:top w:val="nil"/>
              <w:left w:val="nil"/>
              <w:bottom w:val="single" w:sz="4" w:space="0" w:color="000000"/>
              <w:right w:val="single" w:sz="4" w:space="0" w:color="000000"/>
            </w:tcBorders>
            <w:shd w:val="clear" w:color="auto" w:fill="FFFFFF"/>
            <w:vAlign w:val="center"/>
          </w:tcPr>
          <w:p w14:paraId="600493E4"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w:t>
            </w:r>
          </w:p>
        </w:tc>
        <w:tc>
          <w:tcPr>
            <w:tcW w:w="840" w:type="dxa"/>
            <w:tcBorders>
              <w:top w:val="nil"/>
              <w:left w:val="nil"/>
              <w:bottom w:val="single" w:sz="4" w:space="0" w:color="000000"/>
              <w:right w:val="single" w:sz="4" w:space="0" w:color="000000"/>
            </w:tcBorders>
            <w:shd w:val="clear" w:color="auto" w:fill="FFFFFF"/>
            <w:vAlign w:val="center"/>
          </w:tcPr>
          <w:p w14:paraId="2AAA7350"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w:t>
            </w:r>
          </w:p>
        </w:tc>
        <w:tc>
          <w:tcPr>
            <w:tcW w:w="840" w:type="dxa"/>
            <w:tcBorders>
              <w:top w:val="nil"/>
              <w:left w:val="nil"/>
              <w:bottom w:val="single" w:sz="4" w:space="0" w:color="000000"/>
              <w:right w:val="single" w:sz="4" w:space="0" w:color="000000"/>
            </w:tcBorders>
            <w:shd w:val="clear" w:color="auto" w:fill="FFFFFF"/>
            <w:vAlign w:val="center"/>
          </w:tcPr>
          <w:p w14:paraId="68168399"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w:t>
            </w:r>
          </w:p>
        </w:tc>
        <w:tc>
          <w:tcPr>
            <w:tcW w:w="840" w:type="dxa"/>
            <w:tcBorders>
              <w:top w:val="nil"/>
              <w:left w:val="nil"/>
              <w:bottom w:val="single" w:sz="4" w:space="0" w:color="000000"/>
              <w:right w:val="single" w:sz="4" w:space="0" w:color="000000"/>
            </w:tcBorders>
            <w:shd w:val="clear" w:color="auto" w:fill="FFFFFF"/>
            <w:vAlign w:val="center"/>
          </w:tcPr>
          <w:p w14:paraId="42C385FC"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1F7E29F"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7DBDD1F0" w14:textId="77777777" w:rsidR="002F725B" w:rsidRPr="0031743C" w:rsidRDefault="002F725B" w:rsidP="002F725B">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2</w:t>
            </w:r>
          </w:p>
        </w:tc>
      </w:tr>
      <w:tr w:rsidR="002F725B" w:rsidRPr="0031743C" w14:paraId="086568AA" w14:textId="77777777" w:rsidTr="00813C67">
        <w:trPr>
          <w:trHeight w:val="300"/>
        </w:trPr>
        <w:tc>
          <w:tcPr>
            <w:tcW w:w="3895" w:type="dxa"/>
            <w:tcBorders>
              <w:top w:val="nil"/>
              <w:left w:val="single" w:sz="8" w:space="0" w:color="000000"/>
              <w:bottom w:val="single" w:sz="8" w:space="0" w:color="000000"/>
              <w:right w:val="single" w:sz="4" w:space="0" w:color="000000"/>
            </w:tcBorders>
            <w:shd w:val="clear" w:color="auto" w:fill="FFFFFF"/>
          </w:tcPr>
          <w:p w14:paraId="0C0E0BB4" w14:textId="660A5ADA" w:rsidR="002F725B" w:rsidRPr="002F725B" w:rsidRDefault="002F725B" w:rsidP="002F725B">
            <w:pPr>
              <w:spacing w:line="240" w:lineRule="auto"/>
              <w:rPr>
                <w:rFonts w:ascii="Sylfaen" w:eastAsia="Merriweather" w:hAnsi="Sylfaen" w:cs="Merriweather"/>
                <w:b/>
                <w:bCs/>
                <w:color w:val="000000"/>
                <w:sz w:val="18"/>
                <w:szCs w:val="18"/>
              </w:rPr>
            </w:pPr>
            <w:r w:rsidRPr="002F725B">
              <w:rPr>
                <w:rFonts w:ascii="Sylfaen" w:hAnsi="Sylfaen"/>
                <w:b/>
                <w:bCs/>
                <w:sz w:val="18"/>
                <w:szCs w:val="18"/>
              </w:rPr>
              <w:t>Net</w:t>
            </w:r>
            <w:r w:rsidRPr="002F725B">
              <w:rPr>
                <w:rFonts w:ascii="Sylfaen" w:hAnsi="Sylfaen"/>
                <w:b/>
                <w:bCs/>
                <w:spacing w:val="-10"/>
                <w:sz w:val="18"/>
                <w:szCs w:val="18"/>
              </w:rPr>
              <w:t xml:space="preserve"> </w:t>
            </w:r>
            <w:r w:rsidRPr="002F725B">
              <w:rPr>
                <w:rFonts w:ascii="Sylfaen" w:hAnsi="Sylfaen"/>
                <w:b/>
                <w:bCs/>
                <w:sz w:val="18"/>
                <w:szCs w:val="18"/>
              </w:rPr>
              <w:t>profit</w:t>
            </w:r>
          </w:p>
        </w:tc>
        <w:tc>
          <w:tcPr>
            <w:tcW w:w="840" w:type="dxa"/>
            <w:tcBorders>
              <w:top w:val="nil"/>
              <w:left w:val="nil"/>
              <w:bottom w:val="single" w:sz="8" w:space="0" w:color="000000"/>
              <w:right w:val="single" w:sz="4" w:space="0" w:color="000000"/>
            </w:tcBorders>
            <w:shd w:val="clear" w:color="auto" w:fill="FFFFFF"/>
            <w:vAlign w:val="center"/>
          </w:tcPr>
          <w:p w14:paraId="11E3ADAB"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-454</w:t>
            </w:r>
          </w:p>
        </w:tc>
        <w:tc>
          <w:tcPr>
            <w:tcW w:w="840" w:type="dxa"/>
            <w:tcBorders>
              <w:top w:val="nil"/>
              <w:left w:val="nil"/>
              <w:bottom w:val="single" w:sz="8" w:space="0" w:color="000000"/>
              <w:right w:val="single" w:sz="4" w:space="0" w:color="000000"/>
            </w:tcBorders>
            <w:shd w:val="clear" w:color="auto" w:fill="FFFFFF"/>
            <w:vAlign w:val="center"/>
          </w:tcPr>
          <w:p w14:paraId="668A3237"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-333</w:t>
            </w:r>
          </w:p>
        </w:tc>
        <w:tc>
          <w:tcPr>
            <w:tcW w:w="840" w:type="dxa"/>
            <w:tcBorders>
              <w:top w:val="nil"/>
              <w:left w:val="nil"/>
              <w:bottom w:val="single" w:sz="8" w:space="0" w:color="000000"/>
              <w:right w:val="single" w:sz="4" w:space="0" w:color="000000"/>
            </w:tcBorders>
            <w:shd w:val="clear" w:color="auto" w:fill="FFFFFF"/>
            <w:vAlign w:val="center"/>
          </w:tcPr>
          <w:p w14:paraId="5EB5518E"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-746</w:t>
            </w:r>
          </w:p>
        </w:tc>
        <w:tc>
          <w:tcPr>
            <w:tcW w:w="840" w:type="dxa"/>
            <w:tcBorders>
              <w:top w:val="nil"/>
              <w:left w:val="nil"/>
              <w:bottom w:val="single" w:sz="8" w:space="0" w:color="000000"/>
              <w:right w:val="single" w:sz="4" w:space="0" w:color="000000"/>
            </w:tcBorders>
            <w:shd w:val="clear" w:color="auto" w:fill="FFFFFF"/>
            <w:vAlign w:val="center"/>
          </w:tcPr>
          <w:p w14:paraId="6D068BCD"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-713</w:t>
            </w:r>
          </w:p>
        </w:tc>
        <w:tc>
          <w:tcPr>
            <w:tcW w:w="840" w:type="dxa"/>
            <w:tcBorders>
              <w:top w:val="nil"/>
              <w:left w:val="nil"/>
              <w:bottom w:val="single" w:sz="8" w:space="0" w:color="000000"/>
              <w:right w:val="single" w:sz="4" w:space="0" w:color="000000"/>
            </w:tcBorders>
            <w:shd w:val="clear" w:color="auto" w:fill="FFFFFF"/>
            <w:vAlign w:val="center"/>
          </w:tcPr>
          <w:p w14:paraId="2F2E21CC"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-55</w:t>
            </w:r>
          </w:p>
        </w:tc>
        <w:tc>
          <w:tcPr>
            <w:tcW w:w="846" w:type="dxa"/>
            <w:tcBorders>
              <w:top w:val="nil"/>
              <w:left w:val="single" w:sz="4" w:space="0" w:color="000000"/>
              <w:bottom w:val="single" w:sz="8" w:space="0" w:color="000000"/>
              <w:right w:val="single" w:sz="8" w:space="0" w:color="000000"/>
            </w:tcBorders>
            <w:shd w:val="clear" w:color="auto" w:fill="FFFFFF"/>
            <w:vAlign w:val="center"/>
          </w:tcPr>
          <w:p w14:paraId="17D35F5C"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color w:val="000000"/>
                <w:sz w:val="18"/>
                <w:szCs w:val="18"/>
              </w:rPr>
              <w:t>-692</w:t>
            </w:r>
          </w:p>
        </w:tc>
        <w:tc>
          <w:tcPr>
            <w:tcW w:w="846" w:type="dxa"/>
            <w:tcBorders>
              <w:top w:val="nil"/>
              <w:left w:val="single" w:sz="4" w:space="0" w:color="000000"/>
              <w:bottom w:val="single" w:sz="8" w:space="0" w:color="000000"/>
              <w:right w:val="single" w:sz="8" w:space="0" w:color="000000"/>
            </w:tcBorders>
            <w:shd w:val="clear" w:color="auto" w:fill="FFFFFF"/>
            <w:vAlign w:val="center"/>
          </w:tcPr>
          <w:p w14:paraId="22FE1481" w14:textId="77777777" w:rsidR="002F725B" w:rsidRPr="0031743C" w:rsidRDefault="002F725B" w:rsidP="002F725B">
            <w:pPr>
              <w:spacing w:line="240" w:lineRule="auto"/>
              <w:jc w:val="center"/>
              <w:rPr>
                <w:rFonts w:ascii="Sylfaen" w:eastAsia="Merriweather" w:hAnsi="Sylfaen" w:cs="Merriweather"/>
                <w:b/>
                <w:color w:val="000000"/>
                <w:sz w:val="18"/>
                <w:szCs w:val="18"/>
              </w:rPr>
            </w:pPr>
            <w:r w:rsidRPr="0031743C">
              <w:rPr>
                <w:rFonts w:ascii="Sylfaen" w:eastAsia="Merriweather" w:hAnsi="Sylfaen" w:cs="Merriweather"/>
                <w:b/>
                <w:sz w:val="18"/>
                <w:szCs w:val="18"/>
              </w:rPr>
              <w:t>413</w:t>
            </w:r>
          </w:p>
        </w:tc>
      </w:tr>
    </w:tbl>
    <w:p w14:paraId="356D0665" w14:textId="77777777" w:rsidR="0023367B" w:rsidRPr="0031743C" w:rsidRDefault="0023367B" w:rsidP="000E4F31">
      <w:pPr>
        <w:jc w:val="center"/>
        <w:rPr>
          <w:rFonts w:ascii="Sylfaen" w:eastAsia="Merriweather" w:hAnsi="Sylfaen" w:cs="Merriweather"/>
          <w:b/>
        </w:rPr>
      </w:pPr>
    </w:p>
    <w:p w14:paraId="329B12DB" w14:textId="77777777" w:rsidR="0023367B" w:rsidRPr="0031743C" w:rsidRDefault="0023367B" w:rsidP="000E4F31">
      <w:pPr>
        <w:jc w:val="center"/>
        <w:rPr>
          <w:rFonts w:ascii="Sylfaen" w:eastAsia="Merriweather" w:hAnsi="Sylfaen" w:cs="Merriweather"/>
          <w:b/>
        </w:rPr>
      </w:pPr>
    </w:p>
    <w:p w14:paraId="022F1DF3" w14:textId="2721B692" w:rsidR="0023367B" w:rsidRPr="002F725B" w:rsidRDefault="002F725B" w:rsidP="000E4F31">
      <w:pPr>
        <w:jc w:val="center"/>
        <w:rPr>
          <w:rFonts w:ascii="Sylfaen" w:eastAsia="Merriweather" w:hAnsi="Sylfaen" w:cs="Merriweather"/>
          <w:b/>
          <w:lang w:val="en-US"/>
        </w:rPr>
      </w:pPr>
      <w:r>
        <w:rPr>
          <w:rFonts w:ascii="Sylfaen" w:eastAsia="Arial Unicode MS" w:hAnsi="Sylfaen" w:cs="Arial Unicode MS"/>
          <w:b/>
          <w:lang w:val="en-US"/>
        </w:rPr>
        <w:t>Financial Ratios</w:t>
      </w:r>
    </w:p>
    <w:tbl>
      <w:tblPr>
        <w:tblStyle w:val="86"/>
        <w:tblW w:w="9787" w:type="dxa"/>
        <w:tblInd w:w="-5" w:type="dxa"/>
        <w:tblLayout w:type="fixed"/>
        <w:tblLook w:val="0400" w:firstRow="0" w:lastRow="0" w:firstColumn="0" w:lastColumn="0" w:noHBand="0" w:noVBand="1"/>
      </w:tblPr>
      <w:tblGrid>
        <w:gridCol w:w="3895"/>
        <w:gridCol w:w="840"/>
        <w:gridCol w:w="840"/>
        <w:gridCol w:w="840"/>
        <w:gridCol w:w="840"/>
        <w:gridCol w:w="840"/>
        <w:gridCol w:w="846"/>
        <w:gridCol w:w="846"/>
      </w:tblGrid>
      <w:tr w:rsidR="0023367B" w:rsidRPr="0031743C" w14:paraId="052DCFFD" w14:textId="77777777">
        <w:trPr>
          <w:trHeight w:val="290"/>
        </w:trPr>
        <w:tc>
          <w:tcPr>
            <w:tcW w:w="3895" w:type="dxa"/>
            <w:tcBorders>
              <w:top w:val="nil"/>
              <w:left w:val="nil"/>
              <w:bottom w:val="single" w:sz="4" w:space="0" w:color="000000"/>
              <w:right w:val="nil"/>
            </w:tcBorders>
            <w:shd w:val="clear" w:color="auto" w:fill="FFFFFF"/>
            <w:vAlign w:val="bottom"/>
          </w:tcPr>
          <w:p w14:paraId="649CA434"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0" w:type="dxa"/>
            <w:tcBorders>
              <w:top w:val="nil"/>
              <w:left w:val="nil"/>
              <w:bottom w:val="single" w:sz="4" w:space="0" w:color="000000"/>
              <w:right w:val="nil"/>
            </w:tcBorders>
            <w:shd w:val="clear" w:color="auto" w:fill="FFFFFF"/>
            <w:vAlign w:val="bottom"/>
          </w:tcPr>
          <w:p w14:paraId="6854502F"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0" w:type="dxa"/>
            <w:tcBorders>
              <w:top w:val="nil"/>
              <w:left w:val="nil"/>
              <w:bottom w:val="single" w:sz="4" w:space="0" w:color="000000"/>
              <w:right w:val="nil"/>
            </w:tcBorders>
            <w:shd w:val="clear" w:color="auto" w:fill="FFFFFF"/>
            <w:vAlign w:val="bottom"/>
          </w:tcPr>
          <w:p w14:paraId="0594FE22"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0" w:type="dxa"/>
            <w:tcBorders>
              <w:top w:val="nil"/>
              <w:left w:val="nil"/>
              <w:bottom w:val="single" w:sz="4" w:space="0" w:color="000000"/>
              <w:right w:val="nil"/>
            </w:tcBorders>
            <w:shd w:val="clear" w:color="auto" w:fill="FFFFFF"/>
            <w:vAlign w:val="bottom"/>
          </w:tcPr>
          <w:p w14:paraId="3FE616C6"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0" w:type="dxa"/>
            <w:tcBorders>
              <w:top w:val="nil"/>
              <w:left w:val="nil"/>
              <w:bottom w:val="single" w:sz="4" w:space="0" w:color="000000"/>
              <w:right w:val="nil"/>
            </w:tcBorders>
            <w:shd w:val="clear" w:color="auto" w:fill="FFFFFF"/>
            <w:vAlign w:val="bottom"/>
          </w:tcPr>
          <w:p w14:paraId="79047B26"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0" w:type="dxa"/>
            <w:tcBorders>
              <w:top w:val="nil"/>
              <w:left w:val="nil"/>
              <w:bottom w:val="single" w:sz="4" w:space="0" w:color="000000"/>
              <w:right w:val="nil"/>
            </w:tcBorders>
            <w:shd w:val="clear" w:color="auto" w:fill="FFFFFF"/>
            <w:vAlign w:val="bottom"/>
          </w:tcPr>
          <w:p w14:paraId="3BF55D1C"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6" w:type="dxa"/>
            <w:tcBorders>
              <w:top w:val="nil"/>
              <w:left w:val="nil"/>
              <w:bottom w:val="single" w:sz="4" w:space="0" w:color="000000"/>
              <w:right w:val="nil"/>
            </w:tcBorders>
            <w:shd w:val="clear" w:color="auto" w:fill="FFFFFF"/>
            <w:vAlign w:val="bottom"/>
          </w:tcPr>
          <w:p w14:paraId="4F01E233" w14:textId="77777777" w:rsidR="0023367B" w:rsidRPr="0031743C" w:rsidRDefault="00185C05" w:rsidP="000E4F31">
            <w:pPr>
              <w:spacing w:line="240" w:lineRule="auto"/>
              <w:rPr>
                <w:rFonts w:ascii="Sylfaen" w:eastAsia="Merriweather" w:hAnsi="Sylfaen" w:cs="Merriweather"/>
                <w:color w:val="000000"/>
              </w:rPr>
            </w:pPr>
            <w:r w:rsidRPr="0031743C">
              <w:rPr>
                <w:rFonts w:ascii="Sylfaen" w:eastAsia="Merriweather" w:hAnsi="Sylfaen" w:cs="Merriweather"/>
                <w:color w:val="000000"/>
              </w:rPr>
              <w:t> </w:t>
            </w:r>
          </w:p>
        </w:tc>
        <w:tc>
          <w:tcPr>
            <w:tcW w:w="846" w:type="dxa"/>
            <w:tcBorders>
              <w:top w:val="nil"/>
              <w:left w:val="nil"/>
              <w:bottom w:val="single" w:sz="4" w:space="0" w:color="000000"/>
              <w:right w:val="nil"/>
            </w:tcBorders>
            <w:shd w:val="clear" w:color="auto" w:fill="FFFFFF"/>
            <w:vAlign w:val="bottom"/>
          </w:tcPr>
          <w:p w14:paraId="164F8F01" w14:textId="77777777" w:rsidR="0023367B" w:rsidRPr="0031743C" w:rsidRDefault="0023367B" w:rsidP="000E4F31">
            <w:pPr>
              <w:spacing w:line="240" w:lineRule="auto"/>
              <w:rPr>
                <w:rFonts w:ascii="Sylfaen" w:eastAsia="Merriweather" w:hAnsi="Sylfaen" w:cs="Merriweather"/>
                <w:color w:val="000000"/>
              </w:rPr>
            </w:pPr>
          </w:p>
        </w:tc>
      </w:tr>
      <w:tr w:rsidR="0023367B" w:rsidRPr="0031743C" w14:paraId="04EDF785" w14:textId="77777777">
        <w:trPr>
          <w:trHeight w:val="290"/>
        </w:trPr>
        <w:tc>
          <w:tcPr>
            <w:tcW w:w="3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0E058" w14:textId="3485CBB0" w:rsidR="0023367B" w:rsidRPr="0031743C" w:rsidRDefault="002F725B" w:rsidP="000E4F31">
            <w:pPr>
              <w:spacing w:line="240" w:lineRule="auto"/>
              <w:jc w:val="center"/>
              <w:rPr>
                <w:rFonts w:ascii="Sylfaen" w:eastAsia="Merriweather" w:hAnsi="Sylfaen" w:cs="Merriweather"/>
                <w:b/>
                <w:sz w:val="18"/>
                <w:szCs w:val="18"/>
              </w:rPr>
            </w:pPr>
            <w:r w:rsidRPr="002F725B">
              <w:rPr>
                <w:rFonts w:ascii="Sylfaen" w:eastAsia="Arial Unicode MS" w:hAnsi="Sylfaen" w:cs="Arial Unicode MS"/>
                <w:b/>
                <w:sz w:val="18"/>
                <w:szCs w:val="18"/>
              </w:rPr>
              <w:lastRenderedPageBreak/>
              <w:t>Consolidated (without Marabda- Kartsakh Railway)</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B7C1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45C5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660B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9761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3FB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AB2E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D930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37704625" w14:textId="77777777">
        <w:trPr>
          <w:trHeight w:val="290"/>
        </w:trPr>
        <w:tc>
          <w:tcPr>
            <w:tcW w:w="8941" w:type="dxa"/>
            <w:gridSpan w:val="7"/>
            <w:tcBorders>
              <w:top w:val="single" w:sz="4" w:space="0" w:color="000000"/>
              <w:left w:val="single" w:sz="8" w:space="0" w:color="000000"/>
              <w:bottom w:val="single" w:sz="4" w:space="0" w:color="000000"/>
              <w:right w:val="single" w:sz="8" w:space="0" w:color="000000"/>
            </w:tcBorders>
            <w:shd w:val="clear" w:color="auto" w:fill="FFFFFF"/>
            <w:vAlign w:val="bottom"/>
          </w:tcPr>
          <w:p w14:paraId="383D4E7B" w14:textId="5C4EA728" w:rsidR="0023367B" w:rsidRPr="00A07088" w:rsidRDefault="00A07088" w:rsidP="000E4F31">
            <w:pPr>
              <w:spacing w:line="240" w:lineRule="auto"/>
              <w:jc w:val="center"/>
              <w:rPr>
                <w:rFonts w:ascii="Sylfaen" w:eastAsia="Merriweather" w:hAnsi="Sylfaen" w:cs="Merriweather"/>
                <w:b/>
                <w:color w:val="000000"/>
                <w:sz w:val="18"/>
                <w:szCs w:val="18"/>
                <w:lang w:val="en-US"/>
              </w:rPr>
            </w:pPr>
            <w:r>
              <w:rPr>
                <w:rFonts w:ascii="Sylfaen" w:eastAsia="Arial Unicode MS" w:hAnsi="Sylfaen" w:cs="Arial Unicode MS"/>
                <w:b/>
                <w:color w:val="000000"/>
                <w:sz w:val="18"/>
                <w:szCs w:val="18"/>
                <w:lang w:val="en-US"/>
              </w:rPr>
              <w:t>Profitability</w:t>
            </w:r>
          </w:p>
        </w:tc>
        <w:tc>
          <w:tcPr>
            <w:tcW w:w="846"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22F8A21F" w14:textId="77777777" w:rsidR="0023367B" w:rsidRPr="0031743C" w:rsidRDefault="0023367B" w:rsidP="000E4F31">
            <w:pPr>
              <w:widowControl w:val="0"/>
              <w:pBdr>
                <w:top w:val="nil"/>
                <w:left w:val="nil"/>
                <w:bottom w:val="nil"/>
                <w:right w:val="nil"/>
                <w:between w:val="nil"/>
              </w:pBdr>
              <w:rPr>
                <w:rFonts w:ascii="Sylfaen" w:eastAsia="Merriweather" w:hAnsi="Sylfaen" w:cs="Merriweather"/>
                <w:b/>
                <w:color w:val="000000"/>
                <w:sz w:val="18"/>
                <w:szCs w:val="18"/>
              </w:rPr>
            </w:pPr>
          </w:p>
        </w:tc>
      </w:tr>
      <w:tr w:rsidR="00A07088" w:rsidRPr="0031743C" w14:paraId="76463217"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693FCCD6" w14:textId="1E82DEEE" w:rsidR="00A07088" w:rsidRPr="00A07088" w:rsidRDefault="00A07088" w:rsidP="00A07088">
            <w:pPr>
              <w:spacing w:line="240" w:lineRule="auto"/>
              <w:ind w:firstLine="180"/>
              <w:rPr>
                <w:rFonts w:ascii="Sylfaen" w:eastAsia="Merriweather" w:hAnsi="Sylfaen" w:cs="Merriweather"/>
                <w:sz w:val="18"/>
                <w:szCs w:val="18"/>
              </w:rPr>
            </w:pPr>
            <w:r w:rsidRPr="00A07088">
              <w:rPr>
                <w:rFonts w:ascii="Sylfaen" w:hAnsi="Sylfaen"/>
                <w:sz w:val="18"/>
                <w:szCs w:val="18"/>
              </w:rPr>
              <w:t>Change</w:t>
            </w:r>
            <w:r w:rsidRPr="00A07088">
              <w:rPr>
                <w:rFonts w:ascii="Sylfaen" w:hAnsi="Sylfaen"/>
                <w:spacing w:val="-3"/>
                <w:sz w:val="18"/>
                <w:szCs w:val="18"/>
              </w:rPr>
              <w:t xml:space="preserve"> </w:t>
            </w:r>
            <w:r w:rsidRPr="00A07088">
              <w:rPr>
                <w:rFonts w:ascii="Sylfaen" w:hAnsi="Sylfaen"/>
                <w:sz w:val="18"/>
                <w:szCs w:val="18"/>
              </w:rPr>
              <w:t>of</w:t>
            </w:r>
            <w:r w:rsidRPr="00A07088">
              <w:rPr>
                <w:rFonts w:ascii="Sylfaen" w:hAnsi="Sylfaen"/>
                <w:spacing w:val="1"/>
                <w:sz w:val="18"/>
                <w:szCs w:val="18"/>
              </w:rPr>
              <w:t xml:space="preserve"> </w:t>
            </w:r>
            <w:r w:rsidRPr="00A07088">
              <w:rPr>
                <w:rFonts w:ascii="Sylfaen" w:hAnsi="Sylfaen"/>
                <w:sz w:val="18"/>
                <w:szCs w:val="18"/>
              </w:rPr>
              <w:t>revenues</w:t>
            </w:r>
          </w:p>
        </w:tc>
        <w:tc>
          <w:tcPr>
            <w:tcW w:w="840" w:type="dxa"/>
            <w:tcBorders>
              <w:top w:val="nil"/>
              <w:left w:val="nil"/>
              <w:bottom w:val="single" w:sz="4" w:space="0" w:color="000000"/>
              <w:right w:val="single" w:sz="4" w:space="0" w:color="000000"/>
            </w:tcBorders>
            <w:shd w:val="clear" w:color="auto" w:fill="FFFFFF"/>
            <w:vAlign w:val="center"/>
          </w:tcPr>
          <w:p w14:paraId="4FA20DF3" w14:textId="77777777" w:rsidR="00A07088" w:rsidRPr="0031743C" w:rsidRDefault="00A07088" w:rsidP="00A07088">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w:t>
            </w:r>
          </w:p>
        </w:tc>
        <w:tc>
          <w:tcPr>
            <w:tcW w:w="840" w:type="dxa"/>
            <w:tcBorders>
              <w:top w:val="nil"/>
              <w:left w:val="nil"/>
              <w:bottom w:val="single" w:sz="4" w:space="0" w:color="000000"/>
              <w:right w:val="single" w:sz="4" w:space="0" w:color="000000"/>
            </w:tcBorders>
            <w:shd w:val="clear" w:color="auto" w:fill="FFFFFF"/>
            <w:vAlign w:val="center"/>
          </w:tcPr>
          <w:p w14:paraId="16FE05D0" w14:textId="77777777" w:rsidR="00A07088" w:rsidRPr="0031743C" w:rsidRDefault="00A07088" w:rsidP="00A07088">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w:t>
            </w:r>
          </w:p>
        </w:tc>
        <w:tc>
          <w:tcPr>
            <w:tcW w:w="840" w:type="dxa"/>
            <w:tcBorders>
              <w:top w:val="nil"/>
              <w:left w:val="nil"/>
              <w:bottom w:val="single" w:sz="4" w:space="0" w:color="000000"/>
              <w:right w:val="single" w:sz="4" w:space="0" w:color="000000"/>
            </w:tcBorders>
            <w:shd w:val="clear" w:color="auto" w:fill="FFFFFF"/>
            <w:vAlign w:val="center"/>
          </w:tcPr>
          <w:p w14:paraId="2A31AA92" w14:textId="77777777" w:rsidR="00A07088" w:rsidRPr="0031743C" w:rsidRDefault="00A07088" w:rsidP="00A07088">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w:t>
            </w:r>
          </w:p>
        </w:tc>
        <w:tc>
          <w:tcPr>
            <w:tcW w:w="840" w:type="dxa"/>
            <w:tcBorders>
              <w:top w:val="nil"/>
              <w:left w:val="nil"/>
              <w:bottom w:val="single" w:sz="4" w:space="0" w:color="000000"/>
              <w:right w:val="single" w:sz="4" w:space="0" w:color="000000"/>
            </w:tcBorders>
            <w:shd w:val="clear" w:color="auto" w:fill="FFFFFF"/>
            <w:vAlign w:val="center"/>
          </w:tcPr>
          <w:p w14:paraId="4E696ABF" w14:textId="77777777" w:rsidR="00A07088" w:rsidRPr="0031743C" w:rsidRDefault="00A07088" w:rsidP="00A07088">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w:t>
            </w:r>
          </w:p>
        </w:tc>
        <w:tc>
          <w:tcPr>
            <w:tcW w:w="840" w:type="dxa"/>
            <w:tcBorders>
              <w:top w:val="nil"/>
              <w:left w:val="nil"/>
              <w:bottom w:val="single" w:sz="4" w:space="0" w:color="000000"/>
              <w:right w:val="single" w:sz="4" w:space="0" w:color="000000"/>
            </w:tcBorders>
            <w:shd w:val="clear" w:color="auto" w:fill="FFFFFF"/>
            <w:vAlign w:val="center"/>
          </w:tcPr>
          <w:p w14:paraId="3D30F4B5" w14:textId="77777777" w:rsidR="00A07088" w:rsidRPr="0031743C" w:rsidRDefault="00A07088" w:rsidP="00A07088">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1A289CFF" w14:textId="77777777" w:rsidR="00A07088" w:rsidRPr="0031743C" w:rsidRDefault="00A07088" w:rsidP="00A07088">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231BA2ED" w14:textId="77777777" w:rsidR="00A07088" w:rsidRPr="0031743C" w:rsidRDefault="00A07088" w:rsidP="00A07088">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18%</w:t>
            </w:r>
          </w:p>
        </w:tc>
      </w:tr>
      <w:tr w:rsidR="00A07088" w:rsidRPr="0031743C" w14:paraId="790A97EF" w14:textId="77777777" w:rsidTr="00813C67">
        <w:trPr>
          <w:trHeight w:val="290"/>
        </w:trPr>
        <w:tc>
          <w:tcPr>
            <w:tcW w:w="3895" w:type="dxa"/>
            <w:tcBorders>
              <w:top w:val="nil"/>
              <w:left w:val="single" w:sz="8" w:space="0" w:color="000000"/>
              <w:bottom w:val="single" w:sz="4" w:space="0" w:color="000000"/>
              <w:right w:val="single" w:sz="4" w:space="0" w:color="000000"/>
            </w:tcBorders>
            <w:shd w:val="clear" w:color="auto" w:fill="FFFFFF"/>
          </w:tcPr>
          <w:p w14:paraId="7DFC8DF1" w14:textId="609284B3" w:rsidR="00A07088" w:rsidRPr="00A07088" w:rsidRDefault="00A07088" w:rsidP="00A07088">
            <w:pPr>
              <w:spacing w:line="240" w:lineRule="auto"/>
              <w:ind w:firstLine="180"/>
              <w:rPr>
                <w:rFonts w:ascii="Sylfaen" w:eastAsia="Merriweather" w:hAnsi="Sylfaen" w:cs="Merriweather"/>
                <w:sz w:val="18"/>
                <w:szCs w:val="18"/>
              </w:rPr>
            </w:pPr>
            <w:r w:rsidRPr="00A07088">
              <w:rPr>
                <w:rFonts w:ascii="Sylfaen" w:hAnsi="Sylfaen"/>
                <w:sz w:val="18"/>
                <w:szCs w:val="18"/>
              </w:rPr>
              <w:t>Change</w:t>
            </w:r>
            <w:r w:rsidRPr="00A07088">
              <w:rPr>
                <w:rFonts w:ascii="Sylfaen" w:hAnsi="Sylfaen"/>
                <w:spacing w:val="-3"/>
                <w:sz w:val="18"/>
                <w:szCs w:val="18"/>
              </w:rPr>
              <w:t xml:space="preserve"> </w:t>
            </w:r>
            <w:r w:rsidRPr="00A07088">
              <w:rPr>
                <w:rFonts w:ascii="Sylfaen" w:hAnsi="Sylfaen"/>
                <w:sz w:val="18"/>
                <w:szCs w:val="18"/>
              </w:rPr>
              <w:t>of</w:t>
            </w:r>
            <w:r w:rsidRPr="00A07088">
              <w:rPr>
                <w:rFonts w:ascii="Sylfaen" w:hAnsi="Sylfaen"/>
                <w:spacing w:val="1"/>
                <w:sz w:val="18"/>
                <w:szCs w:val="18"/>
              </w:rPr>
              <w:t xml:space="preserve"> </w:t>
            </w:r>
            <w:r w:rsidRPr="00A07088">
              <w:rPr>
                <w:rFonts w:ascii="Sylfaen" w:hAnsi="Sylfaen"/>
                <w:sz w:val="18"/>
                <w:szCs w:val="18"/>
              </w:rPr>
              <w:t>costs</w:t>
            </w:r>
          </w:p>
        </w:tc>
        <w:tc>
          <w:tcPr>
            <w:tcW w:w="840" w:type="dxa"/>
            <w:tcBorders>
              <w:top w:val="nil"/>
              <w:left w:val="nil"/>
              <w:bottom w:val="single" w:sz="4" w:space="0" w:color="000000"/>
              <w:right w:val="single" w:sz="4" w:space="0" w:color="000000"/>
            </w:tcBorders>
            <w:shd w:val="clear" w:color="auto" w:fill="FFFFFF"/>
            <w:vAlign w:val="center"/>
          </w:tcPr>
          <w:p w14:paraId="5CDE64D7" w14:textId="77777777" w:rsidR="00A07088" w:rsidRPr="0031743C" w:rsidRDefault="00A07088" w:rsidP="00A07088">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47%</w:t>
            </w:r>
          </w:p>
        </w:tc>
        <w:tc>
          <w:tcPr>
            <w:tcW w:w="840" w:type="dxa"/>
            <w:tcBorders>
              <w:top w:val="nil"/>
              <w:left w:val="nil"/>
              <w:bottom w:val="single" w:sz="4" w:space="0" w:color="000000"/>
              <w:right w:val="single" w:sz="4" w:space="0" w:color="000000"/>
            </w:tcBorders>
            <w:shd w:val="clear" w:color="auto" w:fill="FFFFFF"/>
            <w:vAlign w:val="center"/>
          </w:tcPr>
          <w:p w14:paraId="5ACF638C" w14:textId="77777777" w:rsidR="00A07088" w:rsidRPr="0031743C" w:rsidRDefault="00A07088" w:rsidP="00A07088">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w:t>
            </w:r>
          </w:p>
        </w:tc>
        <w:tc>
          <w:tcPr>
            <w:tcW w:w="840" w:type="dxa"/>
            <w:tcBorders>
              <w:top w:val="nil"/>
              <w:left w:val="nil"/>
              <w:bottom w:val="single" w:sz="4" w:space="0" w:color="000000"/>
              <w:right w:val="single" w:sz="4" w:space="0" w:color="000000"/>
            </w:tcBorders>
            <w:shd w:val="clear" w:color="auto" w:fill="FFFFFF"/>
            <w:vAlign w:val="center"/>
          </w:tcPr>
          <w:p w14:paraId="612ACAB9" w14:textId="77777777" w:rsidR="00A07088" w:rsidRPr="0031743C" w:rsidRDefault="00A07088" w:rsidP="00A07088">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24%</w:t>
            </w:r>
          </w:p>
        </w:tc>
        <w:tc>
          <w:tcPr>
            <w:tcW w:w="840" w:type="dxa"/>
            <w:tcBorders>
              <w:top w:val="nil"/>
              <w:left w:val="nil"/>
              <w:bottom w:val="single" w:sz="4" w:space="0" w:color="000000"/>
              <w:right w:val="single" w:sz="4" w:space="0" w:color="000000"/>
            </w:tcBorders>
            <w:shd w:val="clear" w:color="auto" w:fill="FFFFFF"/>
            <w:vAlign w:val="center"/>
          </w:tcPr>
          <w:p w14:paraId="41B00561" w14:textId="77777777" w:rsidR="00A07088" w:rsidRPr="0031743C" w:rsidRDefault="00A07088" w:rsidP="00A07088">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0%</w:t>
            </w:r>
          </w:p>
        </w:tc>
        <w:tc>
          <w:tcPr>
            <w:tcW w:w="840" w:type="dxa"/>
            <w:tcBorders>
              <w:top w:val="nil"/>
              <w:left w:val="nil"/>
              <w:bottom w:val="single" w:sz="4" w:space="0" w:color="000000"/>
              <w:right w:val="single" w:sz="4" w:space="0" w:color="000000"/>
            </w:tcBorders>
            <w:shd w:val="clear" w:color="auto" w:fill="FFFFFF"/>
            <w:vAlign w:val="center"/>
          </w:tcPr>
          <w:p w14:paraId="18CB42D7" w14:textId="77777777" w:rsidR="00A07088" w:rsidRPr="0031743C" w:rsidRDefault="00A07088" w:rsidP="00A07088">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48CFFB76" w14:textId="77777777" w:rsidR="00A07088" w:rsidRPr="0031743C" w:rsidRDefault="00A07088" w:rsidP="00A07088">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DEEB109" w14:textId="77777777" w:rsidR="00A07088" w:rsidRPr="0031743C" w:rsidRDefault="00A07088" w:rsidP="00A07088">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-9%</w:t>
            </w:r>
          </w:p>
        </w:tc>
      </w:tr>
      <w:tr w:rsidR="0023367B" w:rsidRPr="0031743C" w14:paraId="44F81440"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26739ACB"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40" w:type="dxa"/>
            <w:tcBorders>
              <w:top w:val="nil"/>
              <w:left w:val="nil"/>
              <w:bottom w:val="single" w:sz="4" w:space="0" w:color="000000"/>
              <w:right w:val="single" w:sz="4" w:space="0" w:color="000000"/>
            </w:tcBorders>
            <w:shd w:val="clear" w:color="auto" w:fill="FFFFFF"/>
            <w:vAlign w:val="center"/>
          </w:tcPr>
          <w:p w14:paraId="3C06380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w:t>
            </w:r>
          </w:p>
        </w:tc>
        <w:tc>
          <w:tcPr>
            <w:tcW w:w="840" w:type="dxa"/>
            <w:tcBorders>
              <w:top w:val="nil"/>
              <w:left w:val="nil"/>
              <w:bottom w:val="single" w:sz="4" w:space="0" w:color="000000"/>
              <w:right w:val="single" w:sz="4" w:space="0" w:color="000000"/>
            </w:tcBorders>
            <w:shd w:val="clear" w:color="auto" w:fill="FFFFFF"/>
            <w:vAlign w:val="center"/>
          </w:tcPr>
          <w:p w14:paraId="55A0866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0%</w:t>
            </w:r>
          </w:p>
        </w:tc>
        <w:tc>
          <w:tcPr>
            <w:tcW w:w="840" w:type="dxa"/>
            <w:tcBorders>
              <w:top w:val="nil"/>
              <w:left w:val="nil"/>
              <w:bottom w:val="single" w:sz="4" w:space="0" w:color="000000"/>
              <w:right w:val="single" w:sz="4" w:space="0" w:color="000000"/>
            </w:tcBorders>
            <w:shd w:val="clear" w:color="auto" w:fill="FFFFFF"/>
            <w:vAlign w:val="center"/>
          </w:tcPr>
          <w:p w14:paraId="0A506AF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-20%</w:t>
            </w:r>
          </w:p>
        </w:tc>
        <w:tc>
          <w:tcPr>
            <w:tcW w:w="840" w:type="dxa"/>
            <w:tcBorders>
              <w:top w:val="nil"/>
              <w:left w:val="nil"/>
              <w:bottom w:val="single" w:sz="4" w:space="0" w:color="000000"/>
              <w:right w:val="single" w:sz="4" w:space="0" w:color="000000"/>
            </w:tcBorders>
            <w:shd w:val="clear" w:color="auto" w:fill="FFFFFF"/>
            <w:vAlign w:val="center"/>
          </w:tcPr>
          <w:p w14:paraId="4A2562B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-23%</w:t>
            </w:r>
          </w:p>
        </w:tc>
        <w:tc>
          <w:tcPr>
            <w:tcW w:w="840" w:type="dxa"/>
            <w:tcBorders>
              <w:top w:val="nil"/>
              <w:left w:val="nil"/>
              <w:bottom w:val="single" w:sz="4" w:space="0" w:color="000000"/>
              <w:right w:val="single" w:sz="4" w:space="0" w:color="000000"/>
            </w:tcBorders>
            <w:shd w:val="clear" w:color="auto" w:fill="FFFFFF"/>
            <w:vAlign w:val="center"/>
          </w:tcPr>
          <w:p w14:paraId="174A166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5%</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1049245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6102D6D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w:t>
            </w:r>
          </w:p>
        </w:tc>
      </w:tr>
      <w:tr w:rsidR="0023367B" w:rsidRPr="0031743C" w14:paraId="449C14D6"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7C2DAC8B"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ROA</w:t>
            </w:r>
          </w:p>
        </w:tc>
        <w:tc>
          <w:tcPr>
            <w:tcW w:w="840" w:type="dxa"/>
            <w:tcBorders>
              <w:top w:val="nil"/>
              <w:left w:val="nil"/>
              <w:bottom w:val="single" w:sz="4" w:space="0" w:color="000000"/>
              <w:right w:val="single" w:sz="4" w:space="0" w:color="000000"/>
            </w:tcBorders>
            <w:shd w:val="clear" w:color="auto" w:fill="FFFFFF"/>
            <w:vAlign w:val="center"/>
          </w:tcPr>
          <w:p w14:paraId="7F4153C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w:t>
            </w:r>
          </w:p>
        </w:tc>
        <w:tc>
          <w:tcPr>
            <w:tcW w:w="840" w:type="dxa"/>
            <w:tcBorders>
              <w:top w:val="nil"/>
              <w:left w:val="nil"/>
              <w:bottom w:val="single" w:sz="4" w:space="0" w:color="000000"/>
              <w:right w:val="single" w:sz="4" w:space="0" w:color="000000"/>
            </w:tcBorders>
            <w:shd w:val="clear" w:color="auto" w:fill="FFFFFF"/>
            <w:vAlign w:val="center"/>
          </w:tcPr>
          <w:p w14:paraId="08378F6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w:t>
            </w:r>
          </w:p>
        </w:tc>
        <w:tc>
          <w:tcPr>
            <w:tcW w:w="840" w:type="dxa"/>
            <w:tcBorders>
              <w:top w:val="nil"/>
              <w:left w:val="nil"/>
              <w:bottom w:val="single" w:sz="4" w:space="0" w:color="000000"/>
              <w:right w:val="single" w:sz="4" w:space="0" w:color="000000"/>
            </w:tcBorders>
            <w:shd w:val="clear" w:color="auto" w:fill="FFFFFF"/>
            <w:vAlign w:val="center"/>
          </w:tcPr>
          <w:p w14:paraId="5685060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w:t>
            </w:r>
          </w:p>
        </w:tc>
        <w:tc>
          <w:tcPr>
            <w:tcW w:w="840" w:type="dxa"/>
            <w:tcBorders>
              <w:top w:val="nil"/>
              <w:left w:val="nil"/>
              <w:bottom w:val="single" w:sz="4" w:space="0" w:color="000000"/>
              <w:right w:val="single" w:sz="4" w:space="0" w:color="000000"/>
            </w:tcBorders>
            <w:shd w:val="clear" w:color="auto" w:fill="FFFFFF"/>
            <w:vAlign w:val="center"/>
          </w:tcPr>
          <w:p w14:paraId="48445F4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w:t>
            </w:r>
          </w:p>
        </w:tc>
        <w:tc>
          <w:tcPr>
            <w:tcW w:w="840" w:type="dxa"/>
            <w:tcBorders>
              <w:top w:val="nil"/>
              <w:left w:val="nil"/>
              <w:bottom w:val="single" w:sz="4" w:space="0" w:color="000000"/>
              <w:right w:val="single" w:sz="4" w:space="0" w:color="000000"/>
            </w:tcBorders>
            <w:shd w:val="clear" w:color="auto" w:fill="FFFFFF"/>
            <w:vAlign w:val="center"/>
          </w:tcPr>
          <w:p w14:paraId="02081DD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0%</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0C6E261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78B7F76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3%</w:t>
            </w:r>
          </w:p>
        </w:tc>
      </w:tr>
      <w:tr w:rsidR="0023367B" w:rsidRPr="0031743C" w14:paraId="1AF6F883"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32D8373A"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ROE</w:t>
            </w:r>
          </w:p>
        </w:tc>
        <w:tc>
          <w:tcPr>
            <w:tcW w:w="840" w:type="dxa"/>
            <w:tcBorders>
              <w:top w:val="nil"/>
              <w:left w:val="nil"/>
              <w:bottom w:val="single" w:sz="4" w:space="0" w:color="000000"/>
              <w:right w:val="single" w:sz="4" w:space="0" w:color="000000"/>
            </w:tcBorders>
            <w:shd w:val="clear" w:color="auto" w:fill="FFFFFF"/>
            <w:vAlign w:val="center"/>
          </w:tcPr>
          <w:p w14:paraId="2BCB6B9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w:t>
            </w:r>
          </w:p>
        </w:tc>
        <w:tc>
          <w:tcPr>
            <w:tcW w:w="840" w:type="dxa"/>
            <w:tcBorders>
              <w:top w:val="nil"/>
              <w:left w:val="nil"/>
              <w:bottom w:val="single" w:sz="4" w:space="0" w:color="000000"/>
              <w:right w:val="single" w:sz="4" w:space="0" w:color="000000"/>
            </w:tcBorders>
            <w:shd w:val="clear" w:color="auto" w:fill="FFFFFF"/>
            <w:vAlign w:val="center"/>
          </w:tcPr>
          <w:p w14:paraId="35EC1AB6"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-6%</w:t>
            </w:r>
          </w:p>
        </w:tc>
        <w:tc>
          <w:tcPr>
            <w:tcW w:w="840" w:type="dxa"/>
            <w:tcBorders>
              <w:top w:val="nil"/>
              <w:left w:val="nil"/>
              <w:bottom w:val="single" w:sz="4" w:space="0" w:color="000000"/>
              <w:right w:val="single" w:sz="4" w:space="0" w:color="000000"/>
            </w:tcBorders>
            <w:shd w:val="clear" w:color="auto" w:fill="FFFFFF"/>
            <w:vAlign w:val="center"/>
          </w:tcPr>
          <w:p w14:paraId="3DC98631"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w:t>
            </w:r>
          </w:p>
        </w:tc>
        <w:tc>
          <w:tcPr>
            <w:tcW w:w="840" w:type="dxa"/>
            <w:tcBorders>
              <w:top w:val="nil"/>
              <w:left w:val="nil"/>
              <w:bottom w:val="single" w:sz="4" w:space="0" w:color="000000"/>
              <w:right w:val="single" w:sz="4" w:space="0" w:color="000000"/>
            </w:tcBorders>
            <w:shd w:val="clear" w:color="auto" w:fill="FFFFFF"/>
            <w:vAlign w:val="center"/>
          </w:tcPr>
          <w:p w14:paraId="772DE9F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w:t>
            </w:r>
          </w:p>
        </w:tc>
        <w:tc>
          <w:tcPr>
            <w:tcW w:w="840" w:type="dxa"/>
            <w:tcBorders>
              <w:top w:val="nil"/>
              <w:left w:val="nil"/>
              <w:bottom w:val="single" w:sz="4" w:space="0" w:color="000000"/>
              <w:right w:val="single" w:sz="4" w:space="0" w:color="000000"/>
            </w:tcBorders>
            <w:shd w:val="clear" w:color="auto" w:fill="FFFFFF"/>
            <w:vAlign w:val="center"/>
          </w:tcPr>
          <w:p w14:paraId="3776166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48464D8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w:t>
            </w:r>
          </w:p>
        </w:tc>
        <w:tc>
          <w:tcPr>
            <w:tcW w:w="846" w:type="dxa"/>
            <w:tcBorders>
              <w:top w:val="nil"/>
              <w:left w:val="single" w:sz="4" w:space="0" w:color="000000"/>
              <w:bottom w:val="single" w:sz="4" w:space="0" w:color="000000"/>
              <w:right w:val="single" w:sz="8" w:space="0" w:color="000000"/>
            </w:tcBorders>
            <w:shd w:val="clear" w:color="auto" w:fill="FFFFFF"/>
            <w:vAlign w:val="center"/>
          </w:tcPr>
          <w:p w14:paraId="4C19F5C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7%</w:t>
            </w:r>
          </w:p>
        </w:tc>
      </w:tr>
      <w:tr w:rsidR="0023367B" w:rsidRPr="0031743C" w14:paraId="15165449"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0FA880ED"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4E66B49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121%</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552A593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115%</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54AEAAAA"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80%</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4BD6215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77%</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70CAABF2"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115%</w:t>
            </w:r>
          </w:p>
        </w:tc>
        <w:tc>
          <w:tcPr>
            <w:tcW w:w="846" w:type="dxa"/>
            <w:tcBorders>
              <w:top w:val="nil"/>
              <w:left w:val="single" w:sz="4" w:space="0" w:color="000000"/>
              <w:bottom w:val="single" w:sz="4" w:space="0" w:color="000000"/>
              <w:right w:val="single" w:sz="4" w:space="0" w:color="000000"/>
            </w:tcBorders>
            <w:shd w:val="clear" w:color="auto" w:fill="FFFFFF"/>
            <w:vAlign w:val="center"/>
          </w:tcPr>
          <w:p w14:paraId="2A3367D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110%</w:t>
            </w:r>
          </w:p>
        </w:tc>
        <w:tc>
          <w:tcPr>
            <w:tcW w:w="846" w:type="dxa"/>
            <w:tcBorders>
              <w:top w:val="nil"/>
              <w:left w:val="single" w:sz="4" w:space="0" w:color="000000"/>
              <w:bottom w:val="single" w:sz="4" w:space="0" w:color="000000"/>
              <w:right w:val="single" w:sz="4" w:space="0" w:color="000000"/>
            </w:tcBorders>
            <w:shd w:val="clear" w:color="auto" w:fill="FFFFFF"/>
            <w:vAlign w:val="center"/>
          </w:tcPr>
          <w:p w14:paraId="11235F93"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122%</w:t>
            </w:r>
          </w:p>
        </w:tc>
      </w:tr>
      <w:tr w:rsidR="0023367B" w:rsidRPr="0031743C" w14:paraId="0688E5A0" w14:textId="77777777">
        <w:trPr>
          <w:trHeight w:val="290"/>
        </w:trPr>
        <w:tc>
          <w:tcPr>
            <w:tcW w:w="8941" w:type="dxa"/>
            <w:gridSpan w:val="7"/>
            <w:tcBorders>
              <w:top w:val="single" w:sz="4" w:space="0" w:color="000000"/>
              <w:left w:val="single" w:sz="8" w:space="0" w:color="000000"/>
              <w:bottom w:val="single" w:sz="4" w:space="0" w:color="000000"/>
              <w:right w:val="single" w:sz="8" w:space="0" w:color="000000"/>
            </w:tcBorders>
            <w:shd w:val="clear" w:color="auto" w:fill="FFFFFF"/>
            <w:vAlign w:val="bottom"/>
          </w:tcPr>
          <w:p w14:paraId="14AC2BBF" w14:textId="6BFCD4EF" w:rsidR="0023367B" w:rsidRPr="00A07088" w:rsidRDefault="00A07088"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c>
          <w:tcPr>
            <w:tcW w:w="846"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2C16ECD8" w14:textId="77777777" w:rsidR="0023367B" w:rsidRPr="0031743C" w:rsidRDefault="0023367B" w:rsidP="000E4F31">
            <w:pPr>
              <w:widowControl w:val="0"/>
              <w:pBdr>
                <w:top w:val="nil"/>
                <w:left w:val="nil"/>
                <w:bottom w:val="nil"/>
                <w:right w:val="nil"/>
                <w:between w:val="nil"/>
              </w:pBdr>
              <w:rPr>
                <w:rFonts w:ascii="Sylfaen" w:eastAsia="Merriweather" w:hAnsi="Sylfaen" w:cs="Merriweather"/>
                <w:b/>
                <w:sz w:val="18"/>
                <w:szCs w:val="18"/>
              </w:rPr>
            </w:pPr>
          </w:p>
        </w:tc>
      </w:tr>
      <w:tr w:rsidR="0023367B" w:rsidRPr="0031743C" w14:paraId="0163A76D"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4CDDE5B8"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40" w:type="dxa"/>
            <w:tcBorders>
              <w:top w:val="nil"/>
              <w:left w:val="nil"/>
              <w:bottom w:val="single" w:sz="4" w:space="0" w:color="000000"/>
              <w:right w:val="single" w:sz="4" w:space="0" w:color="000000"/>
            </w:tcBorders>
            <w:shd w:val="clear" w:color="auto" w:fill="FFFFFF"/>
            <w:vAlign w:val="center"/>
          </w:tcPr>
          <w:p w14:paraId="77C29F54"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279%</w:t>
            </w:r>
          </w:p>
        </w:tc>
        <w:tc>
          <w:tcPr>
            <w:tcW w:w="840" w:type="dxa"/>
            <w:tcBorders>
              <w:top w:val="nil"/>
              <w:left w:val="nil"/>
              <w:bottom w:val="single" w:sz="4" w:space="0" w:color="000000"/>
              <w:right w:val="single" w:sz="4" w:space="0" w:color="000000"/>
            </w:tcBorders>
            <w:shd w:val="clear" w:color="auto" w:fill="FFFFFF"/>
            <w:vAlign w:val="center"/>
          </w:tcPr>
          <w:p w14:paraId="0067516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228%</w:t>
            </w:r>
          </w:p>
        </w:tc>
        <w:tc>
          <w:tcPr>
            <w:tcW w:w="840" w:type="dxa"/>
            <w:tcBorders>
              <w:top w:val="nil"/>
              <w:left w:val="nil"/>
              <w:bottom w:val="single" w:sz="4" w:space="0" w:color="000000"/>
              <w:right w:val="single" w:sz="4" w:space="0" w:color="000000"/>
            </w:tcBorders>
            <w:shd w:val="clear" w:color="auto" w:fill="FFFFFF"/>
            <w:vAlign w:val="center"/>
          </w:tcPr>
          <w:p w14:paraId="16AAA7E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209%</w:t>
            </w:r>
          </w:p>
        </w:tc>
        <w:tc>
          <w:tcPr>
            <w:tcW w:w="840" w:type="dxa"/>
            <w:tcBorders>
              <w:top w:val="nil"/>
              <w:left w:val="nil"/>
              <w:bottom w:val="single" w:sz="4" w:space="0" w:color="000000"/>
              <w:right w:val="single" w:sz="4" w:space="0" w:color="000000"/>
            </w:tcBorders>
            <w:shd w:val="clear" w:color="auto" w:fill="FFFFFF"/>
            <w:vAlign w:val="center"/>
          </w:tcPr>
          <w:p w14:paraId="2BF6EC7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141%</w:t>
            </w:r>
          </w:p>
        </w:tc>
        <w:tc>
          <w:tcPr>
            <w:tcW w:w="840" w:type="dxa"/>
            <w:tcBorders>
              <w:top w:val="nil"/>
              <w:left w:val="nil"/>
              <w:bottom w:val="single" w:sz="4" w:space="0" w:color="000000"/>
              <w:right w:val="single" w:sz="4" w:space="0" w:color="000000"/>
            </w:tcBorders>
            <w:shd w:val="clear" w:color="auto" w:fill="FFFFFF"/>
            <w:vAlign w:val="center"/>
          </w:tcPr>
          <w:p w14:paraId="3ADB040E"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216%</w:t>
            </w:r>
          </w:p>
        </w:tc>
        <w:tc>
          <w:tcPr>
            <w:tcW w:w="846" w:type="dxa"/>
            <w:tcBorders>
              <w:top w:val="nil"/>
              <w:left w:val="nil"/>
              <w:bottom w:val="single" w:sz="4" w:space="0" w:color="000000"/>
              <w:right w:val="single" w:sz="8" w:space="0" w:color="000000"/>
            </w:tcBorders>
            <w:shd w:val="clear" w:color="auto" w:fill="FFFFFF"/>
            <w:vAlign w:val="center"/>
          </w:tcPr>
          <w:p w14:paraId="7F37632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102%</w:t>
            </w:r>
          </w:p>
        </w:tc>
        <w:tc>
          <w:tcPr>
            <w:tcW w:w="846" w:type="dxa"/>
            <w:tcBorders>
              <w:top w:val="nil"/>
              <w:left w:val="nil"/>
              <w:bottom w:val="single" w:sz="4" w:space="0" w:color="000000"/>
              <w:right w:val="single" w:sz="8" w:space="0" w:color="000000"/>
            </w:tcBorders>
            <w:shd w:val="clear" w:color="auto" w:fill="FFFFFF"/>
            <w:vAlign w:val="center"/>
          </w:tcPr>
          <w:p w14:paraId="0AE4AA3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120%</w:t>
            </w:r>
          </w:p>
        </w:tc>
      </w:tr>
      <w:tr w:rsidR="0023367B" w:rsidRPr="0031743C" w14:paraId="5159448E" w14:textId="77777777">
        <w:trPr>
          <w:trHeight w:val="290"/>
        </w:trPr>
        <w:tc>
          <w:tcPr>
            <w:tcW w:w="8941" w:type="dxa"/>
            <w:gridSpan w:val="7"/>
            <w:tcBorders>
              <w:top w:val="single" w:sz="4" w:space="0" w:color="000000"/>
              <w:left w:val="single" w:sz="8" w:space="0" w:color="000000"/>
              <w:bottom w:val="single" w:sz="4" w:space="0" w:color="000000"/>
              <w:right w:val="single" w:sz="8" w:space="0" w:color="000000"/>
            </w:tcBorders>
            <w:shd w:val="clear" w:color="auto" w:fill="FFFFFF"/>
            <w:vAlign w:val="bottom"/>
          </w:tcPr>
          <w:p w14:paraId="671ABC17" w14:textId="21D8C530" w:rsidR="0023367B" w:rsidRPr="00A07088" w:rsidRDefault="00A07088"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c>
          <w:tcPr>
            <w:tcW w:w="846"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07AEA0BE" w14:textId="77777777" w:rsidR="0023367B" w:rsidRPr="0031743C" w:rsidRDefault="0023367B" w:rsidP="000E4F31">
            <w:pPr>
              <w:widowControl w:val="0"/>
              <w:pBdr>
                <w:top w:val="nil"/>
                <w:left w:val="nil"/>
                <w:bottom w:val="nil"/>
                <w:right w:val="nil"/>
                <w:between w:val="nil"/>
              </w:pBdr>
              <w:rPr>
                <w:rFonts w:ascii="Sylfaen" w:eastAsia="Merriweather" w:hAnsi="Sylfaen" w:cs="Merriweather"/>
                <w:b/>
                <w:sz w:val="18"/>
                <w:szCs w:val="18"/>
              </w:rPr>
            </w:pPr>
          </w:p>
        </w:tc>
      </w:tr>
      <w:tr w:rsidR="0023367B" w:rsidRPr="0031743C" w14:paraId="3CA7C486" w14:textId="77777777">
        <w:trPr>
          <w:trHeight w:val="290"/>
        </w:trPr>
        <w:tc>
          <w:tcPr>
            <w:tcW w:w="3895" w:type="dxa"/>
            <w:tcBorders>
              <w:top w:val="nil"/>
              <w:left w:val="single" w:sz="8" w:space="0" w:color="000000"/>
              <w:bottom w:val="single" w:sz="4" w:space="0" w:color="000000"/>
              <w:right w:val="single" w:sz="4" w:space="0" w:color="000000"/>
            </w:tcBorders>
            <w:shd w:val="clear" w:color="auto" w:fill="FFFFFF"/>
            <w:vAlign w:val="bottom"/>
          </w:tcPr>
          <w:p w14:paraId="68A7E9E1"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40" w:type="dxa"/>
            <w:tcBorders>
              <w:top w:val="nil"/>
              <w:left w:val="nil"/>
              <w:bottom w:val="single" w:sz="4" w:space="0" w:color="000000"/>
              <w:right w:val="single" w:sz="4" w:space="0" w:color="000000"/>
            </w:tcBorders>
            <w:shd w:val="clear" w:color="auto" w:fill="FFFFFF"/>
            <w:vAlign w:val="center"/>
          </w:tcPr>
          <w:p w14:paraId="0CC444F8"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79%</w:t>
            </w:r>
          </w:p>
        </w:tc>
        <w:tc>
          <w:tcPr>
            <w:tcW w:w="840" w:type="dxa"/>
            <w:tcBorders>
              <w:top w:val="nil"/>
              <w:left w:val="nil"/>
              <w:bottom w:val="single" w:sz="4" w:space="0" w:color="000000"/>
              <w:right w:val="single" w:sz="4" w:space="0" w:color="000000"/>
            </w:tcBorders>
            <w:shd w:val="clear" w:color="auto" w:fill="FFFFFF"/>
            <w:vAlign w:val="center"/>
          </w:tcPr>
          <w:p w14:paraId="6096849B"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93%</w:t>
            </w:r>
          </w:p>
        </w:tc>
        <w:tc>
          <w:tcPr>
            <w:tcW w:w="840" w:type="dxa"/>
            <w:tcBorders>
              <w:top w:val="nil"/>
              <w:left w:val="nil"/>
              <w:bottom w:val="single" w:sz="4" w:space="0" w:color="000000"/>
              <w:right w:val="single" w:sz="4" w:space="0" w:color="000000"/>
            </w:tcBorders>
            <w:shd w:val="clear" w:color="auto" w:fill="FFFFFF"/>
            <w:vAlign w:val="center"/>
          </w:tcPr>
          <w:p w14:paraId="096A1617"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97%</w:t>
            </w:r>
          </w:p>
        </w:tc>
        <w:tc>
          <w:tcPr>
            <w:tcW w:w="840" w:type="dxa"/>
            <w:tcBorders>
              <w:top w:val="nil"/>
              <w:left w:val="nil"/>
              <w:bottom w:val="single" w:sz="4" w:space="0" w:color="000000"/>
              <w:right w:val="single" w:sz="4" w:space="0" w:color="000000"/>
            </w:tcBorders>
            <w:shd w:val="clear" w:color="auto" w:fill="FFFFFF"/>
            <w:vAlign w:val="center"/>
          </w:tcPr>
          <w:p w14:paraId="45DE136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111%</w:t>
            </w:r>
          </w:p>
        </w:tc>
        <w:tc>
          <w:tcPr>
            <w:tcW w:w="840" w:type="dxa"/>
            <w:tcBorders>
              <w:top w:val="nil"/>
              <w:left w:val="nil"/>
              <w:bottom w:val="single" w:sz="4" w:space="0" w:color="000000"/>
              <w:right w:val="single" w:sz="4" w:space="0" w:color="000000"/>
            </w:tcBorders>
            <w:shd w:val="clear" w:color="auto" w:fill="FFFFFF"/>
            <w:vAlign w:val="center"/>
          </w:tcPr>
          <w:p w14:paraId="739BF05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114%</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0615A0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144%</w:t>
            </w:r>
          </w:p>
        </w:tc>
        <w:tc>
          <w:tcPr>
            <w:tcW w:w="846"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1C8BA8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109%</w:t>
            </w:r>
          </w:p>
        </w:tc>
      </w:tr>
      <w:tr w:rsidR="0023367B" w:rsidRPr="0031743C" w14:paraId="1EB1D469" w14:textId="77777777">
        <w:trPr>
          <w:trHeight w:val="300"/>
        </w:trPr>
        <w:tc>
          <w:tcPr>
            <w:tcW w:w="3895" w:type="dxa"/>
            <w:tcBorders>
              <w:top w:val="nil"/>
              <w:left w:val="single" w:sz="8" w:space="0" w:color="000000"/>
              <w:bottom w:val="single" w:sz="8" w:space="0" w:color="000000"/>
              <w:right w:val="single" w:sz="4" w:space="0" w:color="000000"/>
            </w:tcBorders>
            <w:shd w:val="clear" w:color="auto" w:fill="FFFFFF"/>
            <w:vAlign w:val="bottom"/>
          </w:tcPr>
          <w:p w14:paraId="0B2B249F" w14:textId="77777777" w:rsidR="0023367B" w:rsidRPr="0031743C" w:rsidRDefault="00185C05" w:rsidP="000E4F31">
            <w:pPr>
              <w:spacing w:line="240" w:lineRule="auto"/>
              <w:ind w:firstLine="180"/>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40" w:type="dxa"/>
            <w:tcBorders>
              <w:top w:val="nil"/>
              <w:left w:val="nil"/>
              <w:bottom w:val="single" w:sz="8" w:space="0" w:color="000000"/>
              <w:right w:val="single" w:sz="4" w:space="0" w:color="000000"/>
            </w:tcBorders>
            <w:shd w:val="clear" w:color="auto" w:fill="FFFFFF"/>
            <w:vAlign w:val="center"/>
          </w:tcPr>
          <w:p w14:paraId="1128965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-346%</w:t>
            </w:r>
          </w:p>
        </w:tc>
        <w:tc>
          <w:tcPr>
            <w:tcW w:w="840" w:type="dxa"/>
            <w:tcBorders>
              <w:top w:val="nil"/>
              <w:left w:val="nil"/>
              <w:bottom w:val="single" w:sz="8" w:space="0" w:color="000000"/>
              <w:right w:val="single" w:sz="4" w:space="0" w:color="000000"/>
            </w:tcBorders>
            <w:shd w:val="clear" w:color="auto" w:fill="FFFFFF"/>
            <w:vAlign w:val="center"/>
          </w:tcPr>
          <w:p w14:paraId="5D1D6D3D"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-156%</w:t>
            </w:r>
          </w:p>
        </w:tc>
        <w:tc>
          <w:tcPr>
            <w:tcW w:w="840" w:type="dxa"/>
            <w:tcBorders>
              <w:top w:val="nil"/>
              <w:left w:val="nil"/>
              <w:bottom w:val="single" w:sz="8" w:space="0" w:color="000000"/>
              <w:right w:val="single" w:sz="4" w:space="0" w:color="000000"/>
            </w:tcBorders>
            <w:shd w:val="clear" w:color="auto" w:fill="FFFFFF"/>
            <w:vAlign w:val="center"/>
          </w:tcPr>
          <w:p w14:paraId="4CF495E0"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-373%</w:t>
            </w:r>
          </w:p>
        </w:tc>
        <w:tc>
          <w:tcPr>
            <w:tcW w:w="840" w:type="dxa"/>
            <w:tcBorders>
              <w:top w:val="nil"/>
              <w:left w:val="nil"/>
              <w:bottom w:val="single" w:sz="8" w:space="0" w:color="000000"/>
              <w:right w:val="single" w:sz="4" w:space="0" w:color="000000"/>
            </w:tcBorders>
            <w:shd w:val="clear" w:color="auto" w:fill="FFFFFF"/>
            <w:vAlign w:val="center"/>
          </w:tcPr>
          <w:p w14:paraId="5E268E9C"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-446%</w:t>
            </w:r>
          </w:p>
        </w:tc>
        <w:tc>
          <w:tcPr>
            <w:tcW w:w="840" w:type="dxa"/>
            <w:tcBorders>
              <w:top w:val="nil"/>
              <w:left w:val="nil"/>
              <w:bottom w:val="single" w:sz="8" w:space="0" w:color="000000"/>
              <w:right w:val="single" w:sz="4" w:space="0" w:color="000000"/>
            </w:tcBorders>
            <w:shd w:val="clear" w:color="auto" w:fill="FFFFFF"/>
            <w:vAlign w:val="center"/>
          </w:tcPr>
          <w:p w14:paraId="0839E785"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-34%</w:t>
            </w:r>
          </w:p>
        </w:tc>
        <w:tc>
          <w:tcPr>
            <w:tcW w:w="846" w:type="dxa"/>
            <w:tcBorders>
              <w:top w:val="nil"/>
              <w:left w:val="single" w:sz="4" w:space="0" w:color="000000"/>
              <w:bottom w:val="single" w:sz="8" w:space="0" w:color="000000"/>
              <w:right w:val="single" w:sz="8" w:space="0" w:color="000000"/>
            </w:tcBorders>
            <w:shd w:val="clear" w:color="auto" w:fill="FFFFFF"/>
            <w:vAlign w:val="center"/>
          </w:tcPr>
          <w:p w14:paraId="30737B8F"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-167%</w:t>
            </w:r>
          </w:p>
        </w:tc>
        <w:tc>
          <w:tcPr>
            <w:tcW w:w="846" w:type="dxa"/>
            <w:tcBorders>
              <w:top w:val="nil"/>
              <w:left w:val="single" w:sz="4" w:space="0" w:color="000000"/>
              <w:bottom w:val="single" w:sz="8" w:space="0" w:color="000000"/>
              <w:right w:val="single" w:sz="8" w:space="0" w:color="000000"/>
            </w:tcBorders>
            <w:shd w:val="clear" w:color="auto" w:fill="FFFFFF"/>
            <w:vAlign w:val="center"/>
          </w:tcPr>
          <w:p w14:paraId="5957F729" w14:textId="77777777" w:rsidR="0023367B" w:rsidRPr="0031743C" w:rsidRDefault="00185C05" w:rsidP="000E4F31">
            <w:pPr>
              <w:spacing w:line="240" w:lineRule="auto"/>
              <w:jc w:val="center"/>
              <w:rPr>
                <w:rFonts w:ascii="Sylfaen" w:eastAsia="Merriweather" w:hAnsi="Sylfaen" w:cs="Merriweather"/>
                <w:color w:val="000000"/>
                <w:sz w:val="18"/>
                <w:szCs w:val="18"/>
              </w:rPr>
            </w:pPr>
            <w:r w:rsidRPr="0031743C">
              <w:rPr>
                <w:rFonts w:ascii="Sylfaen" w:eastAsia="Merriweather" w:hAnsi="Sylfaen" w:cs="Merriweather"/>
                <w:sz w:val="18"/>
                <w:szCs w:val="18"/>
              </w:rPr>
              <w:t>120%</w:t>
            </w:r>
          </w:p>
        </w:tc>
      </w:tr>
    </w:tbl>
    <w:p w14:paraId="272E84EE" w14:textId="77777777" w:rsidR="0023367B" w:rsidRPr="0031743C" w:rsidRDefault="0023367B" w:rsidP="000E4F31">
      <w:pPr>
        <w:rPr>
          <w:rFonts w:ascii="Sylfaen" w:eastAsia="Merriweather" w:hAnsi="Sylfaen" w:cs="Merriweather"/>
        </w:rPr>
      </w:pPr>
    </w:p>
    <w:p w14:paraId="3EAE6E8F" w14:textId="77777777" w:rsidR="0023367B" w:rsidRPr="0031743C" w:rsidRDefault="0023367B" w:rsidP="000E4F31">
      <w:pPr>
        <w:rPr>
          <w:rFonts w:ascii="Sylfaen" w:eastAsia="Merriweather" w:hAnsi="Sylfaen" w:cs="Merriweather"/>
        </w:rPr>
      </w:pPr>
    </w:p>
    <w:p w14:paraId="44D44475" w14:textId="77777777" w:rsidR="0023367B" w:rsidRPr="0031743C" w:rsidRDefault="0023367B" w:rsidP="000E4F31">
      <w:pPr>
        <w:tabs>
          <w:tab w:val="left" w:pos="6804"/>
        </w:tabs>
        <w:rPr>
          <w:rFonts w:ascii="Sylfaen" w:eastAsia="Merriweather" w:hAnsi="Sylfaen" w:cs="Merriweather"/>
        </w:rPr>
      </w:pPr>
    </w:p>
    <w:p w14:paraId="1E53148C" w14:textId="4D10560D" w:rsidR="0023367B" w:rsidRPr="00A07088" w:rsidRDefault="00A07088" w:rsidP="000E4F31">
      <w:pPr>
        <w:tabs>
          <w:tab w:val="left" w:pos="6804"/>
        </w:tabs>
        <w:rPr>
          <w:rFonts w:ascii="Sylfaen" w:eastAsia="Merriweather" w:hAnsi="Sylfaen" w:cs="Merriweather"/>
          <w:lang w:val="en-US"/>
        </w:rPr>
      </w:pPr>
      <w:r>
        <w:rPr>
          <w:rFonts w:ascii="Sylfaen" w:eastAsia="Arial Unicode MS" w:hAnsi="Sylfaen" w:cs="Arial Unicode MS"/>
          <w:b/>
          <w:sz w:val="24"/>
          <w:szCs w:val="24"/>
          <w:lang w:val="en-US"/>
        </w:rPr>
        <w:t>Rating of state enterprises</w:t>
      </w:r>
    </w:p>
    <w:p w14:paraId="744802BE" w14:textId="77777777" w:rsidR="0023367B" w:rsidRPr="0031743C" w:rsidRDefault="0023367B" w:rsidP="000E4F31">
      <w:pPr>
        <w:tabs>
          <w:tab w:val="left" w:pos="6804"/>
        </w:tabs>
        <w:rPr>
          <w:rFonts w:ascii="Sylfaen" w:eastAsia="Merriweather" w:hAnsi="Sylfaen" w:cs="Merriweather"/>
        </w:rPr>
      </w:pPr>
    </w:p>
    <w:tbl>
      <w:tblPr>
        <w:tblStyle w:val="85"/>
        <w:tblW w:w="108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71"/>
        <w:gridCol w:w="2663"/>
        <w:gridCol w:w="932"/>
        <w:gridCol w:w="933"/>
        <w:gridCol w:w="933"/>
        <w:gridCol w:w="987"/>
        <w:gridCol w:w="879"/>
        <w:gridCol w:w="933"/>
        <w:gridCol w:w="1067"/>
        <w:gridCol w:w="1067"/>
      </w:tblGrid>
      <w:tr w:rsidR="0023367B" w:rsidRPr="0031743C" w14:paraId="17581D2E" w14:textId="77777777" w:rsidTr="00A07088">
        <w:trPr>
          <w:trHeight w:val="113"/>
          <w:tblHeader/>
        </w:trPr>
        <w:tc>
          <w:tcPr>
            <w:tcW w:w="471" w:type="dxa"/>
            <w:shd w:val="clear" w:color="auto" w:fill="auto"/>
            <w:tcMar>
              <w:top w:w="100" w:type="dxa"/>
              <w:left w:w="100" w:type="dxa"/>
              <w:bottom w:w="100" w:type="dxa"/>
              <w:right w:w="100" w:type="dxa"/>
            </w:tcMar>
          </w:tcPr>
          <w:p w14:paraId="099E2298"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Cardo" w:hAnsi="Sylfaen" w:cs="Cardo"/>
                <w:sz w:val="18"/>
                <w:szCs w:val="18"/>
              </w:rPr>
              <w:t>Ν</w:t>
            </w:r>
          </w:p>
        </w:tc>
        <w:tc>
          <w:tcPr>
            <w:tcW w:w="2663" w:type="dxa"/>
            <w:shd w:val="clear" w:color="auto" w:fill="auto"/>
            <w:tcMar>
              <w:top w:w="100" w:type="dxa"/>
              <w:left w:w="100" w:type="dxa"/>
              <w:bottom w:w="100" w:type="dxa"/>
              <w:right w:w="100" w:type="dxa"/>
            </w:tcMar>
          </w:tcPr>
          <w:p w14:paraId="12A1E688" w14:textId="44A916B6" w:rsidR="0023367B" w:rsidRPr="00A07088" w:rsidRDefault="00A07088" w:rsidP="000E4F31">
            <w:pPr>
              <w:tabs>
                <w:tab w:val="left" w:pos="6804"/>
              </w:tabs>
              <w:spacing w:before="240" w:after="240"/>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Name of company</w:t>
            </w:r>
          </w:p>
        </w:tc>
        <w:tc>
          <w:tcPr>
            <w:tcW w:w="932" w:type="dxa"/>
            <w:shd w:val="clear" w:color="auto" w:fill="auto"/>
            <w:tcMar>
              <w:top w:w="100" w:type="dxa"/>
              <w:left w:w="100" w:type="dxa"/>
              <w:bottom w:w="100" w:type="dxa"/>
              <w:right w:w="100" w:type="dxa"/>
            </w:tcMar>
          </w:tcPr>
          <w:p w14:paraId="6815A38E"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2014</w:t>
            </w:r>
          </w:p>
        </w:tc>
        <w:tc>
          <w:tcPr>
            <w:tcW w:w="933" w:type="dxa"/>
            <w:shd w:val="clear" w:color="auto" w:fill="auto"/>
            <w:tcMar>
              <w:top w:w="100" w:type="dxa"/>
              <w:left w:w="100" w:type="dxa"/>
              <w:bottom w:w="100" w:type="dxa"/>
              <w:right w:w="100" w:type="dxa"/>
            </w:tcMar>
          </w:tcPr>
          <w:p w14:paraId="2130689D"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933" w:type="dxa"/>
            <w:shd w:val="clear" w:color="auto" w:fill="auto"/>
            <w:tcMar>
              <w:top w:w="100" w:type="dxa"/>
              <w:left w:w="100" w:type="dxa"/>
              <w:bottom w:w="100" w:type="dxa"/>
              <w:right w:w="100" w:type="dxa"/>
            </w:tcMar>
          </w:tcPr>
          <w:p w14:paraId="592A0355"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987" w:type="dxa"/>
            <w:shd w:val="clear" w:color="auto" w:fill="auto"/>
            <w:tcMar>
              <w:top w:w="100" w:type="dxa"/>
              <w:left w:w="100" w:type="dxa"/>
              <w:bottom w:w="100" w:type="dxa"/>
              <w:right w:w="100" w:type="dxa"/>
            </w:tcMar>
          </w:tcPr>
          <w:p w14:paraId="3BCECBD7"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79" w:type="dxa"/>
            <w:shd w:val="clear" w:color="auto" w:fill="auto"/>
            <w:tcMar>
              <w:top w:w="100" w:type="dxa"/>
              <w:left w:w="100" w:type="dxa"/>
              <w:bottom w:w="100" w:type="dxa"/>
              <w:right w:w="100" w:type="dxa"/>
            </w:tcMar>
          </w:tcPr>
          <w:p w14:paraId="076EC988"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933" w:type="dxa"/>
            <w:shd w:val="clear" w:color="auto" w:fill="auto"/>
            <w:tcMar>
              <w:top w:w="100" w:type="dxa"/>
              <w:left w:w="100" w:type="dxa"/>
              <w:bottom w:w="100" w:type="dxa"/>
              <w:right w:w="100" w:type="dxa"/>
            </w:tcMar>
          </w:tcPr>
          <w:p w14:paraId="40361264"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1067" w:type="dxa"/>
            <w:shd w:val="clear" w:color="auto" w:fill="auto"/>
            <w:tcMar>
              <w:top w:w="100" w:type="dxa"/>
              <w:left w:w="100" w:type="dxa"/>
              <w:bottom w:w="100" w:type="dxa"/>
              <w:right w:w="100" w:type="dxa"/>
            </w:tcMar>
          </w:tcPr>
          <w:p w14:paraId="756C51B4"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 xml:space="preserve"> 2020</w:t>
            </w:r>
          </w:p>
          <w:p w14:paraId="57875C40"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 xml:space="preserve"> </w:t>
            </w:r>
          </w:p>
        </w:tc>
        <w:tc>
          <w:tcPr>
            <w:tcW w:w="1067" w:type="dxa"/>
            <w:shd w:val="clear" w:color="auto" w:fill="auto"/>
            <w:tcMar>
              <w:top w:w="100" w:type="dxa"/>
              <w:left w:w="100" w:type="dxa"/>
              <w:bottom w:w="100" w:type="dxa"/>
              <w:right w:w="100" w:type="dxa"/>
            </w:tcMar>
          </w:tcPr>
          <w:p w14:paraId="7EEAF8CF" w14:textId="77777777" w:rsidR="0023367B" w:rsidRPr="0031743C" w:rsidRDefault="00185C05" w:rsidP="000E4F31">
            <w:pPr>
              <w:tabs>
                <w:tab w:val="left" w:pos="6804"/>
              </w:tabs>
              <w:spacing w:before="240" w:after="240"/>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5D22933A" w14:textId="77777777" w:rsidTr="00A07088">
        <w:trPr>
          <w:trHeight w:val="113"/>
        </w:trPr>
        <w:tc>
          <w:tcPr>
            <w:tcW w:w="471" w:type="dxa"/>
            <w:shd w:val="clear" w:color="auto" w:fill="auto"/>
            <w:tcMar>
              <w:top w:w="100" w:type="dxa"/>
              <w:left w:w="100" w:type="dxa"/>
              <w:bottom w:w="100" w:type="dxa"/>
              <w:right w:w="100" w:type="dxa"/>
            </w:tcMar>
          </w:tcPr>
          <w:p w14:paraId="2A642A7B"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2663" w:type="dxa"/>
            <w:shd w:val="clear" w:color="auto" w:fill="auto"/>
            <w:tcMar>
              <w:top w:w="100" w:type="dxa"/>
              <w:left w:w="100" w:type="dxa"/>
              <w:bottom w:w="100" w:type="dxa"/>
              <w:right w:w="100" w:type="dxa"/>
            </w:tcMar>
          </w:tcPr>
          <w:p w14:paraId="5FBE7012" w14:textId="550F81A0" w:rsidR="0023367B" w:rsidRPr="0031743C" w:rsidRDefault="00A07088" w:rsidP="000E4F31">
            <w:pPr>
              <w:tabs>
                <w:tab w:val="left" w:pos="6804"/>
              </w:tabs>
              <w:spacing w:before="240" w:after="240"/>
              <w:rPr>
                <w:rFonts w:ascii="Sylfaen" w:eastAsia="Merriweather" w:hAnsi="Sylfaen" w:cs="Merriweather"/>
                <w:sz w:val="18"/>
                <w:szCs w:val="18"/>
              </w:rPr>
            </w:pPr>
            <w:r w:rsidRPr="00A07088">
              <w:rPr>
                <w:rFonts w:ascii="Sylfaen" w:eastAsia="Merriweather" w:hAnsi="Sylfaen" w:cs="Merriweather"/>
                <w:sz w:val="18"/>
                <w:szCs w:val="18"/>
              </w:rPr>
              <w:t>JSC Georgian Oil and Gas Corporation</w:t>
            </w:r>
          </w:p>
        </w:tc>
        <w:tc>
          <w:tcPr>
            <w:tcW w:w="932" w:type="dxa"/>
            <w:shd w:val="clear" w:color="auto" w:fill="00B050"/>
            <w:tcMar>
              <w:top w:w="100" w:type="dxa"/>
              <w:left w:w="100" w:type="dxa"/>
              <w:bottom w:w="100" w:type="dxa"/>
              <w:right w:w="100" w:type="dxa"/>
            </w:tcMar>
          </w:tcPr>
          <w:p w14:paraId="27DE5601" w14:textId="1B919275" w:rsidR="0023367B" w:rsidRPr="00B73AA8" w:rsidRDefault="00B73AA8" w:rsidP="000E4F31">
            <w:pPr>
              <w:tabs>
                <w:tab w:val="left" w:pos="6804"/>
              </w:tabs>
              <w:spacing w:before="240" w:after="240" w:line="36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Low</w:t>
            </w:r>
          </w:p>
        </w:tc>
        <w:tc>
          <w:tcPr>
            <w:tcW w:w="933" w:type="dxa"/>
            <w:shd w:val="clear" w:color="auto" w:fill="FFFF00"/>
            <w:tcMar>
              <w:top w:w="100" w:type="dxa"/>
              <w:left w:w="100" w:type="dxa"/>
              <w:bottom w:w="100" w:type="dxa"/>
              <w:right w:w="100" w:type="dxa"/>
            </w:tcMar>
          </w:tcPr>
          <w:p w14:paraId="17963AAF" w14:textId="269BD010" w:rsidR="0023367B" w:rsidRPr="0031743C" w:rsidRDefault="00B73AA8" w:rsidP="000E4F31">
            <w:pPr>
              <w:tabs>
                <w:tab w:val="left" w:pos="6804"/>
              </w:tabs>
              <w:spacing w:before="240" w:after="240" w:line="360" w:lineRule="auto"/>
              <w:jc w:val="center"/>
              <w:rPr>
                <w:rFonts w:ascii="Sylfaen" w:eastAsia="Merriweather" w:hAnsi="Sylfaen" w:cs="Merriweather"/>
                <w:b/>
                <w:sz w:val="18"/>
                <w:szCs w:val="18"/>
              </w:rPr>
            </w:pPr>
            <w:r w:rsidRPr="00B73AA8">
              <w:rPr>
                <w:rFonts w:ascii="Sylfaen" w:eastAsia="Arial Unicode MS" w:hAnsi="Sylfaen" w:cs="Arial Unicode MS"/>
                <w:b/>
                <w:sz w:val="18"/>
                <w:szCs w:val="18"/>
              </w:rPr>
              <w:t>Medium</w:t>
            </w:r>
          </w:p>
        </w:tc>
        <w:tc>
          <w:tcPr>
            <w:tcW w:w="933" w:type="dxa"/>
            <w:shd w:val="clear" w:color="auto" w:fill="FFFF00"/>
            <w:tcMar>
              <w:top w:w="100" w:type="dxa"/>
              <w:left w:w="100" w:type="dxa"/>
              <w:bottom w:w="100" w:type="dxa"/>
              <w:right w:w="100" w:type="dxa"/>
            </w:tcMar>
          </w:tcPr>
          <w:p w14:paraId="795608A3" w14:textId="467A8F57" w:rsidR="0023367B" w:rsidRPr="0031743C" w:rsidRDefault="00B73AA8" w:rsidP="000E4F31">
            <w:pPr>
              <w:tabs>
                <w:tab w:val="left" w:pos="6804"/>
              </w:tabs>
              <w:spacing w:before="240" w:after="240" w:line="360" w:lineRule="auto"/>
              <w:jc w:val="center"/>
              <w:rPr>
                <w:rFonts w:ascii="Sylfaen" w:eastAsia="Merriweather" w:hAnsi="Sylfaen" w:cs="Merriweather"/>
                <w:b/>
                <w:sz w:val="18"/>
                <w:szCs w:val="18"/>
              </w:rPr>
            </w:pPr>
            <w:r w:rsidRPr="00B73AA8">
              <w:rPr>
                <w:rFonts w:ascii="Sylfaen" w:eastAsia="Arial Unicode MS" w:hAnsi="Sylfaen" w:cs="Arial Unicode MS"/>
                <w:b/>
                <w:sz w:val="18"/>
                <w:szCs w:val="18"/>
              </w:rPr>
              <w:t>Medium</w:t>
            </w:r>
          </w:p>
        </w:tc>
        <w:tc>
          <w:tcPr>
            <w:tcW w:w="987" w:type="dxa"/>
            <w:shd w:val="clear" w:color="auto" w:fill="00B050"/>
            <w:tcMar>
              <w:top w:w="100" w:type="dxa"/>
              <w:left w:w="100" w:type="dxa"/>
              <w:bottom w:w="100" w:type="dxa"/>
              <w:right w:w="100" w:type="dxa"/>
            </w:tcMar>
          </w:tcPr>
          <w:p w14:paraId="749656D7" w14:textId="13F50AB0" w:rsidR="0023367B" w:rsidRPr="00B73AA8" w:rsidRDefault="00B73AA8" w:rsidP="000E4F31">
            <w:pPr>
              <w:tabs>
                <w:tab w:val="left" w:pos="6804"/>
              </w:tabs>
              <w:spacing w:before="240" w:after="240" w:line="36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Low</w:t>
            </w:r>
          </w:p>
        </w:tc>
        <w:tc>
          <w:tcPr>
            <w:tcW w:w="879" w:type="dxa"/>
            <w:shd w:val="clear" w:color="auto" w:fill="00B050"/>
            <w:tcMar>
              <w:top w:w="100" w:type="dxa"/>
              <w:left w:w="100" w:type="dxa"/>
              <w:bottom w:w="100" w:type="dxa"/>
              <w:right w:w="100" w:type="dxa"/>
            </w:tcMar>
          </w:tcPr>
          <w:p w14:paraId="468E593C" w14:textId="04BC16A8" w:rsidR="0023367B" w:rsidRPr="00B73AA8" w:rsidRDefault="00B73AA8" w:rsidP="000E4F31">
            <w:pPr>
              <w:tabs>
                <w:tab w:val="left" w:pos="6804"/>
              </w:tabs>
              <w:spacing w:before="240" w:after="240" w:line="36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Low</w:t>
            </w:r>
          </w:p>
        </w:tc>
        <w:tc>
          <w:tcPr>
            <w:tcW w:w="933" w:type="dxa"/>
            <w:shd w:val="clear" w:color="auto" w:fill="FF0000"/>
            <w:tcMar>
              <w:top w:w="100" w:type="dxa"/>
              <w:left w:w="100" w:type="dxa"/>
              <w:bottom w:w="100" w:type="dxa"/>
              <w:right w:w="100" w:type="dxa"/>
            </w:tcMar>
          </w:tcPr>
          <w:p w14:paraId="5E02389F" w14:textId="4DBECBE5" w:rsidR="0023367B" w:rsidRPr="0031743C" w:rsidRDefault="00B73AA8" w:rsidP="000E4F31">
            <w:pPr>
              <w:tabs>
                <w:tab w:val="left" w:pos="6804"/>
              </w:tabs>
              <w:spacing w:before="240" w:after="240" w:line="360" w:lineRule="auto"/>
              <w:jc w:val="center"/>
              <w:rPr>
                <w:rFonts w:ascii="Sylfaen" w:eastAsia="Merriweather" w:hAnsi="Sylfaen" w:cs="Merriweather"/>
                <w:b/>
                <w:sz w:val="28"/>
                <w:szCs w:val="28"/>
                <w:vertAlign w:val="superscript"/>
              </w:rPr>
            </w:pPr>
            <w:r>
              <w:rPr>
                <w:rFonts w:ascii="Sylfaen" w:eastAsia="Arial Unicode MS" w:hAnsi="Sylfaen" w:cs="Arial Unicode MS"/>
                <w:b/>
                <w:sz w:val="18"/>
                <w:szCs w:val="18"/>
                <w:lang w:val="en-US"/>
              </w:rPr>
              <w:t>High</w:t>
            </w:r>
            <w:r w:rsidR="00185C05" w:rsidRPr="0031743C">
              <w:rPr>
                <w:rFonts w:ascii="Sylfaen" w:eastAsia="Merriweather" w:hAnsi="Sylfaen" w:cs="Merriweather"/>
                <w:b/>
                <w:sz w:val="18"/>
                <w:szCs w:val="18"/>
                <w:vertAlign w:val="superscript"/>
              </w:rPr>
              <w:footnoteReference w:id="3"/>
            </w:r>
          </w:p>
        </w:tc>
        <w:tc>
          <w:tcPr>
            <w:tcW w:w="1067" w:type="dxa"/>
            <w:shd w:val="clear" w:color="auto" w:fill="FF0000"/>
            <w:tcMar>
              <w:top w:w="100" w:type="dxa"/>
              <w:left w:w="100" w:type="dxa"/>
              <w:bottom w:w="100" w:type="dxa"/>
              <w:right w:w="100" w:type="dxa"/>
            </w:tcMar>
          </w:tcPr>
          <w:p w14:paraId="16432633" w14:textId="6E68E1DF" w:rsidR="0023367B" w:rsidRPr="00B73AA8" w:rsidRDefault="00185C05" w:rsidP="000E4F31">
            <w:pPr>
              <w:tabs>
                <w:tab w:val="left" w:pos="6804"/>
              </w:tabs>
              <w:spacing w:before="240" w:after="240" w:line="360" w:lineRule="auto"/>
              <w:jc w:val="center"/>
              <w:rPr>
                <w:rFonts w:ascii="Sylfaen" w:eastAsia="Merriweather" w:hAnsi="Sylfaen" w:cs="Merriweather"/>
                <w:b/>
                <w:sz w:val="18"/>
                <w:szCs w:val="18"/>
                <w:lang w:val="en-US"/>
              </w:rPr>
            </w:pPr>
            <w:r w:rsidRPr="0031743C">
              <w:rPr>
                <w:rFonts w:ascii="Sylfaen" w:eastAsia="Arial Unicode MS" w:hAnsi="Sylfaen" w:cs="Arial Unicode MS"/>
                <w:b/>
                <w:sz w:val="18"/>
                <w:szCs w:val="18"/>
              </w:rPr>
              <w:t xml:space="preserve">   </w:t>
            </w:r>
            <w:r w:rsidR="00B73AA8">
              <w:rPr>
                <w:rFonts w:ascii="Sylfaen" w:eastAsia="Arial Unicode MS" w:hAnsi="Sylfaen" w:cs="Arial Unicode MS"/>
                <w:b/>
                <w:sz w:val="18"/>
                <w:szCs w:val="18"/>
                <w:lang w:val="en-US"/>
              </w:rPr>
              <w:t>High</w:t>
            </w:r>
          </w:p>
        </w:tc>
        <w:tc>
          <w:tcPr>
            <w:tcW w:w="1067" w:type="dxa"/>
            <w:shd w:val="clear" w:color="auto" w:fill="FF0000"/>
            <w:tcMar>
              <w:top w:w="100" w:type="dxa"/>
              <w:left w:w="100" w:type="dxa"/>
              <w:bottom w:w="100" w:type="dxa"/>
              <w:right w:w="100" w:type="dxa"/>
            </w:tcMar>
          </w:tcPr>
          <w:p w14:paraId="291D1E5D" w14:textId="7E0C8B06" w:rsidR="0023367B" w:rsidRPr="00B73AA8" w:rsidRDefault="00B73AA8" w:rsidP="000E4F31">
            <w:pPr>
              <w:tabs>
                <w:tab w:val="left" w:pos="6804"/>
              </w:tabs>
              <w:spacing w:before="240" w:after="240" w:line="36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High</w:t>
            </w:r>
          </w:p>
        </w:tc>
      </w:tr>
      <w:tr w:rsidR="0023367B" w:rsidRPr="0031743C" w14:paraId="09D69F28" w14:textId="77777777" w:rsidTr="00A07088">
        <w:trPr>
          <w:trHeight w:val="113"/>
        </w:trPr>
        <w:tc>
          <w:tcPr>
            <w:tcW w:w="471" w:type="dxa"/>
            <w:shd w:val="clear" w:color="auto" w:fill="auto"/>
            <w:tcMar>
              <w:top w:w="100" w:type="dxa"/>
              <w:left w:w="100" w:type="dxa"/>
              <w:bottom w:w="100" w:type="dxa"/>
              <w:right w:w="100" w:type="dxa"/>
            </w:tcMar>
          </w:tcPr>
          <w:p w14:paraId="1276EFD0"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2663" w:type="dxa"/>
            <w:shd w:val="clear" w:color="auto" w:fill="auto"/>
            <w:tcMar>
              <w:top w:w="100" w:type="dxa"/>
              <w:left w:w="100" w:type="dxa"/>
              <w:bottom w:w="100" w:type="dxa"/>
              <w:right w:w="100" w:type="dxa"/>
            </w:tcMar>
          </w:tcPr>
          <w:p w14:paraId="77DACCEF" w14:textId="7534FDBB" w:rsidR="0023367B" w:rsidRPr="0031743C" w:rsidRDefault="00A07088" w:rsidP="000E4F31">
            <w:pPr>
              <w:tabs>
                <w:tab w:val="left" w:pos="6804"/>
              </w:tabs>
              <w:spacing w:before="240" w:after="240"/>
              <w:rPr>
                <w:rFonts w:ascii="Sylfaen" w:eastAsia="Merriweather" w:hAnsi="Sylfaen" w:cs="Merriweather"/>
                <w:sz w:val="18"/>
                <w:szCs w:val="18"/>
              </w:rPr>
            </w:pPr>
            <w:r>
              <w:rPr>
                <w:rFonts w:ascii="Sylfaen" w:eastAsia="Merriweather" w:hAnsi="Sylfaen" w:cs="Merriweather"/>
                <w:sz w:val="18"/>
                <w:szCs w:val="18"/>
                <w:lang w:val="en-US"/>
              </w:rPr>
              <w:t xml:space="preserve">  </w:t>
            </w:r>
            <w:r w:rsidRPr="00A07088">
              <w:rPr>
                <w:rFonts w:ascii="Sylfaen" w:eastAsia="Merriweather" w:hAnsi="Sylfaen" w:cs="Merriweather"/>
                <w:sz w:val="18"/>
                <w:szCs w:val="18"/>
              </w:rPr>
              <w:t>JSC Georgian Railway</w:t>
            </w:r>
          </w:p>
        </w:tc>
        <w:tc>
          <w:tcPr>
            <w:tcW w:w="932" w:type="dxa"/>
            <w:shd w:val="clear" w:color="auto" w:fill="FFFF00"/>
            <w:tcMar>
              <w:top w:w="100" w:type="dxa"/>
              <w:left w:w="100" w:type="dxa"/>
              <w:bottom w:w="100" w:type="dxa"/>
              <w:right w:w="100" w:type="dxa"/>
            </w:tcMar>
          </w:tcPr>
          <w:p w14:paraId="1FF4ECE1" w14:textId="02DCE8F1" w:rsidR="0023367B" w:rsidRPr="00A07088" w:rsidRDefault="00A07088" w:rsidP="000E4F31">
            <w:pPr>
              <w:tabs>
                <w:tab w:val="left" w:pos="6804"/>
              </w:tabs>
              <w:spacing w:before="240" w:after="240" w:line="36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Medium</w:t>
            </w:r>
          </w:p>
        </w:tc>
        <w:tc>
          <w:tcPr>
            <w:tcW w:w="933" w:type="dxa"/>
            <w:shd w:val="clear" w:color="auto" w:fill="FFFF00"/>
            <w:tcMar>
              <w:top w:w="100" w:type="dxa"/>
              <w:left w:w="100" w:type="dxa"/>
              <w:bottom w:w="100" w:type="dxa"/>
              <w:right w:w="100" w:type="dxa"/>
            </w:tcMar>
          </w:tcPr>
          <w:p w14:paraId="1230378D" w14:textId="70EC7383"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c>
          <w:tcPr>
            <w:tcW w:w="933" w:type="dxa"/>
            <w:shd w:val="clear" w:color="auto" w:fill="FFFF00"/>
            <w:tcMar>
              <w:top w:w="100" w:type="dxa"/>
              <w:left w:w="100" w:type="dxa"/>
              <w:bottom w:w="100" w:type="dxa"/>
              <w:right w:w="100" w:type="dxa"/>
            </w:tcMar>
          </w:tcPr>
          <w:p w14:paraId="5ECFDE75" w14:textId="3735FD7A"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c>
          <w:tcPr>
            <w:tcW w:w="987" w:type="dxa"/>
            <w:shd w:val="clear" w:color="auto" w:fill="C00000"/>
            <w:tcMar>
              <w:top w:w="100" w:type="dxa"/>
              <w:left w:w="100" w:type="dxa"/>
              <w:bottom w:w="100" w:type="dxa"/>
              <w:right w:w="100" w:type="dxa"/>
            </w:tcMar>
          </w:tcPr>
          <w:p w14:paraId="67961E38" w14:textId="4D15E134" w:rsidR="0023367B" w:rsidRPr="00B73AA8" w:rsidRDefault="00B73AA8" w:rsidP="000E4F31">
            <w:pPr>
              <w:tabs>
                <w:tab w:val="left" w:pos="6804"/>
              </w:tabs>
              <w:spacing w:before="240" w:after="240" w:line="36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 xml:space="preserve">Very </w:t>
            </w:r>
            <w:r>
              <w:rPr>
                <w:rFonts w:ascii="Sylfaen" w:eastAsia="Arial Unicode MS" w:hAnsi="Sylfaen" w:cs="Arial Unicode MS"/>
                <w:b/>
                <w:sz w:val="18"/>
                <w:szCs w:val="18"/>
                <w:lang w:val="en-US"/>
              </w:rPr>
              <w:br/>
              <w:t>high</w:t>
            </w:r>
          </w:p>
        </w:tc>
        <w:tc>
          <w:tcPr>
            <w:tcW w:w="879" w:type="dxa"/>
            <w:shd w:val="clear" w:color="auto" w:fill="C00000"/>
            <w:tcMar>
              <w:top w:w="100" w:type="dxa"/>
              <w:left w:w="100" w:type="dxa"/>
              <w:bottom w:w="100" w:type="dxa"/>
              <w:right w:w="100" w:type="dxa"/>
            </w:tcMar>
          </w:tcPr>
          <w:p w14:paraId="051243E2" w14:textId="178A6D21" w:rsidR="0023367B" w:rsidRPr="00B73AA8" w:rsidRDefault="00B73AA8" w:rsidP="000E4F31">
            <w:pPr>
              <w:tabs>
                <w:tab w:val="left" w:pos="6804"/>
              </w:tabs>
              <w:spacing w:before="240" w:after="240" w:line="36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 xml:space="preserve">Very </w:t>
            </w:r>
            <w:r>
              <w:rPr>
                <w:rFonts w:ascii="Sylfaen" w:eastAsia="Arial Unicode MS" w:hAnsi="Sylfaen" w:cs="Arial Unicode MS"/>
                <w:b/>
                <w:sz w:val="18"/>
                <w:szCs w:val="18"/>
                <w:lang w:val="en-US"/>
              </w:rPr>
              <w:br/>
              <w:t>high</w:t>
            </w:r>
          </w:p>
        </w:tc>
        <w:tc>
          <w:tcPr>
            <w:tcW w:w="933" w:type="dxa"/>
            <w:shd w:val="clear" w:color="auto" w:fill="FF0000"/>
            <w:tcMar>
              <w:top w:w="100" w:type="dxa"/>
              <w:left w:w="100" w:type="dxa"/>
              <w:bottom w:w="100" w:type="dxa"/>
              <w:right w:w="100" w:type="dxa"/>
            </w:tcMar>
          </w:tcPr>
          <w:p w14:paraId="28C2DA0B" w14:textId="386783F6" w:rsidR="0023367B" w:rsidRPr="00B73AA8" w:rsidRDefault="00B73AA8" w:rsidP="000E4F31">
            <w:pPr>
              <w:tabs>
                <w:tab w:val="left" w:pos="6804"/>
              </w:tabs>
              <w:spacing w:before="240" w:after="240" w:line="36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High</w:t>
            </w:r>
          </w:p>
        </w:tc>
        <w:tc>
          <w:tcPr>
            <w:tcW w:w="1067" w:type="dxa"/>
            <w:shd w:val="clear" w:color="auto" w:fill="FF0000"/>
            <w:tcMar>
              <w:top w:w="100" w:type="dxa"/>
              <w:left w:w="100" w:type="dxa"/>
              <w:bottom w:w="100" w:type="dxa"/>
              <w:right w:w="100" w:type="dxa"/>
            </w:tcMar>
          </w:tcPr>
          <w:p w14:paraId="5633A087" w14:textId="1AF409E6" w:rsidR="0023367B" w:rsidRPr="00B73AA8" w:rsidRDefault="00B73AA8" w:rsidP="000E4F31">
            <w:pPr>
              <w:tabs>
                <w:tab w:val="left" w:pos="6804"/>
              </w:tabs>
              <w:spacing w:before="240" w:after="240" w:line="36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High</w:t>
            </w:r>
          </w:p>
        </w:tc>
        <w:tc>
          <w:tcPr>
            <w:tcW w:w="1067" w:type="dxa"/>
            <w:shd w:val="clear" w:color="auto" w:fill="FFFF00"/>
            <w:tcMar>
              <w:top w:w="100" w:type="dxa"/>
              <w:left w:w="100" w:type="dxa"/>
              <w:bottom w:w="100" w:type="dxa"/>
              <w:right w:w="100" w:type="dxa"/>
            </w:tcMar>
          </w:tcPr>
          <w:p w14:paraId="15A22E4B" w14:textId="7F14EA0C"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highlight w:val="yellow"/>
              </w:rPr>
            </w:pPr>
            <w:r w:rsidRPr="00A07088">
              <w:rPr>
                <w:rFonts w:ascii="Sylfaen" w:eastAsia="Arial Unicode MS" w:hAnsi="Sylfaen" w:cs="Arial Unicode MS"/>
                <w:b/>
                <w:sz w:val="18"/>
                <w:szCs w:val="18"/>
              </w:rPr>
              <w:t>Medium</w:t>
            </w:r>
          </w:p>
        </w:tc>
      </w:tr>
      <w:tr w:rsidR="00F36609" w:rsidRPr="0031743C" w14:paraId="414EFE53" w14:textId="77777777" w:rsidTr="00A07088">
        <w:trPr>
          <w:trHeight w:val="113"/>
        </w:trPr>
        <w:tc>
          <w:tcPr>
            <w:tcW w:w="471" w:type="dxa"/>
            <w:shd w:val="clear" w:color="auto" w:fill="auto"/>
            <w:tcMar>
              <w:top w:w="100" w:type="dxa"/>
              <w:left w:w="100" w:type="dxa"/>
              <w:bottom w:w="100" w:type="dxa"/>
              <w:right w:w="100" w:type="dxa"/>
            </w:tcMar>
          </w:tcPr>
          <w:p w14:paraId="09A485F2" w14:textId="77777777" w:rsidR="00F36609" w:rsidRPr="0031743C" w:rsidRDefault="00F36609" w:rsidP="00F36609">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2663" w:type="dxa"/>
            <w:shd w:val="clear" w:color="auto" w:fill="auto"/>
            <w:tcMar>
              <w:top w:w="100" w:type="dxa"/>
              <w:left w:w="100" w:type="dxa"/>
              <w:bottom w:w="100" w:type="dxa"/>
              <w:right w:w="100" w:type="dxa"/>
            </w:tcMar>
          </w:tcPr>
          <w:p w14:paraId="07B3422D" w14:textId="6BBF78BD" w:rsidR="00F36609" w:rsidRPr="00A07088" w:rsidRDefault="00F36609" w:rsidP="00F36609">
            <w:pPr>
              <w:tabs>
                <w:tab w:val="left" w:pos="6804"/>
              </w:tabs>
              <w:spacing w:before="240" w:after="240"/>
              <w:rPr>
                <w:rFonts w:ascii="Sylfaen" w:eastAsia="Merriweather" w:hAnsi="Sylfaen" w:cs="Merriweather"/>
                <w:sz w:val="18"/>
                <w:szCs w:val="18"/>
                <w:lang w:val="en-US"/>
              </w:rPr>
            </w:pPr>
            <w:r>
              <w:rPr>
                <w:rFonts w:ascii="Sylfaen" w:eastAsia="Arial Unicode MS" w:hAnsi="Sylfaen" w:cs="Arial Unicode MS"/>
                <w:sz w:val="18"/>
                <w:szCs w:val="18"/>
                <w:lang w:val="en-US"/>
              </w:rPr>
              <w:t xml:space="preserve">  </w:t>
            </w:r>
            <w:r w:rsidRPr="00A07088">
              <w:rPr>
                <w:rFonts w:ascii="Sylfaen" w:eastAsia="Arial Unicode MS" w:hAnsi="Sylfaen" w:cs="Arial Unicode MS"/>
                <w:sz w:val="18"/>
                <w:szCs w:val="18"/>
                <w:lang w:val="en-US"/>
              </w:rPr>
              <w:t>JSC</w:t>
            </w:r>
            <w:r>
              <w:rPr>
                <w:rFonts w:ascii="Sylfaen" w:eastAsia="Arial Unicode MS" w:hAnsi="Sylfaen" w:cs="Arial Unicode MS"/>
                <w:sz w:val="18"/>
                <w:szCs w:val="18"/>
                <w:lang w:val="en-US"/>
              </w:rPr>
              <w:t xml:space="preserve"> </w:t>
            </w:r>
            <w:r w:rsidRPr="00A07088">
              <w:rPr>
                <w:rFonts w:ascii="Sylfaen" w:eastAsia="Arial Unicode MS" w:hAnsi="Sylfaen" w:cs="Arial Unicode MS"/>
                <w:sz w:val="18"/>
                <w:szCs w:val="18"/>
                <w:lang w:val="en-US"/>
              </w:rPr>
              <w:t>Georgian</w:t>
            </w:r>
            <w:r>
              <w:rPr>
                <w:rFonts w:ascii="Sylfaen" w:eastAsia="Arial Unicode MS" w:hAnsi="Sylfaen" w:cs="Arial Unicode MS"/>
                <w:sz w:val="18"/>
                <w:szCs w:val="18"/>
                <w:lang w:val="en-US"/>
              </w:rPr>
              <w:t xml:space="preserve"> </w:t>
            </w:r>
            <w:r w:rsidRPr="00A07088">
              <w:rPr>
                <w:rFonts w:ascii="Sylfaen" w:eastAsia="Arial Unicode MS" w:hAnsi="Sylfaen" w:cs="Arial Unicode MS"/>
                <w:sz w:val="18"/>
                <w:szCs w:val="18"/>
                <w:lang w:val="en-US"/>
              </w:rPr>
              <w:t>State Electrosystem</w:t>
            </w:r>
          </w:p>
        </w:tc>
        <w:tc>
          <w:tcPr>
            <w:tcW w:w="932" w:type="dxa"/>
            <w:shd w:val="clear" w:color="auto" w:fill="C00000"/>
            <w:tcMar>
              <w:top w:w="100" w:type="dxa"/>
              <w:left w:w="100" w:type="dxa"/>
              <w:bottom w:w="100" w:type="dxa"/>
              <w:right w:w="100" w:type="dxa"/>
            </w:tcMar>
          </w:tcPr>
          <w:p w14:paraId="02FE60BD" w14:textId="45B7306C" w:rsidR="00F36609" w:rsidRPr="00A530A7" w:rsidRDefault="00F36609" w:rsidP="00F36609">
            <w:pPr>
              <w:tabs>
                <w:tab w:val="left" w:pos="6804"/>
              </w:tabs>
              <w:spacing w:before="240" w:after="240" w:line="36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Very high</w:t>
            </w:r>
          </w:p>
        </w:tc>
        <w:tc>
          <w:tcPr>
            <w:tcW w:w="933" w:type="dxa"/>
            <w:shd w:val="clear" w:color="auto" w:fill="C00000"/>
            <w:tcMar>
              <w:top w:w="100" w:type="dxa"/>
              <w:left w:w="100" w:type="dxa"/>
              <w:bottom w:w="100" w:type="dxa"/>
              <w:right w:w="100" w:type="dxa"/>
            </w:tcMar>
          </w:tcPr>
          <w:p w14:paraId="73D1E276" w14:textId="76912FD4"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4C3563">
              <w:rPr>
                <w:rFonts w:ascii="Sylfaen" w:eastAsia="Arial Unicode MS" w:hAnsi="Sylfaen" w:cs="Arial Unicode MS"/>
                <w:b/>
                <w:sz w:val="18"/>
                <w:szCs w:val="18"/>
                <w:lang w:val="en-US"/>
              </w:rPr>
              <w:t>Very high</w:t>
            </w:r>
          </w:p>
        </w:tc>
        <w:tc>
          <w:tcPr>
            <w:tcW w:w="933" w:type="dxa"/>
            <w:shd w:val="clear" w:color="auto" w:fill="C00000"/>
            <w:tcMar>
              <w:top w:w="100" w:type="dxa"/>
              <w:left w:w="100" w:type="dxa"/>
              <w:bottom w:w="100" w:type="dxa"/>
              <w:right w:w="100" w:type="dxa"/>
            </w:tcMar>
          </w:tcPr>
          <w:p w14:paraId="55E9C4BA" w14:textId="7639A5AE"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4C3563">
              <w:rPr>
                <w:rFonts w:ascii="Sylfaen" w:eastAsia="Arial Unicode MS" w:hAnsi="Sylfaen" w:cs="Arial Unicode MS"/>
                <w:b/>
                <w:sz w:val="18"/>
                <w:szCs w:val="18"/>
                <w:lang w:val="en-US"/>
              </w:rPr>
              <w:t>Very high</w:t>
            </w:r>
          </w:p>
        </w:tc>
        <w:tc>
          <w:tcPr>
            <w:tcW w:w="987" w:type="dxa"/>
            <w:shd w:val="clear" w:color="auto" w:fill="C00000"/>
            <w:tcMar>
              <w:top w:w="100" w:type="dxa"/>
              <w:left w:w="100" w:type="dxa"/>
              <w:bottom w:w="100" w:type="dxa"/>
              <w:right w:w="100" w:type="dxa"/>
            </w:tcMar>
          </w:tcPr>
          <w:p w14:paraId="042CE7B8" w14:textId="402BDFBD"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4C3563">
              <w:rPr>
                <w:rFonts w:ascii="Sylfaen" w:eastAsia="Arial Unicode MS" w:hAnsi="Sylfaen" w:cs="Arial Unicode MS"/>
                <w:b/>
                <w:sz w:val="18"/>
                <w:szCs w:val="18"/>
                <w:lang w:val="en-US"/>
              </w:rPr>
              <w:t>Very high</w:t>
            </w:r>
          </w:p>
        </w:tc>
        <w:tc>
          <w:tcPr>
            <w:tcW w:w="879" w:type="dxa"/>
            <w:shd w:val="clear" w:color="auto" w:fill="C00000"/>
            <w:tcMar>
              <w:top w:w="100" w:type="dxa"/>
              <w:left w:w="100" w:type="dxa"/>
              <w:bottom w:w="100" w:type="dxa"/>
              <w:right w:w="100" w:type="dxa"/>
            </w:tcMar>
          </w:tcPr>
          <w:p w14:paraId="49C230A5" w14:textId="3B8440C0"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4C3563">
              <w:rPr>
                <w:rFonts w:ascii="Sylfaen" w:eastAsia="Arial Unicode MS" w:hAnsi="Sylfaen" w:cs="Arial Unicode MS"/>
                <w:b/>
                <w:sz w:val="18"/>
                <w:szCs w:val="18"/>
                <w:lang w:val="en-US"/>
              </w:rPr>
              <w:t>Very high</w:t>
            </w:r>
          </w:p>
        </w:tc>
        <w:tc>
          <w:tcPr>
            <w:tcW w:w="933" w:type="dxa"/>
            <w:shd w:val="clear" w:color="auto" w:fill="C00000"/>
            <w:tcMar>
              <w:top w:w="100" w:type="dxa"/>
              <w:left w:w="100" w:type="dxa"/>
              <w:bottom w:w="100" w:type="dxa"/>
              <w:right w:w="100" w:type="dxa"/>
            </w:tcMar>
          </w:tcPr>
          <w:p w14:paraId="39D109A0" w14:textId="467F23AE"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4C3563">
              <w:rPr>
                <w:rFonts w:ascii="Sylfaen" w:eastAsia="Arial Unicode MS" w:hAnsi="Sylfaen" w:cs="Arial Unicode MS"/>
                <w:b/>
                <w:sz w:val="18"/>
                <w:szCs w:val="18"/>
                <w:lang w:val="en-US"/>
              </w:rPr>
              <w:t>Very high</w:t>
            </w:r>
          </w:p>
        </w:tc>
        <w:tc>
          <w:tcPr>
            <w:tcW w:w="1067" w:type="dxa"/>
            <w:shd w:val="clear" w:color="auto" w:fill="FFFF00"/>
            <w:tcMar>
              <w:top w:w="100" w:type="dxa"/>
              <w:left w:w="100" w:type="dxa"/>
              <w:bottom w:w="100" w:type="dxa"/>
              <w:right w:w="100" w:type="dxa"/>
            </w:tcMar>
          </w:tcPr>
          <w:p w14:paraId="236B173E" w14:textId="2AC18236"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Arial Unicode MS" w:hAnsi="Sylfaen" w:cs="Arial Unicode MS"/>
                <w:b/>
                <w:sz w:val="18"/>
                <w:szCs w:val="18"/>
              </w:rPr>
              <w:t xml:space="preserve">  </w:t>
            </w:r>
            <w:r w:rsidRPr="00A07088">
              <w:rPr>
                <w:rFonts w:ascii="Sylfaen" w:eastAsia="Arial Unicode MS" w:hAnsi="Sylfaen" w:cs="Arial Unicode MS"/>
                <w:b/>
                <w:sz w:val="18"/>
                <w:szCs w:val="18"/>
              </w:rPr>
              <w:t>Medium</w:t>
            </w:r>
          </w:p>
        </w:tc>
        <w:tc>
          <w:tcPr>
            <w:tcW w:w="1067" w:type="dxa"/>
            <w:shd w:val="clear" w:color="auto" w:fill="FFFF00"/>
            <w:tcMar>
              <w:top w:w="100" w:type="dxa"/>
              <w:left w:w="100" w:type="dxa"/>
              <w:bottom w:w="100" w:type="dxa"/>
              <w:right w:w="100" w:type="dxa"/>
            </w:tcMar>
          </w:tcPr>
          <w:p w14:paraId="5E677060" w14:textId="65537FAE"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r>
      <w:tr w:rsidR="00F36609" w:rsidRPr="0031743C" w14:paraId="050AAEA3" w14:textId="77777777" w:rsidTr="00A07088">
        <w:trPr>
          <w:trHeight w:val="113"/>
        </w:trPr>
        <w:tc>
          <w:tcPr>
            <w:tcW w:w="471" w:type="dxa"/>
            <w:shd w:val="clear" w:color="auto" w:fill="auto"/>
            <w:tcMar>
              <w:top w:w="100" w:type="dxa"/>
              <w:left w:w="100" w:type="dxa"/>
              <w:bottom w:w="100" w:type="dxa"/>
              <w:right w:w="100" w:type="dxa"/>
            </w:tcMar>
          </w:tcPr>
          <w:p w14:paraId="0E7F7BC4" w14:textId="77777777" w:rsidR="00F36609" w:rsidRPr="0031743C" w:rsidRDefault="00F36609" w:rsidP="00F36609">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lastRenderedPageBreak/>
              <w:t>4</w:t>
            </w:r>
          </w:p>
        </w:tc>
        <w:tc>
          <w:tcPr>
            <w:tcW w:w="2663" w:type="dxa"/>
            <w:shd w:val="clear" w:color="auto" w:fill="auto"/>
            <w:tcMar>
              <w:top w:w="100" w:type="dxa"/>
              <w:left w:w="100" w:type="dxa"/>
              <w:bottom w:w="100" w:type="dxa"/>
              <w:right w:w="100" w:type="dxa"/>
            </w:tcMar>
          </w:tcPr>
          <w:p w14:paraId="4BBBB7DD" w14:textId="084B953F" w:rsidR="00F36609" w:rsidRPr="00A07088" w:rsidRDefault="00F36609" w:rsidP="00F36609">
            <w:pPr>
              <w:tabs>
                <w:tab w:val="left" w:pos="6804"/>
              </w:tabs>
              <w:spacing w:before="240" w:after="240"/>
              <w:rPr>
                <w:rFonts w:ascii="Sylfaen" w:eastAsia="Merriweather" w:hAnsi="Sylfaen" w:cs="Merriweather"/>
                <w:sz w:val="18"/>
                <w:szCs w:val="18"/>
                <w:lang w:val="en-US"/>
              </w:rPr>
            </w:pPr>
            <w:r>
              <w:rPr>
                <w:rFonts w:ascii="Sylfaen" w:eastAsia="Arial Unicode MS" w:hAnsi="Sylfaen" w:cs="Arial Unicode MS"/>
                <w:sz w:val="18"/>
                <w:szCs w:val="18"/>
                <w:lang w:val="en-US"/>
              </w:rPr>
              <w:t xml:space="preserve"> </w:t>
            </w:r>
            <w:r w:rsidRPr="00A07088">
              <w:rPr>
                <w:rFonts w:ascii="Sylfaen" w:eastAsia="Arial Unicode MS" w:hAnsi="Sylfaen" w:cs="Arial Unicode MS"/>
                <w:sz w:val="18"/>
                <w:szCs w:val="18"/>
                <w:lang w:val="en-US"/>
              </w:rPr>
              <w:t>Energotrans LLC</w:t>
            </w:r>
          </w:p>
        </w:tc>
        <w:tc>
          <w:tcPr>
            <w:tcW w:w="932" w:type="dxa"/>
            <w:shd w:val="clear" w:color="auto" w:fill="C00000"/>
            <w:tcMar>
              <w:top w:w="100" w:type="dxa"/>
              <w:left w:w="100" w:type="dxa"/>
              <w:bottom w:w="100" w:type="dxa"/>
              <w:right w:w="100" w:type="dxa"/>
            </w:tcMar>
          </w:tcPr>
          <w:p w14:paraId="7B8972D2" w14:textId="19996688" w:rsidR="00F36609" w:rsidRPr="00F36609" w:rsidRDefault="00F36609" w:rsidP="00F36609">
            <w:pPr>
              <w:tabs>
                <w:tab w:val="left" w:pos="6804"/>
              </w:tabs>
              <w:spacing w:before="240" w:after="240" w:line="36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Very high</w:t>
            </w:r>
          </w:p>
        </w:tc>
        <w:tc>
          <w:tcPr>
            <w:tcW w:w="933" w:type="dxa"/>
            <w:shd w:val="clear" w:color="auto" w:fill="C00000"/>
            <w:tcMar>
              <w:top w:w="100" w:type="dxa"/>
              <w:left w:w="100" w:type="dxa"/>
              <w:bottom w:w="100" w:type="dxa"/>
              <w:right w:w="100" w:type="dxa"/>
            </w:tcMar>
          </w:tcPr>
          <w:p w14:paraId="6306E4D0" w14:textId="21D6BA75"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6A15D1">
              <w:rPr>
                <w:rFonts w:ascii="Sylfaen" w:eastAsia="Arial Unicode MS" w:hAnsi="Sylfaen" w:cs="Arial Unicode MS"/>
                <w:b/>
                <w:sz w:val="18"/>
                <w:szCs w:val="18"/>
                <w:lang w:val="en-US"/>
              </w:rPr>
              <w:t>Very high</w:t>
            </w:r>
          </w:p>
        </w:tc>
        <w:tc>
          <w:tcPr>
            <w:tcW w:w="933" w:type="dxa"/>
            <w:shd w:val="clear" w:color="auto" w:fill="C00000"/>
            <w:tcMar>
              <w:top w:w="100" w:type="dxa"/>
              <w:left w:w="100" w:type="dxa"/>
              <w:bottom w:w="100" w:type="dxa"/>
              <w:right w:w="100" w:type="dxa"/>
            </w:tcMar>
          </w:tcPr>
          <w:p w14:paraId="1A84E997" w14:textId="55E48DC9"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6A15D1">
              <w:rPr>
                <w:rFonts w:ascii="Sylfaen" w:eastAsia="Arial Unicode MS" w:hAnsi="Sylfaen" w:cs="Arial Unicode MS"/>
                <w:b/>
                <w:sz w:val="18"/>
                <w:szCs w:val="18"/>
                <w:lang w:val="en-US"/>
              </w:rPr>
              <w:t>Very high</w:t>
            </w:r>
          </w:p>
        </w:tc>
        <w:tc>
          <w:tcPr>
            <w:tcW w:w="987" w:type="dxa"/>
            <w:shd w:val="clear" w:color="auto" w:fill="C00000"/>
            <w:tcMar>
              <w:top w:w="100" w:type="dxa"/>
              <w:left w:w="100" w:type="dxa"/>
              <w:bottom w:w="100" w:type="dxa"/>
              <w:right w:w="100" w:type="dxa"/>
            </w:tcMar>
          </w:tcPr>
          <w:p w14:paraId="7801FA27" w14:textId="3E7E048C"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6A15D1">
              <w:rPr>
                <w:rFonts w:ascii="Sylfaen" w:eastAsia="Arial Unicode MS" w:hAnsi="Sylfaen" w:cs="Arial Unicode MS"/>
                <w:b/>
                <w:sz w:val="18"/>
                <w:szCs w:val="18"/>
                <w:lang w:val="en-US"/>
              </w:rPr>
              <w:t>Very high</w:t>
            </w:r>
          </w:p>
        </w:tc>
        <w:tc>
          <w:tcPr>
            <w:tcW w:w="879" w:type="dxa"/>
            <w:shd w:val="clear" w:color="auto" w:fill="C00000"/>
            <w:tcMar>
              <w:top w:w="100" w:type="dxa"/>
              <w:left w:w="100" w:type="dxa"/>
              <w:bottom w:w="100" w:type="dxa"/>
              <w:right w:w="100" w:type="dxa"/>
            </w:tcMar>
          </w:tcPr>
          <w:p w14:paraId="7EE6A220" w14:textId="0E73535F"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6A15D1">
              <w:rPr>
                <w:rFonts w:ascii="Sylfaen" w:eastAsia="Arial Unicode MS" w:hAnsi="Sylfaen" w:cs="Arial Unicode MS"/>
                <w:b/>
                <w:sz w:val="18"/>
                <w:szCs w:val="18"/>
                <w:lang w:val="en-US"/>
              </w:rPr>
              <w:t>Very high</w:t>
            </w:r>
          </w:p>
        </w:tc>
        <w:tc>
          <w:tcPr>
            <w:tcW w:w="933" w:type="dxa"/>
            <w:shd w:val="clear" w:color="auto" w:fill="C00000"/>
            <w:tcMar>
              <w:top w:w="100" w:type="dxa"/>
              <w:left w:w="100" w:type="dxa"/>
              <w:bottom w:w="100" w:type="dxa"/>
              <w:right w:w="100" w:type="dxa"/>
            </w:tcMar>
          </w:tcPr>
          <w:p w14:paraId="70E69E7B" w14:textId="5DE6D278"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6A15D1">
              <w:rPr>
                <w:rFonts w:ascii="Sylfaen" w:eastAsia="Arial Unicode MS" w:hAnsi="Sylfaen" w:cs="Arial Unicode MS"/>
                <w:b/>
                <w:sz w:val="18"/>
                <w:szCs w:val="18"/>
                <w:lang w:val="en-US"/>
              </w:rPr>
              <w:t>Very high</w:t>
            </w:r>
          </w:p>
        </w:tc>
        <w:tc>
          <w:tcPr>
            <w:tcW w:w="1067" w:type="dxa"/>
            <w:shd w:val="clear" w:color="auto" w:fill="FFFFFF"/>
            <w:tcMar>
              <w:top w:w="100" w:type="dxa"/>
              <w:left w:w="100" w:type="dxa"/>
              <w:bottom w:w="100" w:type="dxa"/>
              <w:right w:w="100" w:type="dxa"/>
            </w:tcMar>
          </w:tcPr>
          <w:p w14:paraId="5A5AD46F" w14:textId="77777777"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 xml:space="preserve"> </w:t>
            </w:r>
          </w:p>
        </w:tc>
        <w:tc>
          <w:tcPr>
            <w:tcW w:w="1067" w:type="dxa"/>
            <w:shd w:val="clear" w:color="auto" w:fill="FFFFFF"/>
            <w:tcMar>
              <w:top w:w="100" w:type="dxa"/>
              <w:left w:w="100" w:type="dxa"/>
              <w:bottom w:w="100" w:type="dxa"/>
              <w:right w:w="100" w:type="dxa"/>
            </w:tcMar>
          </w:tcPr>
          <w:p w14:paraId="69949AFC" w14:textId="77777777"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p>
        </w:tc>
      </w:tr>
      <w:tr w:rsidR="00F36609" w:rsidRPr="0031743C" w14:paraId="246731CA" w14:textId="77777777" w:rsidTr="00A07088">
        <w:trPr>
          <w:trHeight w:val="113"/>
        </w:trPr>
        <w:tc>
          <w:tcPr>
            <w:tcW w:w="471" w:type="dxa"/>
            <w:shd w:val="clear" w:color="auto" w:fill="auto"/>
            <w:tcMar>
              <w:top w:w="100" w:type="dxa"/>
              <w:left w:w="100" w:type="dxa"/>
              <w:bottom w:w="100" w:type="dxa"/>
              <w:right w:w="100" w:type="dxa"/>
            </w:tcMar>
          </w:tcPr>
          <w:p w14:paraId="05DA44B6" w14:textId="77777777" w:rsidR="00F36609" w:rsidRPr="0031743C" w:rsidRDefault="00F36609" w:rsidP="00F36609">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2663" w:type="dxa"/>
            <w:shd w:val="clear" w:color="auto" w:fill="auto"/>
            <w:tcMar>
              <w:top w:w="100" w:type="dxa"/>
              <w:left w:w="100" w:type="dxa"/>
              <w:bottom w:w="100" w:type="dxa"/>
              <w:right w:w="100" w:type="dxa"/>
            </w:tcMar>
          </w:tcPr>
          <w:p w14:paraId="218AB503" w14:textId="18575B9A" w:rsidR="00F36609" w:rsidRPr="00A07088" w:rsidRDefault="00F36609" w:rsidP="00F36609">
            <w:pPr>
              <w:tabs>
                <w:tab w:val="left" w:pos="6804"/>
              </w:tabs>
              <w:spacing w:before="240" w:after="240"/>
              <w:rPr>
                <w:rFonts w:ascii="Sylfaen" w:eastAsia="Merriweather" w:hAnsi="Sylfaen" w:cs="Merriweather"/>
                <w:sz w:val="18"/>
                <w:szCs w:val="18"/>
                <w:lang w:val="en-US"/>
              </w:rPr>
            </w:pPr>
            <w:r>
              <w:rPr>
                <w:rFonts w:ascii="Sylfaen" w:eastAsia="Arial Unicode MS" w:hAnsi="Sylfaen" w:cs="Arial Unicode MS"/>
                <w:sz w:val="18"/>
                <w:szCs w:val="18"/>
                <w:lang w:val="en-US"/>
              </w:rPr>
              <w:t xml:space="preserve"> </w:t>
            </w:r>
            <w:r w:rsidRPr="00A07088">
              <w:rPr>
                <w:rFonts w:ascii="Sylfaen" w:eastAsia="Arial Unicode MS" w:hAnsi="Sylfaen" w:cs="Arial Unicode MS"/>
                <w:sz w:val="18"/>
                <w:szCs w:val="18"/>
                <w:lang w:val="en-US"/>
              </w:rPr>
              <w:t>United</w:t>
            </w:r>
            <w:r>
              <w:rPr>
                <w:rFonts w:ascii="Sylfaen" w:eastAsia="Arial Unicode MS" w:hAnsi="Sylfaen" w:cs="Arial Unicode MS"/>
                <w:sz w:val="18"/>
                <w:szCs w:val="18"/>
                <w:lang w:val="en-US"/>
              </w:rPr>
              <w:t xml:space="preserve"> </w:t>
            </w:r>
            <w:r w:rsidRPr="00A07088">
              <w:rPr>
                <w:rFonts w:ascii="Sylfaen" w:eastAsia="Arial Unicode MS" w:hAnsi="Sylfaen" w:cs="Arial Unicode MS"/>
                <w:sz w:val="18"/>
                <w:szCs w:val="18"/>
                <w:lang w:val="en-US"/>
              </w:rPr>
              <w:t>Water</w:t>
            </w:r>
            <w:r>
              <w:rPr>
                <w:rFonts w:ascii="Sylfaen" w:eastAsia="Arial Unicode MS" w:hAnsi="Sylfaen" w:cs="Arial Unicode MS"/>
                <w:sz w:val="18"/>
                <w:szCs w:val="18"/>
                <w:lang w:val="en-US"/>
              </w:rPr>
              <w:t xml:space="preserve"> </w:t>
            </w:r>
            <w:r w:rsidRPr="00A07088">
              <w:rPr>
                <w:rFonts w:ascii="Sylfaen" w:eastAsia="Arial Unicode MS" w:hAnsi="Sylfaen" w:cs="Arial Unicode MS"/>
                <w:sz w:val="18"/>
                <w:szCs w:val="18"/>
                <w:lang w:val="en-US"/>
              </w:rPr>
              <w:t>Supply Company Georgia LLC.</w:t>
            </w:r>
          </w:p>
        </w:tc>
        <w:tc>
          <w:tcPr>
            <w:tcW w:w="932" w:type="dxa"/>
            <w:shd w:val="clear" w:color="auto" w:fill="FFFF00"/>
            <w:tcMar>
              <w:top w:w="100" w:type="dxa"/>
              <w:left w:w="100" w:type="dxa"/>
              <w:bottom w:w="100" w:type="dxa"/>
              <w:right w:w="100" w:type="dxa"/>
            </w:tcMar>
          </w:tcPr>
          <w:p w14:paraId="614F0516" w14:textId="41B5FBE7"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933" w:type="dxa"/>
            <w:shd w:val="clear" w:color="auto" w:fill="C00000"/>
            <w:tcMar>
              <w:top w:w="100" w:type="dxa"/>
              <w:left w:w="100" w:type="dxa"/>
              <w:bottom w:w="100" w:type="dxa"/>
              <w:right w:w="100" w:type="dxa"/>
            </w:tcMar>
          </w:tcPr>
          <w:p w14:paraId="2F830465" w14:textId="5FFD21D7" w:rsidR="00F36609" w:rsidRPr="00F36609" w:rsidRDefault="00F36609" w:rsidP="00F36609">
            <w:pPr>
              <w:tabs>
                <w:tab w:val="left" w:pos="6804"/>
              </w:tabs>
              <w:spacing w:before="240" w:after="240" w:line="36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Very high</w:t>
            </w:r>
          </w:p>
        </w:tc>
        <w:tc>
          <w:tcPr>
            <w:tcW w:w="933" w:type="dxa"/>
            <w:shd w:val="clear" w:color="auto" w:fill="C00000"/>
            <w:tcMar>
              <w:top w:w="100" w:type="dxa"/>
              <w:left w:w="100" w:type="dxa"/>
              <w:bottom w:w="100" w:type="dxa"/>
              <w:right w:w="100" w:type="dxa"/>
            </w:tcMar>
          </w:tcPr>
          <w:p w14:paraId="504C63A4" w14:textId="1881CFBF"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A91EAB">
              <w:rPr>
                <w:rFonts w:ascii="Sylfaen" w:eastAsia="Arial Unicode MS" w:hAnsi="Sylfaen" w:cs="Arial Unicode MS"/>
                <w:b/>
                <w:sz w:val="18"/>
                <w:szCs w:val="18"/>
                <w:lang w:val="en-US"/>
              </w:rPr>
              <w:t>Very high</w:t>
            </w:r>
          </w:p>
        </w:tc>
        <w:tc>
          <w:tcPr>
            <w:tcW w:w="987" w:type="dxa"/>
            <w:shd w:val="clear" w:color="auto" w:fill="C00000"/>
            <w:tcMar>
              <w:top w:w="100" w:type="dxa"/>
              <w:left w:w="100" w:type="dxa"/>
              <w:bottom w:w="100" w:type="dxa"/>
              <w:right w:w="100" w:type="dxa"/>
            </w:tcMar>
          </w:tcPr>
          <w:p w14:paraId="1D977953" w14:textId="23AA77F6"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A91EAB">
              <w:rPr>
                <w:rFonts w:ascii="Sylfaen" w:eastAsia="Arial Unicode MS" w:hAnsi="Sylfaen" w:cs="Arial Unicode MS"/>
                <w:b/>
                <w:sz w:val="18"/>
                <w:szCs w:val="18"/>
                <w:lang w:val="en-US"/>
              </w:rPr>
              <w:t>Very high</w:t>
            </w:r>
          </w:p>
        </w:tc>
        <w:tc>
          <w:tcPr>
            <w:tcW w:w="879" w:type="dxa"/>
            <w:shd w:val="clear" w:color="auto" w:fill="C00000"/>
            <w:tcMar>
              <w:top w:w="100" w:type="dxa"/>
              <w:left w:w="100" w:type="dxa"/>
              <w:bottom w:w="100" w:type="dxa"/>
              <w:right w:w="100" w:type="dxa"/>
            </w:tcMar>
          </w:tcPr>
          <w:p w14:paraId="57162A76" w14:textId="00A1D133"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A91EAB">
              <w:rPr>
                <w:rFonts w:ascii="Sylfaen" w:eastAsia="Arial Unicode MS" w:hAnsi="Sylfaen" w:cs="Arial Unicode MS"/>
                <w:b/>
                <w:sz w:val="18"/>
                <w:szCs w:val="18"/>
                <w:lang w:val="en-US"/>
              </w:rPr>
              <w:t>Very high</w:t>
            </w:r>
          </w:p>
        </w:tc>
        <w:tc>
          <w:tcPr>
            <w:tcW w:w="933" w:type="dxa"/>
            <w:shd w:val="clear" w:color="auto" w:fill="C00000"/>
            <w:tcMar>
              <w:top w:w="100" w:type="dxa"/>
              <w:left w:w="100" w:type="dxa"/>
              <w:bottom w:w="100" w:type="dxa"/>
              <w:right w:w="100" w:type="dxa"/>
            </w:tcMar>
          </w:tcPr>
          <w:p w14:paraId="0867CB62" w14:textId="592C07F2"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A91EAB">
              <w:rPr>
                <w:rFonts w:ascii="Sylfaen" w:eastAsia="Arial Unicode MS" w:hAnsi="Sylfaen" w:cs="Arial Unicode MS"/>
                <w:b/>
                <w:sz w:val="18"/>
                <w:szCs w:val="18"/>
                <w:lang w:val="en-US"/>
              </w:rPr>
              <w:t>Very high</w:t>
            </w:r>
          </w:p>
        </w:tc>
        <w:tc>
          <w:tcPr>
            <w:tcW w:w="1067" w:type="dxa"/>
            <w:shd w:val="clear" w:color="auto" w:fill="FF0000"/>
            <w:tcMar>
              <w:top w:w="100" w:type="dxa"/>
              <w:left w:w="100" w:type="dxa"/>
              <w:bottom w:w="100" w:type="dxa"/>
              <w:right w:w="100" w:type="dxa"/>
            </w:tcMar>
          </w:tcPr>
          <w:p w14:paraId="10F23244" w14:textId="77777777"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 xml:space="preserve"> </w:t>
            </w:r>
          </w:p>
          <w:p w14:paraId="367F0F01" w14:textId="77C1E033" w:rsidR="00F36609" w:rsidRPr="00F36609" w:rsidRDefault="00F36609" w:rsidP="00F36609">
            <w:pPr>
              <w:tabs>
                <w:tab w:val="left" w:pos="6804"/>
              </w:tabs>
              <w:spacing w:before="240" w:after="240" w:line="36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High</w:t>
            </w:r>
          </w:p>
        </w:tc>
        <w:tc>
          <w:tcPr>
            <w:tcW w:w="1067" w:type="dxa"/>
            <w:shd w:val="clear" w:color="auto" w:fill="FFFF00"/>
            <w:tcMar>
              <w:top w:w="100" w:type="dxa"/>
              <w:left w:w="100" w:type="dxa"/>
              <w:bottom w:w="100" w:type="dxa"/>
              <w:right w:w="100" w:type="dxa"/>
            </w:tcMar>
          </w:tcPr>
          <w:p w14:paraId="436F6AF6" w14:textId="7392D766" w:rsidR="00F36609" w:rsidRPr="0031743C" w:rsidRDefault="00F36609" w:rsidP="00F36609">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r>
      <w:tr w:rsidR="0023367B" w:rsidRPr="0031743C" w14:paraId="7688D4CD" w14:textId="77777777" w:rsidTr="00A07088">
        <w:trPr>
          <w:trHeight w:val="113"/>
        </w:trPr>
        <w:tc>
          <w:tcPr>
            <w:tcW w:w="471" w:type="dxa"/>
            <w:shd w:val="clear" w:color="auto" w:fill="auto"/>
            <w:tcMar>
              <w:top w:w="100" w:type="dxa"/>
              <w:left w:w="100" w:type="dxa"/>
              <w:bottom w:w="100" w:type="dxa"/>
              <w:right w:w="100" w:type="dxa"/>
            </w:tcMar>
          </w:tcPr>
          <w:p w14:paraId="25EDE4BB"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2663" w:type="dxa"/>
            <w:shd w:val="clear" w:color="auto" w:fill="auto"/>
            <w:tcMar>
              <w:top w:w="100" w:type="dxa"/>
              <w:left w:w="100" w:type="dxa"/>
              <w:bottom w:w="100" w:type="dxa"/>
              <w:right w:w="100" w:type="dxa"/>
            </w:tcMar>
          </w:tcPr>
          <w:p w14:paraId="326CA550" w14:textId="3F6E59D6" w:rsidR="0023367B" w:rsidRPr="0031743C" w:rsidRDefault="00A07088" w:rsidP="000E4F31">
            <w:pPr>
              <w:tabs>
                <w:tab w:val="left" w:pos="6804"/>
              </w:tabs>
              <w:spacing w:before="240" w:after="240"/>
              <w:rPr>
                <w:rFonts w:ascii="Sylfaen" w:eastAsia="Merriweather" w:hAnsi="Sylfaen" w:cs="Merriweather"/>
                <w:sz w:val="18"/>
                <w:szCs w:val="18"/>
              </w:rPr>
            </w:pPr>
            <w:r>
              <w:rPr>
                <w:rFonts w:ascii="Sylfaen" w:eastAsia="Merriweather" w:hAnsi="Sylfaen" w:cs="Merriweather"/>
                <w:sz w:val="18"/>
                <w:szCs w:val="18"/>
                <w:lang w:val="en-US"/>
              </w:rPr>
              <w:t xml:space="preserve"> </w:t>
            </w:r>
            <w:r w:rsidRPr="00A07088">
              <w:rPr>
                <w:rFonts w:ascii="Sylfaen" w:eastAsia="Merriweather" w:hAnsi="Sylfaen" w:cs="Merriweather"/>
                <w:sz w:val="18"/>
                <w:szCs w:val="18"/>
              </w:rPr>
              <w:t>Engurhesi LLC</w:t>
            </w:r>
          </w:p>
        </w:tc>
        <w:tc>
          <w:tcPr>
            <w:tcW w:w="932" w:type="dxa"/>
            <w:shd w:val="clear" w:color="auto" w:fill="FFFF00"/>
            <w:tcMar>
              <w:top w:w="100" w:type="dxa"/>
              <w:left w:w="100" w:type="dxa"/>
              <w:bottom w:w="100" w:type="dxa"/>
              <w:right w:w="100" w:type="dxa"/>
            </w:tcMar>
          </w:tcPr>
          <w:p w14:paraId="0D0EBD91" w14:textId="7F575E19"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c>
          <w:tcPr>
            <w:tcW w:w="933" w:type="dxa"/>
            <w:shd w:val="clear" w:color="auto" w:fill="FFFF00"/>
            <w:tcMar>
              <w:top w:w="100" w:type="dxa"/>
              <w:left w:w="100" w:type="dxa"/>
              <w:bottom w:w="100" w:type="dxa"/>
              <w:right w:w="100" w:type="dxa"/>
            </w:tcMar>
          </w:tcPr>
          <w:p w14:paraId="098B0C71" w14:textId="757D4484"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c>
          <w:tcPr>
            <w:tcW w:w="933" w:type="dxa"/>
            <w:shd w:val="clear" w:color="auto" w:fill="C00000"/>
            <w:tcMar>
              <w:top w:w="100" w:type="dxa"/>
              <w:left w:w="100" w:type="dxa"/>
              <w:bottom w:w="100" w:type="dxa"/>
              <w:right w:w="100" w:type="dxa"/>
            </w:tcMar>
          </w:tcPr>
          <w:p w14:paraId="3668F756" w14:textId="2499A437" w:rsidR="0023367B" w:rsidRPr="0031743C" w:rsidRDefault="00F36609" w:rsidP="000E4F31">
            <w:pPr>
              <w:tabs>
                <w:tab w:val="left" w:pos="6804"/>
              </w:tabs>
              <w:spacing w:before="240" w:after="240" w:line="360" w:lineRule="auto"/>
              <w:jc w:val="center"/>
              <w:rPr>
                <w:rFonts w:ascii="Sylfaen" w:eastAsia="Merriweather" w:hAnsi="Sylfaen" w:cs="Merriweather"/>
                <w:b/>
                <w:sz w:val="18"/>
                <w:szCs w:val="18"/>
              </w:rPr>
            </w:pPr>
            <w:r w:rsidRPr="00F36609">
              <w:rPr>
                <w:rFonts w:ascii="Sylfaen" w:eastAsia="Arial Unicode MS" w:hAnsi="Sylfaen" w:cs="Arial Unicode MS"/>
                <w:b/>
                <w:sz w:val="18"/>
                <w:szCs w:val="18"/>
              </w:rPr>
              <w:t>Very high</w:t>
            </w:r>
          </w:p>
        </w:tc>
        <w:tc>
          <w:tcPr>
            <w:tcW w:w="987" w:type="dxa"/>
            <w:shd w:val="clear" w:color="auto" w:fill="FFFF00"/>
            <w:tcMar>
              <w:top w:w="100" w:type="dxa"/>
              <w:left w:w="100" w:type="dxa"/>
              <w:bottom w:w="100" w:type="dxa"/>
              <w:right w:w="100" w:type="dxa"/>
            </w:tcMar>
          </w:tcPr>
          <w:p w14:paraId="73E55F21" w14:textId="7EFEF6BB"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c>
          <w:tcPr>
            <w:tcW w:w="879" w:type="dxa"/>
            <w:shd w:val="clear" w:color="auto" w:fill="FFFF00"/>
            <w:tcMar>
              <w:top w:w="100" w:type="dxa"/>
              <w:left w:w="100" w:type="dxa"/>
              <w:bottom w:w="100" w:type="dxa"/>
              <w:right w:w="100" w:type="dxa"/>
            </w:tcMar>
          </w:tcPr>
          <w:p w14:paraId="417F5A5E" w14:textId="2766EE36"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c>
          <w:tcPr>
            <w:tcW w:w="933" w:type="dxa"/>
            <w:shd w:val="clear" w:color="auto" w:fill="FFFF00"/>
            <w:tcMar>
              <w:top w:w="100" w:type="dxa"/>
              <w:left w:w="100" w:type="dxa"/>
              <w:bottom w:w="100" w:type="dxa"/>
              <w:right w:w="100" w:type="dxa"/>
            </w:tcMar>
          </w:tcPr>
          <w:p w14:paraId="4DBA98D8" w14:textId="59FC299F"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c>
          <w:tcPr>
            <w:tcW w:w="1067" w:type="dxa"/>
            <w:shd w:val="clear" w:color="auto" w:fill="C00000"/>
            <w:tcMar>
              <w:top w:w="100" w:type="dxa"/>
              <w:left w:w="100" w:type="dxa"/>
              <w:bottom w:w="100" w:type="dxa"/>
              <w:right w:w="100" w:type="dxa"/>
            </w:tcMar>
          </w:tcPr>
          <w:p w14:paraId="0A86885D" w14:textId="259385D0" w:rsidR="0023367B" w:rsidRPr="0031743C" w:rsidRDefault="00F36609" w:rsidP="000E4F31">
            <w:pPr>
              <w:tabs>
                <w:tab w:val="left" w:pos="6804"/>
              </w:tabs>
              <w:spacing w:before="240" w:after="240" w:line="360" w:lineRule="auto"/>
              <w:jc w:val="center"/>
              <w:rPr>
                <w:rFonts w:ascii="Sylfaen" w:eastAsia="Merriweather" w:hAnsi="Sylfaen" w:cs="Merriweather"/>
                <w:b/>
                <w:sz w:val="18"/>
                <w:szCs w:val="18"/>
              </w:rPr>
            </w:pPr>
            <w:r w:rsidRPr="00F36609">
              <w:rPr>
                <w:rFonts w:ascii="Sylfaen" w:eastAsia="Arial Unicode MS" w:hAnsi="Sylfaen" w:cs="Arial Unicode MS"/>
                <w:b/>
                <w:sz w:val="18"/>
                <w:szCs w:val="18"/>
              </w:rPr>
              <w:t>Very high</w:t>
            </w:r>
          </w:p>
        </w:tc>
        <w:tc>
          <w:tcPr>
            <w:tcW w:w="1067" w:type="dxa"/>
            <w:shd w:val="clear" w:color="auto" w:fill="FFFF00"/>
            <w:tcMar>
              <w:top w:w="100" w:type="dxa"/>
              <w:left w:w="100" w:type="dxa"/>
              <w:bottom w:w="100" w:type="dxa"/>
              <w:right w:w="100" w:type="dxa"/>
            </w:tcMar>
          </w:tcPr>
          <w:p w14:paraId="662A0EDB" w14:textId="71541FB3"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r>
      <w:tr w:rsidR="0023367B" w:rsidRPr="0031743C" w14:paraId="0950E2F9" w14:textId="77777777" w:rsidTr="00A07088">
        <w:trPr>
          <w:trHeight w:val="113"/>
        </w:trPr>
        <w:tc>
          <w:tcPr>
            <w:tcW w:w="471" w:type="dxa"/>
            <w:shd w:val="clear" w:color="auto" w:fill="auto"/>
            <w:tcMar>
              <w:top w:w="100" w:type="dxa"/>
              <w:left w:w="100" w:type="dxa"/>
              <w:bottom w:w="100" w:type="dxa"/>
              <w:right w:w="100" w:type="dxa"/>
            </w:tcMar>
          </w:tcPr>
          <w:p w14:paraId="7A58B63A" w14:textId="6757BA3D" w:rsidR="0023367B" w:rsidRPr="00A07088" w:rsidRDefault="00185C05" w:rsidP="000E4F31">
            <w:pPr>
              <w:tabs>
                <w:tab w:val="left" w:pos="6804"/>
              </w:tabs>
              <w:spacing w:before="240" w:after="240"/>
              <w:jc w:val="center"/>
              <w:rPr>
                <w:rFonts w:ascii="Sylfaen" w:eastAsia="Merriweather" w:hAnsi="Sylfaen" w:cs="Merriweather"/>
                <w:sz w:val="18"/>
                <w:szCs w:val="18"/>
                <w:lang w:val="en-US"/>
              </w:rPr>
            </w:pPr>
            <w:r w:rsidRPr="0031743C">
              <w:rPr>
                <w:rFonts w:ascii="Sylfaen" w:eastAsia="Merriweather" w:hAnsi="Sylfaen" w:cs="Merriweather"/>
                <w:sz w:val="18"/>
                <w:szCs w:val="18"/>
              </w:rPr>
              <w:t>7</w:t>
            </w:r>
            <w:r w:rsidR="00A07088">
              <w:rPr>
                <w:rFonts w:ascii="Sylfaen" w:eastAsia="Merriweather" w:hAnsi="Sylfaen" w:cs="Merriweather"/>
                <w:sz w:val="18"/>
                <w:szCs w:val="18"/>
                <w:lang w:val="en-US"/>
              </w:rPr>
              <w:t xml:space="preserve"> </w:t>
            </w:r>
          </w:p>
        </w:tc>
        <w:tc>
          <w:tcPr>
            <w:tcW w:w="2663" w:type="dxa"/>
            <w:shd w:val="clear" w:color="auto" w:fill="auto"/>
            <w:tcMar>
              <w:top w:w="100" w:type="dxa"/>
              <w:left w:w="100" w:type="dxa"/>
              <w:bottom w:w="100" w:type="dxa"/>
              <w:right w:w="100" w:type="dxa"/>
            </w:tcMar>
          </w:tcPr>
          <w:p w14:paraId="3853D5B8" w14:textId="5B716754" w:rsidR="0023367B" w:rsidRPr="0031743C" w:rsidRDefault="00A07088" w:rsidP="000E4F31">
            <w:pPr>
              <w:tabs>
                <w:tab w:val="left" w:pos="6804"/>
              </w:tabs>
              <w:spacing w:before="240" w:after="240"/>
              <w:rPr>
                <w:rFonts w:ascii="Sylfaen" w:eastAsia="Merriweather" w:hAnsi="Sylfaen" w:cs="Merriweather"/>
                <w:sz w:val="18"/>
                <w:szCs w:val="18"/>
              </w:rPr>
            </w:pPr>
            <w:r>
              <w:rPr>
                <w:rFonts w:ascii="Sylfaen" w:eastAsia="Merriweather" w:hAnsi="Sylfaen" w:cs="Merriweather"/>
                <w:sz w:val="18"/>
                <w:szCs w:val="18"/>
                <w:lang w:val="en-US"/>
              </w:rPr>
              <w:t xml:space="preserve"> </w:t>
            </w:r>
            <w:r w:rsidRPr="00A07088">
              <w:rPr>
                <w:rFonts w:ascii="Sylfaen" w:eastAsia="Merriweather" w:hAnsi="Sylfaen" w:cs="Merriweather"/>
                <w:sz w:val="18"/>
                <w:szCs w:val="18"/>
              </w:rPr>
              <w:t>JSC</w:t>
            </w:r>
            <w:r>
              <w:rPr>
                <w:rFonts w:ascii="Sylfaen" w:eastAsia="Merriweather" w:hAnsi="Sylfaen" w:cs="Merriweather"/>
                <w:sz w:val="18"/>
                <w:szCs w:val="18"/>
                <w:lang w:val="en-US"/>
              </w:rPr>
              <w:t xml:space="preserve"> </w:t>
            </w:r>
            <w:r w:rsidRPr="00A07088">
              <w:rPr>
                <w:rFonts w:ascii="Sylfaen" w:eastAsia="Merriweather" w:hAnsi="Sylfaen" w:cs="Merriweather"/>
                <w:sz w:val="18"/>
                <w:szCs w:val="18"/>
              </w:rPr>
              <w:t>Electricity</w:t>
            </w:r>
            <w:r>
              <w:rPr>
                <w:rFonts w:ascii="Sylfaen" w:eastAsia="Merriweather" w:hAnsi="Sylfaen" w:cs="Merriweather"/>
                <w:sz w:val="18"/>
                <w:szCs w:val="18"/>
                <w:lang w:val="en-US"/>
              </w:rPr>
              <w:t xml:space="preserve"> </w:t>
            </w:r>
            <w:r w:rsidRPr="00A07088">
              <w:rPr>
                <w:rFonts w:ascii="Sylfaen" w:eastAsia="Merriweather" w:hAnsi="Sylfaen" w:cs="Merriweather"/>
                <w:sz w:val="18"/>
                <w:szCs w:val="18"/>
              </w:rPr>
              <w:t>system</w:t>
            </w:r>
            <w:r>
              <w:rPr>
                <w:rFonts w:ascii="Sylfaen" w:eastAsia="Merriweather" w:hAnsi="Sylfaen" w:cs="Merriweather"/>
                <w:sz w:val="18"/>
                <w:szCs w:val="18"/>
                <w:lang w:val="en-US"/>
              </w:rPr>
              <w:t xml:space="preserve"> </w:t>
            </w:r>
            <w:r w:rsidRPr="00A07088">
              <w:rPr>
                <w:rFonts w:ascii="Sylfaen" w:eastAsia="Merriweather" w:hAnsi="Sylfaen" w:cs="Merriweather"/>
                <w:sz w:val="18"/>
                <w:szCs w:val="18"/>
              </w:rPr>
              <w:t>Commercial operator</w:t>
            </w:r>
          </w:p>
        </w:tc>
        <w:tc>
          <w:tcPr>
            <w:tcW w:w="932" w:type="dxa"/>
            <w:shd w:val="clear" w:color="auto" w:fill="FFFF00"/>
            <w:tcMar>
              <w:top w:w="100" w:type="dxa"/>
              <w:left w:w="100" w:type="dxa"/>
              <w:bottom w:w="100" w:type="dxa"/>
              <w:right w:w="100" w:type="dxa"/>
            </w:tcMar>
          </w:tcPr>
          <w:p w14:paraId="033AB70F" w14:textId="11061D99" w:rsidR="0023367B" w:rsidRPr="00A07088" w:rsidRDefault="00A07088" w:rsidP="000E4F31">
            <w:pPr>
              <w:tabs>
                <w:tab w:val="left" w:pos="6804"/>
              </w:tabs>
              <w:spacing w:before="240" w:after="240" w:line="360" w:lineRule="auto"/>
              <w:jc w:val="center"/>
              <w:rPr>
                <w:rFonts w:ascii="Sylfaen" w:eastAsia="Merriweather" w:hAnsi="Sylfaen" w:cs="Merriweather"/>
                <w:b/>
                <w:sz w:val="18"/>
                <w:szCs w:val="18"/>
                <w:lang w:val="en-US"/>
              </w:rPr>
            </w:pPr>
            <w:r w:rsidRPr="00A07088">
              <w:rPr>
                <w:rFonts w:ascii="Sylfaen" w:eastAsia="Merriweather" w:hAnsi="Sylfaen" w:cs="Merriweather"/>
                <w:b/>
                <w:sz w:val="18"/>
                <w:szCs w:val="18"/>
                <w:lang w:val="en-US"/>
              </w:rPr>
              <w:t>Medium</w:t>
            </w:r>
          </w:p>
        </w:tc>
        <w:tc>
          <w:tcPr>
            <w:tcW w:w="933" w:type="dxa"/>
            <w:shd w:val="clear" w:color="auto" w:fill="C00000"/>
            <w:tcMar>
              <w:top w:w="100" w:type="dxa"/>
              <w:left w:w="100" w:type="dxa"/>
              <w:bottom w:w="100" w:type="dxa"/>
              <w:right w:w="100" w:type="dxa"/>
            </w:tcMar>
          </w:tcPr>
          <w:p w14:paraId="7E8D6B4D" w14:textId="50A758DE" w:rsidR="0023367B" w:rsidRPr="0031743C" w:rsidRDefault="00F36609" w:rsidP="000E4F31">
            <w:pPr>
              <w:tabs>
                <w:tab w:val="left" w:pos="6804"/>
              </w:tabs>
              <w:spacing w:before="240" w:after="240" w:line="360" w:lineRule="auto"/>
              <w:jc w:val="center"/>
              <w:rPr>
                <w:rFonts w:ascii="Sylfaen" w:eastAsia="Merriweather" w:hAnsi="Sylfaen" w:cs="Merriweather"/>
                <w:b/>
                <w:sz w:val="18"/>
                <w:szCs w:val="18"/>
              </w:rPr>
            </w:pPr>
            <w:r w:rsidRPr="00F36609">
              <w:rPr>
                <w:rFonts w:ascii="Sylfaen" w:eastAsia="Arial Unicode MS" w:hAnsi="Sylfaen" w:cs="Arial Unicode MS"/>
                <w:b/>
                <w:sz w:val="18"/>
                <w:szCs w:val="18"/>
              </w:rPr>
              <w:t>Very high</w:t>
            </w:r>
          </w:p>
        </w:tc>
        <w:tc>
          <w:tcPr>
            <w:tcW w:w="933" w:type="dxa"/>
            <w:shd w:val="clear" w:color="auto" w:fill="FFFF00"/>
            <w:tcMar>
              <w:top w:w="100" w:type="dxa"/>
              <w:left w:w="100" w:type="dxa"/>
              <w:bottom w:w="100" w:type="dxa"/>
              <w:right w:w="100" w:type="dxa"/>
            </w:tcMar>
          </w:tcPr>
          <w:p w14:paraId="125A534D" w14:textId="2893DAB9"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987" w:type="dxa"/>
            <w:shd w:val="clear" w:color="auto" w:fill="FFFF00"/>
            <w:tcMar>
              <w:top w:w="100" w:type="dxa"/>
              <w:left w:w="100" w:type="dxa"/>
              <w:bottom w:w="100" w:type="dxa"/>
              <w:right w:w="100" w:type="dxa"/>
            </w:tcMar>
          </w:tcPr>
          <w:p w14:paraId="2E3A71C9" w14:textId="60F9F9A2"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879" w:type="dxa"/>
            <w:shd w:val="clear" w:color="auto" w:fill="FFFF00"/>
            <w:tcMar>
              <w:top w:w="100" w:type="dxa"/>
              <w:left w:w="100" w:type="dxa"/>
              <w:bottom w:w="100" w:type="dxa"/>
              <w:right w:w="100" w:type="dxa"/>
            </w:tcMar>
          </w:tcPr>
          <w:p w14:paraId="132C0A6F" w14:textId="218B631C"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933" w:type="dxa"/>
            <w:shd w:val="clear" w:color="auto" w:fill="C00000"/>
            <w:tcMar>
              <w:top w:w="100" w:type="dxa"/>
              <w:left w:w="100" w:type="dxa"/>
              <w:bottom w:w="100" w:type="dxa"/>
              <w:right w:w="100" w:type="dxa"/>
            </w:tcMar>
          </w:tcPr>
          <w:p w14:paraId="1B98F2B5" w14:textId="21FF249C" w:rsidR="0023367B" w:rsidRPr="0031743C" w:rsidRDefault="00F36609" w:rsidP="000E4F31">
            <w:pPr>
              <w:tabs>
                <w:tab w:val="left" w:pos="6804"/>
              </w:tabs>
              <w:spacing w:before="240" w:after="240" w:line="360" w:lineRule="auto"/>
              <w:jc w:val="center"/>
              <w:rPr>
                <w:rFonts w:ascii="Sylfaen" w:eastAsia="Merriweather" w:hAnsi="Sylfaen" w:cs="Merriweather"/>
                <w:b/>
                <w:sz w:val="18"/>
                <w:szCs w:val="18"/>
              </w:rPr>
            </w:pPr>
            <w:r>
              <w:rPr>
                <w:rFonts w:ascii="Sylfaen" w:eastAsia="Arial Unicode MS" w:hAnsi="Sylfaen" w:cs="Arial Unicode MS"/>
                <w:b/>
                <w:sz w:val="18"/>
                <w:szCs w:val="18"/>
                <w:lang w:val="en-US"/>
              </w:rPr>
              <w:t>Very high</w:t>
            </w:r>
            <w:r w:rsidR="00185C05" w:rsidRPr="0031743C">
              <w:rPr>
                <w:rFonts w:ascii="Sylfaen" w:eastAsia="Merriweather" w:hAnsi="Sylfaen" w:cs="Merriweather"/>
                <w:b/>
                <w:sz w:val="18"/>
                <w:szCs w:val="18"/>
                <w:vertAlign w:val="superscript"/>
              </w:rPr>
              <w:footnoteReference w:id="4"/>
            </w:r>
          </w:p>
        </w:tc>
        <w:tc>
          <w:tcPr>
            <w:tcW w:w="1067" w:type="dxa"/>
            <w:shd w:val="clear" w:color="auto" w:fill="C00000"/>
            <w:tcMar>
              <w:top w:w="100" w:type="dxa"/>
              <w:left w:w="100" w:type="dxa"/>
              <w:bottom w:w="100" w:type="dxa"/>
              <w:right w:w="100" w:type="dxa"/>
            </w:tcMar>
          </w:tcPr>
          <w:p w14:paraId="55A3CDF0" w14:textId="708685E9" w:rsidR="0023367B" w:rsidRPr="0031743C" w:rsidRDefault="00F36609" w:rsidP="000E4F31">
            <w:pPr>
              <w:tabs>
                <w:tab w:val="left" w:pos="6804"/>
              </w:tabs>
              <w:spacing w:before="240" w:after="240" w:line="360" w:lineRule="auto"/>
              <w:jc w:val="center"/>
              <w:rPr>
                <w:rFonts w:ascii="Sylfaen" w:eastAsia="Merriweather" w:hAnsi="Sylfaen" w:cs="Merriweather"/>
                <w:b/>
                <w:sz w:val="24"/>
                <w:szCs w:val="24"/>
              </w:rPr>
            </w:pPr>
            <w:r w:rsidRPr="00F36609">
              <w:rPr>
                <w:rFonts w:ascii="Sylfaen" w:eastAsia="Arial Unicode MS" w:hAnsi="Sylfaen" w:cs="Arial Unicode MS"/>
                <w:b/>
                <w:sz w:val="18"/>
                <w:szCs w:val="18"/>
              </w:rPr>
              <w:t>Very high</w:t>
            </w:r>
          </w:p>
        </w:tc>
        <w:tc>
          <w:tcPr>
            <w:tcW w:w="1067" w:type="dxa"/>
            <w:shd w:val="clear" w:color="auto" w:fill="C00000"/>
            <w:tcMar>
              <w:top w:w="100" w:type="dxa"/>
              <w:left w:w="100" w:type="dxa"/>
              <w:bottom w:w="100" w:type="dxa"/>
              <w:right w:w="100" w:type="dxa"/>
            </w:tcMar>
          </w:tcPr>
          <w:p w14:paraId="5B73ECD1" w14:textId="36A82EE4" w:rsidR="0023367B" w:rsidRPr="0031743C" w:rsidRDefault="00F36609" w:rsidP="000E4F31">
            <w:pPr>
              <w:tabs>
                <w:tab w:val="left" w:pos="6804"/>
              </w:tabs>
              <w:spacing w:before="240" w:after="240"/>
              <w:jc w:val="center"/>
              <w:rPr>
                <w:rFonts w:ascii="Sylfaen" w:eastAsia="Merriweather" w:hAnsi="Sylfaen" w:cs="Merriweather"/>
                <w:b/>
                <w:sz w:val="18"/>
                <w:szCs w:val="18"/>
              </w:rPr>
            </w:pPr>
            <w:r w:rsidRPr="00F36609">
              <w:rPr>
                <w:rFonts w:ascii="Sylfaen" w:eastAsia="Arial Unicode MS" w:hAnsi="Sylfaen" w:cs="Arial Unicode MS"/>
                <w:b/>
                <w:sz w:val="18"/>
                <w:szCs w:val="18"/>
              </w:rPr>
              <w:t>Very high</w:t>
            </w:r>
          </w:p>
        </w:tc>
      </w:tr>
      <w:tr w:rsidR="0023367B" w:rsidRPr="0031743C" w14:paraId="6A24302B" w14:textId="77777777" w:rsidTr="00A07088">
        <w:trPr>
          <w:trHeight w:val="113"/>
        </w:trPr>
        <w:tc>
          <w:tcPr>
            <w:tcW w:w="471" w:type="dxa"/>
            <w:shd w:val="clear" w:color="auto" w:fill="auto"/>
            <w:tcMar>
              <w:top w:w="100" w:type="dxa"/>
              <w:left w:w="100" w:type="dxa"/>
              <w:bottom w:w="100" w:type="dxa"/>
              <w:right w:w="100" w:type="dxa"/>
            </w:tcMar>
          </w:tcPr>
          <w:p w14:paraId="7F202426"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2663" w:type="dxa"/>
            <w:shd w:val="clear" w:color="auto" w:fill="auto"/>
            <w:tcMar>
              <w:top w:w="100" w:type="dxa"/>
              <w:left w:w="100" w:type="dxa"/>
              <w:bottom w:w="100" w:type="dxa"/>
              <w:right w:w="100" w:type="dxa"/>
            </w:tcMar>
          </w:tcPr>
          <w:p w14:paraId="0F17C0C4" w14:textId="08739E7A" w:rsidR="0023367B" w:rsidRPr="0031743C" w:rsidRDefault="00A07088" w:rsidP="000E4F31">
            <w:pPr>
              <w:tabs>
                <w:tab w:val="left" w:pos="6804"/>
              </w:tabs>
              <w:spacing w:before="240" w:after="240"/>
              <w:rPr>
                <w:rFonts w:ascii="Sylfaen" w:eastAsia="Merriweather" w:hAnsi="Sylfaen" w:cs="Merriweather"/>
                <w:sz w:val="18"/>
                <w:szCs w:val="18"/>
              </w:rPr>
            </w:pPr>
            <w:r w:rsidRPr="00A07088">
              <w:rPr>
                <w:rFonts w:ascii="Sylfaen" w:eastAsia="Merriweather" w:hAnsi="Sylfaen" w:cs="Merriweather"/>
                <w:sz w:val="18"/>
                <w:szCs w:val="18"/>
              </w:rPr>
              <w:t>Georgian Gas transportation company LLC</w:t>
            </w:r>
          </w:p>
        </w:tc>
        <w:tc>
          <w:tcPr>
            <w:tcW w:w="932" w:type="dxa"/>
            <w:shd w:val="clear" w:color="auto" w:fill="C00000"/>
            <w:tcMar>
              <w:top w:w="100" w:type="dxa"/>
              <w:left w:w="100" w:type="dxa"/>
              <w:bottom w:w="100" w:type="dxa"/>
              <w:right w:w="100" w:type="dxa"/>
            </w:tcMar>
          </w:tcPr>
          <w:p w14:paraId="5CB98D43" w14:textId="77777777" w:rsidR="00A125D3" w:rsidRDefault="00A125D3" w:rsidP="000E4F31">
            <w:pPr>
              <w:tabs>
                <w:tab w:val="left" w:pos="6804"/>
              </w:tabs>
              <w:spacing w:before="240" w:after="240" w:line="360" w:lineRule="auto"/>
              <w:jc w:val="center"/>
              <w:rPr>
                <w:rFonts w:ascii="Sylfaen" w:eastAsia="Arial Unicode MS" w:hAnsi="Sylfaen" w:cs="Arial Unicode MS"/>
                <w:b/>
                <w:sz w:val="18"/>
                <w:szCs w:val="18"/>
                <w:lang w:val="en-US"/>
              </w:rPr>
            </w:pPr>
            <w:r>
              <w:rPr>
                <w:rFonts w:ascii="Sylfaen" w:eastAsia="Arial Unicode MS" w:hAnsi="Sylfaen" w:cs="Arial Unicode MS"/>
                <w:b/>
                <w:sz w:val="18"/>
                <w:szCs w:val="18"/>
                <w:lang w:val="en-US"/>
              </w:rPr>
              <w:t>Very</w:t>
            </w:r>
          </w:p>
          <w:p w14:paraId="1D4AD587" w14:textId="0361DF20" w:rsidR="0023367B" w:rsidRPr="00A125D3" w:rsidRDefault="00A125D3" w:rsidP="000E4F31">
            <w:pPr>
              <w:tabs>
                <w:tab w:val="left" w:pos="6804"/>
              </w:tabs>
              <w:spacing w:before="240" w:after="240" w:line="36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 xml:space="preserve"> high</w:t>
            </w:r>
          </w:p>
        </w:tc>
        <w:tc>
          <w:tcPr>
            <w:tcW w:w="933" w:type="dxa"/>
            <w:shd w:val="clear" w:color="auto" w:fill="C00000"/>
            <w:tcMar>
              <w:top w:w="100" w:type="dxa"/>
              <w:left w:w="100" w:type="dxa"/>
              <w:bottom w:w="100" w:type="dxa"/>
              <w:right w:w="100" w:type="dxa"/>
            </w:tcMar>
          </w:tcPr>
          <w:p w14:paraId="4AA1DA22" w14:textId="77777777" w:rsidR="00A125D3" w:rsidRPr="00A125D3" w:rsidRDefault="00A125D3" w:rsidP="00A125D3">
            <w:pPr>
              <w:tabs>
                <w:tab w:val="left" w:pos="6804"/>
              </w:tabs>
              <w:spacing w:before="240" w:after="240" w:line="360" w:lineRule="auto"/>
              <w:jc w:val="center"/>
              <w:rPr>
                <w:rFonts w:ascii="Sylfaen" w:eastAsia="Arial Unicode MS" w:hAnsi="Sylfaen" w:cs="Arial Unicode MS"/>
                <w:b/>
                <w:sz w:val="18"/>
                <w:szCs w:val="18"/>
              </w:rPr>
            </w:pPr>
            <w:r w:rsidRPr="00A125D3">
              <w:rPr>
                <w:rFonts w:ascii="Sylfaen" w:eastAsia="Arial Unicode MS" w:hAnsi="Sylfaen" w:cs="Arial Unicode MS"/>
                <w:b/>
                <w:sz w:val="18"/>
                <w:szCs w:val="18"/>
              </w:rPr>
              <w:t>Very</w:t>
            </w:r>
          </w:p>
          <w:p w14:paraId="5AEE69F8" w14:textId="3E3A2996" w:rsidR="0023367B" w:rsidRPr="0031743C" w:rsidRDefault="00A125D3" w:rsidP="00A125D3">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 xml:space="preserve"> high</w:t>
            </w:r>
          </w:p>
        </w:tc>
        <w:tc>
          <w:tcPr>
            <w:tcW w:w="933" w:type="dxa"/>
            <w:shd w:val="clear" w:color="auto" w:fill="FFFF00"/>
            <w:tcMar>
              <w:top w:w="100" w:type="dxa"/>
              <w:left w:w="100" w:type="dxa"/>
              <w:bottom w:w="100" w:type="dxa"/>
              <w:right w:w="100" w:type="dxa"/>
            </w:tcMar>
          </w:tcPr>
          <w:p w14:paraId="07642557" w14:textId="072945B2"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c>
          <w:tcPr>
            <w:tcW w:w="987" w:type="dxa"/>
            <w:shd w:val="clear" w:color="auto" w:fill="FFFF00"/>
            <w:tcMar>
              <w:top w:w="100" w:type="dxa"/>
              <w:left w:w="100" w:type="dxa"/>
              <w:bottom w:w="100" w:type="dxa"/>
              <w:right w:w="100" w:type="dxa"/>
            </w:tcMar>
          </w:tcPr>
          <w:p w14:paraId="27F930B5" w14:textId="79311B40"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c>
          <w:tcPr>
            <w:tcW w:w="879" w:type="dxa"/>
            <w:shd w:val="clear" w:color="auto" w:fill="00B050"/>
            <w:tcMar>
              <w:top w:w="100" w:type="dxa"/>
              <w:left w:w="100" w:type="dxa"/>
              <w:bottom w:w="100" w:type="dxa"/>
              <w:right w:w="100" w:type="dxa"/>
            </w:tcMar>
          </w:tcPr>
          <w:p w14:paraId="1DCE48C7" w14:textId="616342FC" w:rsidR="0023367B" w:rsidRPr="009141E2" w:rsidRDefault="009141E2" w:rsidP="000E4F31">
            <w:pPr>
              <w:tabs>
                <w:tab w:val="left" w:pos="6804"/>
              </w:tabs>
              <w:spacing w:before="240" w:after="240" w:line="36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Low</w:t>
            </w:r>
          </w:p>
        </w:tc>
        <w:tc>
          <w:tcPr>
            <w:tcW w:w="933" w:type="dxa"/>
            <w:shd w:val="clear" w:color="auto" w:fill="00B050"/>
            <w:tcMar>
              <w:top w:w="100" w:type="dxa"/>
              <w:left w:w="100" w:type="dxa"/>
              <w:bottom w:w="100" w:type="dxa"/>
              <w:right w:w="100" w:type="dxa"/>
            </w:tcMar>
          </w:tcPr>
          <w:p w14:paraId="0DCAB68A" w14:textId="55F59DD9" w:rsidR="0023367B" w:rsidRPr="0031743C" w:rsidRDefault="00A125D3" w:rsidP="000E4F31">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Low</w:t>
            </w:r>
          </w:p>
        </w:tc>
        <w:tc>
          <w:tcPr>
            <w:tcW w:w="1067" w:type="dxa"/>
            <w:shd w:val="clear" w:color="auto" w:fill="00B050"/>
            <w:tcMar>
              <w:top w:w="100" w:type="dxa"/>
              <w:left w:w="100" w:type="dxa"/>
              <w:bottom w:w="100" w:type="dxa"/>
              <w:right w:w="100" w:type="dxa"/>
            </w:tcMar>
          </w:tcPr>
          <w:p w14:paraId="34C9811C" w14:textId="50EFCE69" w:rsidR="0023367B" w:rsidRPr="0031743C" w:rsidRDefault="00A125D3" w:rsidP="000E4F31">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Low</w:t>
            </w:r>
          </w:p>
        </w:tc>
        <w:tc>
          <w:tcPr>
            <w:tcW w:w="1067" w:type="dxa"/>
            <w:shd w:val="clear" w:color="auto" w:fill="00B050"/>
            <w:tcMar>
              <w:top w:w="100" w:type="dxa"/>
              <w:left w:w="100" w:type="dxa"/>
              <w:bottom w:w="100" w:type="dxa"/>
              <w:right w:w="100" w:type="dxa"/>
            </w:tcMar>
          </w:tcPr>
          <w:p w14:paraId="316AD2C2" w14:textId="7F97D586" w:rsidR="0023367B" w:rsidRPr="0031743C" w:rsidRDefault="00A125D3" w:rsidP="000E4F31">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Low</w:t>
            </w:r>
          </w:p>
        </w:tc>
      </w:tr>
      <w:tr w:rsidR="00A07088" w:rsidRPr="0031743C" w14:paraId="0EB3140C" w14:textId="77777777" w:rsidTr="00A07088">
        <w:trPr>
          <w:trHeight w:val="113"/>
        </w:trPr>
        <w:tc>
          <w:tcPr>
            <w:tcW w:w="471" w:type="dxa"/>
            <w:shd w:val="clear" w:color="auto" w:fill="auto"/>
            <w:tcMar>
              <w:top w:w="100" w:type="dxa"/>
              <w:left w:w="100" w:type="dxa"/>
              <w:bottom w:w="100" w:type="dxa"/>
              <w:right w:w="100" w:type="dxa"/>
            </w:tcMar>
          </w:tcPr>
          <w:p w14:paraId="0958DDB5" w14:textId="77777777" w:rsidR="00A07088" w:rsidRPr="0031743C" w:rsidRDefault="00A07088" w:rsidP="00A07088">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2663" w:type="dxa"/>
            <w:shd w:val="clear" w:color="auto" w:fill="auto"/>
            <w:tcMar>
              <w:top w:w="100" w:type="dxa"/>
              <w:left w:w="100" w:type="dxa"/>
              <w:bottom w:w="100" w:type="dxa"/>
              <w:right w:w="100" w:type="dxa"/>
            </w:tcMar>
          </w:tcPr>
          <w:p w14:paraId="3E660AC9" w14:textId="77777777" w:rsidR="00A07088" w:rsidRDefault="00A07088" w:rsidP="00A07088">
            <w:pPr>
              <w:pStyle w:val="TableParagraph"/>
              <w:spacing w:before="8"/>
              <w:rPr>
                <w:sz w:val="25"/>
              </w:rPr>
            </w:pPr>
          </w:p>
          <w:p w14:paraId="313E1470" w14:textId="6BB891CA" w:rsidR="00A07088" w:rsidRPr="0031743C" w:rsidRDefault="00A07088" w:rsidP="00A07088">
            <w:pPr>
              <w:tabs>
                <w:tab w:val="left" w:pos="6804"/>
              </w:tabs>
              <w:spacing w:before="240" w:after="240"/>
              <w:rPr>
                <w:rFonts w:ascii="Sylfaen" w:eastAsia="Merriweather" w:hAnsi="Sylfaen" w:cs="Merriweather"/>
                <w:sz w:val="18"/>
                <w:szCs w:val="18"/>
              </w:rPr>
            </w:pPr>
            <w:r>
              <w:t>Marabda-Kartsakhi</w:t>
            </w:r>
            <w:r>
              <w:rPr>
                <w:spacing w:val="-52"/>
              </w:rPr>
              <w:t xml:space="preserve"> </w:t>
            </w:r>
            <w:r>
              <w:t>Railway</w:t>
            </w:r>
            <w:r>
              <w:rPr>
                <w:spacing w:val="-2"/>
              </w:rPr>
              <w:t xml:space="preserve"> </w:t>
            </w:r>
            <w:r>
              <w:t>LLC</w:t>
            </w:r>
          </w:p>
        </w:tc>
        <w:tc>
          <w:tcPr>
            <w:tcW w:w="932" w:type="dxa"/>
            <w:shd w:val="clear" w:color="auto" w:fill="C00000"/>
            <w:tcMar>
              <w:top w:w="100" w:type="dxa"/>
              <w:left w:w="100" w:type="dxa"/>
              <w:bottom w:w="100" w:type="dxa"/>
              <w:right w:w="100" w:type="dxa"/>
            </w:tcMar>
          </w:tcPr>
          <w:p w14:paraId="30298EFA" w14:textId="77777777" w:rsidR="00A125D3" w:rsidRPr="00A125D3" w:rsidRDefault="00A125D3" w:rsidP="00A125D3">
            <w:pPr>
              <w:tabs>
                <w:tab w:val="left" w:pos="6804"/>
              </w:tabs>
              <w:spacing w:before="240" w:after="240" w:line="360" w:lineRule="auto"/>
              <w:jc w:val="center"/>
              <w:rPr>
                <w:rFonts w:ascii="Sylfaen" w:eastAsia="Arial Unicode MS" w:hAnsi="Sylfaen" w:cs="Arial Unicode MS"/>
                <w:b/>
                <w:sz w:val="18"/>
                <w:szCs w:val="18"/>
              </w:rPr>
            </w:pPr>
            <w:r w:rsidRPr="00A125D3">
              <w:rPr>
                <w:rFonts w:ascii="Sylfaen" w:eastAsia="Arial Unicode MS" w:hAnsi="Sylfaen" w:cs="Arial Unicode MS"/>
                <w:b/>
                <w:sz w:val="18"/>
                <w:szCs w:val="18"/>
              </w:rPr>
              <w:t>Very</w:t>
            </w:r>
          </w:p>
          <w:p w14:paraId="35A2E28E" w14:textId="455ED2A7" w:rsidR="00A07088" w:rsidRPr="0031743C" w:rsidRDefault="00A125D3" w:rsidP="00A125D3">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 xml:space="preserve"> high</w:t>
            </w:r>
          </w:p>
        </w:tc>
        <w:tc>
          <w:tcPr>
            <w:tcW w:w="933" w:type="dxa"/>
            <w:shd w:val="clear" w:color="auto" w:fill="C00000"/>
            <w:tcMar>
              <w:top w:w="100" w:type="dxa"/>
              <w:left w:w="100" w:type="dxa"/>
              <w:bottom w:w="100" w:type="dxa"/>
              <w:right w:w="100" w:type="dxa"/>
            </w:tcMar>
          </w:tcPr>
          <w:p w14:paraId="122FAFAC" w14:textId="77777777" w:rsidR="00A125D3" w:rsidRPr="00A125D3" w:rsidRDefault="00A125D3" w:rsidP="00A125D3">
            <w:pPr>
              <w:tabs>
                <w:tab w:val="left" w:pos="6804"/>
              </w:tabs>
              <w:spacing w:before="240" w:after="240" w:line="360" w:lineRule="auto"/>
              <w:jc w:val="center"/>
              <w:rPr>
                <w:rFonts w:ascii="Sylfaen" w:eastAsia="Arial Unicode MS" w:hAnsi="Sylfaen" w:cs="Arial Unicode MS"/>
                <w:b/>
                <w:sz w:val="18"/>
                <w:szCs w:val="18"/>
              </w:rPr>
            </w:pPr>
            <w:r w:rsidRPr="00A125D3">
              <w:rPr>
                <w:rFonts w:ascii="Sylfaen" w:eastAsia="Arial Unicode MS" w:hAnsi="Sylfaen" w:cs="Arial Unicode MS"/>
                <w:b/>
                <w:sz w:val="18"/>
                <w:szCs w:val="18"/>
              </w:rPr>
              <w:t>Very</w:t>
            </w:r>
          </w:p>
          <w:p w14:paraId="44DA4192" w14:textId="4A731BDF" w:rsidR="00A07088" w:rsidRPr="0031743C" w:rsidRDefault="00A125D3" w:rsidP="00A125D3">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 xml:space="preserve"> high</w:t>
            </w:r>
          </w:p>
        </w:tc>
        <w:tc>
          <w:tcPr>
            <w:tcW w:w="933" w:type="dxa"/>
            <w:shd w:val="clear" w:color="auto" w:fill="C00000"/>
            <w:tcMar>
              <w:top w:w="100" w:type="dxa"/>
              <w:left w:w="100" w:type="dxa"/>
              <w:bottom w:w="100" w:type="dxa"/>
              <w:right w:w="100" w:type="dxa"/>
            </w:tcMar>
          </w:tcPr>
          <w:p w14:paraId="6355A60C" w14:textId="77777777" w:rsidR="00A125D3" w:rsidRPr="00A125D3" w:rsidRDefault="00A125D3" w:rsidP="00A125D3">
            <w:pPr>
              <w:tabs>
                <w:tab w:val="left" w:pos="6804"/>
              </w:tabs>
              <w:spacing w:before="240" w:after="240" w:line="360" w:lineRule="auto"/>
              <w:jc w:val="center"/>
              <w:rPr>
                <w:rFonts w:ascii="Sylfaen" w:eastAsia="Arial Unicode MS" w:hAnsi="Sylfaen" w:cs="Arial Unicode MS"/>
                <w:b/>
                <w:sz w:val="18"/>
                <w:szCs w:val="18"/>
              </w:rPr>
            </w:pPr>
            <w:r w:rsidRPr="00A125D3">
              <w:rPr>
                <w:rFonts w:ascii="Sylfaen" w:eastAsia="Arial Unicode MS" w:hAnsi="Sylfaen" w:cs="Arial Unicode MS"/>
                <w:b/>
                <w:sz w:val="18"/>
                <w:szCs w:val="18"/>
              </w:rPr>
              <w:t>Very</w:t>
            </w:r>
          </w:p>
          <w:p w14:paraId="04124BAB" w14:textId="67D017DD" w:rsidR="00A07088" w:rsidRPr="0031743C" w:rsidRDefault="00A125D3" w:rsidP="00A125D3">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 xml:space="preserve"> high</w:t>
            </w:r>
          </w:p>
        </w:tc>
        <w:tc>
          <w:tcPr>
            <w:tcW w:w="987" w:type="dxa"/>
            <w:shd w:val="clear" w:color="auto" w:fill="C00000"/>
            <w:tcMar>
              <w:top w:w="100" w:type="dxa"/>
              <w:left w:w="100" w:type="dxa"/>
              <w:bottom w:w="100" w:type="dxa"/>
              <w:right w:w="100" w:type="dxa"/>
            </w:tcMar>
          </w:tcPr>
          <w:p w14:paraId="47477FE5" w14:textId="77777777" w:rsidR="00A125D3" w:rsidRPr="00A125D3" w:rsidRDefault="00A125D3" w:rsidP="00A125D3">
            <w:pPr>
              <w:tabs>
                <w:tab w:val="left" w:pos="6804"/>
              </w:tabs>
              <w:spacing w:before="240" w:after="240" w:line="360" w:lineRule="auto"/>
              <w:jc w:val="center"/>
              <w:rPr>
                <w:rFonts w:ascii="Sylfaen" w:eastAsia="Arial Unicode MS" w:hAnsi="Sylfaen" w:cs="Arial Unicode MS"/>
                <w:b/>
                <w:sz w:val="18"/>
                <w:szCs w:val="18"/>
              </w:rPr>
            </w:pPr>
            <w:r w:rsidRPr="00A125D3">
              <w:rPr>
                <w:rFonts w:ascii="Sylfaen" w:eastAsia="Arial Unicode MS" w:hAnsi="Sylfaen" w:cs="Arial Unicode MS"/>
                <w:b/>
                <w:sz w:val="18"/>
                <w:szCs w:val="18"/>
              </w:rPr>
              <w:t>Very</w:t>
            </w:r>
          </w:p>
          <w:p w14:paraId="4CED997D" w14:textId="1D0244D1" w:rsidR="00A07088" w:rsidRPr="0031743C" w:rsidRDefault="00A125D3" w:rsidP="00A125D3">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 xml:space="preserve"> high</w:t>
            </w:r>
          </w:p>
        </w:tc>
        <w:tc>
          <w:tcPr>
            <w:tcW w:w="879" w:type="dxa"/>
            <w:shd w:val="clear" w:color="auto" w:fill="C00000"/>
            <w:tcMar>
              <w:top w:w="100" w:type="dxa"/>
              <w:left w:w="100" w:type="dxa"/>
              <w:bottom w:w="100" w:type="dxa"/>
              <w:right w:w="100" w:type="dxa"/>
            </w:tcMar>
          </w:tcPr>
          <w:p w14:paraId="6020DEE9" w14:textId="77777777" w:rsidR="00A125D3" w:rsidRPr="00A125D3" w:rsidRDefault="00A125D3" w:rsidP="00A125D3">
            <w:pPr>
              <w:tabs>
                <w:tab w:val="left" w:pos="6804"/>
              </w:tabs>
              <w:spacing w:before="240" w:after="240" w:line="360" w:lineRule="auto"/>
              <w:jc w:val="center"/>
              <w:rPr>
                <w:rFonts w:ascii="Sylfaen" w:eastAsia="Arial Unicode MS" w:hAnsi="Sylfaen" w:cs="Arial Unicode MS"/>
                <w:b/>
                <w:sz w:val="18"/>
                <w:szCs w:val="18"/>
              </w:rPr>
            </w:pPr>
            <w:r w:rsidRPr="00A125D3">
              <w:rPr>
                <w:rFonts w:ascii="Sylfaen" w:eastAsia="Arial Unicode MS" w:hAnsi="Sylfaen" w:cs="Arial Unicode MS"/>
                <w:b/>
                <w:sz w:val="18"/>
                <w:szCs w:val="18"/>
              </w:rPr>
              <w:t>Very</w:t>
            </w:r>
          </w:p>
          <w:p w14:paraId="52263D5B" w14:textId="68148D40" w:rsidR="00A07088" w:rsidRPr="0031743C" w:rsidRDefault="00A125D3" w:rsidP="00A125D3">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 xml:space="preserve"> high</w:t>
            </w:r>
          </w:p>
        </w:tc>
        <w:tc>
          <w:tcPr>
            <w:tcW w:w="933" w:type="dxa"/>
            <w:shd w:val="clear" w:color="auto" w:fill="C00000"/>
            <w:tcMar>
              <w:top w:w="100" w:type="dxa"/>
              <w:left w:w="100" w:type="dxa"/>
              <w:bottom w:w="100" w:type="dxa"/>
              <w:right w:w="100" w:type="dxa"/>
            </w:tcMar>
          </w:tcPr>
          <w:p w14:paraId="6275634E" w14:textId="77777777" w:rsidR="00A125D3" w:rsidRPr="00A125D3" w:rsidRDefault="00A125D3" w:rsidP="00A125D3">
            <w:pPr>
              <w:tabs>
                <w:tab w:val="left" w:pos="6804"/>
              </w:tabs>
              <w:spacing w:before="240" w:after="240" w:line="360" w:lineRule="auto"/>
              <w:jc w:val="center"/>
              <w:rPr>
                <w:rFonts w:ascii="Sylfaen" w:eastAsia="Arial Unicode MS" w:hAnsi="Sylfaen" w:cs="Arial Unicode MS"/>
                <w:b/>
                <w:sz w:val="18"/>
                <w:szCs w:val="18"/>
              </w:rPr>
            </w:pPr>
            <w:r w:rsidRPr="00A125D3">
              <w:rPr>
                <w:rFonts w:ascii="Sylfaen" w:eastAsia="Arial Unicode MS" w:hAnsi="Sylfaen" w:cs="Arial Unicode MS"/>
                <w:b/>
                <w:sz w:val="18"/>
                <w:szCs w:val="18"/>
              </w:rPr>
              <w:t>Very</w:t>
            </w:r>
          </w:p>
          <w:p w14:paraId="200CA9F2" w14:textId="4C6F976E" w:rsidR="00A07088" w:rsidRPr="0031743C" w:rsidRDefault="00A125D3" w:rsidP="00A125D3">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 xml:space="preserve"> high</w:t>
            </w:r>
          </w:p>
        </w:tc>
        <w:tc>
          <w:tcPr>
            <w:tcW w:w="1067" w:type="dxa"/>
            <w:shd w:val="clear" w:color="auto" w:fill="C00000"/>
            <w:tcMar>
              <w:top w:w="100" w:type="dxa"/>
              <w:left w:w="100" w:type="dxa"/>
              <w:bottom w:w="100" w:type="dxa"/>
              <w:right w:w="100" w:type="dxa"/>
            </w:tcMar>
          </w:tcPr>
          <w:p w14:paraId="17165F3B" w14:textId="77777777" w:rsidR="00A125D3" w:rsidRPr="00A125D3" w:rsidRDefault="00A125D3" w:rsidP="00A125D3">
            <w:pPr>
              <w:tabs>
                <w:tab w:val="left" w:pos="6804"/>
              </w:tabs>
              <w:spacing w:before="240" w:after="240" w:line="360" w:lineRule="auto"/>
              <w:jc w:val="center"/>
              <w:rPr>
                <w:rFonts w:ascii="Sylfaen" w:eastAsia="Arial Unicode MS" w:hAnsi="Sylfaen" w:cs="Arial Unicode MS"/>
                <w:b/>
                <w:sz w:val="18"/>
                <w:szCs w:val="18"/>
              </w:rPr>
            </w:pPr>
            <w:r w:rsidRPr="00A125D3">
              <w:rPr>
                <w:rFonts w:ascii="Sylfaen" w:eastAsia="Arial Unicode MS" w:hAnsi="Sylfaen" w:cs="Arial Unicode MS"/>
                <w:b/>
                <w:sz w:val="18"/>
                <w:szCs w:val="18"/>
              </w:rPr>
              <w:t>Very</w:t>
            </w:r>
          </w:p>
          <w:p w14:paraId="20E0733F" w14:textId="505005F7" w:rsidR="00A07088" w:rsidRPr="0031743C" w:rsidRDefault="00A125D3" w:rsidP="00A125D3">
            <w:pPr>
              <w:tabs>
                <w:tab w:val="left" w:pos="6804"/>
              </w:tabs>
              <w:spacing w:before="240" w:after="240" w:line="360" w:lineRule="auto"/>
              <w:jc w:val="center"/>
              <w:rPr>
                <w:rFonts w:ascii="Sylfaen" w:eastAsia="Merriweather" w:hAnsi="Sylfaen" w:cs="Merriweather"/>
                <w:b/>
                <w:sz w:val="24"/>
                <w:szCs w:val="24"/>
              </w:rPr>
            </w:pPr>
            <w:r w:rsidRPr="00A125D3">
              <w:rPr>
                <w:rFonts w:ascii="Sylfaen" w:eastAsia="Arial Unicode MS" w:hAnsi="Sylfaen" w:cs="Arial Unicode MS"/>
                <w:b/>
                <w:sz w:val="18"/>
                <w:szCs w:val="18"/>
              </w:rPr>
              <w:t xml:space="preserve"> high</w:t>
            </w:r>
          </w:p>
        </w:tc>
        <w:tc>
          <w:tcPr>
            <w:tcW w:w="1067" w:type="dxa"/>
            <w:shd w:val="clear" w:color="auto" w:fill="C00000"/>
            <w:tcMar>
              <w:top w:w="100" w:type="dxa"/>
              <w:left w:w="100" w:type="dxa"/>
              <w:bottom w:w="100" w:type="dxa"/>
              <w:right w:w="100" w:type="dxa"/>
            </w:tcMar>
          </w:tcPr>
          <w:p w14:paraId="5FA4D4DE" w14:textId="77777777" w:rsidR="00A125D3" w:rsidRPr="00A125D3" w:rsidRDefault="00A125D3" w:rsidP="00A125D3">
            <w:pPr>
              <w:tabs>
                <w:tab w:val="left" w:pos="6804"/>
              </w:tabs>
              <w:spacing w:before="240" w:after="240" w:line="360" w:lineRule="auto"/>
              <w:jc w:val="center"/>
              <w:rPr>
                <w:rFonts w:ascii="Sylfaen" w:eastAsia="Arial Unicode MS" w:hAnsi="Sylfaen" w:cs="Arial Unicode MS"/>
                <w:b/>
                <w:sz w:val="18"/>
                <w:szCs w:val="18"/>
              </w:rPr>
            </w:pPr>
            <w:r w:rsidRPr="00A125D3">
              <w:rPr>
                <w:rFonts w:ascii="Sylfaen" w:eastAsia="Arial Unicode MS" w:hAnsi="Sylfaen" w:cs="Arial Unicode MS"/>
                <w:b/>
                <w:sz w:val="18"/>
                <w:szCs w:val="18"/>
              </w:rPr>
              <w:t>Very</w:t>
            </w:r>
          </w:p>
          <w:p w14:paraId="5DB1F28E" w14:textId="5187287B" w:rsidR="00A07088" w:rsidRPr="0031743C" w:rsidRDefault="00A125D3" w:rsidP="00A125D3">
            <w:pPr>
              <w:tabs>
                <w:tab w:val="left" w:pos="6804"/>
              </w:tabs>
              <w:spacing w:before="240" w:after="240" w:line="360" w:lineRule="auto"/>
              <w:jc w:val="center"/>
              <w:rPr>
                <w:rFonts w:ascii="Sylfaen" w:eastAsia="Merriweather" w:hAnsi="Sylfaen" w:cs="Merriweather"/>
                <w:b/>
                <w:sz w:val="24"/>
                <w:szCs w:val="24"/>
              </w:rPr>
            </w:pPr>
            <w:r w:rsidRPr="00A125D3">
              <w:rPr>
                <w:rFonts w:ascii="Sylfaen" w:eastAsia="Arial Unicode MS" w:hAnsi="Sylfaen" w:cs="Arial Unicode MS"/>
                <w:b/>
                <w:sz w:val="18"/>
                <w:szCs w:val="18"/>
              </w:rPr>
              <w:t xml:space="preserve"> high</w:t>
            </w:r>
          </w:p>
        </w:tc>
      </w:tr>
      <w:tr w:rsidR="00A07088" w:rsidRPr="0031743C" w14:paraId="468D00D9" w14:textId="77777777" w:rsidTr="00A07088">
        <w:trPr>
          <w:trHeight w:val="113"/>
        </w:trPr>
        <w:tc>
          <w:tcPr>
            <w:tcW w:w="471" w:type="dxa"/>
            <w:shd w:val="clear" w:color="auto" w:fill="auto"/>
            <w:tcMar>
              <w:top w:w="100" w:type="dxa"/>
              <w:left w:w="100" w:type="dxa"/>
              <w:bottom w:w="100" w:type="dxa"/>
              <w:right w:w="100" w:type="dxa"/>
            </w:tcMar>
          </w:tcPr>
          <w:p w14:paraId="0714B767" w14:textId="77777777" w:rsidR="00A07088" w:rsidRPr="0031743C" w:rsidRDefault="00A07088" w:rsidP="00A07088">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2663" w:type="dxa"/>
            <w:shd w:val="clear" w:color="auto" w:fill="auto"/>
            <w:tcMar>
              <w:top w:w="100" w:type="dxa"/>
              <w:left w:w="100" w:type="dxa"/>
              <w:bottom w:w="100" w:type="dxa"/>
              <w:right w:w="100" w:type="dxa"/>
            </w:tcMar>
          </w:tcPr>
          <w:p w14:paraId="6AF682E9" w14:textId="77777777" w:rsidR="00A07088" w:rsidRDefault="00A07088" w:rsidP="00A07088">
            <w:pPr>
              <w:pStyle w:val="TableParagraph"/>
              <w:spacing w:before="8"/>
              <w:rPr>
                <w:sz w:val="25"/>
              </w:rPr>
            </w:pPr>
          </w:p>
          <w:p w14:paraId="40CC8FE2" w14:textId="0E09193C" w:rsidR="00A07088" w:rsidRPr="0031743C" w:rsidRDefault="00A07088" w:rsidP="00A07088">
            <w:pPr>
              <w:tabs>
                <w:tab w:val="left" w:pos="6804"/>
              </w:tabs>
              <w:spacing w:before="240" w:after="240"/>
              <w:rPr>
                <w:rFonts w:ascii="Sylfaen" w:eastAsia="Merriweather" w:hAnsi="Sylfaen" w:cs="Merriweather"/>
                <w:sz w:val="18"/>
                <w:szCs w:val="18"/>
              </w:rPr>
            </w:pPr>
            <w:r>
              <w:lastRenderedPageBreak/>
              <w:t>State Construction</w:t>
            </w:r>
            <w:r>
              <w:rPr>
                <w:spacing w:val="-52"/>
              </w:rPr>
              <w:t xml:space="preserve"> </w:t>
            </w:r>
            <w:r>
              <w:t>Company</w:t>
            </w:r>
            <w:r>
              <w:rPr>
                <w:spacing w:val="-3"/>
              </w:rPr>
              <w:t xml:space="preserve"> </w:t>
            </w:r>
            <w:r>
              <w:t>LLC</w:t>
            </w:r>
          </w:p>
        </w:tc>
        <w:tc>
          <w:tcPr>
            <w:tcW w:w="932" w:type="dxa"/>
            <w:shd w:val="clear" w:color="auto" w:fill="C00000"/>
            <w:tcMar>
              <w:top w:w="100" w:type="dxa"/>
              <w:left w:w="100" w:type="dxa"/>
              <w:bottom w:w="100" w:type="dxa"/>
              <w:right w:w="100" w:type="dxa"/>
            </w:tcMar>
          </w:tcPr>
          <w:p w14:paraId="4BABFE79" w14:textId="77777777" w:rsidR="00A125D3" w:rsidRPr="00A125D3" w:rsidRDefault="00A125D3" w:rsidP="00A125D3">
            <w:pPr>
              <w:tabs>
                <w:tab w:val="left" w:pos="6804"/>
              </w:tabs>
              <w:spacing w:before="240" w:after="240" w:line="360" w:lineRule="auto"/>
              <w:jc w:val="center"/>
              <w:rPr>
                <w:rFonts w:ascii="Sylfaen" w:eastAsia="Arial Unicode MS" w:hAnsi="Sylfaen" w:cs="Arial Unicode MS"/>
                <w:b/>
                <w:sz w:val="18"/>
                <w:szCs w:val="18"/>
              </w:rPr>
            </w:pPr>
            <w:r w:rsidRPr="00A125D3">
              <w:rPr>
                <w:rFonts w:ascii="Sylfaen" w:eastAsia="Arial Unicode MS" w:hAnsi="Sylfaen" w:cs="Arial Unicode MS"/>
                <w:b/>
                <w:sz w:val="18"/>
                <w:szCs w:val="18"/>
              </w:rPr>
              <w:lastRenderedPageBreak/>
              <w:t>Very</w:t>
            </w:r>
          </w:p>
          <w:p w14:paraId="02B8A40D" w14:textId="204E404D" w:rsidR="00A07088" w:rsidRPr="0031743C" w:rsidRDefault="00A125D3" w:rsidP="00A125D3">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lastRenderedPageBreak/>
              <w:t xml:space="preserve"> high</w:t>
            </w:r>
          </w:p>
        </w:tc>
        <w:tc>
          <w:tcPr>
            <w:tcW w:w="933" w:type="dxa"/>
            <w:shd w:val="clear" w:color="auto" w:fill="FFFF00"/>
            <w:tcMar>
              <w:top w:w="100" w:type="dxa"/>
              <w:left w:w="100" w:type="dxa"/>
              <w:bottom w:w="100" w:type="dxa"/>
              <w:right w:w="100" w:type="dxa"/>
            </w:tcMar>
          </w:tcPr>
          <w:p w14:paraId="007A3D20" w14:textId="3C8EEA7F"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lastRenderedPageBreak/>
              <w:t>Medium</w:t>
            </w:r>
          </w:p>
        </w:tc>
        <w:tc>
          <w:tcPr>
            <w:tcW w:w="933" w:type="dxa"/>
            <w:shd w:val="clear" w:color="auto" w:fill="C00000"/>
            <w:tcMar>
              <w:top w:w="100" w:type="dxa"/>
              <w:left w:w="100" w:type="dxa"/>
              <w:bottom w:w="100" w:type="dxa"/>
              <w:right w:w="100" w:type="dxa"/>
            </w:tcMar>
          </w:tcPr>
          <w:p w14:paraId="482A2B9A" w14:textId="77777777" w:rsidR="00A125D3" w:rsidRPr="00A125D3" w:rsidRDefault="00A125D3" w:rsidP="00A125D3">
            <w:pPr>
              <w:tabs>
                <w:tab w:val="left" w:pos="6804"/>
              </w:tabs>
              <w:spacing w:before="240" w:after="240" w:line="360" w:lineRule="auto"/>
              <w:jc w:val="center"/>
              <w:rPr>
                <w:rFonts w:ascii="Sylfaen" w:eastAsia="Arial Unicode MS" w:hAnsi="Sylfaen" w:cs="Arial Unicode MS"/>
                <w:b/>
                <w:sz w:val="18"/>
                <w:szCs w:val="18"/>
              </w:rPr>
            </w:pPr>
            <w:r w:rsidRPr="00A125D3">
              <w:rPr>
                <w:rFonts w:ascii="Sylfaen" w:eastAsia="Arial Unicode MS" w:hAnsi="Sylfaen" w:cs="Arial Unicode MS"/>
                <w:b/>
                <w:sz w:val="18"/>
                <w:szCs w:val="18"/>
              </w:rPr>
              <w:t>Very</w:t>
            </w:r>
          </w:p>
          <w:p w14:paraId="6C87A328" w14:textId="14D78FDC" w:rsidR="00A07088" w:rsidRPr="0031743C" w:rsidRDefault="00A125D3" w:rsidP="00A125D3">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lastRenderedPageBreak/>
              <w:t xml:space="preserve"> high</w:t>
            </w:r>
          </w:p>
        </w:tc>
        <w:tc>
          <w:tcPr>
            <w:tcW w:w="987" w:type="dxa"/>
            <w:shd w:val="clear" w:color="auto" w:fill="FFFF00"/>
            <w:tcMar>
              <w:top w:w="100" w:type="dxa"/>
              <w:left w:w="100" w:type="dxa"/>
              <w:bottom w:w="100" w:type="dxa"/>
              <w:right w:w="100" w:type="dxa"/>
            </w:tcMar>
          </w:tcPr>
          <w:p w14:paraId="2A8B1EA7" w14:textId="5D0ADEC1"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lastRenderedPageBreak/>
              <w:t>Medium</w:t>
            </w:r>
          </w:p>
        </w:tc>
        <w:tc>
          <w:tcPr>
            <w:tcW w:w="879" w:type="dxa"/>
            <w:shd w:val="clear" w:color="auto" w:fill="FFFF00"/>
            <w:tcMar>
              <w:top w:w="100" w:type="dxa"/>
              <w:left w:w="100" w:type="dxa"/>
              <w:bottom w:w="100" w:type="dxa"/>
              <w:right w:w="100" w:type="dxa"/>
            </w:tcMar>
          </w:tcPr>
          <w:p w14:paraId="3623AD55" w14:textId="0E8C0D5F"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c>
          <w:tcPr>
            <w:tcW w:w="933" w:type="dxa"/>
            <w:shd w:val="clear" w:color="auto" w:fill="00B050"/>
            <w:tcMar>
              <w:top w:w="100" w:type="dxa"/>
              <w:left w:w="100" w:type="dxa"/>
              <w:bottom w:w="100" w:type="dxa"/>
              <w:right w:w="100" w:type="dxa"/>
            </w:tcMar>
          </w:tcPr>
          <w:p w14:paraId="11BD665B" w14:textId="25F1F9B4" w:rsidR="00A07088" w:rsidRPr="0031743C" w:rsidRDefault="00A125D3" w:rsidP="00A07088">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Low</w:t>
            </w:r>
          </w:p>
        </w:tc>
        <w:tc>
          <w:tcPr>
            <w:tcW w:w="1067" w:type="dxa"/>
            <w:shd w:val="clear" w:color="auto" w:fill="FFFF00"/>
            <w:tcMar>
              <w:top w:w="100" w:type="dxa"/>
              <w:left w:w="100" w:type="dxa"/>
              <w:bottom w:w="100" w:type="dxa"/>
              <w:right w:w="100" w:type="dxa"/>
            </w:tcMar>
          </w:tcPr>
          <w:p w14:paraId="2A0C67AF" w14:textId="4C87C171"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1067" w:type="dxa"/>
            <w:shd w:val="clear" w:color="auto" w:fill="FFFF00"/>
            <w:tcMar>
              <w:top w:w="100" w:type="dxa"/>
              <w:left w:w="100" w:type="dxa"/>
              <w:bottom w:w="100" w:type="dxa"/>
              <w:right w:w="100" w:type="dxa"/>
            </w:tcMar>
          </w:tcPr>
          <w:p w14:paraId="38F26803" w14:textId="50EAFECF"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r>
      <w:tr w:rsidR="00A07088" w:rsidRPr="0031743C" w14:paraId="1372089D" w14:textId="77777777" w:rsidTr="00A07088">
        <w:trPr>
          <w:trHeight w:val="113"/>
        </w:trPr>
        <w:tc>
          <w:tcPr>
            <w:tcW w:w="471" w:type="dxa"/>
            <w:shd w:val="clear" w:color="auto" w:fill="auto"/>
            <w:tcMar>
              <w:top w:w="100" w:type="dxa"/>
              <w:left w:w="100" w:type="dxa"/>
              <w:bottom w:w="100" w:type="dxa"/>
              <w:right w:w="100" w:type="dxa"/>
            </w:tcMar>
          </w:tcPr>
          <w:p w14:paraId="2A6662CB" w14:textId="77777777" w:rsidR="00A07088" w:rsidRPr="0031743C" w:rsidRDefault="00A07088" w:rsidP="00A07088">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2663" w:type="dxa"/>
            <w:shd w:val="clear" w:color="auto" w:fill="auto"/>
            <w:tcMar>
              <w:top w:w="100" w:type="dxa"/>
              <w:left w:w="100" w:type="dxa"/>
              <w:bottom w:w="100" w:type="dxa"/>
              <w:right w:w="100" w:type="dxa"/>
            </w:tcMar>
          </w:tcPr>
          <w:p w14:paraId="4E36C737" w14:textId="77777777" w:rsidR="00A07088" w:rsidRDefault="00A07088" w:rsidP="00A07088">
            <w:pPr>
              <w:pStyle w:val="TableParagraph"/>
            </w:pPr>
          </w:p>
          <w:p w14:paraId="26856CB6" w14:textId="77777777" w:rsidR="00A07088" w:rsidRDefault="00A07088" w:rsidP="00A07088">
            <w:pPr>
              <w:pStyle w:val="TableParagraph"/>
              <w:spacing w:before="6"/>
              <w:rPr>
                <w:sz w:val="15"/>
              </w:rPr>
            </w:pPr>
          </w:p>
          <w:p w14:paraId="34E8D70B" w14:textId="20D09D94" w:rsidR="00A07088" w:rsidRPr="0031743C" w:rsidRDefault="00A07088" w:rsidP="00A07088">
            <w:pPr>
              <w:tabs>
                <w:tab w:val="left" w:pos="6804"/>
              </w:tabs>
              <w:spacing w:before="240" w:after="240"/>
              <w:rPr>
                <w:rFonts w:ascii="Sylfaen" w:eastAsia="Merriweather" w:hAnsi="Sylfaen" w:cs="Merriweather"/>
                <w:sz w:val="18"/>
                <w:szCs w:val="18"/>
              </w:rPr>
            </w:pPr>
            <w:r>
              <w:rPr>
                <w:lang w:val="en-US"/>
              </w:rPr>
              <w:t xml:space="preserve"> </w:t>
            </w:r>
            <w:r>
              <w:t>JSC</w:t>
            </w:r>
            <w:r>
              <w:rPr>
                <w:spacing w:val="-2"/>
              </w:rPr>
              <w:t xml:space="preserve"> </w:t>
            </w:r>
            <w:r>
              <w:t>Partnership</w:t>
            </w:r>
            <w:r>
              <w:rPr>
                <w:spacing w:val="-1"/>
              </w:rPr>
              <w:t xml:space="preserve"> </w:t>
            </w:r>
            <w:r>
              <w:t>Fund</w:t>
            </w:r>
          </w:p>
        </w:tc>
        <w:tc>
          <w:tcPr>
            <w:tcW w:w="932" w:type="dxa"/>
            <w:shd w:val="clear" w:color="auto" w:fill="FFFF00"/>
            <w:tcMar>
              <w:top w:w="100" w:type="dxa"/>
              <w:left w:w="100" w:type="dxa"/>
              <w:bottom w:w="100" w:type="dxa"/>
              <w:right w:w="100" w:type="dxa"/>
            </w:tcMar>
          </w:tcPr>
          <w:p w14:paraId="638E9DE8" w14:textId="66D13819"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c>
          <w:tcPr>
            <w:tcW w:w="933" w:type="dxa"/>
            <w:shd w:val="clear" w:color="auto" w:fill="FFFF00"/>
            <w:tcMar>
              <w:top w:w="100" w:type="dxa"/>
              <w:left w:w="100" w:type="dxa"/>
              <w:bottom w:w="100" w:type="dxa"/>
              <w:right w:w="100" w:type="dxa"/>
            </w:tcMar>
          </w:tcPr>
          <w:p w14:paraId="714CB01C" w14:textId="628527AF"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933" w:type="dxa"/>
            <w:shd w:val="clear" w:color="auto" w:fill="FFFF00"/>
            <w:tcMar>
              <w:top w:w="100" w:type="dxa"/>
              <w:left w:w="100" w:type="dxa"/>
              <w:bottom w:w="100" w:type="dxa"/>
              <w:right w:w="100" w:type="dxa"/>
            </w:tcMar>
          </w:tcPr>
          <w:p w14:paraId="260D126B" w14:textId="7E020C89"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987" w:type="dxa"/>
            <w:shd w:val="clear" w:color="auto" w:fill="C00000"/>
            <w:tcMar>
              <w:top w:w="100" w:type="dxa"/>
              <w:left w:w="100" w:type="dxa"/>
              <w:bottom w:w="100" w:type="dxa"/>
              <w:right w:w="100" w:type="dxa"/>
            </w:tcMar>
          </w:tcPr>
          <w:p w14:paraId="0A9F1CF2" w14:textId="77777777" w:rsidR="00A125D3" w:rsidRPr="00A125D3" w:rsidRDefault="00A125D3" w:rsidP="00A125D3">
            <w:pPr>
              <w:tabs>
                <w:tab w:val="left" w:pos="6804"/>
              </w:tabs>
              <w:spacing w:before="240" w:after="240" w:line="360" w:lineRule="auto"/>
              <w:jc w:val="center"/>
              <w:rPr>
                <w:rFonts w:ascii="Sylfaen" w:eastAsia="Arial Unicode MS" w:hAnsi="Sylfaen" w:cs="Arial Unicode MS"/>
                <w:b/>
                <w:sz w:val="18"/>
                <w:szCs w:val="18"/>
              </w:rPr>
            </w:pPr>
            <w:r w:rsidRPr="00A125D3">
              <w:rPr>
                <w:rFonts w:ascii="Sylfaen" w:eastAsia="Arial Unicode MS" w:hAnsi="Sylfaen" w:cs="Arial Unicode MS"/>
                <w:b/>
                <w:sz w:val="18"/>
                <w:szCs w:val="18"/>
              </w:rPr>
              <w:t>Very</w:t>
            </w:r>
          </w:p>
          <w:p w14:paraId="5E884A3E" w14:textId="15262A96" w:rsidR="00A07088" w:rsidRPr="0031743C" w:rsidRDefault="00A125D3" w:rsidP="00A125D3">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 xml:space="preserve"> high</w:t>
            </w:r>
          </w:p>
        </w:tc>
        <w:tc>
          <w:tcPr>
            <w:tcW w:w="879" w:type="dxa"/>
            <w:shd w:val="clear" w:color="auto" w:fill="C00000"/>
            <w:tcMar>
              <w:top w:w="100" w:type="dxa"/>
              <w:left w:w="100" w:type="dxa"/>
              <w:bottom w:w="100" w:type="dxa"/>
              <w:right w:w="100" w:type="dxa"/>
            </w:tcMar>
          </w:tcPr>
          <w:p w14:paraId="557E07C7" w14:textId="77777777" w:rsidR="00A125D3" w:rsidRPr="00A125D3" w:rsidRDefault="00A125D3" w:rsidP="00A125D3">
            <w:pPr>
              <w:tabs>
                <w:tab w:val="left" w:pos="6804"/>
              </w:tabs>
              <w:spacing w:before="240" w:after="240" w:line="360" w:lineRule="auto"/>
              <w:jc w:val="center"/>
              <w:rPr>
                <w:rFonts w:ascii="Sylfaen" w:eastAsia="Arial Unicode MS" w:hAnsi="Sylfaen" w:cs="Arial Unicode MS"/>
                <w:b/>
                <w:sz w:val="18"/>
                <w:szCs w:val="18"/>
              </w:rPr>
            </w:pPr>
            <w:r w:rsidRPr="00A125D3">
              <w:rPr>
                <w:rFonts w:ascii="Sylfaen" w:eastAsia="Arial Unicode MS" w:hAnsi="Sylfaen" w:cs="Arial Unicode MS"/>
                <w:b/>
                <w:sz w:val="18"/>
                <w:szCs w:val="18"/>
              </w:rPr>
              <w:t>Very</w:t>
            </w:r>
          </w:p>
          <w:p w14:paraId="2D950F48" w14:textId="5EFD2DEA" w:rsidR="00A07088" w:rsidRPr="0031743C" w:rsidRDefault="00A125D3" w:rsidP="00A125D3">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 xml:space="preserve"> high</w:t>
            </w:r>
          </w:p>
        </w:tc>
        <w:tc>
          <w:tcPr>
            <w:tcW w:w="933" w:type="dxa"/>
            <w:shd w:val="clear" w:color="auto" w:fill="FFFF00"/>
            <w:tcMar>
              <w:top w:w="100" w:type="dxa"/>
              <w:left w:w="100" w:type="dxa"/>
              <w:bottom w:w="100" w:type="dxa"/>
              <w:right w:w="100" w:type="dxa"/>
            </w:tcMar>
          </w:tcPr>
          <w:p w14:paraId="4A780011" w14:textId="15BB8D9F"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1067" w:type="dxa"/>
            <w:shd w:val="clear" w:color="auto" w:fill="FFFF00"/>
            <w:tcMar>
              <w:top w:w="100" w:type="dxa"/>
              <w:left w:w="100" w:type="dxa"/>
              <w:bottom w:w="100" w:type="dxa"/>
              <w:right w:w="100" w:type="dxa"/>
            </w:tcMar>
          </w:tcPr>
          <w:p w14:paraId="78A76DE1" w14:textId="7E20C548"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1067" w:type="dxa"/>
            <w:shd w:val="clear" w:color="auto" w:fill="FFFF00"/>
            <w:tcMar>
              <w:top w:w="100" w:type="dxa"/>
              <w:left w:w="100" w:type="dxa"/>
              <w:bottom w:w="100" w:type="dxa"/>
              <w:right w:w="100" w:type="dxa"/>
            </w:tcMar>
          </w:tcPr>
          <w:p w14:paraId="4A2F4B8C" w14:textId="3F20610A"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r>
      <w:tr w:rsidR="00A07088" w:rsidRPr="0031743C" w14:paraId="7990C243" w14:textId="77777777" w:rsidTr="00A07088">
        <w:trPr>
          <w:trHeight w:val="113"/>
        </w:trPr>
        <w:tc>
          <w:tcPr>
            <w:tcW w:w="471" w:type="dxa"/>
            <w:shd w:val="clear" w:color="auto" w:fill="auto"/>
            <w:tcMar>
              <w:top w:w="100" w:type="dxa"/>
              <w:left w:w="100" w:type="dxa"/>
              <w:bottom w:w="100" w:type="dxa"/>
              <w:right w:w="100" w:type="dxa"/>
            </w:tcMar>
          </w:tcPr>
          <w:p w14:paraId="18C11ED8" w14:textId="77777777" w:rsidR="00A07088" w:rsidRPr="0031743C" w:rsidRDefault="00A07088" w:rsidP="00A07088">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2663" w:type="dxa"/>
            <w:shd w:val="clear" w:color="auto" w:fill="auto"/>
            <w:tcMar>
              <w:top w:w="100" w:type="dxa"/>
              <w:left w:w="100" w:type="dxa"/>
              <w:bottom w:w="100" w:type="dxa"/>
              <w:right w:w="100" w:type="dxa"/>
            </w:tcMar>
          </w:tcPr>
          <w:p w14:paraId="4A6B9477" w14:textId="77777777" w:rsidR="00A07088" w:rsidRDefault="00A07088" w:rsidP="00A07088">
            <w:pPr>
              <w:pStyle w:val="TableParagraph"/>
            </w:pPr>
          </w:p>
          <w:p w14:paraId="1C2B86DA" w14:textId="77777777" w:rsidR="00A07088" w:rsidRDefault="00A07088" w:rsidP="00A07088">
            <w:pPr>
              <w:pStyle w:val="TableParagraph"/>
              <w:spacing w:before="3"/>
              <w:rPr>
                <w:sz w:val="15"/>
              </w:rPr>
            </w:pPr>
          </w:p>
          <w:p w14:paraId="43C8F399" w14:textId="4CE12912" w:rsidR="00A07088" w:rsidRPr="0031743C" w:rsidRDefault="00A07088" w:rsidP="00A07088">
            <w:pPr>
              <w:tabs>
                <w:tab w:val="left" w:pos="6804"/>
              </w:tabs>
              <w:spacing w:before="240" w:after="240"/>
              <w:rPr>
                <w:rFonts w:ascii="Sylfaen" w:eastAsia="Merriweather" w:hAnsi="Sylfaen" w:cs="Merriweather"/>
                <w:sz w:val="18"/>
                <w:szCs w:val="18"/>
              </w:rPr>
            </w:pPr>
            <w:r>
              <w:t>Georgian</w:t>
            </w:r>
            <w:r>
              <w:rPr>
                <w:spacing w:val="-1"/>
              </w:rPr>
              <w:t xml:space="preserve"> </w:t>
            </w:r>
            <w:r>
              <w:t>Post</w:t>
            </w:r>
            <w:r>
              <w:rPr>
                <w:spacing w:val="-1"/>
              </w:rPr>
              <w:t xml:space="preserve"> </w:t>
            </w:r>
            <w:r>
              <w:t>LLC</w:t>
            </w:r>
          </w:p>
        </w:tc>
        <w:tc>
          <w:tcPr>
            <w:tcW w:w="932" w:type="dxa"/>
            <w:shd w:val="clear" w:color="auto" w:fill="FF0000"/>
            <w:tcMar>
              <w:top w:w="100" w:type="dxa"/>
              <w:left w:w="100" w:type="dxa"/>
              <w:bottom w:w="100" w:type="dxa"/>
              <w:right w:w="100" w:type="dxa"/>
            </w:tcMar>
          </w:tcPr>
          <w:p w14:paraId="0F361817" w14:textId="1026D879" w:rsidR="00A07088" w:rsidRPr="0031743C" w:rsidRDefault="00A125D3" w:rsidP="00A07088">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Merriweather" w:hAnsi="Sylfaen" w:cs="Merriweather"/>
                <w:b/>
                <w:sz w:val="18"/>
                <w:szCs w:val="18"/>
              </w:rPr>
              <w:t>High</w:t>
            </w:r>
          </w:p>
        </w:tc>
        <w:tc>
          <w:tcPr>
            <w:tcW w:w="933" w:type="dxa"/>
            <w:shd w:val="clear" w:color="auto" w:fill="FFFF00"/>
            <w:tcMar>
              <w:top w:w="100" w:type="dxa"/>
              <w:left w:w="100" w:type="dxa"/>
              <w:bottom w:w="100" w:type="dxa"/>
              <w:right w:w="100" w:type="dxa"/>
            </w:tcMar>
          </w:tcPr>
          <w:p w14:paraId="2946E63A" w14:textId="6442D505"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933" w:type="dxa"/>
            <w:shd w:val="clear" w:color="auto" w:fill="FFFF00"/>
            <w:tcMar>
              <w:top w:w="100" w:type="dxa"/>
              <w:left w:w="100" w:type="dxa"/>
              <w:bottom w:w="100" w:type="dxa"/>
              <w:right w:w="100" w:type="dxa"/>
            </w:tcMar>
          </w:tcPr>
          <w:p w14:paraId="1FFAF792" w14:textId="1020DEC4"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987" w:type="dxa"/>
            <w:shd w:val="clear" w:color="auto" w:fill="FF0000"/>
            <w:tcMar>
              <w:top w:w="100" w:type="dxa"/>
              <w:left w:w="100" w:type="dxa"/>
              <w:bottom w:w="100" w:type="dxa"/>
              <w:right w:w="100" w:type="dxa"/>
            </w:tcMar>
          </w:tcPr>
          <w:p w14:paraId="79F84DDD" w14:textId="17494D09" w:rsidR="00A07088" w:rsidRPr="0031743C" w:rsidRDefault="00A125D3" w:rsidP="00A07088">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High</w:t>
            </w:r>
          </w:p>
        </w:tc>
        <w:tc>
          <w:tcPr>
            <w:tcW w:w="879" w:type="dxa"/>
            <w:shd w:val="clear" w:color="auto" w:fill="FF0000"/>
            <w:tcMar>
              <w:top w:w="100" w:type="dxa"/>
              <w:left w:w="100" w:type="dxa"/>
              <w:bottom w:w="100" w:type="dxa"/>
              <w:right w:w="100" w:type="dxa"/>
            </w:tcMar>
          </w:tcPr>
          <w:p w14:paraId="45D00F78" w14:textId="4BCE6287" w:rsidR="00A07088" w:rsidRPr="0031743C" w:rsidRDefault="00A125D3" w:rsidP="00A07088">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High</w:t>
            </w:r>
          </w:p>
        </w:tc>
        <w:tc>
          <w:tcPr>
            <w:tcW w:w="933" w:type="dxa"/>
            <w:shd w:val="clear" w:color="auto" w:fill="FFFF00"/>
            <w:tcMar>
              <w:top w:w="100" w:type="dxa"/>
              <w:left w:w="100" w:type="dxa"/>
              <w:bottom w:w="100" w:type="dxa"/>
              <w:right w:w="100" w:type="dxa"/>
            </w:tcMar>
          </w:tcPr>
          <w:p w14:paraId="59EE55EB" w14:textId="3BBE762B"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1067" w:type="dxa"/>
            <w:shd w:val="clear" w:color="auto" w:fill="00B050"/>
            <w:tcMar>
              <w:top w:w="100" w:type="dxa"/>
              <w:left w:w="100" w:type="dxa"/>
              <w:bottom w:w="100" w:type="dxa"/>
              <w:right w:w="100" w:type="dxa"/>
            </w:tcMar>
          </w:tcPr>
          <w:p w14:paraId="276304B8" w14:textId="694C8D08" w:rsidR="00A07088" w:rsidRPr="0031743C" w:rsidRDefault="00A125D3" w:rsidP="00A07088">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Low</w:t>
            </w:r>
          </w:p>
        </w:tc>
        <w:tc>
          <w:tcPr>
            <w:tcW w:w="1067" w:type="dxa"/>
            <w:shd w:val="clear" w:color="auto" w:fill="00B050"/>
            <w:tcMar>
              <w:top w:w="100" w:type="dxa"/>
              <w:left w:w="100" w:type="dxa"/>
              <w:bottom w:w="100" w:type="dxa"/>
              <w:right w:w="100" w:type="dxa"/>
            </w:tcMar>
          </w:tcPr>
          <w:p w14:paraId="1CB8D359" w14:textId="1B4FB203" w:rsidR="00A07088" w:rsidRPr="0031743C" w:rsidRDefault="00A125D3" w:rsidP="00A07088">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Merriweather" w:hAnsi="Sylfaen" w:cs="Merriweather"/>
                <w:b/>
                <w:sz w:val="18"/>
                <w:szCs w:val="18"/>
              </w:rPr>
              <w:t>Low</w:t>
            </w:r>
          </w:p>
        </w:tc>
      </w:tr>
      <w:tr w:rsidR="00A07088" w:rsidRPr="0031743C" w14:paraId="7DD5BD53" w14:textId="77777777" w:rsidTr="00A07088">
        <w:trPr>
          <w:trHeight w:val="113"/>
        </w:trPr>
        <w:tc>
          <w:tcPr>
            <w:tcW w:w="471" w:type="dxa"/>
            <w:shd w:val="clear" w:color="auto" w:fill="auto"/>
            <w:tcMar>
              <w:top w:w="100" w:type="dxa"/>
              <w:left w:w="100" w:type="dxa"/>
              <w:bottom w:w="100" w:type="dxa"/>
              <w:right w:w="100" w:type="dxa"/>
            </w:tcMar>
          </w:tcPr>
          <w:p w14:paraId="417988BD" w14:textId="77777777" w:rsidR="00A07088" w:rsidRPr="0031743C" w:rsidRDefault="00A07088" w:rsidP="00A07088">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2663" w:type="dxa"/>
            <w:shd w:val="clear" w:color="auto" w:fill="auto"/>
            <w:tcMar>
              <w:top w:w="100" w:type="dxa"/>
              <w:left w:w="100" w:type="dxa"/>
              <w:bottom w:w="100" w:type="dxa"/>
              <w:right w:w="100" w:type="dxa"/>
            </w:tcMar>
          </w:tcPr>
          <w:p w14:paraId="6B75407B" w14:textId="77777777" w:rsidR="00A07088" w:rsidRDefault="00A07088" w:rsidP="00A07088">
            <w:pPr>
              <w:pStyle w:val="TableParagraph"/>
              <w:spacing w:before="11"/>
              <w:rPr>
                <w:sz w:val="25"/>
              </w:rPr>
            </w:pPr>
          </w:p>
          <w:p w14:paraId="6E7F9300" w14:textId="7E39E957" w:rsidR="00A07088" w:rsidRPr="0031743C" w:rsidRDefault="00A07088" w:rsidP="00A07088">
            <w:pPr>
              <w:tabs>
                <w:tab w:val="left" w:pos="6804"/>
              </w:tabs>
              <w:spacing w:before="240" w:after="240"/>
              <w:rPr>
                <w:rFonts w:ascii="Sylfaen" w:eastAsia="Merriweather" w:hAnsi="Sylfaen" w:cs="Merriweather"/>
                <w:sz w:val="18"/>
                <w:szCs w:val="18"/>
              </w:rPr>
            </w:pPr>
            <w:r>
              <w:rPr>
                <w:lang w:val="en-US"/>
              </w:rPr>
              <w:t xml:space="preserve"> </w:t>
            </w:r>
            <w:r>
              <w:t>JSC UES</w:t>
            </w:r>
            <w:r>
              <w:rPr>
                <w:spacing w:val="1"/>
              </w:rPr>
              <w:t xml:space="preserve"> </w:t>
            </w:r>
            <w:r>
              <w:t>SAKRUSENERGO</w:t>
            </w:r>
          </w:p>
        </w:tc>
        <w:tc>
          <w:tcPr>
            <w:tcW w:w="932" w:type="dxa"/>
            <w:shd w:val="clear" w:color="auto" w:fill="FFFF00"/>
            <w:tcMar>
              <w:top w:w="100" w:type="dxa"/>
              <w:left w:w="100" w:type="dxa"/>
              <w:bottom w:w="100" w:type="dxa"/>
              <w:right w:w="100" w:type="dxa"/>
            </w:tcMar>
          </w:tcPr>
          <w:p w14:paraId="2F3746C2" w14:textId="6C9A15BB"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933" w:type="dxa"/>
            <w:shd w:val="clear" w:color="auto" w:fill="FFFF00"/>
            <w:tcMar>
              <w:top w:w="100" w:type="dxa"/>
              <w:left w:w="100" w:type="dxa"/>
              <w:bottom w:w="100" w:type="dxa"/>
              <w:right w:w="100" w:type="dxa"/>
            </w:tcMar>
          </w:tcPr>
          <w:p w14:paraId="76A25FB5" w14:textId="0825A071"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933" w:type="dxa"/>
            <w:shd w:val="clear" w:color="auto" w:fill="FFFF00"/>
            <w:tcMar>
              <w:top w:w="100" w:type="dxa"/>
              <w:left w:w="100" w:type="dxa"/>
              <w:bottom w:w="100" w:type="dxa"/>
              <w:right w:w="100" w:type="dxa"/>
            </w:tcMar>
          </w:tcPr>
          <w:p w14:paraId="4E3E9DC9" w14:textId="72FF71F0"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987" w:type="dxa"/>
            <w:shd w:val="clear" w:color="auto" w:fill="FFFF00"/>
            <w:tcMar>
              <w:top w:w="100" w:type="dxa"/>
              <w:left w:w="100" w:type="dxa"/>
              <w:bottom w:w="100" w:type="dxa"/>
              <w:right w:w="100" w:type="dxa"/>
            </w:tcMar>
          </w:tcPr>
          <w:p w14:paraId="53380BC0" w14:textId="2B9767A2"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c>
          <w:tcPr>
            <w:tcW w:w="879" w:type="dxa"/>
            <w:shd w:val="clear" w:color="auto" w:fill="00B050"/>
            <w:tcMar>
              <w:top w:w="100" w:type="dxa"/>
              <w:left w:w="100" w:type="dxa"/>
              <w:bottom w:w="100" w:type="dxa"/>
              <w:right w:w="100" w:type="dxa"/>
            </w:tcMar>
          </w:tcPr>
          <w:p w14:paraId="28279586" w14:textId="4E934038" w:rsidR="00A07088" w:rsidRPr="0031743C" w:rsidRDefault="00A125D3" w:rsidP="00A07088">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Low</w:t>
            </w:r>
          </w:p>
        </w:tc>
        <w:tc>
          <w:tcPr>
            <w:tcW w:w="933" w:type="dxa"/>
            <w:shd w:val="clear" w:color="auto" w:fill="00B050"/>
            <w:tcMar>
              <w:top w:w="100" w:type="dxa"/>
              <w:left w:w="100" w:type="dxa"/>
              <w:bottom w:w="100" w:type="dxa"/>
              <w:right w:w="100" w:type="dxa"/>
            </w:tcMar>
          </w:tcPr>
          <w:p w14:paraId="11A0082E" w14:textId="0A478414" w:rsidR="00A07088" w:rsidRPr="0031743C" w:rsidRDefault="00A125D3" w:rsidP="00A07088">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Low</w:t>
            </w:r>
          </w:p>
        </w:tc>
        <w:tc>
          <w:tcPr>
            <w:tcW w:w="1067" w:type="dxa"/>
            <w:shd w:val="clear" w:color="auto" w:fill="00B050"/>
            <w:tcMar>
              <w:top w:w="100" w:type="dxa"/>
              <w:left w:w="100" w:type="dxa"/>
              <w:bottom w:w="100" w:type="dxa"/>
              <w:right w:w="100" w:type="dxa"/>
            </w:tcMar>
          </w:tcPr>
          <w:p w14:paraId="43667FAA" w14:textId="0414E08B" w:rsidR="00A07088" w:rsidRPr="0031743C" w:rsidRDefault="00A125D3" w:rsidP="00A07088">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Low</w:t>
            </w:r>
          </w:p>
        </w:tc>
        <w:tc>
          <w:tcPr>
            <w:tcW w:w="1067" w:type="dxa"/>
            <w:shd w:val="clear" w:color="auto" w:fill="00B050"/>
            <w:tcMar>
              <w:top w:w="100" w:type="dxa"/>
              <w:left w:w="100" w:type="dxa"/>
              <w:bottom w:w="100" w:type="dxa"/>
              <w:right w:w="100" w:type="dxa"/>
            </w:tcMar>
          </w:tcPr>
          <w:p w14:paraId="4E3C6404" w14:textId="1AE8FBDB" w:rsidR="00A07088" w:rsidRPr="0031743C" w:rsidRDefault="00A125D3" w:rsidP="00A07088">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Low</w:t>
            </w:r>
          </w:p>
        </w:tc>
      </w:tr>
      <w:tr w:rsidR="00A07088" w:rsidRPr="0031743C" w14:paraId="1A68555C" w14:textId="77777777" w:rsidTr="00A07088">
        <w:trPr>
          <w:trHeight w:val="113"/>
        </w:trPr>
        <w:tc>
          <w:tcPr>
            <w:tcW w:w="471" w:type="dxa"/>
            <w:shd w:val="clear" w:color="auto" w:fill="auto"/>
            <w:tcMar>
              <w:top w:w="100" w:type="dxa"/>
              <w:left w:w="100" w:type="dxa"/>
              <w:bottom w:w="100" w:type="dxa"/>
              <w:right w:w="100" w:type="dxa"/>
            </w:tcMar>
          </w:tcPr>
          <w:p w14:paraId="0BCD0B1F" w14:textId="77777777" w:rsidR="00A07088" w:rsidRPr="0031743C" w:rsidRDefault="00A07088" w:rsidP="00A07088">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2663" w:type="dxa"/>
            <w:shd w:val="clear" w:color="auto" w:fill="auto"/>
            <w:tcMar>
              <w:top w:w="100" w:type="dxa"/>
              <w:left w:w="100" w:type="dxa"/>
              <w:bottom w:w="100" w:type="dxa"/>
              <w:right w:w="100" w:type="dxa"/>
            </w:tcMar>
          </w:tcPr>
          <w:p w14:paraId="4752EDA7" w14:textId="77777777" w:rsidR="00A07088" w:rsidRDefault="00A07088" w:rsidP="00A07088">
            <w:pPr>
              <w:pStyle w:val="TableParagraph"/>
              <w:spacing w:before="8"/>
              <w:rPr>
                <w:sz w:val="19"/>
              </w:rPr>
            </w:pPr>
          </w:p>
          <w:p w14:paraId="54306260" w14:textId="5373E979" w:rsidR="00A07088" w:rsidRPr="0031743C" w:rsidRDefault="00A07088" w:rsidP="00A07088">
            <w:pPr>
              <w:tabs>
                <w:tab w:val="left" w:pos="6804"/>
              </w:tabs>
              <w:spacing w:before="240" w:after="240"/>
              <w:rPr>
                <w:rFonts w:ascii="Sylfaen" w:eastAsia="Merriweather" w:hAnsi="Sylfaen" w:cs="Merriweather"/>
                <w:sz w:val="18"/>
                <w:szCs w:val="18"/>
              </w:rPr>
            </w:pPr>
            <w:r>
              <w:t>JSC Georgian Energy</w:t>
            </w:r>
            <w:r>
              <w:rPr>
                <w:spacing w:val="-52"/>
              </w:rPr>
              <w:t xml:space="preserve"> </w:t>
            </w:r>
            <w:r>
              <w:t>Development</w:t>
            </w:r>
            <w:r>
              <w:rPr>
                <w:spacing w:val="-3"/>
              </w:rPr>
              <w:t xml:space="preserve"> </w:t>
            </w:r>
            <w:r>
              <w:t>Fund</w:t>
            </w:r>
          </w:p>
        </w:tc>
        <w:tc>
          <w:tcPr>
            <w:tcW w:w="932" w:type="dxa"/>
            <w:shd w:val="clear" w:color="auto" w:fill="FFFF00"/>
            <w:tcMar>
              <w:top w:w="100" w:type="dxa"/>
              <w:left w:w="100" w:type="dxa"/>
              <w:bottom w:w="100" w:type="dxa"/>
              <w:right w:w="100" w:type="dxa"/>
            </w:tcMar>
          </w:tcPr>
          <w:p w14:paraId="5F3AECF7" w14:textId="0520B2B5"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Arial Unicode MS" w:hAnsi="Sylfaen" w:cs="Arial Unicode MS"/>
                <w:b/>
                <w:sz w:val="18"/>
                <w:szCs w:val="18"/>
              </w:rPr>
              <w:t>Medium</w:t>
            </w:r>
          </w:p>
        </w:tc>
        <w:tc>
          <w:tcPr>
            <w:tcW w:w="933" w:type="dxa"/>
            <w:shd w:val="clear" w:color="auto" w:fill="C00000"/>
            <w:tcMar>
              <w:top w:w="100" w:type="dxa"/>
              <w:left w:w="100" w:type="dxa"/>
              <w:bottom w:w="100" w:type="dxa"/>
              <w:right w:w="100" w:type="dxa"/>
            </w:tcMar>
          </w:tcPr>
          <w:p w14:paraId="0FF86333" w14:textId="77777777" w:rsidR="00A125D3" w:rsidRPr="00A125D3" w:rsidRDefault="00A125D3" w:rsidP="00A125D3">
            <w:pPr>
              <w:tabs>
                <w:tab w:val="left" w:pos="6804"/>
              </w:tabs>
              <w:spacing w:before="240" w:after="240" w:line="360" w:lineRule="auto"/>
              <w:jc w:val="center"/>
              <w:rPr>
                <w:rFonts w:ascii="Sylfaen" w:eastAsia="Arial Unicode MS" w:hAnsi="Sylfaen" w:cs="Arial Unicode MS"/>
                <w:b/>
                <w:sz w:val="18"/>
                <w:szCs w:val="18"/>
              </w:rPr>
            </w:pPr>
            <w:r w:rsidRPr="00A125D3">
              <w:rPr>
                <w:rFonts w:ascii="Sylfaen" w:eastAsia="Arial Unicode MS" w:hAnsi="Sylfaen" w:cs="Arial Unicode MS"/>
                <w:b/>
                <w:sz w:val="18"/>
                <w:szCs w:val="18"/>
              </w:rPr>
              <w:t>Very</w:t>
            </w:r>
          </w:p>
          <w:p w14:paraId="72A1B5BD" w14:textId="47024483" w:rsidR="00A07088" w:rsidRPr="0031743C" w:rsidRDefault="00A125D3" w:rsidP="00A125D3">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 xml:space="preserve"> high</w:t>
            </w:r>
          </w:p>
        </w:tc>
        <w:tc>
          <w:tcPr>
            <w:tcW w:w="933" w:type="dxa"/>
            <w:shd w:val="clear" w:color="auto" w:fill="00B050"/>
            <w:tcMar>
              <w:top w:w="100" w:type="dxa"/>
              <w:left w:w="100" w:type="dxa"/>
              <w:bottom w:w="100" w:type="dxa"/>
              <w:right w:w="100" w:type="dxa"/>
            </w:tcMar>
          </w:tcPr>
          <w:p w14:paraId="40C61716" w14:textId="727AD2D1" w:rsidR="00A07088" w:rsidRPr="0031743C" w:rsidRDefault="00A125D3" w:rsidP="00A07088">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Low</w:t>
            </w:r>
          </w:p>
        </w:tc>
        <w:tc>
          <w:tcPr>
            <w:tcW w:w="987" w:type="dxa"/>
            <w:shd w:val="clear" w:color="auto" w:fill="FFFF00"/>
            <w:tcMar>
              <w:top w:w="100" w:type="dxa"/>
              <w:left w:w="100" w:type="dxa"/>
              <w:bottom w:w="100" w:type="dxa"/>
              <w:right w:w="100" w:type="dxa"/>
            </w:tcMar>
          </w:tcPr>
          <w:p w14:paraId="0A70718D" w14:textId="3CC3EB24"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879" w:type="dxa"/>
            <w:shd w:val="clear" w:color="auto" w:fill="FFFF00"/>
            <w:tcMar>
              <w:top w:w="100" w:type="dxa"/>
              <w:left w:w="100" w:type="dxa"/>
              <w:bottom w:w="100" w:type="dxa"/>
              <w:right w:w="100" w:type="dxa"/>
            </w:tcMar>
          </w:tcPr>
          <w:p w14:paraId="16C0D770" w14:textId="386012FD"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933" w:type="dxa"/>
            <w:shd w:val="clear" w:color="auto" w:fill="00B050"/>
            <w:tcMar>
              <w:top w:w="100" w:type="dxa"/>
              <w:left w:w="100" w:type="dxa"/>
              <w:bottom w:w="100" w:type="dxa"/>
              <w:right w:w="100" w:type="dxa"/>
            </w:tcMar>
          </w:tcPr>
          <w:p w14:paraId="7F15936A" w14:textId="1409154F" w:rsidR="00A07088" w:rsidRPr="0031743C" w:rsidRDefault="00A125D3" w:rsidP="00A07088">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Low</w:t>
            </w:r>
          </w:p>
        </w:tc>
        <w:tc>
          <w:tcPr>
            <w:tcW w:w="1067" w:type="dxa"/>
            <w:shd w:val="clear" w:color="auto" w:fill="00B050"/>
            <w:tcMar>
              <w:top w:w="100" w:type="dxa"/>
              <w:left w:w="100" w:type="dxa"/>
              <w:bottom w:w="100" w:type="dxa"/>
              <w:right w:w="100" w:type="dxa"/>
            </w:tcMar>
          </w:tcPr>
          <w:p w14:paraId="79C53E65" w14:textId="097A6BBE" w:rsidR="00A07088" w:rsidRPr="0031743C" w:rsidRDefault="00A125D3" w:rsidP="00A07088">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Low</w:t>
            </w:r>
          </w:p>
        </w:tc>
        <w:tc>
          <w:tcPr>
            <w:tcW w:w="1067" w:type="dxa"/>
            <w:shd w:val="clear" w:color="auto" w:fill="FFFF00"/>
            <w:tcMar>
              <w:top w:w="100" w:type="dxa"/>
              <w:left w:w="100" w:type="dxa"/>
              <w:bottom w:w="100" w:type="dxa"/>
              <w:right w:w="100" w:type="dxa"/>
            </w:tcMar>
          </w:tcPr>
          <w:p w14:paraId="1EF79052" w14:textId="0E2EA5A5" w:rsidR="00A07088" w:rsidRPr="0031743C" w:rsidRDefault="00A07088" w:rsidP="00A07088">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r>
      <w:tr w:rsidR="0023367B" w:rsidRPr="0031743C" w14:paraId="08371873" w14:textId="77777777" w:rsidTr="00A07088">
        <w:trPr>
          <w:trHeight w:val="113"/>
        </w:trPr>
        <w:tc>
          <w:tcPr>
            <w:tcW w:w="471" w:type="dxa"/>
            <w:shd w:val="clear" w:color="auto" w:fill="auto"/>
            <w:tcMar>
              <w:top w:w="100" w:type="dxa"/>
              <w:left w:w="100" w:type="dxa"/>
              <w:bottom w:w="100" w:type="dxa"/>
              <w:right w:w="100" w:type="dxa"/>
            </w:tcMar>
          </w:tcPr>
          <w:p w14:paraId="2F9F6D69" w14:textId="77777777" w:rsidR="0023367B" w:rsidRPr="0031743C" w:rsidRDefault="00185C05" w:rsidP="000E4F31">
            <w:pPr>
              <w:tabs>
                <w:tab w:val="left" w:pos="6804"/>
              </w:tabs>
              <w:spacing w:before="240" w:after="240"/>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2663" w:type="dxa"/>
            <w:shd w:val="clear" w:color="auto" w:fill="auto"/>
            <w:tcMar>
              <w:top w:w="100" w:type="dxa"/>
              <w:left w:w="100" w:type="dxa"/>
              <w:bottom w:w="100" w:type="dxa"/>
              <w:right w:w="100" w:type="dxa"/>
            </w:tcMar>
          </w:tcPr>
          <w:p w14:paraId="12351776" w14:textId="73C2FBB8" w:rsidR="0023367B" w:rsidRPr="00A07088" w:rsidRDefault="00A07088" w:rsidP="000E4F31">
            <w:pPr>
              <w:tabs>
                <w:tab w:val="left" w:pos="6804"/>
              </w:tabs>
              <w:spacing w:before="240" w:after="240"/>
              <w:rPr>
                <w:rFonts w:ascii="Sylfaen" w:eastAsia="Merriweather" w:hAnsi="Sylfaen" w:cs="Merriweather"/>
                <w:sz w:val="18"/>
                <w:szCs w:val="18"/>
                <w:lang w:val="en-US"/>
              </w:rPr>
            </w:pPr>
            <w:r>
              <w:rPr>
                <w:rFonts w:ascii="Sylfaen" w:eastAsia="Arial Unicode MS" w:hAnsi="Sylfaen" w:cs="Arial Unicode MS"/>
                <w:sz w:val="18"/>
                <w:szCs w:val="18"/>
                <w:lang w:val="en-US"/>
              </w:rPr>
              <w:t xml:space="preserve"> </w:t>
            </w:r>
            <w:r w:rsidRPr="00A07088">
              <w:rPr>
                <w:rFonts w:ascii="Sylfaen" w:eastAsia="Arial Unicode MS" w:hAnsi="Sylfaen" w:cs="Arial Unicode MS"/>
                <w:sz w:val="18"/>
                <w:szCs w:val="18"/>
                <w:lang w:val="en-US"/>
              </w:rPr>
              <w:t>Tbilisi</w:t>
            </w:r>
            <w:r>
              <w:rPr>
                <w:rFonts w:ascii="Sylfaen" w:eastAsia="Arial Unicode MS" w:hAnsi="Sylfaen" w:cs="Arial Unicode MS"/>
                <w:sz w:val="18"/>
                <w:szCs w:val="18"/>
                <w:lang w:val="en-US"/>
              </w:rPr>
              <w:t xml:space="preserve"> </w:t>
            </w:r>
            <w:r w:rsidRPr="00A07088">
              <w:rPr>
                <w:rFonts w:ascii="Sylfaen" w:eastAsia="Arial Unicode MS" w:hAnsi="Sylfaen" w:cs="Arial Unicode MS"/>
                <w:sz w:val="18"/>
                <w:szCs w:val="18"/>
                <w:lang w:val="en-US"/>
              </w:rPr>
              <w:t>Transport Company LLC</w:t>
            </w:r>
          </w:p>
        </w:tc>
        <w:tc>
          <w:tcPr>
            <w:tcW w:w="932" w:type="dxa"/>
            <w:shd w:val="clear" w:color="auto" w:fill="FFFF00"/>
            <w:tcMar>
              <w:top w:w="100" w:type="dxa"/>
              <w:left w:w="100" w:type="dxa"/>
              <w:bottom w:w="100" w:type="dxa"/>
              <w:right w:w="100" w:type="dxa"/>
            </w:tcMar>
          </w:tcPr>
          <w:p w14:paraId="19D1B3D4" w14:textId="532EA6A4"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933" w:type="dxa"/>
            <w:shd w:val="clear" w:color="auto" w:fill="FFFF00"/>
            <w:tcMar>
              <w:top w:w="100" w:type="dxa"/>
              <w:left w:w="100" w:type="dxa"/>
              <w:bottom w:w="100" w:type="dxa"/>
              <w:right w:w="100" w:type="dxa"/>
            </w:tcMar>
          </w:tcPr>
          <w:p w14:paraId="1CEC9B11" w14:textId="77C6FDC5"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933" w:type="dxa"/>
            <w:shd w:val="clear" w:color="auto" w:fill="FF0000"/>
            <w:tcMar>
              <w:top w:w="100" w:type="dxa"/>
              <w:left w:w="100" w:type="dxa"/>
              <w:bottom w:w="100" w:type="dxa"/>
              <w:right w:w="100" w:type="dxa"/>
            </w:tcMar>
          </w:tcPr>
          <w:p w14:paraId="3C05A6DB" w14:textId="4F7E84ED" w:rsidR="0023367B" w:rsidRPr="00A125D3" w:rsidRDefault="00A125D3" w:rsidP="000E4F31">
            <w:pPr>
              <w:tabs>
                <w:tab w:val="left" w:pos="6804"/>
              </w:tabs>
              <w:spacing w:before="240" w:after="240" w:line="36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High</w:t>
            </w:r>
          </w:p>
        </w:tc>
        <w:tc>
          <w:tcPr>
            <w:tcW w:w="987" w:type="dxa"/>
            <w:shd w:val="clear" w:color="auto" w:fill="C00000"/>
            <w:tcMar>
              <w:top w:w="100" w:type="dxa"/>
              <w:left w:w="100" w:type="dxa"/>
              <w:bottom w:w="100" w:type="dxa"/>
              <w:right w:w="100" w:type="dxa"/>
            </w:tcMar>
          </w:tcPr>
          <w:p w14:paraId="5A2AF5DC" w14:textId="77777777" w:rsidR="00A125D3" w:rsidRPr="00A125D3" w:rsidRDefault="00A125D3" w:rsidP="00A125D3">
            <w:pPr>
              <w:tabs>
                <w:tab w:val="left" w:pos="6804"/>
              </w:tabs>
              <w:spacing w:before="240" w:after="240" w:line="360" w:lineRule="auto"/>
              <w:jc w:val="center"/>
              <w:rPr>
                <w:rFonts w:ascii="Sylfaen" w:eastAsia="Arial Unicode MS" w:hAnsi="Sylfaen" w:cs="Arial Unicode MS"/>
                <w:b/>
                <w:sz w:val="18"/>
                <w:szCs w:val="18"/>
              </w:rPr>
            </w:pPr>
            <w:r w:rsidRPr="00A125D3">
              <w:rPr>
                <w:rFonts w:ascii="Sylfaen" w:eastAsia="Arial Unicode MS" w:hAnsi="Sylfaen" w:cs="Arial Unicode MS"/>
                <w:b/>
                <w:sz w:val="18"/>
                <w:szCs w:val="18"/>
              </w:rPr>
              <w:t>Very</w:t>
            </w:r>
          </w:p>
          <w:p w14:paraId="3FDEE491" w14:textId="3D26E365" w:rsidR="0023367B" w:rsidRPr="0031743C" w:rsidRDefault="00A125D3" w:rsidP="00A125D3">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 xml:space="preserve"> high</w:t>
            </w:r>
          </w:p>
        </w:tc>
        <w:tc>
          <w:tcPr>
            <w:tcW w:w="879" w:type="dxa"/>
            <w:shd w:val="clear" w:color="auto" w:fill="C00000"/>
            <w:tcMar>
              <w:top w:w="100" w:type="dxa"/>
              <w:left w:w="100" w:type="dxa"/>
              <w:bottom w:w="100" w:type="dxa"/>
              <w:right w:w="100" w:type="dxa"/>
            </w:tcMar>
          </w:tcPr>
          <w:p w14:paraId="5AE5EEB4" w14:textId="3244BF47" w:rsidR="00A125D3" w:rsidRPr="00A125D3" w:rsidRDefault="00A125D3" w:rsidP="00A125D3">
            <w:pPr>
              <w:tabs>
                <w:tab w:val="left" w:pos="6804"/>
              </w:tabs>
              <w:spacing w:before="240" w:after="240" w:line="360" w:lineRule="auto"/>
              <w:jc w:val="center"/>
              <w:rPr>
                <w:rFonts w:ascii="Sylfaen" w:eastAsia="Arial Unicode MS" w:hAnsi="Sylfaen" w:cs="Arial Unicode MS"/>
                <w:b/>
                <w:sz w:val="18"/>
                <w:szCs w:val="18"/>
              </w:rPr>
            </w:pPr>
            <w:r w:rsidRPr="00A125D3">
              <w:rPr>
                <w:rFonts w:ascii="Sylfaen" w:eastAsia="Arial Unicode MS" w:hAnsi="Sylfaen" w:cs="Arial Unicode MS"/>
                <w:b/>
                <w:sz w:val="18"/>
                <w:szCs w:val="18"/>
              </w:rPr>
              <w:t>Very</w:t>
            </w:r>
          </w:p>
          <w:p w14:paraId="64F373AD" w14:textId="420347CE" w:rsidR="0023367B" w:rsidRPr="00A125D3" w:rsidRDefault="00A125D3" w:rsidP="00A125D3">
            <w:pPr>
              <w:tabs>
                <w:tab w:val="left" w:pos="6804"/>
              </w:tabs>
              <w:spacing w:before="240" w:after="240" w:line="360" w:lineRule="auto"/>
              <w:jc w:val="center"/>
              <w:rPr>
                <w:rFonts w:ascii="Sylfaen" w:eastAsia="Merriweather" w:hAnsi="Sylfaen" w:cs="Merriweather"/>
                <w:b/>
                <w:sz w:val="18"/>
                <w:szCs w:val="18"/>
              </w:rPr>
            </w:pPr>
            <w:r w:rsidRPr="00A125D3">
              <w:rPr>
                <w:rFonts w:ascii="Sylfaen" w:eastAsia="Arial Unicode MS" w:hAnsi="Sylfaen" w:cs="Arial Unicode MS"/>
                <w:b/>
                <w:sz w:val="18"/>
                <w:szCs w:val="18"/>
              </w:rPr>
              <w:t xml:space="preserve"> high</w:t>
            </w:r>
          </w:p>
        </w:tc>
        <w:tc>
          <w:tcPr>
            <w:tcW w:w="933" w:type="dxa"/>
            <w:shd w:val="clear" w:color="auto" w:fill="FFFF00"/>
            <w:tcMar>
              <w:top w:w="100" w:type="dxa"/>
              <w:left w:w="100" w:type="dxa"/>
              <w:bottom w:w="100" w:type="dxa"/>
              <w:right w:w="100" w:type="dxa"/>
            </w:tcMar>
          </w:tcPr>
          <w:p w14:paraId="6AA9AE5A" w14:textId="5CB32A08"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1067" w:type="dxa"/>
            <w:shd w:val="clear" w:color="auto" w:fill="FFFF00"/>
            <w:tcMar>
              <w:top w:w="100" w:type="dxa"/>
              <w:left w:w="100" w:type="dxa"/>
              <w:bottom w:w="100" w:type="dxa"/>
              <w:right w:w="100" w:type="dxa"/>
            </w:tcMar>
          </w:tcPr>
          <w:p w14:paraId="0A92B23A" w14:textId="683F91BB"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c>
          <w:tcPr>
            <w:tcW w:w="1067" w:type="dxa"/>
            <w:shd w:val="clear" w:color="auto" w:fill="FFFF00"/>
            <w:tcMar>
              <w:top w:w="100" w:type="dxa"/>
              <w:left w:w="100" w:type="dxa"/>
              <w:bottom w:w="100" w:type="dxa"/>
              <w:right w:w="100" w:type="dxa"/>
            </w:tcMar>
          </w:tcPr>
          <w:p w14:paraId="38CC1464" w14:textId="13656375" w:rsidR="0023367B" w:rsidRPr="0031743C" w:rsidRDefault="00A07088" w:rsidP="000E4F31">
            <w:pPr>
              <w:tabs>
                <w:tab w:val="left" w:pos="6804"/>
              </w:tabs>
              <w:spacing w:before="240" w:after="240" w:line="360" w:lineRule="auto"/>
              <w:jc w:val="center"/>
              <w:rPr>
                <w:rFonts w:ascii="Sylfaen" w:eastAsia="Merriweather" w:hAnsi="Sylfaen" w:cs="Merriweather"/>
                <w:b/>
                <w:sz w:val="18"/>
                <w:szCs w:val="18"/>
              </w:rPr>
            </w:pPr>
            <w:r w:rsidRPr="00A07088">
              <w:rPr>
                <w:rFonts w:ascii="Sylfaen" w:eastAsia="Merriweather" w:hAnsi="Sylfaen" w:cs="Merriweather"/>
                <w:b/>
                <w:sz w:val="18"/>
                <w:szCs w:val="18"/>
              </w:rPr>
              <w:t>Medium</w:t>
            </w:r>
          </w:p>
        </w:tc>
      </w:tr>
    </w:tbl>
    <w:p w14:paraId="44B19844" w14:textId="77777777" w:rsidR="0023367B" w:rsidRPr="0031743C" w:rsidRDefault="0023367B" w:rsidP="000E4F31">
      <w:pPr>
        <w:tabs>
          <w:tab w:val="left" w:pos="6804"/>
        </w:tabs>
        <w:rPr>
          <w:rFonts w:ascii="Sylfaen" w:eastAsia="Merriweather" w:hAnsi="Sylfaen" w:cs="Merriweather"/>
        </w:rPr>
      </w:pPr>
    </w:p>
    <w:p w14:paraId="6C2B5426" w14:textId="77777777" w:rsidR="0023367B" w:rsidRDefault="0023367B" w:rsidP="000E4F31">
      <w:pPr>
        <w:tabs>
          <w:tab w:val="left" w:pos="6804"/>
        </w:tabs>
        <w:rPr>
          <w:rFonts w:ascii="Sylfaen" w:eastAsia="Merriweather" w:hAnsi="Sylfaen" w:cs="Merriweather"/>
        </w:rPr>
      </w:pPr>
    </w:p>
    <w:p w14:paraId="554821C6" w14:textId="77777777" w:rsidR="0031743C" w:rsidRDefault="0031743C" w:rsidP="000E4F31">
      <w:pPr>
        <w:tabs>
          <w:tab w:val="left" w:pos="6804"/>
        </w:tabs>
        <w:rPr>
          <w:rFonts w:ascii="Sylfaen" w:eastAsia="Merriweather" w:hAnsi="Sylfaen" w:cs="Merriweather"/>
        </w:rPr>
      </w:pPr>
    </w:p>
    <w:p w14:paraId="4B449F64" w14:textId="77777777" w:rsidR="0031743C" w:rsidRPr="0031743C" w:rsidRDefault="0031743C" w:rsidP="000E4F31">
      <w:pPr>
        <w:tabs>
          <w:tab w:val="left" w:pos="6804"/>
        </w:tabs>
        <w:rPr>
          <w:rFonts w:ascii="Sylfaen" w:eastAsia="Merriweather" w:hAnsi="Sylfaen" w:cs="Merriweather"/>
        </w:rPr>
      </w:pPr>
    </w:p>
    <w:p w14:paraId="22A39FD6" w14:textId="2B97C8D5" w:rsidR="0023367B" w:rsidRPr="00732FB4" w:rsidRDefault="00732FB4" w:rsidP="00BC513F">
      <w:pPr>
        <w:pStyle w:val="Heading1"/>
        <w:rPr>
          <w:rFonts w:eastAsia="Merriweather" w:cs="Merriweather"/>
          <w:color w:val="365F91" w:themeColor="accent1" w:themeShade="BF"/>
          <w:sz w:val="24"/>
          <w:szCs w:val="24"/>
          <w:lang w:val="en-US"/>
        </w:rPr>
      </w:pPr>
      <w:bookmarkStart w:id="24" w:name="_Hlk136280924"/>
      <w:r w:rsidRPr="00732FB4">
        <w:rPr>
          <w:rFonts w:ascii="Sylfaen" w:hAnsi="Sylfaen" w:cs="Sylfaen"/>
          <w:color w:val="365F91" w:themeColor="accent1" w:themeShade="BF"/>
          <w:sz w:val="24"/>
          <w:szCs w:val="24"/>
          <w:lang w:val="en-US"/>
        </w:rPr>
        <w:t>Financial Performance of SOEs</w:t>
      </w:r>
    </w:p>
    <w:bookmarkEnd w:id="24"/>
    <w:p w14:paraId="7A37ACC8" w14:textId="77777777" w:rsidR="0023367B" w:rsidRPr="0031743C" w:rsidRDefault="0023367B" w:rsidP="00687537">
      <w:pPr>
        <w:tabs>
          <w:tab w:val="left" w:pos="6804"/>
        </w:tabs>
        <w:rPr>
          <w:rFonts w:ascii="Sylfaen" w:eastAsia="Merriweather" w:hAnsi="Sylfaen" w:cs="Merriweather"/>
        </w:rPr>
      </w:pPr>
    </w:p>
    <w:p w14:paraId="44EC5EE8" w14:textId="4EC3C424" w:rsidR="0023367B" w:rsidRPr="00732FB4" w:rsidRDefault="00732FB4" w:rsidP="00CE4086">
      <w:pPr>
        <w:pStyle w:val="Heading4"/>
        <w:rPr>
          <w:rFonts w:ascii="Sylfaen" w:eastAsia="Merriweather" w:hAnsi="Sylfaen" w:cs="Merriweather"/>
          <w:i/>
          <w:color w:val="4F81BD"/>
          <w:sz w:val="26"/>
          <w:szCs w:val="26"/>
          <w:lang w:val="en-US"/>
        </w:rPr>
      </w:pPr>
      <w:bookmarkStart w:id="25" w:name="_30j0zll" w:colFirst="0" w:colLast="0"/>
      <w:bookmarkEnd w:id="25"/>
      <w:r w:rsidRPr="00732FB4">
        <w:rPr>
          <w:rFonts w:ascii="Sylfaen" w:eastAsia="Arial Unicode MS" w:hAnsi="Sylfaen" w:cs="Arial Unicode MS"/>
          <w:i/>
          <w:color w:val="4F81BD"/>
          <w:sz w:val="26"/>
          <w:szCs w:val="26"/>
          <w:lang w:val="en-US"/>
        </w:rPr>
        <w:lastRenderedPageBreak/>
        <w:t>JSC Partnership Fund</w:t>
      </w:r>
    </w:p>
    <w:p w14:paraId="3B01B3A3" w14:textId="0E2D6672" w:rsidR="0023367B" w:rsidRPr="0031743C" w:rsidRDefault="00732FB4" w:rsidP="00CE4086">
      <w:pPr>
        <w:spacing w:line="240" w:lineRule="auto"/>
        <w:rPr>
          <w:rFonts w:ascii="Sylfaen" w:eastAsia="Times New Roman" w:hAnsi="Sylfaen" w:cs="Times New Roman"/>
          <w:sz w:val="24"/>
          <w:szCs w:val="24"/>
        </w:rPr>
      </w:pPr>
      <w:r w:rsidRPr="00732FB4">
        <w:rPr>
          <w:rFonts w:ascii="Sylfaen" w:eastAsia="Calibri" w:hAnsi="Sylfaen" w:cs="Calibri"/>
          <w:noProof/>
          <w:sz w:val="20"/>
          <w:szCs w:val="20"/>
          <w:lang w:val="en-US"/>
        </w:rPr>
        <w:drawing>
          <wp:inline distT="0" distB="0" distL="0" distR="0" wp14:anchorId="7EBFE845" wp14:editId="6331A93D">
            <wp:extent cx="1609725" cy="8286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5111875062817_10_sept_2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5341" cy="836714"/>
                    </a:xfrm>
                    <a:prstGeom prst="rect">
                      <a:avLst/>
                    </a:prstGeom>
                  </pic:spPr>
                </pic:pic>
              </a:graphicData>
            </a:graphic>
          </wp:inline>
        </w:drawing>
      </w:r>
    </w:p>
    <w:p w14:paraId="4B554763" w14:textId="0F2F3A74" w:rsidR="0023367B" w:rsidRPr="0031743C" w:rsidRDefault="0023367B" w:rsidP="00CE4086">
      <w:pPr>
        <w:spacing w:line="240" w:lineRule="auto"/>
        <w:rPr>
          <w:rFonts w:ascii="Sylfaen" w:eastAsia="Calibri" w:hAnsi="Sylfaen" w:cs="Calibri"/>
          <w:sz w:val="24"/>
          <w:szCs w:val="24"/>
        </w:rPr>
      </w:pPr>
    </w:p>
    <w:p w14:paraId="21A06C45" w14:textId="77777777" w:rsidR="0023367B" w:rsidRPr="0031743C" w:rsidRDefault="0023367B" w:rsidP="00CE4086">
      <w:pPr>
        <w:tabs>
          <w:tab w:val="left" w:pos="6804"/>
        </w:tabs>
        <w:spacing w:after="160" w:line="259" w:lineRule="auto"/>
        <w:jc w:val="both"/>
        <w:rPr>
          <w:rFonts w:ascii="Sylfaen" w:eastAsia="Merriweather" w:hAnsi="Sylfaen" w:cs="Merriweather"/>
          <w:b/>
          <w:sz w:val="20"/>
          <w:szCs w:val="20"/>
        </w:rPr>
      </w:pPr>
    </w:p>
    <w:p w14:paraId="22665B99" w14:textId="52433EA1" w:rsidR="0023367B" w:rsidRPr="0031743C" w:rsidRDefault="00732FB4" w:rsidP="00CE4086">
      <w:pPr>
        <w:tabs>
          <w:tab w:val="left" w:pos="6804"/>
        </w:tabs>
        <w:spacing w:after="160" w:line="259" w:lineRule="auto"/>
        <w:jc w:val="both"/>
        <w:rPr>
          <w:rFonts w:ascii="Sylfaen" w:eastAsia="Merriweather" w:hAnsi="Sylfaen" w:cs="Merriweather"/>
          <w:sz w:val="20"/>
          <w:szCs w:val="20"/>
        </w:rPr>
      </w:pPr>
      <w:r>
        <w:rPr>
          <w:rFonts w:ascii="Sylfaen" w:eastAsia="Arial Unicode MS" w:hAnsi="Sylfaen" w:cs="Arial Unicode MS"/>
          <w:b/>
          <w:color w:val="1F3864"/>
          <w:sz w:val="20"/>
          <w:szCs w:val="20"/>
          <w:lang w:val="en-US"/>
        </w:rPr>
        <w:t>State share</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00185C05" w:rsidRPr="0031743C">
        <w:rPr>
          <w:rFonts w:ascii="Sylfaen" w:eastAsia="Merriweather" w:hAnsi="Sylfaen" w:cs="Merriweather"/>
          <w:sz w:val="20"/>
          <w:szCs w:val="20"/>
        </w:rPr>
        <w:t xml:space="preserve">100% </w:t>
      </w:r>
    </w:p>
    <w:p w14:paraId="4BD4CFD4" w14:textId="3EE2905A" w:rsidR="0023367B" w:rsidRPr="00732FB4" w:rsidRDefault="00732FB4" w:rsidP="00CE4086">
      <w:pPr>
        <w:tabs>
          <w:tab w:val="left" w:pos="6804"/>
        </w:tabs>
        <w:spacing w:after="160" w:line="259" w:lineRule="auto"/>
        <w:jc w:val="both"/>
        <w:rPr>
          <w:rFonts w:ascii="Sylfaen" w:eastAsia="Merriweather" w:hAnsi="Sylfaen" w:cs="Merriweather"/>
          <w:sz w:val="20"/>
          <w:szCs w:val="20"/>
          <w:lang w:val="en-US"/>
        </w:rPr>
      </w:pPr>
      <w:r w:rsidRPr="00732FB4">
        <w:rPr>
          <w:rFonts w:ascii="Sylfaen" w:eastAsia="Arial Unicode MS" w:hAnsi="Sylfaen" w:cs="Arial Unicode MS"/>
          <w:b/>
          <w:color w:val="1F3864"/>
          <w:sz w:val="20"/>
          <w:szCs w:val="20"/>
        </w:rPr>
        <w:t>Name of economic activity</w:t>
      </w:r>
      <w:r w:rsidR="00185C05" w:rsidRPr="0031743C">
        <w:rPr>
          <w:rFonts w:ascii="Sylfaen" w:eastAsia="Arial Unicode MS" w:hAnsi="Sylfaen" w:cs="Arial Unicode MS"/>
          <w:b/>
          <w:color w:val="1F3864"/>
          <w:sz w:val="20"/>
          <w:szCs w:val="20"/>
        </w:rPr>
        <w:t xml:space="preserve">: </w:t>
      </w:r>
      <w:r w:rsidRPr="00732FB4">
        <w:rPr>
          <w:rFonts w:ascii="Sylfaen" w:eastAsia="Arial Unicode MS" w:hAnsi="Sylfaen" w:cs="Arial Unicode MS"/>
          <w:sz w:val="20"/>
          <w:szCs w:val="20"/>
          <w:lang w:val="en-US"/>
        </w:rPr>
        <w:t>Name of economic activity: other activities of financial services, except for insurance and pension funds, not included in other groups</w:t>
      </w:r>
    </w:p>
    <w:p w14:paraId="3E35CA4A" w14:textId="13953B3E" w:rsidR="0023367B" w:rsidRPr="0031743C" w:rsidRDefault="00732FB4" w:rsidP="00CE4086">
      <w:pPr>
        <w:tabs>
          <w:tab w:val="left" w:pos="6804"/>
        </w:tabs>
        <w:spacing w:before="80" w:after="160" w:line="259" w:lineRule="auto"/>
        <w:jc w:val="both"/>
        <w:rPr>
          <w:rFonts w:ascii="Sylfaen" w:eastAsia="Merriweather" w:hAnsi="Sylfaen" w:cs="Merriweather"/>
          <w:sz w:val="20"/>
          <w:szCs w:val="20"/>
        </w:rPr>
      </w:pPr>
      <w:r>
        <w:rPr>
          <w:rFonts w:ascii="Sylfaen" w:eastAsia="Arial Unicode MS" w:hAnsi="Sylfaen" w:cs="Arial Unicode MS"/>
          <w:b/>
          <w:color w:val="1F3864"/>
          <w:sz w:val="20"/>
          <w:szCs w:val="20"/>
          <w:lang w:val="en-US"/>
        </w:rPr>
        <w:t>Major activity</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p>
    <w:p w14:paraId="309E3D4B" w14:textId="6FF910CB" w:rsidR="0023367B" w:rsidRPr="0031743C" w:rsidRDefault="00732FB4" w:rsidP="007C396E">
      <w:pPr>
        <w:numPr>
          <w:ilvl w:val="0"/>
          <w:numId w:val="11"/>
        </w:numPr>
        <w:tabs>
          <w:tab w:val="left" w:pos="6804"/>
        </w:tabs>
        <w:spacing w:line="259" w:lineRule="auto"/>
        <w:jc w:val="both"/>
        <w:rPr>
          <w:rFonts w:ascii="Sylfaen" w:eastAsia="Merriweather" w:hAnsi="Sylfaen" w:cs="Merriweather"/>
          <w:sz w:val="20"/>
          <w:szCs w:val="20"/>
        </w:rPr>
      </w:pPr>
      <w:r w:rsidRPr="004E2ABD">
        <w:rPr>
          <w:rFonts w:ascii="Sylfaen" w:eastAsia="Arial Unicode MS" w:hAnsi="Sylfaen" w:cs="Arial Unicode MS"/>
          <w:b/>
          <w:bCs/>
          <w:sz w:val="20"/>
          <w:szCs w:val="20"/>
        </w:rPr>
        <w:t>Asset management</w:t>
      </w:r>
      <w:r w:rsidRPr="00732FB4">
        <w:rPr>
          <w:rFonts w:ascii="Sylfaen" w:eastAsia="Arial Unicode MS" w:hAnsi="Sylfaen" w:cs="Arial Unicode MS"/>
          <w:sz w:val="20"/>
          <w:szCs w:val="20"/>
        </w:rPr>
        <w:t xml:space="preserve"> - the asset portfolio consists of companies of strategic importance: JSC Georgian Railways, JSC Georgian Oil and Gas Corporation;</w:t>
      </w:r>
    </w:p>
    <w:p w14:paraId="41A239DE" w14:textId="5B9AED49" w:rsidR="0023367B" w:rsidRPr="0031743C" w:rsidRDefault="008F54C9" w:rsidP="007C396E">
      <w:pPr>
        <w:numPr>
          <w:ilvl w:val="0"/>
          <w:numId w:val="11"/>
        </w:numPr>
        <w:tabs>
          <w:tab w:val="left" w:pos="6804"/>
        </w:tabs>
        <w:spacing w:after="160" w:line="259" w:lineRule="auto"/>
        <w:jc w:val="both"/>
        <w:rPr>
          <w:rFonts w:ascii="Sylfaen" w:eastAsia="Merriweather" w:hAnsi="Sylfaen" w:cs="Merriweather"/>
          <w:sz w:val="20"/>
          <w:szCs w:val="20"/>
        </w:rPr>
      </w:pPr>
      <w:r w:rsidRPr="008F54C9">
        <w:rPr>
          <w:rFonts w:ascii="Sylfaen" w:eastAsia="Arial Unicode MS" w:hAnsi="Sylfaen" w:cs="Arial Unicode MS"/>
          <w:b/>
          <w:bCs/>
          <w:sz w:val="20"/>
          <w:szCs w:val="20"/>
          <w:lang w:val="en-US"/>
        </w:rPr>
        <w:t>Investment activity</w:t>
      </w:r>
      <w:r w:rsidRPr="008F54C9">
        <w:rPr>
          <w:rFonts w:ascii="Sylfaen" w:eastAsia="Arial Unicode MS" w:hAnsi="Sylfaen" w:cs="Arial Unicode MS"/>
          <w:sz w:val="20"/>
          <w:szCs w:val="20"/>
          <w:lang w:val="en-US"/>
        </w:rPr>
        <w:t xml:space="preserve"> - making investments in priority sectors: energy, agriculture, production, real estate and tourism, infrastructure and logistics.</w:t>
      </w:r>
    </w:p>
    <w:p w14:paraId="0792C867" w14:textId="77777777" w:rsidR="0023367B" w:rsidRPr="0031743C" w:rsidRDefault="0023367B" w:rsidP="00CE4086">
      <w:pPr>
        <w:tabs>
          <w:tab w:val="left" w:pos="6804"/>
        </w:tabs>
        <w:rPr>
          <w:rFonts w:ascii="Sylfaen" w:eastAsia="Merriweather" w:hAnsi="Sylfaen" w:cs="Merriweather"/>
        </w:rPr>
      </w:pPr>
    </w:p>
    <w:p w14:paraId="580F8693" w14:textId="4F483309" w:rsidR="008F54C9" w:rsidRPr="008F54C9" w:rsidRDefault="008F54C9" w:rsidP="008F54C9">
      <w:pPr>
        <w:pStyle w:val="ListParagraph"/>
        <w:numPr>
          <w:ilvl w:val="0"/>
          <w:numId w:val="17"/>
        </w:numPr>
        <w:rPr>
          <w:rFonts w:ascii="Sylfaen" w:eastAsia="Merriweather" w:hAnsi="Sylfaen" w:cs="Merriweather"/>
          <w:lang w:val="ka-GE"/>
        </w:rPr>
      </w:pPr>
      <w:r w:rsidRPr="008F54C9">
        <w:rPr>
          <w:rFonts w:ascii="Sylfaen" w:eastAsia="Merriweather" w:hAnsi="Sylfaen" w:cs="Merriweather"/>
          <w:lang w:val="ka-GE"/>
        </w:rPr>
        <w:t>The audit process of the financial statements of the partnership fund is not completed at this stage, however, according to preliminary data, it is clear that the consolidated portfolio of the fund ended 2021 with a net profit, a significant share of the net profit is the profit obtained from the exchange rate difference.</w:t>
      </w:r>
    </w:p>
    <w:p w14:paraId="251EC739" w14:textId="153AD641" w:rsidR="00B74EF6" w:rsidRPr="00B74EF6" w:rsidRDefault="00B74EF6" w:rsidP="008F54C9">
      <w:pPr>
        <w:pStyle w:val="ListParagraph"/>
        <w:tabs>
          <w:tab w:val="left" w:pos="6804"/>
        </w:tabs>
        <w:jc w:val="both"/>
        <w:rPr>
          <w:rFonts w:ascii="Sylfaen" w:eastAsia="Merriweather" w:hAnsi="Sylfaen" w:cs="Merriweather"/>
        </w:rPr>
      </w:pPr>
    </w:p>
    <w:p w14:paraId="28CDAB34" w14:textId="3CE06E61" w:rsidR="008F1978" w:rsidRPr="00B74EF6" w:rsidRDefault="008F54C9" w:rsidP="007C396E">
      <w:pPr>
        <w:pStyle w:val="ListParagraph"/>
        <w:numPr>
          <w:ilvl w:val="0"/>
          <w:numId w:val="17"/>
        </w:numPr>
        <w:tabs>
          <w:tab w:val="left" w:pos="6804"/>
        </w:tabs>
        <w:jc w:val="both"/>
        <w:rPr>
          <w:rFonts w:ascii="Sylfaen" w:eastAsia="Merriweather" w:hAnsi="Sylfaen" w:cs="Merriweather"/>
        </w:rPr>
      </w:pPr>
      <w:r w:rsidRPr="008F54C9">
        <w:rPr>
          <w:rFonts w:ascii="Sylfaen" w:eastAsia="Merriweather" w:hAnsi="Sylfaen" w:cs="Merriweather"/>
          <w:lang w:val="ka-GE"/>
        </w:rPr>
        <w:t>Exchange rate risk remains one of the main risks of enterprises, only the impressive results of 2021 cannot be used to conclude that there is a trend of recovery</w:t>
      </w:r>
      <w:r>
        <w:rPr>
          <w:rFonts w:ascii="Sylfaen" w:eastAsia="Merriweather" w:hAnsi="Sylfaen" w:cs="Merriweather"/>
          <w:lang w:val="en-US"/>
        </w:rPr>
        <w:t>.</w:t>
      </w:r>
    </w:p>
    <w:p w14:paraId="752DA707" w14:textId="2C7D5685" w:rsidR="008F1978" w:rsidRPr="008F54C9" w:rsidRDefault="008F54C9" w:rsidP="008F54C9">
      <w:pPr>
        <w:pStyle w:val="ListParagraph"/>
        <w:numPr>
          <w:ilvl w:val="0"/>
          <w:numId w:val="17"/>
        </w:numPr>
        <w:rPr>
          <w:rFonts w:ascii="Sylfaen" w:eastAsia="Arial Unicode MS" w:hAnsi="Sylfaen" w:cs="Arial Unicode MS"/>
          <w:lang w:val="en-US"/>
        </w:rPr>
      </w:pPr>
      <w:r w:rsidRPr="008F54C9">
        <w:rPr>
          <w:rFonts w:ascii="Sylfaen" w:eastAsia="Arial Unicode MS" w:hAnsi="Sylfaen" w:cs="Arial Unicode MS"/>
          <w:lang w:val="en-US"/>
        </w:rPr>
        <w:t>According to the individual reporting of JSC Partnership Fund, the company ended the year with a profit in 2021</w:t>
      </w:r>
    </w:p>
    <w:p w14:paraId="736DC022" w14:textId="77777777" w:rsidR="0023367B" w:rsidRPr="008F1978" w:rsidRDefault="0023367B" w:rsidP="00CE4086">
      <w:pPr>
        <w:tabs>
          <w:tab w:val="left" w:pos="6804"/>
        </w:tabs>
        <w:spacing w:line="240" w:lineRule="auto"/>
        <w:jc w:val="both"/>
        <w:rPr>
          <w:rFonts w:ascii="Sylfaen" w:eastAsia="Merriweather" w:hAnsi="Sylfaen" w:cs="Merriweather"/>
          <w:b/>
          <w:sz w:val="24"/>
          <w:szCs w:val="24"/>
        </w:rPr>
      </w:pPr>
    </w:p>
    <w:p w14:paraId="5470DDA6" w14:textId="77777777" w:rsidR="0023367B" w:rsidRPr="0031743C" w:rsidRDefault="00185C05" w:rsidP="00CE4086">
      <w:pPr>
        <w:tabs>
          <w:tab w:val="left" w:pos="6804"/>
        </w:tabs>
        <w:spacing w:line="240" w:lineRule="auto"/>
        <w:rPr>
          <w:rFonts w:ascii="Sylfaen" w:eastAsia="Merriweather" w:hAnsi="Sylfaen" w:cs="Merriweather"/>
          <w:sz w:val="20"/>
          <w:szCs w:val="20"/>
        </w:rPr>
      </w:pPr>
      <w:r w:rsidRPr="0031743C">
        <w:rPr>
          <w:rFonts w:ascii="Sylfaen" w:eastAsia="Merriweather" w:hAnsi="Sylfaen" w:cs="Merriweather"/>
          <w:b/>
          <w:sz w:val="24"/>
          <w:szCs w:val="24"/>
        </w:rPr>
        <w:t xml:space="preserve">                                                                   </w:t>
      </w:r>
    </w:p>
    <w:tbl>
      <w:tblPr>
        <w:tblStyle w:val="84"/>
        <w:tblW w:w="9270" w:type="dxa"/>
        <w:tblLayout w:type="fixed"/>
        <w:tblLook w:val="0400" w:firstRow="0" w:lastRow="0" w:firstColumn="0" w:lastColumn="0" w:noHBand="0" w:noVBand="1"/>
      </w:tblPr>
      <w:tblGrid>
        <w:gridCol w:w="9270"/>
      </w:tblGrid>
      <w:tr w:rsidR="0023367B" w:rsidRPr="0031743C" w14:paraId="480F53D1" w14:textId="77777777">
        <w:trPr>
          <w:trHeight w:val="285"/>
        </w:trPr>
        <w:tc>
          <w:tcPr>
            <w:tcW w:w="9270" w:type="dxa"/>
            <w:tcBorders>
              <w:top w:val="nil"/>
              <w:left w:val="nil"/>
              <w:bottom w:val="nil"/>
              <w:right w:val="nil"/>
            </w:tcBorders>
            <w:shd w:val="clear" w:color="auto" w:fill="auto"/>
            <w:vAlign w:val="center"/>
          </w:tcPr>
          <w:p w14:paraId="08F4088B" w14:textId="4AFD00B7" w:rsidR="0023367B" w:rsidRPr="008F54C9" w:rsidRDefault="008F54C9" w:rsidP="00CE4086">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Balance</w:t>
            </w:r>
          </w:p>
          <w:p w14:paraId="14F86ACE" w14:textId="5C65BFA3" w:rsidR="0023367B" w:rsidRPr="008F54C9" w:rsidRDefault="008F54C9" w:rsidP="00CE4086">
            <w:pPr>
              <w:spacing w:line="240" w:lineRule="auto"/>
              <w:jc w:val="right"/>
              <w:rPr>
                <w:rFonts w:ascii="Sylfaen" w:eastAsia="Merriweather" w:hAnsi="Sylfaen" w:cs="Merriweather"/>
                <w:i/>
                <w:sz w:val="24"/>
                <w:szCs w:val="24"/>
                <w:lang w:val="en-US"/>
              </w:rPr>
            </w:pPr>
            <w:r>
              <w:rPr>
                <w:rFonts w:ascii="Sylfaen" w:eastAsia="Arial Unicode MS" w:hAnsi="Sylfaen" w:cs="Arial Unicode MS"/>
                <w:i/>
                <w:sz w:val="24"/>
                <w:szCs w:val="24"/>
                <w:lang w:val="en-US"/>
              </w:rPr>
              <w:t>In GEL Million</w:t>
            </w:r>
          </w:p>
          <w:tbl>
            <w:tblPr>
              <w:tblStyle w:val="83"/>
              <w:tblW w:w="9044" w:type="dxa"/>
              <w:tblLayout w:type="fixed"/>
              <w:tblLook w:val="0400" w:firstRow="0" w:lastRow="0" w:firstColumn="0" w:lastColumn="0" w:noHBand="0" w:noVBand="1"/>
            </w:tblPr>
            <w:tblGrid>
              <w:gridCol w:w="3471"/>
              <w:gridCol w:w="797"/>
              <w:gridCol w:w="796"/>
              <w:gridCol w:w="796"/>
              <w:gridCol w:w="796"/>
              <w:gridCol w:w="796"/>
              <w:gridCol w:w="796"/>
              <w:gridCol w:w="796"/>
            </w:tblGrid>
            <w:tr w:rsidR="0023367B" w:rsidRPr="0031743C" w14:paraId="7F209C52" w14:textId="77777777" w:rsidTr="005C11AF">
              <w:trPr>
                <w:trHeight w:val="300"/>
                <w:tblHeader/>
              </w:trPr>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65D49" w14:textId="570F9881" w:rsidR="008F54C9" w:rsidRPr="008F54C9" w:rsidRDefault="008F54C9" w:rsidP="008F54C9">
                  <w:pPr>
                    <w:pStyle w:val="TableParagraph"/>
                    <w:tabs>
                      <w:tab w:val="left" w:pos="1648"/>
                    </w:tabs>
                    <w:spacing w:before="29" w:line="163" w:lineRule="auto"/>
                    <w:ind w:left="810" w:right="-15"/>
                    <w:rPr>
                      <w:b/>
                      <w:bCs/>
                    </w:rPr>
                  </w:pPr>
                  <w:r w:rsidRPr="008F54C9">
                    <w:rPr>
                      <w:b/>
                      <w:bCs/>
                    </w:rPr>
                    <w:t>JSC</w:t>
                  </w:r>
                  <w:r>
                    <w:rPr>
                      <w:b/>
                      <w:bCs/>
                    </w:rPr>
                    <w:t xml:space="preserve"> </w:t>
                  </w:r>
                  <w:r w:rsidRPr="008F54C9">
                    <w:rPr>
                      <w:b/>
                      <w:bCs/>
                      <w:spacing w:val="-2"/>
                    </w:rPr>
                    <w:t>Partnership</w:t>
                  </w:r>
                  <w:r>
                    <w:rPr>
                      <w:b/>
                      <w:bCs/>
                      <w:spacing w:val="-2"/>
                    </w:rPr>
                    <w:t xml:space="preserve"> </w:t>
                  </w:r>
                  <w:r w:rsidRPr="008F54C9">
                    <w:rPr>
                      <w:b/>
                      <w:bCs/>
                      <w:spacing w:val="-52"/>
                    </w:rPr>
                    <w:t xml:space="preserve"> </w:t>
                  </w:r>
                  <w:r w:rsidRPr="008F54C9">
                    <w:rPr>
                      <w:b/>
                      <w:bCs/>
                    </w:rPr>
                    <w:t>Fund</w:t>
                  </w:r>
                </w:p>
                <w:p w14:paraId="19261E0E" w14:textId="5F958891" w:rsidR="0023367B" w:rsidRPr="008F54C9" w:rsidRDefault="008F54C9" w:rsidP="008F54C9">
                  <w:pPr>
                    <w:spacing w:line="240" w:lineRule="auto"/>
                    <w:jc w:val="center"/>
                    <w:rPr>
                      <w:rFonts w:ascii="Sylfaen" w:eastAsia="Merriweather" w:hAnsi="Sylfaen" w:cs="Merriweather"/>
                      <w:b/>
                      <w:sz w:val="18"/>
                      <w:szCs w:val="18"/>
                    </w:rPr>
                  </w:pPr>
                  <w:r w:rsidRPr="008F54C9">
                    <w:rPr>
                      <w:rFonts w:ascii="Sylfaen" w:hAnsi="Sylfaen"/>
                      <w:b/>
                      <w:bCs/>
                      <w:w w:val="105"/>
                    </w:rPr>
                    <w:t>(consolidated)</w:t>
                  </w:r>
                </w:p>
              </w:tc>
              <w:tc>
                <w:tcPr>
                  <w:tcW w:w="797" w:type="dxa"/>
                  <w:tcBorders>
                    <w:top w:val="single" w:sz="4" w:space="0" w:color="000000"/>
                    <w:left w:val="nil"/>
                    <w:bottom w:val="single" w:sz="4" w:space="0" w:color="000000"/>
                    <w:right w:val="single" w:sz="4" w:space="0" w:color="000000"/>
                  </w:tcBorders>
                  <w:shd w:val="clear" w:color="auto" w:fill="auto"/>
                  <w:vAlign w:val="center"/>
                </w:tcPr>
                <w:p w14:paraId="665BC1E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96" w:type="dxa"/>
                  <w:tcBorders>
                    <w:top w:val="single" w:sz="4" w:space="0" w:color="000000"/>
                    <w:left w:val="nil"/>
                    <w:bottom w:val="single" w:sz="4" w:space="0" w:color="000000"/>
                    <w:right w:val="single" w:sz="4" w:space="0" w:color="000000"/>
                  </w:tcBorders>
                  <w:shd w:val="clear" w:color="auto" w:fill="auto"/>
                  <w:vAlign w:val="center"/>
                </w:tcPr>
                <w:p w14:paraId="692B557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796" w:type="dxa"/>
                  <w:tcBorders>
                    <w:top w:val="single" w:sz="4" w:space="0" w:color="000000"/>
                    <w:left w:val="nil"/>
                    <w:bottom w:val="single" w:sz="4" w:space="0" w:color="000000"/>
                    <w:right w:val="single" w:sz="4" w:space="0" w:color="000000"/>
                  </w:tcBorders>
                  <w:shd w:val="clear" w:color="auto" w:fill="auto"/>
                  <w:vAlign w:val="center"/>
                </w:tcPr>
                <w:p w14:paraId="3E7ADB86"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796" w:type="dxa"/>
                  <w:tcBorders>
                    <w:top w:val="single" w:sz="4" w:space="0" w:color="000000"/>
                    <w:left w:val="nil"/>
                    <w:bottom w:val="single" w:sz="4" w:space="0" w:color="000000"/>
                    <w:right w:val="single" w:sz="4" w:space="0" w:color="000000"/>
                  </w:tcBorders>
                  <w:shd w:val="clear" w:color="auto" w:fill="auto"/>
                  <w:vAlign w:val="center"/>
                </w:tcPr>
                <w:p w14:paraId="0A4471F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796" w:type="dxa"/>
                  <w:tcBorders>
                    <w:top w:val="single" w:sz="4" w:space="0" w:color="000000"/>
                    <w:left w:val="nil"/>
                    <w:bottom w:val="single" w:sz="4" w:space="0" w:color="000000"/>
                    <w:right w:val="single" w:sz="4" w:space="0" w:color="000000"/>
                  </w:tcBorders>
                  <w:shd w:val="clear" w:color="auto" w:fill="auto"/>
                  <w:vAlign w:val="center"/>
                </w:tcPr>
                <w:p w14:paraId="7ED57CE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796" w:type="dxa"/>
                  <w:tcBorders>
                    <w:top w:val="single" w:sz="4" w:space="0" w:color="000000"/>
                    <w:left w:val="nil"/>
                    <w:bottom w:val="single" w:sz="4" w:space="0" w:color="000000"/>
                    <w:right w:val="single" w:sz="4" w:space="0" w:color="000000"/>
                  </w:tcBorders>
                  <w:shd w:val="clear" w:color="auto" w:fill="auto"/>
                  <w:vAlign w:val="center"/>
                </w:tcPr>
                <w:p w14:paraId="5F25982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96" w:type="dxa"/>
                  <w:tcBorders>
                    <w:top w:val="single" w:sz="4" w:space="0" w:color="000000"/>
                    <w:left w:val="nil"/>
                    <w:bottom w:val="single" w:sz="4" w:space="0" w:color="000000"/>
                    <w:right w:val="single" w:sz="4" w:space="0" w:color="000000"/>
                  </w:tcBorders>
                  <w:shd w:val="clear" w:color="auto" w:fill="auto"/>
                  <w:vAlign w:val="center"/>
                </w:tcPr>
                <w:p w14:paraId="404A580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8F54C9" w:rsidRPr="0031743C" w14:paraId="2BE57AC9" w14:textId="77777777" w:rsidTr="00813C67">
              <w:trPr>
                <w:trHeight w:val="300"/>
              </w:trPr>
              <w:tc>
                <w:tcPr>
                  <w:tcW w:w="3471" w:type="dxa"/>
                  <w:tcBorders>
                    <w:top w:val="nil"/>
                    <w:left w:val="single" w:sz="4" w:space="0" w:color="000000"/>
                    <w:bottom w:val="single" w:sz="4" w:space="0" w:color="000000"/>
                    <w:right w:val="single" w:sz="4" w:space="0" w:color="000000"/>
                  </w:tcBorders>
                  <w:shd w:val="clear" w:color="auto" w:fill="FFFFFF"/>
                </w:tcPr>
                <w:p w14:paraId="2119FF6F" w14:textId="1D6C4576" w:rsidR="008F54C9" w:rsidRPr="008F54C9" w:rsidRDefault="008F54C9" w:rsidP="008F54C9">
                  <w:pPr>
                    <w:spacing w:line="240" w:lineRule="auto"/>
                    <w:rPr>
                      <w:rFonts w:ascii="Sylfaen" w:eastAsia="Merriweather" w:hAnsi="Sylfaen" w:cs="Merriweather"/>
                      <w:b/>
                      <w:sz w:val="18"/>
                      <w:szCs w:val="18"/>
                    </w:rPr>
                  </w:pPr>
                  <w:r w:rsidRPr="008F54C9">
                    <w:rPr>
                      <w:rFonts w:ascii="Sylfaen" w:hAnsi="Sylfaen"/>
                      <w:spacing w:val="-2"/>
                    </w:rPr>
                    <w:t xml:space="preserve">JSC Partnership </w:t>
                  </w:r>
                  <w:r w:rsidRPr="008F54C9">
                    <w:rPr>
                      <w:rFonts w:ascii="Sylfaen" w:hAnsi="Sylfaen"/>
                      <w:spacing w:val="-1"/>
                    </w:rPr>
                    <w:t>Fund</w:t>
                  </w:r>
                  <w:r w:rsidRPr="008F54C9">
                    <w:rPr>
                      <w:rFonts w:ascii="Sylfaen" w:hAnsi="Sylfaen"/>
                      <w:spacing w:val="-52"/>
                    </w:rPr>
                    <w:t xml:space="preserve"> </w:t>
                  </w:r>
                  <w:r w:rsidRPr="008F54C9">
                    <w:rPr>
                      <w:rFonts w:ascii="Sylfaen" w:hAnsi="Sylfaen"/>
                    </w:rPr>
                    <w:t>(consolidated)</w:t>
                  </w:r>
                </w:p>
              </w:tc>
              <w:tc>
                <w:tcPr>
                  <w:tcW w:w="797" w:type="dxa"/>
                  <w:tcBorders>
                    <w:top w:val="nil"/>
                    <w:left w:val="nil"/>
                    <w:bottom w:val="single" w:sz="4" w:space="0" w:color="000000"/>
                    <w:right w:val="single" w:sz="4" w:space="0" w:color="000000"/>
                  </w:tcBorders>
                  <w:shd w:val="clear" w:color="auto" w:fill="FFFFFF"/>
                  <w:vAlign w:val="center"/>
                </w:tcPr>
                <w:p w14:paraId="7D6912B9"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6,281</w:t>
                  </w:r>
                </w:p>
              </w:tc>
              <w:tc>
                <w:tcPr>
                  <w:tcW w:w="796" w:type="dxa"/>
                  <w:tcBorders>
                    <w:top w:val="nil"/>
                    <w:left w:val="nil"/>
                    <w:bottom w:val="single" w:sz="4" w:space="0" w:color="000000"/>
                    <w:right w:val="single" w:sz="4" w:space="0" w:color="000000"/>
                  </w:tcBorders>
                  <w:shd w:val="clear" w:color="auto" w:fill="FFFFFF"/>
                  <w:vAlign w:val="center"/>
                </w:tcPr>
                <w:p w14:paraId="43003566"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6,867</w:t>
                  </w:r>
                </w:p>
              </w:tc>
              <w:tc>
                <w:tcPr>
                  <w:tcW w:w="796" w:type="dxa"/>
                  <w:tcBorders>
                    <w:top w:val="nil"/>
                    <w:left w:val="nil"/>
                    <w:bottom w:val="single" w:sz="4" w:space="0" w:color="000000"/>
                    <w:right w:val="single" w:sz="4" w:space="0" w:color="000000"/>
                  </w:tcBorders>
                  <w:shd w:val="clear" w:color="auto" w:fill="FFFFFF"/>
                  <w:vAlign w:val="center"/>
                </w:tcPr>
                <w:p w14:paraId="7A0D5CFF"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6,337</w:t>
                  </w:r>
                </w:p>
              </w:tc>
              <w:tc>
                <w:tcPr>
                  <w:tcW w:w="796" w:type="dxa"/>
                  <w:tcBorders>
                    <w:top w:val="nil"/>
                    <w:left w:val="nil"/>
                    <w:bottom w:val="single" w:sz="4" w:space="0" w:color="000000"/>
                    <w:right w:val="single" w:sz="4" w:space="0" w:color="000000"/>
                  </w:tcBorders>
                  <w:shd w:val="clear" w:color="auto" w:fill="FFFFFF"/>
                  <w:vAlign w:val="center"/>
                </w:tcPr>
                <w:p w14:paraId="6DB5A5C2"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5,815</w:t>
                  </w:r>
                </w:p>
              </w:tc>
              <w:tc>
                <w:tcPr>
                  <w:tcW w:w="796" w:type="dxa"/>
                  <w:tcBorders>
                    <w:top w:val="nil"/>
                    <w:left w:val="nil"/>
                    <w:bottom w:val="single" w:sz="4" w:space="0" w:color="000000"/>
                    <w:right w:val="single" w:sz="4" w:space="0" w:color="000000"/>
                  </w:tcBorders>
                  <w:shd w:val="clear" w:color="auto" w:fill="FFFFFF"/>
                  <w:vAlign w:val="center"/>
                </w:tcPr>
                <w:p w14:paraId="6CA4FEE2"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6,037</w:t>
                  </w:r>
                </w:p>
              </w:tc>
              <w:tc>
                <w:tcPr>
                  <w:tcW w:w="796" w:type="dxa"/>
                  <w:tcBorders>
                    <w:top w:val="nil"/>
                    <w:left w:val="nil"/>
                    <w:bottom w:val="single" w:sz="4" w:space="0" w:color="000000"/>
                    <w:right w:val="single" w:sz="4" w:space="0" w:color="000000"/>
                  </w:tcBorders>
                  <w:shd w:val="clear" w:color="auto" w:fill="FFFFFF"/>
                  <w:vAlign w:val="center"/>
                </w:tcPr>
                <w:p w14:paraId="10D3043D"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4,601</w:t>
                  </w:r>
                </w:p>
              </w:tc>
              <w:tc>
                <w:tcPr>
                  <w:tcW w:w="796" w:type="dxa"/>
                  <w:tcBorders>
                    <w:top w:val="nil"/>
                    <w:left w:val="nil"/>
                    <w:bottom w:val="single" w:sz="4" w:space="0" w:color="000000"/>
                    <w:right w:val="single" w:sz="4" w:space="0" w:color="000000"/>
                  </w:tcBorders>
                  <w:shd w:val="clear" w:color="auto" w:fill="FFFFFF"/>
                  <w:vAlign w:val="center"/>
                </w:tcPr>
                <w:p w14:paraId="0A564D70"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4,528</w:t>
                  </w:r>
                </w:p>
              </w:tc>
            </w:tr>
            <w:tr w:rsidR="008F54C9" w:rsidRPr="0031743C" w14:paraId="2BAE1094" w14:textId="77777777" w:rsidTr="00813C67">
              <w:trPr>
                <w:trHeight w:val="300"/>
              </w:trPr>
              <w:tc>
                <w:tcPr>
                  <w:tcW w:w="3471" w:type="dxa"/>
                  <w:tcBorders>
                    <w:top w:val="nil"/>
                    <w:left w:val="single" w:sz="4" w:space="0" w:color="000000"/>
                    <w:bottom w:val="single" w:sz="4" w:space="0" w:color="000000"/>
                    <w:right w:val="single" w:sz="4" w:space="0" w:color="000000"/>
                  </w:tcBorders>
                  <w:shd w:val="clear" w:color="auto" w:fill="FFFFFF"/>
                </w:tcPr>
                <w:p w14:paraId="1DA4343C" w14:textId="7DFE6D7B" w:rsidR="008F54C9" w:rsidRPr="008F54C9" w:rsidRDefault="008F54C9" w:rsidP="008F54C9">
                  <w:pPr>
                    <w:spacing w:line="240" w:lineRule="auto"/>
                    <w:rPr>
                      <w:rFonts w:ascii="Sylfaen" w:eastAsia="Merriweather" w:hAnsi="Sylfaen" w:cs="Merriweather"/>
                      <w:b/>
                      <w:bCs/>
                      <w:sz w:val="18"/>
                      <w:szCs w:val="18"/>
                    </w:rPr>
                  </w:pPr>
                  <w:r w:rsidRPr="008F54C9">
                    <w:rPr>
                      <w:rFonts w:ascii="Sylfaen" w:hAnsi="Sylfaen"/>
                      <w:b/>
                      <w:bCs/>
                    </w:rPr>
                    <w:t>Assets</w:t>
                  </w:r>
                </w:p>
              </w:tc>
              <w:tc>
                <w:tcPr>
                  <w:tcW w:w="797" w:type="dxa"/>
                  <w:tcBorders>
                    <w:top w:val="nil"/>
                    <w:left w:val="nil"/>
                    <w:bottom w:val="single" w:sz="4" w:space="0" w:color="000000"/>
                    <w:right w:val="single" w:sz="4" w:space="0" w:color="000000"/>
                  </w:tcBorders>
                  <w:shd w:val="clear" w:color="auto" w:fill="FFFFFF"/>
                  <w:vAlign w:val="center"/>
                </w:tcPr>
                <w:p w14:paraId="3F7492A7"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1,400</w:t>
                  </w:r>
                </w:p>
              </w:tc>
              <w:tc>
                <w:tcPr>
                  <w:tcW w:w="796" w:type="dxa"/>
                  <w:tcBorders>
                    <w:top w:val="nil"/>
                    <w:left w:val="nil"/>
                    <w:bottom w:val="single" w:sz="4" w:space="0" w:color="000000"/>
                    <w:right w:val="single" w:sz="4" w:space="0" w:color="000000"/>
                  </w:tcBorders>
                  <w:shd w:val="clear" w:color="auto" w:fill="FFFFFF"/>
                  <w:vAlign w:val="center"/>
                </w:tcPr>
                <w:p w14:paraId="762AD4A0"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1,662</w:t>
                  </w:r>
                </w:p>
              </w:tc>
              <w:tc>
                <w:tcPr>
                  <w:tcW w:w="796" w:type="dxa"/>
                  <w:tcBorders>
                    <w:top w:val="nil"/>
                    <w:left w:val="nil"/>
                    <w:bottom w:val="single" w:sz="4" w:space="0" w:color="000000"/>
                    <w:right w:val="single" w:sz="4" w:space="0" w:color="000000"/>
                  </w:tcBorders>
                  <w:shd w:val="clear" w:color="auto" w:fill="FFFFFF"/>
                  <w:vAlign w:val="center"/>
                </w:tcPr>
                <w:p w14:paraId="642BF4A9"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1,503</w:t>
                  </w:r>
                </w:p>
              </w:tc>
              <w:tc>
                <w:tcPr>
                  <w:tcW w:w="796" w:type="dxa"/>
                  <w:tcBorders>
                    <w:top w:val="nil"/>
                    <w:left w:val="nil"/>
                    <w:bottom w:val="single" w:sz="4" w:space="0" w:color="000000"/>
                    <w:right w:val="single" w:sz="4" w:space="0" w:color="000000"/>
                  </w:tcBorders>
                  <w:shd w:val="clear" w:color="auto" w:fill="FFFFFF"/>
                  <w:vAlign w:val="center"/>
                </w:tcPr>
                <w:p w14:paraId="0555DF06"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1,178</w:t>
                  </w:r>
                </w:p>
              </w:tc>
              <w:tc>
                <w:tcPr>
                  <w:tcW w:w="796" w:type="dxa"/>
                  <w:tcBorders>
                    <w:top w:val="nil"/>
                    <w:left w:val="nil"/>
                    <w:bottom w:val="single" w:sz="4" w:space="0" w:color="000000"/>
                    <w:right w:val="single" w:sz="4" w:space="0" w:color="000000"/>
                  </w:tcBorders>
                  <w:shd w:val="clear" w:color="auto" w:fill="FFFFFF"/>
                  <w:vAlign w:val="center"/>
                </w:tcPr>
                <w:p w14:paraId="4A59A4AC"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1,093</w:t>
                  </w:r>
                </w:p>
              </w:tc>
              <w:tc>
                <w:tcPr>
                  <w:tcW w:w="796" w:type="dxa"/>
                  <w:tcBorders>
                    <w:top w:val="nil"/>
                    <w:left w:val="nil"/>
                    <w:bottom w:val="single" w:sz="4" w:space="0" w:color="000000"/>
                    <w:right w:val="single" w:sz="4" w:space="0" w:color="000000"/>
                  </w:tcBorders>
                  <w:shd w:val="clear" w:color="auto" w:fill="FFFFFF"/>
                  <w:vAlign w:val="center"/>
                </w:tcPr>
                <w:p w14:paraId="6C0F3CDD"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916</w:t>
                  </w:r>
                </w:p>
              </w:tc>
              <w:tc>
                <w:tcPr>
                  <w:tcW w:w="796" w:type="dxa"/>
                  <w:tcBorders>
                    <w:top w:val="nil"/>
                    <w:left w:val="nil"/>
                    <w:bottom w:val="single" w:sz="4" w:space="0" w:color="000000"/>
                    <w:right w:val="single" w:sz="4" w:space="0" w:color="000000"/>
                  </w:tcBorders>
                  <w:shd w:val="clear" w:color="auto" w:fill="FFFFFF"/>
                  <w:vAlign w:val="center"/>
                </w:tcPr>
                <w:p w14:paraId="1F9ED715"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865</w:t>
                  </w:r>
                </w:p>
              </w:tc>
            </w:tr>
            <w:tr w:rsidR="008F54C9" w:rsidRPr="0031743C" w14:paraId="204BE9E3" w14:textId="77777777" w:rsidTr="00813C67">
              <w:trPr>
                <w:trHeight w:val="300"/>
              </w:trPr>
              <w:tc>
                <w:tcPr>
                  <w:tcW w:w="3471" w:type="dxa"/>
                  <w:tcBorders>
                    <w:top w:val="nil"/>
                    <w:left w:val="single" w:sz="4" w:space="0" w:color="000000"/>
                    <w:bottom w:val="single" w:sz="4" w:space="0" w:color="000000"/>
                    <w:right w:val="single" w:sz="4" w:space="0" w:color="000000"/>
                  </w:tcBorders>
                  <w:shd w:val="clear" w:color="auto" w:fill="FFFFFF"/>
                </w:tcPr>
                <w:p w14:paraId="4FBED056" w14:textId="32E306FA" w:rsidR="008F54C9" w:rsidRPr="008F54C9" w:rsidRDefault="008F54C9" w:rsidP="008F54C9">
                  <w:pPr>
                    <w:spacing w:line="240" w:lineRule="auto"/>
                    <w:rPr>
                      <w:rFonts w:ascii="Sylfaen" w:eastAsia="Merriweather" w:hAnsi="Sylfaen" w:cs="Merriweather"/>
                      <w:sz w:val="18"/>
                      <w:szCs w:val="18"/>
                    </w:rPr>
                  </w:pPr>
                  <w:r w:rsidRPr="008F54C9">
                    <w:rPr>
                      <w:rFonts w:ascii="Sylfaen" w:hAnsi="Sylfaen"/>
                    </w:rPr>
                    <w:t>Current</w:t>
                  </w:r>
                  <w:r w:rsidRPr="008F54C9">
                    <w:rPr>
                      <w:rFonts w:ascii="Sylfaen" w:hAnsi="Sylfaen"/>
                      <w:spacing w:val="-1"/>
                    </w:rPr>
                    <w:t xml:space="preserve"> </w:t>
                  </w:r>
                  <w:r w:rsidRPr="008F54C9">
                    <w:rPr>
                      <w:rFonts w:ascii="Sylfaen" w:hAnsi="Sylfaen"/>
                    </w:rPr>
                    <w:t>assets</w:t>
                  </w:r>
                </w:p>
              </w:tc>
              <w:tc>
                <w:tcPr>
                  <w:tcW w:w="797" w:type="dxa"/>
                  <w:tcBorders>
                    <w:top w:val="nil"/>
                    <w:left w:val="nil"/>
                    <w:bottom w:val="single" w:sz="4" w:space="0" w:color="000000"/>
                    <w:right w:val="single" w:sz="4" w:space="0" w:color="000000"/>
                  </w:tcBorders>
                  <w:shd w:val="clear" w:color="auto" w:fill="FFFFFF"/>
                  <w:vAlign w:val="center"/>
                </w:tcPr>
                <w:p w14:paraId="664B5386"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4,880</w:t>
                  </w:r>
                </w:p>
              </w:tc>
              <w:tc>
                <w:tcPr>
                  <w:tcW w:w="796" w:type="dxa"/>
                  <w:tcBorders>
                    <w:top w:val="nil"/>
                    <w:left w:val="nil"/>
                    <w:bottom w:val="single" w:sz="4" w:space="0" w:color="000000"/>
                    <w:right w:val="single" w:sz="4" w:space="0" w:color="000000"/>
                  </w:tcBorders>
                  <w:shd w:val="clear" w:color="auto" w:fill="FFFFFF"/>
                  <w:vAlign w:val="center"/>
                </w:tcPr>
                <w:p w14:paraId="72D0252D"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5,205</w:t>
                  </w:r>
                </w:p>
              </w:tc>
              <w:tc>
                <w:tcPr>
                  <w:tcW w:w="796" w:type="dxa"/>
                  <w:tcBorders>
                    <w:top w:val="nil"/>
                    <w:left w:val="nil"/>
                    <w:bottom w:val="single" w:sz="4" w:space="0" w:color="000000"/>
                    <w:right w:val="single" w:sz="4" w:space="0" w:color="000000"/>
                  </w:tcBorders>
                  <w:shd w:val="clear" w:color="auto" w:fill="FFFFFF"/>
                  <w:vAlign w:val="center"/>
                </w:tcPr>
                <w:p w14:paraId="362F25F6"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4,834</w:t>
                  </w:r>
                </w:p>
              </w:tc>
              <w:tc>
                <w:tcPr>
                  <w:tcW w:w="796" w:type="dxa"/>
                  <w:tcBorders>
                    <w:top w:val="nil"/>
                    <w:left w:val="nil"/>
                    <w:bottom w:val="single" w:sz="4" w:space="0" w:color="000000"/>
                    <w:right w:val="single" w:sz="4" w:space="0" w:color="000000"/>
                  </w:tcBorders>
                  <w:shd w:val="clear" w:color="auto" w:fill="FFFFFF"/>
                  <w:vAlign w:val="center"/>
                </w:tcPr>
                <w:p w14:paraId="49D01686"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4,637</w:t>
                  </w:r>
                </w:p>
              </w:tc>
              <w:tc>
                <w:tcPr>
                  <w:tcW w:w="796" w:type="dxa"/>
                  <w:tcBorders>
                    <w:top w:val="nil"/>
                    <w:left w:val="nil"/>
                    <w:bottom w:val="single" w:sz="4" w:space="0" w:color="000000"/>
                    <w:right w:val="single" w:sz="4" w:space="0" w:color="000000"/>
                  </w:tcBorders>
                  <w:shd w:val="clear" w:color="auto" w:fill="FFFFFF"/>
                  <w:vAlign w:val="center"/>
                </w:tcPr>
                <w:p w14:paraId="4EFCE972"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4,943</w:t>
                  </w:r>
                </w:p>
              </w:tc>
              <w:tc>
                <w:tcPr>
                  <w:tcW w:w="796" w:type="dxa"/>
                  <w:tcBorders>
                    <w:top w:val="nil"/>
                    <w:left w:val="nil"/>
                    <w:bottom w:val="single" w:sz="4" w:space="0" w:color="000000"/>
                    <w:right w:val="single" w:sz="4" w:space="0" w:color="000000"/>
                  </w:tcBorders>
                  <w:shd w:val="clear" w:color="auto" w:fill="FFFFFF"/>
                  <w:vAlign w:val="center"/>
                </w:tcPr>
                <w:p w14:paraId="5794A14A"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3,685</w:t>
                  </w:r>
                </w:p>
              </w:tc>
              <w:tc>
                <w:tcPr>
                  <w:tcW w:w="796" w:type="dxa"/>
                  <w:tcBorders>
                    <w:top w:val="nil"/>
                    <w:left w:val="nil"/>
                    <w:bottom w:val="single" w:sz="4" w:space="0" w:color="000000"/>
                    <w:right w:val="single" w:sz="4" w:space="0" w:color="000000"/>
                  </w:tcBorders>
                  <w:shd w:val="clear" w:color="auto" w:fill="FFFFFF"/>
                  <w:vAlign w:val="center"/>
                </w:tcPr>
                <w:p w14:paraId="7BFC7CC7"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3,663</w:t>
                  </w:r>
                </w:p>
              </w:tc>
            </w:tr>
            <w:tr w:rsidR="008F54C9" w:rsidRPr="0031743C" w14:paraId="096B68D8" w14:textId="77777777" w:rsidTr="00813C67">
              <w:trPr>
                <w:trHeight w:val="300"/>
              </w:trPr>
              <w:tc>
                <w:tcPr>
                  <w:tcW w:w="3471" w:type="dxa"/>
                  <w:tcBorders>
                    <w:top w:val="nil"/>
                    <w:left w:val="single" w:sz="4" w:space="0" w:color="000000"/>
                    <w:bottom w:val="single" w:sz="4" w:space="0" w:color="000000"/>
                    <w:right w:val="single" w:sz="4" w:space="0" w:color="000000"/>
                  </w:tcBorders>
                  <w:shd w:val="clear" w:color="auto" w:fill="FFFFFF"/>
                </w:tcPr>
                <w:p w14:paraId="1B586C3B" w14:textId="7B51A9B7" w:rsidR="008F54C9" w:rsidRPr="008F54C9" w:rsidRDefault="008F54C9" w:rsidP="008F54C9">
                  <w:pPr>
                    <w:spacing w:line="240" w:lineRule="auto"/>
                    <w:rPr>
                      <w:rFonts w:ascii="Sylfaen" w:eastAsia="Merriweather" w:hAnsi="Sylfaen" w:cs="Merriweather"/>
                      <w:sz w:val="18"/>
                      <w:szCs w:val="18"/>
                    </w:rPr>
                  </w:pPr>
                  <w:r w:rsidRPr="008F54C9">
                    <w:rPr>
                      <w:rFonts w:ascii="Sylfaen" w:hAnsi="Sylfaen"/>
                    </w:rPr>
                    <w:t>Non-current</w:t>
                  </w:r>
                  <w:r w:rsidRPr="008F54C9">
                    <w:rPr>
                      <w:rFonts w:ascii="Sylfaen" w:hAnsi="Sylfaen"/>
                      <w:spacing w:val="-1"/>
                    </w:rPr>
                    <w:t xml:space="preserve"> </w:t>
                  </w:r>
                  <w:r w:rsidRPr="008F54C9">
                    <w:rPr>
                      <w:rFonts w:ascii="Sylfaen" w:hAnsi="Sylfaen"/>
                    </w:rPr>
                    <w:t>assets</w:t>
                  </w:r>
                </w:p>
              </w:tc>
              <w:tc>
                <w:tcPr>
                  <w:tcW w:w="797" w:type="dxa"/>
                  <w:tcBorders>
                    <w:top w:val="nil"/>
                    <w:left w:val="nil"/>
                    <w:bottom w:val="single" w:sz="4" w:space="0" w:color="000000"/>
                    <w:right w:val="single" w:sz="4" w:space="0" w:color="000000"/>
                  </w:tcBorders>
                  <w:shd w:val="clear" w:color="auto" w:fill="FFFFFF"/>
                  <w:vAlign w:val="center"/>
                </w:tcPr>
                <w:p w14:paraId="2A3CC0D8"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2,557</w:t>
                  </w:r>
                </w:p>
              </w:tc>
              <w:tc>
                <w:tcPr>
                  <w:tcW w:w="796" w:type="dxa"/>
                  <w:tcBorders>
                    <w:top w:val="nil"/>
                    <w:left w:val="nil"/>
                    <w:bottom w:val="single" w:sz="4" w:space="0" w:color="000000"/>
                    <w:right w:val="single" w:sz="4" w:space="0" w:color="000000"/>
                  </w:tcBorders>
                  <w:shd w:val="clear" w:color="auto" w:fill="FFFFFF"/>
                  <w:vAlign w:val="center"/>
                </w:tcPr>
                <w:p w14:paraId="77BED4CA"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2,731</w:t>
                  </w:r>
                </w:p>
              </w:tc>
              <w:tc>
                <w:tcPr>
                  <w:tcW w:w="796" w:type="dxa"/>
                  <w:tcBorders>
                    <w:top w:val="nil"/>
                    <w:left w:val="nil"/>
                    <w:bottom w:val="single" w:sz="4" w:space="0" w:color="000000"/>
                    <w:right w:val="single" w:sz="4" w:space="0" w:color="000000"/>
                  </w:tcBorders>
                  <w:shd w:val="clear" w:color="auto" w:fill="FFFFFF"/>
                  <w:vAlign w:val="center"/>
                </w:tcPr>
                <w:p w14:paraId="6EF63DAB"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2,292</w:t>
                  </w:r>
                </w:p>
              </w:tc>
              <w:tc>
                <w:tcPr>
                  <w:tcW w:w="796" w:type="dxa"/>
                  <w:tcBorders>
                    <w:top w:val="nil"/>
                    <w:left w:val="nil"/>
                    <w:bottom w:val="single" w:sz="4" w:space="0" w:color="000000"/>
                    <w:right w:val="single" w:sz="4" w:space="0" w:color="000000"/>
                  </w:tcBorders>
                  <w:shd w:val="clear" w:color="auto" w:fill="FFFFFF"/>
                  <w:vAlign w:val="center"/>
                </w:tcPr>
                <w:p w14:paraId="77A8C5B9"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1,771</w:t>
                  </w:r>
                </w:p>
              </w:tc>
              <w:tc>
                <w:tcPr>
                  <w:tcW w:w="796" w:type="dxa"/>
                  <w:tcBorders>
                    <w:top w:val="nil"/>
                    <w:left w:val="nil"/>
                    <w:bottom w:val="single" w:sz="4" w:space="0" w:color="000000"/>
                    <w:right w:val="single" w:sz="4" w:space="0" w:color="000000"/>
                  </w:tcBorders>
                  <w:shd w:val="clear" w:color="auto" w:fill="FFFFFF"/>
                  <w:vAlign w:val="center"/>
                </w:tcPr>
                <w:p w14:paraId="20B64D1C"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1,939</w:t>
                  </w:r>
                </w:p>
              </w:tc>
              <w:tc>
                <w:tcPr>
                  <w:tcW w:w="796" w:type="dxa"/>
                  <w:tcBorders>
                    <w:top w:val="nil"/>
                    <w:left w:val="nil"/>
                    <w:bottom w:val="single" w:sz="4" w:space="0" w:color="000000"/>
                    <w:right w:val="single" w:sz="4" w:space="0" w:color="000000"/>
                  </w:tcBorders>
                  <w:shd w:val="clear" w:color="auto" w:fill="FFFFFF"/>
                  <w:vAlign w:val="center"/>
                </w:tcPr>
                <w:p w14:paraId="0CB8EB3D"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1,426</w:t>
                  </w:r>
                </w:p>
              </w:tc>
              <w:tc>
                <w:tcPr>
                  <w:tcW w:w="796" w:type="dxa"/>
                  <w:tcBorders>
                    <w:top w:val="nil"/>
                    <w:left w:val="nil"/>
                    <w:bottom w:val="single" w:sz="4" w:space="0" w:color="000000"/>
                    <w:right w:val="single" w:sz="4" w:space="0" w:color="000000"/>
                  </w:tcBorders>
                  <w:shd w:val="clear" w:color="auto" w:fill="FFFFFF"/>
                  <w:vAlign w:val="center"/>
                </w:tcPr>
                <w:p w14:paraId="2D254240"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1,622</w:t>
                  </w:r>
                </w:p>
              </w:tc>
            </w:tr>
            <w:tr w:rsidR="008F54C9" w:rsidRPr="0031743C" w14:paraId="291D53B5" w14:textId="77777777" w:rsidTr="00813C67">
              <w:trPr>
                <w:trHeight w:val="300"/>
              </w:trPr>
              <w:tc>
                <w:tcPr>
                  <w:tcW w:w="3471" w:type="dxa"/>
                  <w:tcBorders>
                    <w:top w:val="nil"/>
                    <w:left w:val="single" w:sz="4" w:space="0" w:color="000000"/>
                    <w:bottom w:val="single" w:sz="4" w:space="0" w:color="000000"/>
                    <w:right w:val="single" w:sz="4" w:space="0" w:color="000000"/>
                  </w:tcBorders>
                  <w:shd w:val="clear" w:color="auto" w:fill="FFFFFF"/>
                </w:tcPr>
                <w:p w14:paraId="78A1E6E7" w14:textId="29937CD9" w:rsidR="008F54C9" w:rsidRPr="008F54C9" w:rsidRDefault="008F54C9" w:rsidP="008F54C9">
                  <w:pPr>
                    <w:spacing w:line="240" w:lineRule="auto"/>
                    <w:rPr>
                      <w:rFonts w:ascii="Sylfaen" w:eastAsia="Merriweather" w:hAnsi="Sylfaen" w:cs="Merriweather"/>
                      <w:sz w:val="18"/>
                      <w:szCs w:val="18"/>
                    </w:rPr>
                  </w:pPr>
                  <w:r w:rsidRPr="008F54C9">
                    <w:rPr>
                      <w:rFonts w:ascii="Sylfaen" w:hAnsi="Sylfaen"/>
                    </w:rPr>
                    <w:t>Capital</w:t>
                  </w:r>
                </w:p>
              </w:tc>
              <w:tc>
                <w:tcPr>
                  <w:tcW w:w="797" w:type="dxa"/>
                  <w:tcBorders>
                    <w:top w:val="nil"/>
                    <w:left w:val="nil"/>
                    <w:bottom w:val="single" w:sz="4" w:space="0" w:color="000000"/>
                    <w:right w:val="single" w:sz="4" w:space="0" w:color="000000"/>
                  </w:tcBorders>
                  <w:shd w:val="clear" w:color="auto" w:fill="FFFFFF"/>
                  <w:vAlign w:val="center"/>
                </w:tcPr>
                <w:p w14:paraId="76243436"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96" w:type="dxa"/>
                  <w:tcBorders>
                    <w:top w:val="nil"/>
                    <w:left w:val="nil"/>
                    <w:bottom w:val="single" w:sz="4" w:space="0" w:color="000000"/>
                    <w:right w:val="single" w:sz="4" w:space="0" w:color="000000"/>
                  </w:tcBorders>
                  <w:shd w:val="clear" w:color="auto" w:fill="FFFFFF"/>
                  <w:vAlign w:val="center"/>
                </w:tcPr>
                <w:p w14:paraId="65F3E50A"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96" w:type="dxa"/>
                  <w:tcBorders>
                    <w:top w:val="nil"/>
                    <w:left w:val="nil"/>
                    <w:bottom w:val="single" w:sz="4" w:space="0" w:color="000000"/>
                    <w:right w:val="single" w:sz="4" w:space="0" w:color="000000"/>
                  </w:tcBorders>
                  <w:shd w:val="clear" w:color="auto" w:fill="FFFFFF"/>
                  <w:vAlign w:val="center"/>
                </w:tcPr>
                <w:p w14:paraId="58A6A05A"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96" w:type="dxa"/>
                  <w:tcBorders>
                    <w:top w:val="nil"/>
                    <w:left w:val="nil"/>
                    <w:bottom w:val="single" w:sz="4" w:space="0" w:color="000000"/>
                    <w:right w:val="single" w:sz="4" w:space="0" w:color="000000"/>
                  </w:tcBorders>
                  <w:shd w:val="clear" w:color="auto" w:fill="FFFFFF"/>
                  <w:vAlign w:val="center"/>
                </w:tcPr>
                <w:p w14:paraId="0B626FDF"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96" w:type="dxa"/>
                  <w:tcBorders>
                    <w:top w:val="nil"/>
                    <w:left w:val="nil"/>
                    <w:bottom w:val="single" w:sz="4" w:space="0" w:color="000000"/>
                    <w:right w:val="single" w:sz="4" w:space="0" w:color="000000"/>
                  </w:tcBorders>
                  <w:shd w:val="clear" w:color="auto" w:fill="FFFFFF"/>
                  <w:vAlign w:val="center"/>
                </w:tcPr>
                <w:p w14:paraId="5A6A62F3"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96" w:type="dxa"/>
                  <w:tcBorders>
                    <w:top w:val="nil"/>
                    <w:left w:val="nil"/>
                    <w:bottom w:val="single" w:sz="4" w:space="0" w:color="000000"/>
                    <w:right w:val="single" w:sz="4" w:space="0" w:color="000000"/>
                  </w:tcBorders>
                  <w:shd w:val="clear" w:color="auto" w:fill="FFFFFF"/>
                  <w:vAlign w:val="center"/>
                </w:tcPr>
                <w:p w14:paraId="3E62F32C"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96" w:type="dxa"/>
                  <w:tcBorders>
                    <w:top w:val="nil"/>
                    <w:left w:val="nil"/>
                    <w:bottom w:val="single" w:sz="4" w:space="0" w:color="000000"/>
                    <w:right w:val="single" w:sz="4" w:space="0" w:color="000000"/>
                  </w:tcBorders>
                  <w:shd w:val="clear" w:color="auto" w:fill="FFFFFF"/>
                  <w:vAlign w:val="center"/>
                </w:tcPr>
                <w:p w14:paraId="7517B23A"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r>
            <w:tr w:rsidR="008F54C9" w:rsidRPr="0031743C" w14:paraId="31299570" w14:textId="77777777" w:rsidTr="00813C67">
              <w:trPr>
                <w:trHeight w:val="300"/>
              </w:trPr>
              <w:tc>
                <w:tcPr>
                  <w:tcW w:w="3471" w:type="dxa"/>
                  <w:tcBorders>
                    <w:top w:val="nil"/>
                    <w:left w:val="single" w:sz="4" w:space="0" w:color="000000"/>
                    <w:bottom w:val="single" w:sz="4" w:space="0" w:color="000000"/>
                    <w:right w:val="single" w:sz="4" w:space="0" w:color="000000"/>
                  </w:tcBorders>
                  <w:shd w:val="clear" w:color="auto" w:fill="FFFFFF"/>
                </w:tcPr>
                <w:p w14:paraId="65210B50" w14:textId="3E6A62A3" w:rsidR="008F54C9" w:rsidRPr="008F54C9" w:rsidRDefault="008F54C9" w:rsidP="008F54C9">
                  <w:pPr>
                    <w:spacing w:line="240" w:lineRule="auto"/>
                    <w:rPr>
                      <w:rFonts w:ascii="Sylfaen" w:eastAsia="Merriweather" w:hAnsi="Sylfaen" w:cs="Merriweather"/>
                      <w:sz w:val="18"/>
                      <w:szCs w:val="18"/>
                    </w:rPr>
                  </w:pPr>
                  <w:r w:rsidRPr="008F54C9">
                    <w:rPr>
                      <w:rFonts w:ascii="Sylfaen" w:hAnsi="Sylfaen"/>
                    </w:rPr>
                    <w:t>Charter</w:t>
                  </w:r>
                  <w:r w:rsidRPr="008F54C9">
                    <w:rPr>
                      <w:rFonts w:ascii="Sylfaen" w:hAnsi="Sylfaen"/>
                      <w:spacing w:val="-1"/>
                    </w:rPr>
                    <w:t xml:space="preserve"> </w:t>
                  </w:r>
                  <w:r w:rsidRPr="008F54C9">
                    <w:rPr>
                      <w:rFonts w:ascii="Sylfaen" w:hAnsi="Sylfaen"/>
                    </w:rPr>
                    <w:t>capital</w:t>
                  </w:r>
                </w:p>
              </w:tc>
              <w:tc>
                <w:tcPr>
                  <w:tcW w:w="797" w:type="dxa"/>
                  <w:tcBorders>
                    <w:top w:val="nil"/>
                    <w:left w:val="nil"/>
                    <w:bottom w:val="single" w:sz="4" w:space="0" w:color="000000"/>
                    <w:right w:val="single" w:sz="4" w:space="0" w:color="000000"/>
                  </w:tcBorders>
                  <w:shd w:val="clear" w:color="auto" w:fill="FFFFFF"/>
                  <w:vAlign w:val="center"/>
                </w:tcPr>
                <w:p w14:paraId="3FBBDD9F"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2,376</w:t>
                  </w:r>
                </w:p>
              </w:tc>
              <w:tc>
                <w:tcPr>
                  <w:tcW w:w="796" w:type="dxa"/>
                  <w:tcBorders>
                    <w:top w:val="nil"/>
                    <w:left w:val="nil"/>
                    <w:bottom w:val="single" w:sz="4" w:space="0" w:color="000000"/>
                    <w:right w:val="single" w:sz="4" w:space="0" w:color="000000"/>
                  </w:tcBorders>
                  <w:shd w:val="clear" w:color="auto" w:fill="FFFFFF"/>
                  <w:vAlign w:val="center"/>
                </w:tcPr>
                <w:p w14:paraId="2531E345"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2,601</w:t>
                  </w:r>
                </w:p>
              </w:tc>
              <w:tc>
                <w:tcPr>
                  <w:tcW w:w="796" w:type="dxa"/>
                  <w:tcBorders>
                    <w:top w:val="nil"/>
                    <w:left w:val="nil"/>
                    <w:bottom w:val="single" w:sz="4" w:space="0" w:color="000000"/>
                    <w:right w:val="single" w:sz="4" w:space="0" w:color="000000"/>
                  </w:tcBorders>
                  <w:shd w:val="clear" w:color="auto" w:fill="FFFFFF"/>
                  <w:vAlign w:val="center"/>
                </w:tcPr>
                <w:p w14:paraId="05E8A4FD"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2,654</w:t>
                  </w:r>
                </w:p>
              </w:tc>
              <w:tc>
                <w:tcPr>
                  <w:tcW w:w="796" w:type="dxa"/>
                  <w:tcBorders>
                    <w:top w:val="nil"/>
                    <w:left w:val="nil"/>
                    <w:bottom w:val="single" w:sz="4" w:space="0" w:color="000000"/>
                    <w:right w:val="single" w:sz="4" w:space="0" w:color="000000"/>
                  </w:tcBorders>
                  <w:shd w:val="clear" w:color="auto" w:fill="FFFFFF"/>
                  <w:vAlign w:val="center"/>
                </w:tcPr>
                <w:p w14:paraId="490E25FF"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2,726</w:t>
                  </w:r>
                </w:p>
              </w:tc>
              <w:tc>
                <w:tcPr>
                  <w:tcW w:w="796" w:type="dxa"/>
                  <w:tcBorders>
                    <w:top w:val="nil"/>
                    <w:left w:val="nil"/>
                    <w:bottom w:val="single" w:sz="4" w:space="0" w:color="000000"/>
                    <w:right w:val="single" w:sz="4" w:space="0" w:color="000000"/>
                  </w:tcBorders>
                  <w:shd w:val="clear" w:color="auto" w:fill="FFFFFF"/>
                  <w:vAlign w:val="center"/>
                </w:tcPr>
                <w:p w14:paraId="3ED4884B"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2,749</w:t>
                  </w:r>
                </w:p>
              </w:tc>
              <w:tc>
                <w:tcPr>
                  <w:tcW w:w="796" w:type="dxa"/>
                  <w:tcBorders>
                    <w:top w:val="nil"/>
                    <w:left w:val="nil"/>
                    <w:bottom w:val="single" w:sz="4" w:space="0" w:color="000000"/>
                    <w:right w:val="single" w:sz="4" w:space="0" w:color="000000"/>
                  </w:tcBorders>
                  <w:shd w:val="clear" w:color="auto" w:fill="FFFFFF"/>
                  <w:vAlign w:val="center"/>
                </w:tcPr>
                <w:p w14:paraId="7A7D8B38"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2,146</w:t>
                  </w:r>
                </w:p>
              </w:tc>
              <w:tc>
                <w:tcPr>
                  <w:tcW w:w="796" w:type="dxa"/>
                  <w:tcBorders>
                    <w:top w:val="nil"/>
                    <w:left w:val="nil"/>
                    <w:bottom w:val="single" w:sz="4" w:space="0" w:color="000000"/>
                    <w:right w:val="single" w:sz="4" w:space="0" w:color="000000"/>
                  </w:tcBorders>
                  <w:shd w:val="clear" w:color="auto" w:fill="FFFFFF"/>
                  <w:vAlign w:val="center"/>
                </w:tcPr>
                <w:p w14:paraId="3D52EBB7"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2,147</w:t>
                  </w:r>
                </w:p>
              </w:tc>
            </w:tr>
            <w:tr w:rsidR="008F54C9" w:rsidRPr="0031743C" w14:paraId="119D68EE" w14:textId="77777777" w:rsidTr="00813C67">
              <w:trPr>
                <w:trHeight w:val="300"/>
              </w:trPr>
              <w:tc>
                <w:tcPr>
                  <w:tcW w:w="3471" w:type="dxa"/>
                  <w:tcBorders>
                    <w:top w:val="nil"/>
                    <w:left w:val="single" w:sz="4" w:space="0" w:color="000000"/>
                    <w:bottom w:val="single" w:sz="4" w:space="0" w:color="000000"/>
                    <w:right w:val="single" w:sz="4" w:space="0" w:color="000000"/>
                  </w:tcBorders>
                  <w:shd w:val="clear" w:color="auto" w:fill="FFFFFF"/>
                </w:tcPr>
                <w:p w14:paraId="2356A7E1" w14:textId="27C8A17F" w:rsidR="008F54C9" w:rsidRPr="008F54C9" w:rsidRDefault="008F54C9" w:rsidP="008F54C9">
                  <w:pPr>
                    <w:spacing w:line="240" w:lineRule="auto"/>
                    <w:rPr>
                      <w:rFonts w:ascii="Sylfaen" w:eastAsia="Merriweather" w:hAnsi="Sylfaen" w:cs="Merriweather"/>
                      <w:sz w:val="18"/>
                      <w:szCs w:val="18"/>
                    </w:rPr>
                  </w:pPr>
                  <w:r w:rsidRPr="008F54C9">
                    <w:rPr>
                      <w:rFonts w:ascii="Sylfaen" w:hAnsi="Sylfaen"/>
                    </w:rPr>
                    <w:lastRenderedPageBreak/>
                    <w:t>Equity</w:t>
                  </w:r>
                  <w:r w:rsidRPr="008F54C9">
                    <w:rPr>
                      <w:rFonts w:ascii="Sylfaen" w:hAnsi="Sylfaen"/>
                      <w:spacing w:val="-2"/>
                    </w:rPr>
                    <w:t xml:space="preserve"> </w:t>
                  </w:r>
                  <w:r w:rsidRPr="008F54C9">
                    <w:rPr>
                      <w:rFonts w:ascii="Sylfaen" w:hAnsi="Sylfaen"/>
                    </w:rPr>
                    <w:t>Injections</w:t>
                  </w:r>
                </w:p>
              </w:tc>
              <w:tc>
                <w:tcPr>
                  <w:tcW w:w="797" w:type="dxa"/>
                  <w:tcBorders>
                    <w:top w:val="nil"/>
                    <w:left w:val="nil"/>
                    <w:bottom w:val="single" w:sz="4" w:space="0" w:color="000000"/>
                    <w:right w:val="single" w:sz="4" w:space="0" w:color="000000"/>
                  </w:tcBorders>
                  <w:shd w:val="clear" w:color="auto" w:fill="FFFFFF"/>
                  <w:vAlign w:val="center"/>
                </w:tcPr>
                <w:p w14:paraId="4E73336F"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796" w:type="dxa"/>
                  <w:tcBorders>
                    <w:top w:val="nil"/>
                    <w:left w:val="nil"/>
                    <w:bottom w:val="single" w:sz="4" w:space="0" w:color="000000"/>
                    <w:right w:val="single" w:sz="4" w:space="0" w:color="000000"/>
                  </w:tcBorders>
                  <w:shd w:val="clear" w:color="auto" w:fill="FFFFFF"/>
                  <w:vAlign w:val="center"/>
                </w:tcPr>
                <w:p w14:paraId="34891B37"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0AE5EA6B"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315ED1C1"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1DA1AC83"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5E63D76F"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374C9FDB"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8F54C9" w:rsidRPr="0031743C" w14:paraId="7AA35F2B" w14:textId="77777777" w:rsidTr="00813C67">
              <w:trPr>
                <w:trHeight w:val="300"/>
              </w:trPr>
              <w:tc>
                <w:tcPr>
                  <w:tcW w:w="3471" w:type="dxa"/>
                  <w:tcBorders>
                    <w:top w:val="nil"/>
                    <w:left w:val="single" w:sz="4" w:space="0" w:color="000000"/>
                    <w:bottom w:val="single" w:sz="4" w:space="0" w:color="000000"/>
                    <w:right w:val="single" w:sz="4" w:space="0" w:color="000000"/>
                  </w:tcBorders>
                  <w:shd w:val="clear" w:color="auto" w:fill="FFFFFF"/>
                </w:tcPr>
                <w:p w14:paraId="5ECF3A2A" w14:textId="27EA3886" w:rsidR="008F54C9" w:rsidRPr="008F54C9" w:rsidRDefault="008F54C9" w:rsidP="008F54C9">
                  <w:pPr>
                    <w:spacing w:line="240" w:lineRule="auto"/>
                    <w:rPr>
                      <w:rFonts w:ascii="Sylfaen" w:eastAsia="Merriweather" w:hAnsi="Sylfaen" w:cs="Merriweather"/>
                      <w:sz w:val="18"/>
                      <w:szCs w:val="18"/>
                    </w:rPr>
                  </w:pPr>
                  <w:r w:rsidRPr="008F54C9">
                    <w:rPr>
                      <w:rFonts w:ascii="Sylfaen" w:hAnsi="Sylfaen"/>
                    </w:rPr>
                    <w:t>Retained Earnings</w:t>
                  </w:r>
                </w:p>
              </w:tc>
              <w:tc>
                <w:tcPr>
                  <w:tcW w:w="797" w:type="dxa"/>
                  <w:tcBorders>
                    <w:top w:val="nil"/>
                    <w:left w:val="nil"/>
                    <w:bottom w:val="single" w:sz="4" w:space="0" w:color="000000"/>
                    <w:right w:val="single" w:sz="4" w:space="0" w:color="000000"/>
                  </w:tcBorders>
                  <w:shd w:val="clear" w:color="auto" w:fill="FFFFFF"/>
                  <w:vAlign w:val="center"/>
                </w:tcPr>
                <w:p w14:paraId="4EF756F1"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01CF34CB"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796" w:type="dxa"/>
                  <w:tcBorders>
                    <w:top w:val="nil"/>
                    <w:left w:val="nil"/>
                    <w:bottom w:val="single" w:sz="4" w:space="0" w:color="000000"/>
                    <w:right w:val="single" w:sz="4" w:space="0" w:color="000000"/>
                  </w:tcBorders>
                  <w:shd w:val="clear" w:color="auto" w:fill="FFFFFF"/>
                  <w:vAlign w:val="center"/>
                </w:tcPr>
                <w:p w14:paraId="0529100A"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-505</w:t>
                  </w:r>
                </w:p>
              </w:tc>
              <w:tc>
                <w:tcPr>
                  <w:tcW w:w="796" w:type="dxa"/>
                  <w:tcBorders>
                    <w:top w:val="nil"/>
                    <w:left w:val="nil"/>
                    <w:bottom w:val="single" w:sz="4" w:space="0" w:color="000000"/>
                    <w:right w:val="single" w:sz="4" w:space="0" w:color="000000"/>
                  </w:tcBorders>
                  <w:shd w:val="clear" w:color="auto" w:fill="FFFFFF"/>
                  <w:vAlign w:val="center"/>
                </w:tcPr>
                <w:p w14:paraId="1358FD45"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-1,084</w:t>
                  </w:r>
                </w:p>
              </w:tc>
              <w:tc>
                <w:tcPr>
                  <w:tcW w:w="796" w:type="dxa"/>
                  <w:tcBorders>
                    <w:top w:val="nil"/>
                    <w:left w:val="nil"/>
                    <w:bottom w:val="single" w:sz="4" w:space="0" w:color="000000"/>
                    <w:right w:val="single" w:sz="4" w:space="0" w:color="000000"/>
                  </w:tcBorders>
                  <w:shd w:val="clear" w:color="auto" w:fill="FFFFFF"/>
                  <w:vAlign w:val="center"/>
                </w:tcPr>
                <w:p w14:paraId="57F8FBEC"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-930</w:t>
                  </w:r>
                </w:p>
              </w:tc>
              <w:tc>
                <w:tcPr>
                  <w:tcW w:w="796" w:type="dxa"/>
                  <w:tcBorders>
                    <w:top w:val="nil"/>
                    <w:left w:val="nil"/>
                    <w:bottom w:val="single" w:sz="4" w:space="0" w:color="000000"/>
                    <w:right w:val="single" w:sz="4" w:space="0" w:color="000000"/>
                  </w:tcBorders>
                  <w:shd w:val="clear" w:color="auto" w:fill="FFFFFF"/>
                  <w:vAlign w:val="center"/>
                </w:tcPr>
                <w:p w14:paraId="05E582B6"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-833</w:t>
                  </w:r>
                </w:p>
              </w:tc>
              <w:tc>
                <w:tcPr>
                  <w:tcW w:w="796" w:type="dxa"/>
                  <w:tcBorders>
                    <w:top w:val="nil"/>
                    <w:left w:val="nil"/>
                    <w:bottom w:val="single" w:sz="4" w:space="0" w:color="000000"/>
                    <w:right w:val="single" w:sz="4" w:space="0" w:color="000000"/>
                  </w:tcBorders>
                  <w:shd w:val="clear" w:color="auto" w:fill="FFFFFF"/>
                  <w:vAlign w:val="center"/>
                </w:tcPr>
                <w:p w14:paraId="50D4468D"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-638</w:t>
                  </w:r>
                </w:p>
              </w:tc>
            </w:tr>
            <w:tr w:rsidR="008F54C9" w:rsidRPr="0031743C" w14:paraId="0EC40C95" w14:textId="77777777" w:rsidTr="00813C67">
              <w:trPr>
                <w:trHeight w:val="300"/>
              </w:trPr>
              <w:tc>
                <w:tcPr>
                  <w:tcW w:w="3471" w:type="dxa"/>
                  <w:tcBorders>
                    <w:top w:val="nil"/>
                    <w:left w:val="single" w:sz="4" w:space="0" w:color="000000"/>
                    <w:bottom w:val="single" w:sz="4" w:space="0" w:color="000000"/>
                    <w:right w:val="single" w:sz="4" w:space="0" w:color="000000"/>
                  </w:tcBorders>
                  <w:shd w:val="clear" w:color="auto" w:fill="FFFFFF"/>
                </w:tcPr>
                <w:p w14:paraId="6886ED8E" w14:textId="63169495" w:rsidR="008F54C9" w:rsidRPr="008F54C9" w:rsidRDefault="008F54C9" w:rsidP="008F54C9">
                  <w:pPr>
                    <w:spacing w:line="240" w:lineRule="auto"/>
                    <w:rPr>
                      <w:rFonts w:ascii="Sylfaen" w:eastAsia="Merriweather" w:hAnsi="Sylfaen" w:cs="Merriweather"/>
                      <w:b/>
                      <w:sz w:val="18"/>
                      <w:szCs w:val="18"/>
                    </w:rPr>
                  </w:pPr>
                  <w:r w:rsidRPr="008F54C9">
                    <w:rPr>
                      <w:rFonts w:ascii="Sylfaen" w:hAnsi="Sylfaen"/>
                    </w:rPr>
                    <w:t>Uncovered Losses</w:t>
                  </w:r>
                </w:p>
              </w:tc>
              <w:tc>
                <w:tcPr>
                  <w:tcW w:w="797" w:type="dxa"/>
                  <w:tcBorders>
                    <w:top w:val="nil"/>
                    <w:left w:val="nil"/>
                    <w:bottom w:val="single" w:sz="4" w:space="0" w:color="000000"/>
                    <w:right w:val="single" w:sz="4" w:space="0" w:color="000000"/>
                  </w:tcBorders>
                  <w:shd w:val="clear" w:color="auto" w:fill="FFFFFF"/>
                  <w:vAlign w:val="center"/>
                </w:tcPr>
                <w:p w14:paraId="1B544105"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46</w:t>
                  </w:r>
                </w:p>
              </w:tc>
              <w:tc>
                <w:tcPr>
                  <w:tcW w:w="796" w:type="dxa"/>
                  <w:tcBorders>
                    <w:top w:val="nil"/>
                    <w:left w:val="nil"/>
                    <w:bottom w:val="single" w:sz="4" w:space="0" w:color="000000"/>
                    <w:right w:val="single" w:sz="4" w:space="0" w:color="000000"/>
                  </w:tcBorders>
                  <w:shd w:val="clear" w:color="auto" w:fill="FFFFFF"/>
                  <w:vAlign w:val="center"/>
                </w:tcPr>
                <w:p w14:paraId="0A4F2DE4"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48</w:t>
                  </w:r>
                </w:p>
              </w:tc>
              <w:tc>
                <w:tcPr>
                  <w:tcW w:w="796" w:type="dxa"/>
                  <w:tcBorders>
                    <w:top w:val="nil"/>
                    <w:left w:val="nil"/>
                    <w:bottom w:val="single" w:sz="4" w:space="0" w:color="000000"/>
                    <w:right w:val="single" w:sz="4" w:space="0" w:color="000000"/>
                  </w:tcBorders>
                  <w:shd w:val="clear" w:color="auto" w:fill="FFFFFF"/>
                  <w:vAlign w:val="center"/>
                </w:tcPr>
                <w:p w14:paraId="1AA04BD6"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w:t>
                  </w:r>
                </w:p>
              </w:tc>
              <w:tc>
                <w:tcPr>
                  <w:tcW w:w="796" w:type="dxa"/>
                  <w:tcBorders>
                    <w:top w:val="nil"/>
                    <w:left w:val="nil"/>
                    <w:bottom w:val="single" w:sz="4" w:space="0" w:color="000000"/>
                    <w:right w:val="single" w:sz="4" w:space="0" w:color="000000"/>
                  </w:tcBorders>
                  <w:shd w:val="clear" w:color="auto" w:fill="FFFFFF"/>
                  <w:vAlign w:val="center"/>
                </w:tcPr>
                <w:p w14:paraId="128A1993"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29</w:t>
                  </w:r>
                </w:p>
              </w:tc>
              <w:tc>
                <w:tcPr>
                  <w:tcW w:w="796" w:type="dxa"/>
                  <w:tcBorders>
                    <w:top w:val="nil"/>
                    <w:left w:val="nil"/>
                    <w:bottom w:val="single" w:sz="4" w:space="0" w:color="000000"/>
                    <w:right w:val="single" w:sz="4" w:space="0" w:color="000000"/>
                  </w:tcBorders>
                  <w:shd w:val="clear" w:color="auto" w:fill="FFFFFF"/>
                  <w:vAlign w:val="center"/>
                </w:tcPr>
                <w:p w14:paraId="5703E528"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w:t>
                  </w:r>
                </w:p>
              </w:tc>
              <w:tc>
                <w:tcPr>
                  <w:tcW w:w="796" w:type="dxa"/>
                  <w:tcBorders>
                    <w:top w:val="nil"/>
                    <w:left w:val="nil"/>
                    <w:bottom w:val="single" w:sz="4" w:space="0" w:color="000000"/>
                    <w:right w:val="single" w:sz="4" w:space="0" w:color="000000"/>
                  </w:tcBorders>
                  <w:shd w:val="clear" w:color="auto" w:fill="FFFFFF"/>
                  <w:vAlign w:val="center"/>
                </w:tcPr>
                <w:p w14:paraId="4B7B17AE"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w:t>
                  </w:r>
                </w:p>
              </w:tc>
              <w:tc>
                <w:tcPr>
                  <w:tcW w:w="796" w:type="dxa"/>
                  <w:tcBorders>
                    <w:top w:val="nil"/>
                    <w:left w:val="nil"/>
                    <w:bottom w:val="single" w:sz="4" w:space="0" w:color="000000"/>
                    <w:right w:val="single" w:sz="4" w:space="0" w:color="000000"/>
                  </w:tcBorders>
                  <w:shd w:val="clear" w:color="auto" w:fill="FFFFFF"/>
                  <w:vAlign w:val="center"/>
                </w:tcPr>
                <w:p w14:paraId="4C485A7B"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w:t>
                  </w:r>
                </w:p>
              </w:tc>
            </w:tr>
            <w:tr w:rsidR="008F54C9" w:rsidRPr="0031743C" w14:paraId="4922F9A9" w14:textId="77777777" w:rsidTr="00813C67">
              <w:trPr>
                <w:trHeight w:val="300"/>
              </w:trPr>
              <w:tc>
                <w:tcPr>
                  <w:tcW w:w="3471" w:type="dxa"/>
                  <w:tcBorders>
                    <w:top w:val="nil"/>
                    <w:left w:val="single" w:sz="4" w:space="0" w:color="000000"/>
                    <w:bottom w:val="single" w:sz="4" w:space="0" w:color="auto"/>
                    <w:right w:val="single" w:sz="4" w:space="0" w:color="000000"/>
                  </w:tcBorders>
                  <w:shd w:val="clear" w:color="auto" w:fill="FFFFFF"/>
                </w:tcPr>
                <w:p w14:paraId="12237930" w14:textId="165489DC" w:rsidR="008F54C9" w:rsidRPr="008F54C9" w:rsidRDefault="008F54C9" w:rsidP="008F54C9">
                  <w:pPr>
                    <w:spacing w:line="240" w:lineRule="auto"/>
                    <w:rPr>
                      <w:rFonts w:ascii="Sylfaen" w:eastAsia="Merriweather" w:hAnsi="Sylfaen" w:cs="Merriweather"/>
                      <w:b/>
                      <w:bCs/>
                      <w:sz w:val="18"/>
                      <w:szCs w:val="18"/>
                    </w:rPr>
                  </w:pPr>
                  <w:r w:rsidRPr="008F54C9">
                    <w:rPr>
                      <w:rFonts w:ascii="Sylfaen" w:hAnsi="Sylfaen"/>
                      <w:b/>
                      <w:bCs/>
                    </w:rPr>
                    <w:t>Other</w:t>
                  </w:r>
                  <w:r w:rsidRPr="008F54C9">
                    <w:rPr>
                      <w:rFonts w:ascii="Sylfaen" w:hAnsi="Sylfaen"/>
                      <w:b/>
                      <w:bCs/>
                      <w:spacing w:val="-1"/>
                    </w:rPr>
                    <w:t xml:space="preserve"> </w:t>
                  </w:r>
                  <w:r w:rsidRPr="008F54C9">
                    <w:rPr>
                      <w:rFonts w:ascii="Sylfaen" w:hAnsi="Sylfaen"/>
                      <w:b/>
                      <w:bCs/>
                    </w:rPr>
                    <w:t>remaining</w:t>
                  </w:r>
                  <w:r w:rsidRPr="008F54C9">
                    <w:rPr>
                      <w:rFonts w:ascii="Sylfaen" w:hAnsi="Sylfaen"/>
                      <w:b/>
                      <w:bCs/>
                      <w:spacing w:val="-2"/>
                    </w:rPr>
                    <w:t xml:space="preserve"> </w:t>
                  </w:r>
                  <w:r w:rsidRPr="008F54C9">
                    <w:rPr>
                      <w:rFonts w:ascii="Sylfaen" w:hAnsi="Sylfaen"/>
                      <w:b/>
                      <w:bCs/>
                    </w:rPr>
                    <w:t>capital</w:t>
                  </w:r>
                </w:p>
              </w:tc>
              <w:tc>
                <w:tcPr>
                  <w:tcW w:w="797" w:type="dxa"/>
                  <w:tcBorders>
                    <w:top w:val="nil"/>
                    <w:left w:val="nil"/>
                    <w:bottom w:val="single" w:sz="4" w:space="0" w:color="auto"/>
                    <w:right w:val="single" w:sz="4" w:space="0" w:color="000000"/>
                  </w:tcBorders>
                  <w:shd w:val="clear" w:color="auto" w:fill="FFFFFF"/>
                  <w:vAlign w:val="center"/>
                </w:tcPr>
                <w:p w14:paraId="75ECDDBB"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3,724</w:t>
                  </w:r>
                </w:p>
              </w:tc>
              <w:tc>
                <w:tcPr>
                  <w:tcW w:w="796" w:type="dxa"/>
                  <w:tcBorders>
                    <w:top w:val="nil"/>
                    <w:left w:val="nil"/>
                    <w:bottom w:val="single" w:sz="4" w:space="0" w:color="auto"/>
                    <w:right w:val="single" w:sz="4" w:space="0" w:color="000000"/>
                  </w:tcBorders>
                  <w:shd w:val="clear" w:color="auto" w:fill="FFFFFF"/>
                  <w:vAlign w:val="center"/>
                </w:tcPr>
                <w:p w14:paraId="1B035116"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4,135</w:t>
                  </w:r>
                </w:p>
              </w:tc>
              <w:tc>
                <w:tcPr>
                  <w:tcW w:w="796" w:type="dxa"/>
                  <w:tcBorders>
                    <w:top w:val="nil"/>
                    <w:left w:val="nil"/>
                    <w:bottom w:val="single" w:sz="4" w:space="0" w:color="auto"/>
                    <w:right w:val="single" w:sz="4" w:space="0" w:color="000000"/>
                  </w:tcBorders>
                  <w:shd w:val="clear" w:color="auto" w:fill="FFFFFF"/>
                  <w:vAlign w:val="center"/>
                </w:tcPr>
                <w:p w14:paraId="694A8019"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4,045</w:t>
                  </w:r>
                </w:p>
              </w:tc>
              <w:tc>
                <w:tcPr>
                  <w:tcW w:w="796" w:type="dxa"/>
                  <w:tcBorders>
                    <w:top w:val="nil"/>
                    <w:left w:val="nil"/>
                    <w:bottom w:val="single" w:sz="4" w:space="0" w:color="auto"/>
                    <w:right w:val="single" w:sz="4" w:space="0" w:color="000000"/>
                  </w:tcBorders>
                  <w:shd w:val="clear" w:color="auto" w:fill="FFFFFF"/>
                  <w:vAlign w:val="center"/>
                </w:tcPr>
                <w:p w14:paraId="6A212761"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4,044</w:t>
                  </w:r>
                </w:p>
              </w:tc>
              <w:tc>
                <w:tcPr>
                  <w:tcW w:w="796" w:type="dxa"/>
                  <w:tcBorders>
                    <w:top w:val="nil"/>
                    <w:left w:val="nil"/>
                    <w:bottom w:val="single" w:sz="4" w:space="0" w:color="auto"/>
                    <w:right w:val="single" w:sz="4" w:space="0" w:color="000000"/>
                  </w:tcBorders>
                  <w:shd w:val="clear" w:color="auto" w:fill="FFFFFF"/>
                  <w:vAlign w:val="center"/>
                </w:tcPr>
                <w:p w14:paraId="14F0AE73"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4,098</w:t>
                  </w:r>
                </w:p>
              </w:tc>
              <w:tc>
                <w:tcPr>
                  <w:tcW w:w="796" w:type="dxa"/>
                  <w:tcBorders>
                    <w:top w:val="nil"/>
                    <w:left w:val="nil"/>
                    <w:bottom w:val="single" w:sz="4" w:space="0" w:color="auto"/>
                    <w:right w:val="single" w:sz="4" w:space="0" w:color="000000"/>
                  </w:tcBorders>
                  <w:shd w:val="clear" w:color="auto" w:fill="FFFFFF"/>
                  <w:vAlign w:val="center"/>
                </w:tcPr>
                <w:p w14:paraId="70612F11"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3,175</w:t>
                  </w:r>
                </w:p>
              </w:tc>
              <w:tc>
                <w:tcPr>
                  <w:tcW w:w="796" w:type="dxa"/>
                  <w:tcBorders>
                    <w:top w:val="nil"/>
                    <w:left w:val="nil"/>
                    <w:bottom w:val="single" w:sz="4" w:space="0" w:color="auto"/>
                    <w:right w:val="single" w:sz="4" w:space="0" w:color="000000"/>
                  </w:tcBorders>
                  <w:shd w:val="clear" w:color="auto" w:fill="FFFFFF"/>
                  <w:vAlign w:val="center"/>
                </w:tcPr>
                <w:p w14:paraId="5B578F58"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2,906</w:t>
                  </w:r>
                </w:p>
              </w:tc>
            </w:tr>
            <w:tr w:rsidR="008F54C9" w:rsidRPr="0031743C" w14:paraId="576421C8" w14:textId="77777777" w:rsidTr="00813C67">
              <w:trPr>
                <w:trHeight w:val="300"/>
              </w:trPr>
              <w:tc>
                <w:tcPr>
                  <w:tcW w:w="3471" w:type="dxa"/>
                  <w:tcBorders>
                    <w:top w:val="single" w:sz="4" w:space="0" w:color="auto"/>
                    <w:left w:val="single" w:sz="4" w:space="0" w:color="000000"/>
                    <w:bottom w:val="single" w:sz="4" w:space="0" w:color="000000"/>
                    <w:right w:val="single" w:sz="4" w:space="0" w:color="000000"/>
                  </w:tcBorders>
                  <w:shd w:val="clear" w:color="auto" w:fill="FFFFFF"/>
                </w:tcPr>
                <w:p w14:paraId="5DD0A84D" w14:textId="6C6B75C6" w:rsidR="008F54C9" w:rsidRPr="008F54C9" w:rsidRDefault="008F54C9" w:rsidP="008F54C9">
                  <w:pPr>
                    <w:spacing w:line="240" w:lineRule="auto"/>
                    <w:rPr>
                      <w:rFonts w:ascii="Sylfaen" w:eastAsia="Merriweather" w:hAnsi="Sylfaen" w:cs="Merriweather"/>
                      <w:sz w:val="18"/>
                      <w:szCs w:val="18"/>
                    </w:rPr>
                  </w:pPr>
                  <w:r w:rsidRPr="008F54C9">
                    <w:rPr>
                      <w:rFonts w:ascii="Sylfaen" w:hAnsi="Sylfaen"/>
                    </w:rPr>
                    <w:t>Liabilities</w:t>
                  </w:r>
                </w:p>
              </w:tc>
              <w:tc>
                <w:tcPr>
                  <w:tcW w:w="797" w:type="dxa"/>
                  <w:tcBorders>
                    <w:top w:val="single" w:sz="4" w:space="0" w:color="auto"/>
                    <w:left w:val="nil"/>
                    <w:bottom w:val="single" w:sz="4" w:space="0" w:color="000000"/>
                    <w:right w:val="single" w:sz="4" w:space="0" w:color="000000"/>
                  </w:tcBorders>
                  <w:shd w:val="clear" w:color="auto" w:fill="FFFFFF"/>
                  <w:vAlign w:val="center"/>
                </w:tcPr>
                <w:p w14:paraId="28D57EFF"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449</w:t>
                  </w:r>
                </w:p>
              </w:tc>
              <w:tc>
                <w:tcPr>
                  <w:tcW w:w="796" w:type="dxa"/>
                  <w:tcBorders>
                    <w:top w:val="single" w:sz="4" w:space="0" w:color="auto"/>
                    <w:left w:val="nil"/>
                    <w:bottom w:val="single" w:sz="4" w:space="0" w:color="000000"/>
                    <w:right w:val="single" w:sz="4" w:space="0" w:color="000000"/>
                  </w:tcBorders>
                  <w:shd w:val="clear" w:color="auto" w:fill="FFFFFF"/>
                  <w:vAlign w:val="center"/>
                </w:tcPr>
                <w:p w14:paraId="2175BB21"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743</w:t>
                  </w:r>
                </w:p>
              </w:tc>
              <w:tc>
                <w:tcPr>
                  <w:tcW w:w="796" w:type="dxa"/>
                  <w:tcBorders>
                    <w:top w:val="single" w:sz="4" w:space="0" w:color="auto"/>
                    <w:left w:val="nil"/>
                    <w:bottom w:val="single" w:sz="4" w:space="0" w:color="000000"/>
                    <w:right w:val="single" w:sz="4" w:space="0" w:color="000000"/>
                  </w:tcBorders>
                  <w:shd w:val="clear" w:color="auto" w:fill="FFFFFF"/>
                  <w:vAlign w:val="center"/>
                </w:tcPr>
                <w:p w14:paraId="3C98A732"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991</w:t>
                  </w:r>
                </w:p>
              </w:tc>
              <w:tc>
                <w:tcPr>
                  <w:tcW w:w="796" w:type="dxa"/>
                  <w:tcBorders>
                    <w:top w:val="single" w:sz="4" w:space="0" w:color="auto"/>
                    <w:left w:val="nil"/>
                    <w:bottom w:val="single" w:sz="4" w:space="0" w:color="000000"/>
                    <w:right w:val="single" w:sz="4" w:space="0" w:color="000000"/>
                  </w:tcBorders>
                  <w:shd w:val="clear" w:color="auto" w:fill="FFFFFF"/>
                  <w:vAlign w:val="center"/>
                </w:tcPr>
                <w:p w14:paraId="47530A92"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1,378</w:t>
                  </w:r>
                </w:p>
              </w:tc>
              <w:tc>
                <w:tcPr>
                  <w:tcW w:w="796" w:type="dxa"/>
                  <w:tcBorders>
                    <w:top w:val="single" w:sz="4" w:space="0" w:color="auto"/>
                    <w:left w:val="nil"/>
                    <w:bottom w:val="single" w:sz="4" w:space="0" w:color="000000"/>
                    <w:right w:val="single" w:sz="4" w:space="0" w:color="000000"/>
                  </w:tcBorders>
                  <w:shd w:val="clear" w:color="auto" w:fill="FFFFFF"/>
                  <w:vAlign w:val="center"/>
                </w:tcPr>
                <w:p w14:paraId="57C961F9"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698</w:t>
                  </w:r>
                </w:p>
              </w:tc>
              <w:tc>
                <w:tcPr>
                  <w:tcW w:w="796" w:type="dxa"/>
                  <w:tcBorders>
                    <w:top w:val="single" w:sz="4" w:space="0" w:color="auto"/>
                    <w:left w:val="nil"/>
                    <w:bottom w:val="single" w:sz="4" w:space="0" w:color="000000"/>
                    <w:right w:val="single" w:sz="4" w:space="0" w:color="000000"/>
                  </w:tcBorders>
                  <w:shd w:val="clear" w:color="auto" w:fill="FFFFFF"/>
                  <w:vAlign w:val="center"/>
                </w:tcPr>
                <w:p w14:paraId="63C06C9D"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1,315</w:t>
                  </w:r>
                </w:p>
              </w:tc>
              <w:tc>
                <w:tcPr>
                  <w:tcW w:w="796" w:type="dxa"/>
                  <w:tcBorders>
                    <w:top w:val="single" w:sz="4" w:space="0" w:color="auto"/>
                    <w:left w:val="nil"/>
                    <w:bottom w:val="single" w:sz="4" w:space="0" w:color="000000"/>
                    <w:right w:val="single" w:sz="4" w:space="0" w:color="000000"/>
                  </w:tcBorders>
                  <w:shd w:val="clear" w:color="auto" w:fill="FFFFFF"/>
                  <w:vAlign w:val="center"/>
                </w:tcPr>
                <w:p w14:paraId="6813B719"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1,097</w:t>
                  </w:r>
                </w:p>
              </w:tc>
            </w:tr>
            <w:tr w:rsidR="008F54C9" w:rsidRPr="0031743C" w14:paraId="5EF931CF" w14:textId="77777777" w:rsidTr="00813C67">
              <w:trPr>
                <w:trHeight w:val="300"/>
              </w:trPr>
              <w:tc>
                <w:tcPr>
                  <w:tcW w:w="3471" w:type="dxa"/>
                  <w:tcBorders>
                    <w:top w:val="nil"/>
                    <w:left w:val="single" w:sz="4" w:space="0" w:color="000000"/>
                    <w:bottom w:val="single" w:sz="4" w:space="0" w:color="000000"/>
                    <w:right w:val="single" w:sz="4" w:space="0" w:color="000000"/>
                  </w:tcBorders>
                  <w:shd w:val="clear" w:color="auto" w:fill="FFFFFF"/>
                </w:tcPr>
                <w:p w14:paraId="3770DE7B" w14:textId="0D78DE85" w:rsidR="008F54C9" w:rsidRPr="008F54C9" w:rsidRDefault="008F54C9" w:rsidP="008F54C9">
                  <w:pPr>
                    <w:spacing w:line="240" w:lineRule="auto"/>
                    <w:rPr>
                      <w:rFonts w:ascii="Sylfaen" w:eastAsia="Merriweather" w:hAnsi="Sylfaen" w:cs="Merriweather"/>
                      <w:b/>
                      <w:bCs/>
                      <w:sz w:val="18"/>
                      <w:szCs w:val="18"/>
                    </w:rPr>
                  </w:pPr>
                  <w:r w:rsidRPr="008F54C9">
                    <w:rPr>
                      <w:rFonts w:ascii="Sylfaen" w:hAnsi="Sylfaen"/>
                      <w:b/>
                      <w:bCs/>
                    </w:rPr>
                    <w:t>Current</w:t>
                  </w:r>
                  <w:r w:rsidRPr="008F54C9">
                    <w:rPr>
                      <w:rFonts w:ascii="Sylfaen" w:hAnsi="Sylfaen"/>
                      <w:b/>
                      <w:bCs/>
                      <w:spacing w:val="-5"/>
                    </w:rPr>
                    <w:t xml:space="preserve"> </w:t>
                  </w:r>
                  <w:r w:rsidRPr="008F54C9">
                    <w:rPr>
                      <w:rFonts w:ascii="Sylfaen" w:hAnsi="Sylfaen"/>
                      <w:b/>
                      <w:bCs/>
                    </w:rPr>
                    <w:t>liabilities</w:t>
                  </w:r>
                </w:p>
              </w:tc>
              <w:tc>
                <w:tcPr>
                  <w:tcW w:w="797" w:type="dxa"/>
                  <w:tcBorders>
                    <w:top w:val="nil"/>
                    <w:left w:val="nil"/>
                    <w:bottom w:val="single" w:sz="4" w:space="0" w:color="000000"/>
                    <w:right w:val="single" w:sz="4" w:space="0" w:color="000000"/>
                  </w:tcBorders>
                  <w:shd w:val="clear" w:color="auto" w:fill="FFFFFF"/>
                  <w:vAlign w:val="center"/>
                </w:tcPr>
                <w:p w14:paraId="0013F2F3"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185BF4B9"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1AC829A3"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0BF21DD7"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626F7747"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96" w:type="dxa"/>
                  <w:tcBorders>
                    <w:top w:val="nil"/>
                    <w:left w:val="nil"/>
                    <w:bottom w:val="single" w:sz="4" w:space="0" w:color="000000"/>
                    <w:right w:val="single" w:sz="4" w:space="0" w:color="000000"/>
                  </w:tcBorders>
                  <w:shd w:val="clear" w:color="auto" w:fill="FFFFFF"/>
                  <w:vAlign w:val="center"/>
                </w:tcPr>
                <w:p w14:paraId="693FC525"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1,080</w:t>
                  </w:r>
                </w:p>
              </w:tc>
              <w:tc>
                <w:tcPr>
                  <w:tcW w:w="796" w:type="dxa"/>
                  <w:tcBorders>
                    <w:top w:val="nil"/>
                    <w:left w:val="nil"/>
                    <w:bottom w:val="single" w:sz="4" w:space="0" w:color="000000"/>
                    <w:right w:val="single" w:sz="4" w:space="0" w:color="000000"/>
                  </w:tcBorders>
                  <w:shd w:val="clear" w:color="auto" w:fill="FFFFFF"/>
                  <w:vAlign w:val="center"/>
                </w:tcPr>
                <w:p w14:paraId="4E7AFAED"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795</w:t>
                  </w:r>
                </w:p>
              </w:tc>
            </w:tr>
            <w:tr w:rsidR="008F54C9" w:rsidRPr="0031743C" w14:paraId="760834BF" w14:textId="77777777" w:rsidTr="00813C67">
              <w:trPr>
                <w:trHeight w:val="300"/>
              </w:trPr>
              <w:tc>
                <w:tcPr>
                  <w:tcW w:w="3471" w:type="dxa"/>
                  <w:tcBorders>
                    <w:top w:val="nil"/>
                    <w:left w:val="single" w:sz="4" w:space="0" w:color="000000"/>
                    <w:bottom w:val="single" w:sz="4" w:space="0" w:color="000000"/>
                    <w:right w:val="single" w:sz="4" w:space="0" w:color="000000"/>
                  </w:tcBorders>
                  <w:shd w:val="clear" w:color="auto" w:fill="FFFFFF"/>
                </w:tcPr>
                <w:p w14:paraId="18F8B8A1" w14:textId="3F678C0A" w:rsidR="008F54C9" w:rsidRPr="008F54C9" w:rsidRDefault="008F54C9" w:rsidP="008F54C9">
                  <w:pPr>
                    <w:spacing w:line="240" w:lineRule="auto"/>
                    <w:rPr>
                      <w:rFonts w:ascii="Sylfaen" w:eastAsia="Merriweather" w:hAnsi="Sylfaen" w:cs="Merriweather"/>
                      <w:sz w:val="18"/>
                      <w:szCs w:val="18"/>
                    </w:rPr>
                  </w:pPr>
                  <w:r w:rsidRPr="008F54C9">
                    <w:rPr>
                      <w:rFonts w:ascii="Sylfaen" w:hAnsi="Sylfaen"/>
                    </w:rPr>
                    <w:t>Incl.</w:t>
                  </w:r>
                  <w:r w:rsidRPr="008F54C9">
                    <w:rPr>
                      <w:rFonts w:ascii="Sylfaen" w:hAnsi="Sylfaen"/>
                      <w:spacing w:val="-1"/>
                    </w:rPr>
                    <w:t xml:space="preserve"> </w:t>
                  </w:r>
                  <w:r w:rsidRPr="008F54C9">
                    <w:rPr>
                      <w:rFonts w:ascii="Sylfaen" w:hAnsi="Sylfaen"/>
                    </w:rPr>
                    <w:t>non-current</w:t>
                  </w:r>
                  <w:r w:rsidRPr="008F54C9">
                    <w:rPr>
                      <w:rFonts w:ascii="Sylfaen" w:hAnsi="Sylfaen"/>
                      <w:spacing w:val="-1"/>
                    </w:rPr>
                    <w:t xml:space="preserve"> </w:t>
                  </w:r>
                  <w:r w:rsidRPr="008F54C9">
                    <w:rPr>
                      <w:rFonts w:ascii="Sylfaen" w:hAnsi="Sylfaen"/>
                    </w:rPr>
                    <w:t>loans</w:t>
                  </w:r>
                </w:p>
              </w:tc>
              <w:tc>
                <w:tcPr>
                  <w:tcW w:w="797" w:type="dxa"/>
                  <w:tcBorders>
                    <w:top w:val="nil"/>
                    <w:left w:val="nil"/>
                    <w:bottom w:val="single" w:sz="4" w:space="0" w:color="000000"/>
                    <w:right w:val="single" w:sz="4" w:space="0" w:color="000000"/>
                  </w:tcBorders>
                  <w:shd w:val="clear" w:color="auto" w:fill="FFFFFF"/>
                  <w:vAlign w:val="center"/>
                </w:tcPr>
                <w:p w14:paraId="18CFB795"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3,275</w:t>
                  </w:r>
                </w:p>
              </w:tc>
              <w:tc>
                <w:tcPr>
                  <w:tcW w:w="796" w:type="dxa"/>
                  <w:tcBorders>
                    <w:top w:val="nil"/>
                    <w:left w:val="nil"/>
                    <w:bottom w:val="single" w:sz="4" w:space="0" w:color="000000"/>
                    <w:right w:val="single" w:sz="4" w:space="0" w:color="000000"/>
                  </w:tcBorders>
                  <w:shd w:val="clear" w:color="auto" w:fill="FFFFFF"/>
                  <w:vAlign w:val="center"/>
                </w:tcPr>
                <w:p w14:paraId="73C2805B"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3,392</w:t>
                  </w:r>
                </w:p>
              </w:tc>
              <w:tc>
                <w:tcPr>
                  <w:tcW w:w="796" w:type="dxa"/>
                  <w:tcBorders>
                    <w:top w:val="nil"/>
                    <w:left w:val="nil"/>
                    <w:bottom w:val="single" w:sz="4" w:space="0" w:color="000000"/>
                    <w:right w:val="single" w:sz="4" w:space="0" w:color="000000"/>
                  </w:tcBorders>
                  <w:shd w:val="clear" w:color="auto" w:fill="FFFFFF"/>
                  <w:vAlign w:val="center"/>
                </w:tcPr>
                <w:p w14:paraId="07C309DD"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3,054</w:t>
                  </w:r>
                </w:p>
              </w:tc>
              <w:tc>
                <w:tcPr>
                  <w:tcW w:w="796" w:type="dxa"/>
                  <w:tcBorders>
                    <w:top w:val="nil"/>
                    <w:left w:val="nil"/>
                    <w:bottom w:val="single" w:sz="4" w:space="0" w:color="000000"/>
                    <w:right w:val="single" w:sz="4" w:space="0" w:color="000000"/>
                  </w:tcBorders>
                  <w:shd w:val="clear" w:color="auto" w:fill="FFFFFF"/>
                  <w:vAlign w:val="center"/>
                </w:tcPr>
                <w:p w14:paraId="605E1EDA"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2,665</w:t>
                  </w:r>
                </w:p>
              </w:tc>
              <w:tc>
                <w:tcPr>
                  <w:tcW w:w="796" w:type="dxa"/>
                  <w:tcBorders>
                    <w:top w:val="nil"/>
                    <w:left w:val="nil"/>
                    <w:bottom w:val="single" w:sz="4" w:space="0" w:color="000000"/>
                    <w:right w:val="single" w:sz="4" w:space="0" w:color="000000"/>
                  </w:tcBorders>
                  <w:shd w:val="clear" w:color="auto" w:fill="FFFFFF"/>
                  <w:vAlign w:val="center"/>
                </w:tcPr>
                <w:p w14:paraId="15D27A8C"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3,400</w:t>
                  </w:r>
                </w:p>
              </w:tc>
              <w:tc>
                <w:tcPr>
                  <w:tcW w:w="796" w:type="dxa"/>
                  <w:tcBorders>
                    <w:top w:val="nil"/>
                    <w:left w:val="nil"/>
                    <w:bottom w:val="single" w:sz="4" w:space="0" w:color="000000"/>
                    <w:right w:val="single" w:sz="4" w:space="0" w:color="000000"/>
                  </w:tcBorders>
                  <w:shd w:val="clear" w:color="auto" w:fill="FFFFFF"/>
                  <w:vAlign w:val="center"/>
                </w:tcPr>
                <w:p w14:paraId="46B40F2C"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1,860</w:t>
                  </w:r>
                </w:p>
              </w:tc>
              <w:tc>
                <w:tcPr>
                  <w:tcW w:w="796" w:type="dxa"/>
                  <w:tcBorders>
                    <w:top w:val="nil"/>
                    <w:left w:val="nil"/>
                    <w:bottom w:val="single" w:sz="4" w:space="0" w:color="000000"/>
                    <w:right w:val="single" w:sz="4" w:space="0" w:color="000000"/>
                  </w:tcBorders>
                  <w:shd w:val="clear" w:color="auto" w:fill="FFFFFF"/>
                  <w:vAlign w:val="center"/>
                </w:tcPr>
                <w:p w14:paraId="04B6DB50"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1,809</w:t>
                  </w:r>
                </w:p>
              </w:tc>
            </w:tr>
            <w:tr w:rsidR="008F54C9" w:rsidRPr="0031743C" w14:paraId="3CC9A072" w14:textId="77777777" w:rsidTr="00813C67">
              <w:trPr>
                <w:trHeight w:val="300"/>
              </w:trPr>
              <w:tc>
                <w:tcPr>
                  <w:tcW w:w="3471" w:type="dxa"/>
                  <w:tcBorders>
                    <w:top w:val="nil"/>
                    <w:left w:val="single" w:sz="4" w:space="0" w:color="000000"/>
                    <w:bottom w:val="single" w:sz="4" w:space="0" w:color="000000"/>
                    <w:right w:val="single" w:sz="4" w:space="0" w:color="000000"/>
                  </w:tcBorders>
                  <w:shd w:val="clear" w:color="auto" w:fill="auto"/>
                </w:tcPr>
                <w:p w14:paraId="33DC756E" w14:textId="3F3434A1" w:rsidR="008F54C9" w:rsidRPr="008F54C9" w:rsidRDefault="008F54C9" w:rsidP="008F54C9">
                  <w:pPr>
                    <w:spacing w:line="240" w:lineRule="auto"/>
                    <w:rPr>
                      <w:rFonts w:ascii="Sylfaen" w:eastAsia="Calibri" w:hAnsi="Sylfaen" w:cs="Calibri"/>
                      <w:sz w:val="18"/>
                      <w:szCs w:val="18"/>
                    </w:rPr>
                  </w:pPr>
                  <w:r w:rsidRPr="008F54C9">
                    <w:rPr>
                      <w:rFonts w:ascii="Sylfaen" w:hAnsi="Sylfaen"/>
                    </w:rPr>
                    <w:t>Non-current</w:t>
                  </w:r>
                  <w:r w:rsidRPr="008F54C9">
                    <w:rPr>
                      <w:rFonts w:ascii="Sylfaen" w:hAnsi="Sylfaen"/>
                      <w:spacing w:val="-6"/>
                    </w:rPr>
                    <w:t xml:space="preserve"> </w:t>
                  </w:r>
                  <w:r w:rsidRPr="008F54C9">
                    <w:rPr>
                      <w:rFonts w:ascii="Sylfaen" w:hAnsi="Sylfaen"/>
                    </w:rPr>
                    <w:t>liabilities</w:t>
                  </w:r>
                </w:p>
              </w:tc>
              <w:tc>
                <w:tcPr>
                  <w:tcW w:w="797" w:type="dxa"/>
                  <w:tcBorders>
                    <w:top w:val="nil"/>
                    <w:left w:val="nil"/>
                    <w:bottom w:val="single" w:sz="4" w:space="0" w:color="000000"/>
                    <w:right w:val="single" w:sz="4" w:space="0" w:color="000000"/>
                  </w:tcBorders>
                  <w:shd w:val="clear" w:color="auto" w:fill="FFFFFF"/>
                  <w:vAlign w:val="center"/>
                </w:tcPr>
                <w:p w14:paraId="2B91C21F"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11D0EBD7"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16F46303"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38871DA4"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96" w:type="dxa"/>
                  <w:tcBorders>
                    <w:top w:val="nil"/>
                    <w:left w:val="nil"/>
                    <w:bottom w:val="single" w:sz="4" w:space="0" w:color="000000"/>
                    <w:right w:val="single" w:sz="4" w:space="0" w:color="000000"/>
                  </w:tcBorders>
                  <w:shd w:val="clear" w:color="auto" w:fill="FFFFFF"/>
                  <w:vAlign w:val="center"/>
                </w:tcPr>
                <w:p w14:paraId="3288F538"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796" w:type="dxa"/>
                  <w:tcBorders>
                    <w:top w:val="nil"/>
                    <w:left w:val="nil"/>
                    <w:bottom w:val="single" w:sz="4" w:space="0" w:color="000000"/>
                    <w:right w:val="single" w:sz="4" w:space="0" w:color="000000"/>
                  </w:tcBorders>
                  <w:shd w:val="clear" w:color="auto" w:fill="FFFFFF"/>
                  <w:vAlign w:val="center"/>
                </w:tcPr>
                <w:p w14:paraId="4B343A9D"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1,759</w:t>
                  </w:r>
                </w:p>
              </w:tc>
              <w:tc>
                <w:tcPr>
                  <w:tcW w:w="796" w:type="dxa"/>
                  <w:tcBorders>
                    <w:top w:val="nil"/>
                    <w:left w:val="nil"/>
                    <w:bottom w:val="single" w:sz="4" w:space="0" w:color="000000"/>
                    <w:right w:val="single" w:sz="4" w:space="0" w:color="000000"/>
                  </w:tcBorders>
                  <w:shd w:val="clear" w:color="auto" w:fill="FFFFFF"/>
                  <w:vAlign w:val="center"/>
                </w:tcPr>
                <w:p w14:paraId="2DB967A3"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1,707</w:t>
                  </w:r>
                </w:p>
              </w:tc>
            </w:tr>
            <w:tr w:rsidR="008F54C9" w:rsidRPr="0031743C" w14:paraId="02A7E1CB" w14:textId="77777777" w:rsidTr="00813C67">
              <w:trPr>
                <w:trHeight w:val="300"/>
              </w:trPr>
              <w:tc>
                <w:tcPr>
                  <w:tcW w:w="3471" w:type="dxa"/>
                  <w:tcBorders>
                    <w:top w:val="nil"/>
                    <w:left w:val="single" w:sz="4" w:space="0" w:color="000000"/>
                    <w:bottom w:val="single" w:sz="4" w:space="0" w:color="000000"/>
                    <w:right w:val="single" w:sz="4" w:space="0" w:color="000000"/>
                  </w:tcBorders>
                  <w:shd w:val="clear" w:color="auto" w:fill="FFFFFF"/>
                </w:tcPr>
                <w:p w14:paraId="1E1D1327" w14:textId="6AF3E5F7" w:rsidR="008F54C9" w:rsidRPr="008F54C9" w:rsidRDefault="008F54C9" w:rsidP="008F54C9">
                  <w:pPr>
                    <w:spacing w:line="240" w:lineRule="auto"/>
                    <w:rPr>
                      <w:rFonts w:ascii="Sylfaen" w:eastAsia="Merriweather" w:hAnsi="Sylfaen" w:cs="Merriweather"/>
                      <w:b/>
                      <w:bCs/>
                      <w:sz w:val="18"/>
                      <w:szCs w:val="18"/>
                    </w:rPr>
                  </w:pPr>
                  <w:r w:rsidRPr="008F54C9">
                    <w:rPr>
                      <w:rFonts w:ascii="Sylfaen" w:hAnsi="Sylfaen"/>
                      <w:b/>
                      <w:bCs/>
                    </w:rPr>
                    <w:t>Incl.</w:t>
                  </w:r>
                  <w:r w:rsidRPr="008F54C9">
                    <w:rPr>
                      <w:rFonts w:ascii="Sylfaen" w:hAnsi="Sylfaen"/>
                      <w:b/>
                      <w:bCs/>
                      <w:spacing w:val="-1"/>
                    </w:rPr>
                    <w:t xml:space="preserve"> </w:t>
                  </w:r>
                  <w:r w:rsidRPr="008F54C9">
                    <w:rPr>
                      <w:rFonts w:ascii="Sylfaen" w:hAnsi="Sylfaen"/>
                      <w:b/>
                      <w:bCs/>
                    </w:rPr>
                    <w:t>non-current</w:t>
                  </w:r>
                  <w:r w:rsidRPr="008F54C9">
                    <w:rPr>
                      <w:rFonts w:ascii="Sylfaen" w:hAnsi="Sylfaen"/>
                      <w:b/>
                      <w:bCs/>
                      <w:spacing w:val="-1"/>
                    </w:rPr>
                    <w:t xml:space="preserve"> </w:t>
                  </w:r>
                  <w:r w:rsidRPr="008F54C9">
                    <w:rPr>
                      <w:rFonts w:ascii="Sylfaen" w:hAnsi="Sylfaen"/>
                      <w:b/>
                      <w:bCs/>
                    </w:rPr>
                    <w:t>loans</w:t>
                  </w:r>
                </w:p>
              </w:tc>
              <w:tc>
                <w:tcPr>
                  <w:tcW w:w="797" w:type="dxa"/>
                  <w:tcBorders>
                    <w:top w:val="nil"/>
                    <w:left w:val="nil"/>
                    <w:bottom w:val="single" w:sz="4" w:space="0" w:color="000000"/>
                    <w:right w:val="single" w:sz="4" w:space="0" w:color="000000"/>
                  </w:tcBorders>
                  <w:shd w:val="clear" w:color="auto" w:fill="FFFFFF"/>
                  <w:vAlign w:val="center"/>
                </w:tcPr>
                <w:p w14:paraId="5C747B8F"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6,281</w:t>
                  </w:r>
                </w:p>
              </w:tc>
              <w:tc>
                <w:tcPr>
                  <w:tcW w:w="796" w:type="dxa"/>
                  <w:tcBorders>
                    <w:top w:val="nil"/>
                    <w:left w:val="nil"/>
                    <w:bottom w:val="single" w:sz="4" w:space="0" w:color="000000"/>
                    <w:right w:val="single" w:sz="4" w:space="0" w:color="000000"/>
                  </w:tcBorders>
                  <w:shd w:val="clear" w:color="auto" w:fill="FFFFFF"/>
                  <w:vAlign w:val="center"/>
                </w:tcPr>
                <w:p w14:paraId="7BB50638"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6,867</w:t>
                  </w:r>
                </w:p>
              </w:tc>
              <w:tc>
                <w:tcPr>
                  <w:tcW w:w="796" w:type="dxa"/>
                  <w:tcBorders>
                    <w:top w:val="nil"/>
                    <w:left w:val="nil"/>
                    <w:bottom w:val="single" w:sz="4" w:space="0" w:color="000000"/>
                    <w:right w:val="single" w:sz="4" w:space="0" w:color="000000"/>
                  </w:tcBorders>
                  <w:shd w:val="clear" w:color="auto" w:fill="FFFFFF"/>
                  <w:vAlign w:val="center"/>
                </w:tcPr>
                <w:p w14:paraId="6ABC9A69"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6,337</w:t>
                  </w:r>
                </w:p>
              </w:tc>
              <w:tc>
                <w:tcPr>
                  <w:tcW w:w="796" w:type="dxa"/>
                  <w:tcBorders>
                    <w:top w:val="nil"/>
                    <w:left w:val="nil"/>
                    <w:bottom w:val="single" w:sz="4" w:space="0" w:color="000000"/>
                    <w:right w:val="single" w:sz="4" w:space="0" w:color="000000"/>
                  </w:tcBorders>
                  <w:shd w:val="clear" w:color="auto" w:fill="FFFFFF"/>
                  <w:vAlign w:val="center"/>
                </w:tcPr>
                <w:p w14:paraId="607CA8F3"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5,815</w:t>
                  </w:r>
                </w:p>
              </w:tc>
              <w:tc>
                <w:tcPr>
                  <w:tcW w:w="796" w:type="dxa"/>
                  <w:tcBorders>
                    <w:top w:val="nil"/>
                    <w:left w:val="nil"/>
                    <w:bottom w:val="single" w:sz="4" w:space="0" w:color="000000"/>
                    <w:right w:val="single" w:sz="4" w:space="0" w:color="000000"/>
                  </w:tcBorders>
                  <w:shd w:val="clear" w:color="auto" w:fill="FFFFFF"/>
                  <w:vAlign w:val="center"/>
                </w:tcPr>
                <w:p w14:paraId="296A6751"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6,037</w:t>
                  </w:r>
                </w:p>
              </w:tc>
              <w:tc>
                <w:tcPr>
                  <w:tcW w:w="796" w:type="dxa"/>
                  <w:tcBorders>
                    <w:top w:val="nil"/>
                    <w:left w:val="nil"/>
                    <w:bottom w:val="single" w:sz="4" w:space="0" w:color="000000"/>
                    <w:right w:val="single" w:sz="4" w:space="0" w:color="000000"/>
                  </w:tcBorders>
                  <w:shd w:val="clear" w:color="auto" w:fill="FFFFFF"/>
                  <w:vAlign w:val="center"/>
                </w:tcPr>
                <w:p w14:paraId="720A5D9F"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4,601</w:t>
                  </w:r>
                </w:p>
              </w:tc>
              <w:tc>
                <w:tcPr>
                  <w:tcW w:w="796" w:type="dxa"/>
                  <w:tcBorders>
                    <w:top w:val="nil"/>
                    <w:left w:val="nil"/>
                    <w:bottom w:val="single" w:sz="4" w:space="0" w:color="000000"/>
                    <w:right w:val="single" w:sz="4" w:space="0" w:color="000000"/>
                  </w:tcBorders>
                  <w:shd w:val="clear" w:color="auto" w:fill="FFFFFF"/>
                  <w:vAlign w:val="center"/>
                </w:tcPr>
                <w:p w14:paraId="12B69CBE"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4,528</w:t>
                  </w:r>
                </w:p>
              </w:tc>
            </w:tr>
          </w:tbl>
          <w:p w14:paraId="7D8DE822" w14:textId="77777777" w:rsidR="0023367B" w:rsidRPr="0031743C" w:rsidRDefault="00185C05" w:rsidP="00CE4086">
            <w:pPr>
              <w:spacing w:line="240" w:lineRule="auto"/>
              <w:jc w:val="center"/>
              <w:rPr>
                <w:rFonts w:ascii="Sylfaen" w:eastAsia="Merriweather" w:hAnsi="Sylfaen" w:cs="Merriweather"/>
                <w:b/>
                <w:sz w:val="24"/>
                <w:szCs w:val="24"/>
              </w:rPr>
            </w:pPr>
            <w:r w:rsidRPr="0031743C">
              <w:rPr>
                <w:rFonts w:ascii="Sylfaen" w:eastAsia="Merriweather" w:hAnsi="Sylfaen" w:cs="Merriweather"/>
                <w:b/>
                <w:sz w:val="24"/>
                <w:szCs w:val="24"/>
              </w:rPr>
              <w:t xml:space="preserve"> </w:t>
            </w:r>
          </w:p>
        </w:tc>
      </w:tr>
      <w:tr w:rsidR="0023367B" w:rsidRPr="0031743C" w14:paraId="154081BC" w14:textId="77777777">
        <w:trPr>
          <w:trHeight w:val="285"/>
        </w:trPr>
        <w:tc>
          <w:tcPr>
            <w:tcW w:w="9270" w:type="dxa"/>
            <w:tcBorders>
              <w:top w:val="nil"/>
              <w:left w:val="nil"/>
              <w:bottom w:val="nil"/>
              <w:right w:val="nil"/>
            </w:tcBorders>
            <w:shd w:val="clear" w:color="auto" w:fill="auto"/>
            <w:vAlign w:val="center"/>
          </w:tcPr>
          <w:p w14:paraId="0F0F6640" w14:textId="77777777" w:rsidR="0023367B" w:rsidRPr="0031743C" w:rsidRDefault="0023367B" w:rsidP="00CE4086">
            <w:pPr>
              <w:spacing w:line="240" w:lineRule="auto"/>
              <w:jc w:val="center"/>
              <w:rPr>
                <w:rFonts w:ascii="Sylfaen" w:eastAsia="Merriweather" w:hAnsi="Sylfaen" w:cs="Merriweather"/>
                <w:b/>
                <w:sz w:val="24"/>
                <w:szCs w:val="24"/>
              </w:rPr>
            </w:pPr>
          </w:p>
          <w:p w14:paraId="5CD25940" w14:textId="77777777" w:rsidR="0023367B" w:rsidRPr="0031743C" w:rsidRDefault="0023367B" w:rsidP="00CE4086">
            <w:pPr>
              <w:spacing w:line="240" w:lineRule="auto"/>
              <w:jc w:val="center"/>
              <w:rPr>
                <w:rFonts w:ascii="Sylfaen" w:eastAsia="Merriweather" w:hAnsi="Sylfaen" w:cs="Merriweather"/>
                <w:b/>
                <w:sz w:val="24"/>
                <w:szCs w:val="24"/>
              </w:rPr>
            </w:pPr>
          </w:p>
          <w:p w14:paraId="7D0F0AF4" w14:textId="6A87AC5A" w:rsidR="008F54C9" w:rsidRDefault="008F54C9" w:rsidP="008F54C9">
            <w:pPr>
              <w:pStyle w:val="BodyText"/>
              <w:ind w:left="1649" w:right="2084"/>
              <w:jc w:val="center"/>
            </w:pPr>
            <w:r w:rsidRPr="008F54C9">
              <w:rPr>
                <w:b/>
                <w:bCs/>
                <w:spacing w:val="-1"/>
              </w:rPr>
              <w:t>Profit-Loss</w:t>
            </w:r>
            <w:r w:rsidRPr="008F54C9">
              <w:rPr>
                <w:b/>
                <w:bCs/>
                <w:spacing w:val="-11"/>
              </w:rPr>
              <w:t xml:space="preserve"> </w:t>
            </w:r>
            <w:r w:rsidRPr="008F54C9">
              <w:rPr>
                <w:b/>
                <w:bCs/>
                <w:spacing w:val="-1"/>
              </w:rPr>
              <w:t>Statement</w:t>
            </w:r>
          </w:p>
          <w:p w14:paraId="0CB6C857" w14:textId="77777777" w:rsidR="0023367B" w:rsidRPr="0031743C" w:rsidRDefault="0023367B" w:rsidP="00CE4086">
            <w:pPr>
              <w:spacing w:line="240" w:lineRule="auto"/>
              <w:jc w:val="center"/>
              <w:rPr>
                <w:rFonts w:ascii="Sylfaen" w:eastAsia="Merriweather" w:hAnsi="Sylfaen" w:cs="Merriweather"/>
                <w:b/>
                <w:sz w:val="24"/>
                <w:szCs w:val="24"/>
              </w:rPr>
            </w:pPr>
          </w:p>
          <w:p w14:paraId="5B306E25" w14:textId="2C7A988F" w:rsidR="0023367B" w:rsidRPr="008F54C9" w:rsidRDefault="008F54C9" w:rsidP="00CE4086">
            <w:pPr>
              <w:spacing w:line="240" w:lineRule="auto"/>
              <w:jc w:val="right"/>
              <w:rPr>
                <w:rFonts w:ascii="Sylfaen" w:eastAsia="Merriweather" w:hAnsi="Sylfaen" w:cs="Merriweather"/>
                <w:i/>
                <w:sz w:val="24"/>
                <w:szCs w:val="24"/>
                <w:lang w:val="en-US"/>
              </w:rPr>
            </w:pPr>
            <w:r>
              <w:rPr>
                <w:rFonts w:ascii="Sylfaen" w:eastAsia="Arial Unicode MS" w:hAnsi="Sylfaen" w:cs="Arial Unicode MS"/>
                <w:i/>
                <w:sz w:val="24"/>
                <w:szCs w:val="24"/>
                <w:lang w:val="en-US"/>
              </w:rPr>
              <w:t>In GEL Million</w:t>
            </w:r>
          </w:p>
          <w:tbl>
            <w:tblPr>
              <w:tblStyle w:val="82"/>
              <w:tblW w:w="9039" w:type="dxa"/>
              <w:tblLayout w:type="fixed"/>
              <w:tblLook w:val="0400" w:firstRow="0" w:lastRow="0" w:firstColumn="0" w:lastColumn="0" w:noHBand="0" w:noVBand="1"/>
            </w:tblPr>
            <w:tblGrid>
              <w:gridCol w:w="2710"/>
              <w:gridCol w:w="805"/>
              <w:gridCol w:w="892"/>
              <w:gridCol w:w="840"/>
              <w:gridCol w:w="869"/>
              <w:gridCol w:w="954"/>
              <w:gridCol w:w="1074"/>
              <w:gridCol w:w="895"/>
            </w:tblGrid>
            <w:tr w:rsidR="0023367B" w:rsidRPr="0031743C" w14:paraId="2E784DC4" w14:textId="77777777">
              <w:trPr>
                <w:trHeight w:val="285"/>
              </w:trPr>
              <w:tc>
                <w:tcPr>
                  <w:tcW w:w="2710" w:type="dxa"/>
                  <w:tcBorders>
                    <w:top w:val="single" w:sz="8" w:space="0" w:color="000000"/>
                    <w:left w:val="single" w:sz="8" w:space="0" w:color="000000"/>
                    <w:bottom w:val="nil"/>
                    <w:right w:val="single" w:sz="4" w:space="0" w:color="7F7F7F"/>
                  </w:tcBorders>
                  <w:shd w:val="clear" w:color="auto" w:fill="auto"/>
                  <w:vAlign w:val="center"/>
                </w:tcPr>
                <w:p w14:paraId="6A74E730" w14:textId="77777777" w:rsidR="008F54C9" w:rsidRPr="008F54C9" w:rsidRDefault="008F54C9" w:rsidP="008F54C9">
                  <w:pPr>
                    <w:spacing w:line="240" w:lineRule="auto"/>
                    <w:jc w:val="center"/>
                    <w:rPr>
                      <w:rFonts w:ascii="Sylfaen" w:eastAsia="Arial Unicode MS" w:hAnsi="Sylfaen" w:cs="Arial Unicode MS"/>
                      <w:b/>
                      <w:sz w:val="18"/>
                      <w:szCs w:val="18"/>
                    </w:rPr>
                  </w:pPr>
                  <w:r w:rsidRPr="008F54C9">
                    <w:rPr>
                      <w:rFonts w:ascii="Sylfaen" w:eastAsia="Arial Unicode MS" w:hAnsi="Sylfaen" w:cs="Arial Unicode MS"/>
                      <w:b/>
                      <w:sz w:val="18"/>
                      <w:szCs w:val="18"/>
                    </w:rPr>
                    <w:t>JSC Partnership  Fund</w:t>
                  </w:r>
                </w:p>
                <w:p w14:paraId="6BFE78A6" w14:textId="21D60D5B" w:rsidR="0023367B" w:rsidRPr="0031743C" w:rsidRDefault="008F54C9" w:rsidP="008F54C9">
                  <w:pPr>
                    <w:spacing w:line="240" w:lineRule="auto"/>
                    <w:jc w:val="center"/>
                    <w:rPr>
                      <w:rFonts w:ascii="Sylfaen" w:eastAsia="Merriweather" w:hAnsi="Sylfaen" w:cs="Merriweather"/>
                      <w:b/>
                      <w:sz w:val="18"/>
                      <w:szCs w:val="18"/>
                    </w:rPr>
                  </w:pPr>
                  <w:r w:rsidRPr="008F54C9">
                    <w:rPr>
                      <w:rFonts w:ascii="Sylfaen" w:eastAsia="Arial Unicode MS" w:hAnsi="Sylfaen" w:cs="Arial Unicode MS"/>
                      <w:b/>
                      <w:sz w:val="18"/>
                      <w:szCs w:val="18"/>
                    </w:rPr>
                    <w:t>(consolidated)</w:t>
                  </w:r>
                </w:p>
              </w:tc>
              <w:tc>
                <w:tcPr>
                  <w:tcW w:w="805" w:type="dxa"/>
                  <w:tcBorders>
                    <w:top w:val="single" w:sz="8" w:space="0" w:color="000000"/>
                    <w:left w:val="nil"/>
                    <w:bottom w:val="nil"/>
                    <w:right w:val="single" w:sz="4" w:space="0" w:color="7F7F7F"/>
                  </w:tcBorders>
                  <w:shd w:val="clear" w:color="auto" w:fill="auto"/>
                  <w:vAlign w:val="center"/>
                </w:tcPr>
                <w:p w14:paraId="1C67782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92" w:type="dxa"/>
                  <w:tcBorders>
                    <w:top w:val="single" w:sz="8" w:space="0" w:color="000000"/>
                    <w:left w:val="nil"/>
                    <w:bottom w:val="nil"/>
                    <w:right w:val="single" w:sz="4" w:space="0" w:color="7F7F7F"/>
                  </w:tcBorders>
                  <w:shd w:val="clear" w:color="auto" w:fill="auto"/>
                  <w:vAlign w:val="center"/>
                </w:tcPr>
                <w:p w14:paraId="487885B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0" w:type="dxa"/>
                  <w:tcBorders>
                    <w:top w:val="single" w:sz="8" w:space="0" w:color="000000"/>
                    <w:left w:val="nil"/>
                    <w:bottom w:val="nil"/>
                    <w:right w:val="single" w:sz="4" w:space="0" w:color="7F7F7F"/>
                  </w:tcBorders>
                  <w:shd w:val="clear" w:color="auto" w:fill="auto"/>
                  <w:vAlign w:val="center"/>
                </w:tcPr>
                <w:p w14:paraId="52ADD33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69" w:type="dxa"/>
                  <w:tcBorders>
                    <w:top w:val="single" w:sz="8" w:space="0" w:color="000000"/>
                    <w:left w:val="nil"/>
                    <w:bottom w:val="nil"/>
                    <w:right w:val="single" w:sz="4" w:space="0" w:color="7F7F7F"/>
                  </w:tcBorders>
                  <w:shd w:val="clear" w:color="auto" w:fill="auto"/>
                  <w:vAlign w:val="center"/>
                </w:tcPr>
                <w:p w14:paraId="718D68E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954" w:type="dxa"/>
                  <w:tcBorders>
                    <w:top w:val="single" w:sz="8" w:space="0" w:color="000000"/>
                    <w:left w:val="nil"/>
                    <w:bottom w:val="nil"/>
                    <w:right w:val="single" w:sz="4" w:space="0" w:color="7F7F7F"/>
                  </w:tcBorders>
                  <w:shd w:val="clear" w:color="auto" w:fill="auto"/>
                  <w:vAlign w:val="center"/>
                </w:tcPr>
                <w:p w14:paraId="58FE6A64"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1074" w:type="dxa"/>
                  <w:tcBorders>
                    <w:top w:val="single" w:sz="8" w:space="0" w:color="000000"/>
                    <w:left w:val="nil"/>
                    <w:bottom w:val="nil"/>
                    <w:right w:val="single" w:sz="4" w:space="0" w:color="7F7F7F"/>
                  </w:tcBorders>
                  <w:shd w:val="clear" w:color="auto" w:fill="auto"/>
                  <w:vAlign w:val="center"/>
                </w:tcPr>
                <w:p w14:paraId="33445D90"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95" w:type="dxa"/>
                  <w:tcBorders>
                    <w:top w:val="single" w:sz="8" w:space="0" w:color="000000"/>
                    <w:left w:val="nil"/>
                    <w:bottom w:val="nil"/>
                    <w:right w:val="single" w:sz="4" w:space="0" w:color="7F7F7F"/>
                  </w:tcBorders>
                  <w:shd w:val="clear" w:color="auto" w:fill="auto"/>
                  <w:vAlign w:val="center"/>
                </w:tcPr>
                <w:p w14:paraId="60C631F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8F54C9" w:rsidRPr="0031743C" w14:paraId="54677739" w14:textId="77777777" w:rsidTr="00813C67">
              <w:trPr>
                <w:trHeight w:val="285"/>
              </w:trPr>
              <w:tc>
                <w:tcPr>
                  <w:tcW w:w="2710" w:type="dxa"/>
                  <w:tcBorders>
                    <w:top w:val="single" w:sz="4" w:space="0" w:color="000000"/>
                    <w:left w:val="single" w:sz="8" w:space="0" w:color="000000"/>
                    <w:bottom w:val="single" w:sz="4" w:space="0" w:color="000000"/>
                    <w:right w:val="single" w:sz="4" w:space="0" w:color="000000"/>
                  </w:tcBorders>
                  <w:shd w:val="clear" w:color="auto" w:fill="FFFFFF"/>
                </w:tcPr>
                <w:p w14:paraId="584C1B0A" w14:textId="748EA987" w:rsidR="008F54C9" w:rsidRPr="008F54C9" w:rsidRDefault="008F54C9" w:rsidP="008F54C9">
                  <w:pPr>
                    <w:spacing w:line="240" w:lineRule="auto"/>
                    <w:rPr>
                      <w:rFonts w:ascii="Sylfaen" w:eastAsia="Merriweather" w:hAnsi="Sylfaen" w:cs="Merriweather"/>
                      <w:b/>
                      <w:bCs/>
                      <w:sz w:val="20"/>
                      <w:szCs w:val="20"/>
                    </w:rPr>
                  </w:pPr>
                  <w:r w:rsidRPr="008F54C9">
                    <w:rPr>
                      <w:rFonts w:ascii="Sylfaen" w:hAnsi="Sylfaen"/>
                      <w:b/>
                      <w:bCs/>
                      <w:sz w:val="20"/>
                      <w:szCs w:val="20"/>
                    </w:rPr>
                    <w:t>Income</w:t>
                  </w:r>
                </w:p>
              </w:tc>
              <w:tc>
                <w:tcPr>
                  <w:tcW w:w="805" w:type="dxa"/>
                  <w:tcBorders>
                    <w:top w:val="single" w:sz="4" w:space="0" w:color="000000"/>
                    <w:left w:val="nil"/>
                    <w:bottom w:val="single" w:sz="4" w:space="0" w:color="000000"/>
                    <w:right w:val="single" w:sz="4" w:space="0" w:color="000000"/>
                  </w:tcBorders>
                  <w:shd w:val="clear" w:color="auto" w:fill="FFFFFF"/>
                  <w:vAlign w:val="center"/>
                </w:tcPr>
                <w:p w14:paraId="7AB6295E"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1,494</w:t>
                  </w:r>
                </w:p>
              </w:tc>
              <w:tc>
                <w:tcPr>
                  <w:tcW w:w="892" w:type="dxa"/>
                  <w:tcBorders>
                    <w:top w:val="single" w:sz="4" w:space="0" w:color="000000"/>
                    <w:left w:val="nil"/>
                    <w:bottom w:val="single" w:sz="4" w:space="0" w:color="000000"/>
                    <w:right w:val="single" w:sz="4" w:space="0" w:color="000000"/>
                  </w:tcBorders>
                  <w:shd w:val="clear" w:color="auto" w:fill="FFFFFF"/>
                  <w:vAlign w:val="center"/>
                </w:tcPr>
                <w:p w14:paraId="395DFA14"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1,644</w:t>
                  </w:r>
                </w:p>
              </w:tc>
              <w:tc>
                <w:tcPr>
                  <w:tcW w:w="840" w:type="dxa"/>
                  <w:tcBorders>
                    <w:top w:val="single" w:sz="4" w:space="0" w:color="000000"/>
                    <w:left w:val="nil"/>
                    <w:bottom w:val="single" w:sz="4" w:space="0" w:color="000000"/>
                    <w:right w:val="single" w:sz="4" w:space="0" w:color="000000"/>
                  </w:tcBorders>
                  <w:shd w:val="clear" w:color="auto" w:fill="FFFFFF"/>
                  <w:vAlign w:val="center"/>
                </w:tcPr>
                <w:p w14:paraId="654F9FB7"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1,819</w:t>
                  </w:r>
                </w:p>
              </w:tc>
              <w:tc>
                <w:tcPr>
                  <w:tcW w:w="869" w:type="dxa"/>
                  <w:tcBorders>
                    <w:top w:val="single" w:sz="4" w:space="0" w:color="000000"/>
                    <w:left w:val="nil"/>
                    <w:bottom w:val="single" w:sz="4" w:space="0" w:color="000000"/>
                    <w:right w:val="single" w:sz="4" w:space="0" w:color="000000"/>
                  </w:tcBorders>
                  <w:shd w:val="clear" w:color="auto" w:fill="FFFFFF"/>
                  <w:vAlign w:val="center"/>
                </w:tcPr>
                <w:p w14:paraId="3AAF1023"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1,831</w:t>
                  </w:r>
                </w:p>
              </w:tc>
              <w:tc>
                <w:tcPr>
                  <w:tcW w:w="954" w:type="dxa"/>
                  <w:tcBorders>
                    <w:top w:val="single" w:sz="4" w:space="0" w:color="000000"/>
                    <w:left w:val="nil"/>
                    <w:bottom w:val="single" w:sz="4" w:space="0" w:color="000000"/>
                    <w:right w:val="single" w:sz="4" w:space="0" w:color="000000"/>
                  </w:tcBorders>
                  <w:shd w:val="clear" w:color="auto" w:fill="FFFFFF"/>
                  <w:vAlign w:val="center"/>
                </w:tcPr>
                <w:p w14:paraId="690AF4B1"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1,371</w:t>
                  </w:r>
                </w:p>
              </w:tc>
              <w:tc>
                <w:tcPr>
                  <w:tcW w:w="1074" w:type="dxa"/>
                  <w:tcBorders>
                    <w:top w:val="single" w:sz="4" w:space="0" w:color="000000"/>
                    <w:left w:val="nil"/>
                    <w:bottom w:val="single" w:sz="4" w:space="0" w:color="000000"/>
                    <w:right w:val="single" w:sz="4" w:space="0" w:color="000000"/>
                  </w:tcBorders>
                  <w:shd w:val="clear" w:color="auto" w:fill="FFFFFF"/>
                  <w:vAlign w:val="center"/>
                </w:tcPr>
                <w:p w14:paraId="645A0C4E"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1,575</w:t>
                  </w:r>
                </w:p>
              </w:tc>
              <w:tc>
                <w:tcPr>
                  <w:tcW w:w="895" w:type="dxa"/>
                  <w:tcBorders>
                    <w:top w:val="single" w:sz="4" w:space="0" w:color="000000"/>
                    <w:left w:val="nil"/>
                    <w:bottom w:val="single" w:sz="4" w:space="0" w:color="000000"/>
                    <w:right w:val="single" w:sz="8" w:space="0" w:color="000000"/>
                  </w:tcBorders>
                  <w:shd w:val="clear" w:color="auto" w:fill="FFFFFF"/>
                  <w:vAlign w:val="center"/>
                </w:tcPr>
                <w:p w14:paraId="6D96FCA7"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1,967</w:t>
                  </w:r>
                </w:p>
              </w:tc>
            </w:tr>
            <w:tr w:rsidR="008F54C9" w:rsidRPr="0031743C" w14:paraId="02A283BC" w14:textId="77777777" w:rsidTr="00813C67">
              <w:trPr>
                <w:trHeight w:val="285"/>
              </w:trPr>
              <w:tc>
                <w:tcPr>
                  <w:tcW w:w="2710" w:type="dxa"/>
                  <w:tcBorders>
                    <w:top w:val="nil"/>
                    <w:left w:val="single" w:sz="8" w:space="0" w:color="000000"/>
                    <w:bottom w:val="single" w:sz="4" w:space="0" w:color="000000"/>
                    <w:right w:val="single" w:sz="4" w:space="0" w:color="000000"/>
                  </w:tcBorders>
                  <w:shd w:val="clear" w:color="auto" w:fill="FFFFFF"/>
                </w:tcPr>
                <w:p w14:paraId="2055968F" w14:textId="4ED58F1F" w:rsidR="008F54C9" w:rsidRPr="008F54C9" w:rsidRDefault="008F54C9" w:rsidP="008F54C9">
                  <w:pPr>
                    <w:spacing w:line="240" w:lineRule="auto"/>
                    <w:rPr>
                      <w:rFonts w:ascii="Sylfaen" w:eastAsia="Merriweather" w:hAnsi="Sylfaen" w:cs="Merriweather"/>
                      <w:sz w:val="20"/>
                      <w:szCs w:val="20"/>
                    </w:rPr>
                  </w:pPr>
                  <w:r w:rsidRPr="008F54C9">
                    <w:rPr>
                      <w:rFonts w:ascii="Sylfaen" w:hAnsi="Sylfaen"/>
                      <w:sz w:val="20"/>
                      <w:szCs w:val="20"/>
                    </w:rPr>
                    <w:t>Operating</w:t>
                  </w:r>
                  <w:r w:rsidRPr="008F54C9">
                    <w:rPr>
                      <w:rFonts w:ascii="Sylfaen" w:hAnsi="Sylfaen"/>
                      <w:spacing w:val="-2"/>
                      <w:sz w:val="20"/>
                      <w:szCs w:val="20"/>
                    </w:rPr>
                    <w:t xml:space="preserve"> </w:t>
                  </w:r>
                  <w:r w:rsidRPr="008F54C9">
                    <w:rPr>
                      <w:rFonts w:ascii="Sylfaen" w:hAnsi="Sylfaen"/>
                      <w:sz w:val="20"/>
                      <w:szCs w:val="20"/>
                    </w:rPr>
                    <w:t>income</w:t>
                  </w:r>
                </w:p>
              </w:tc>
              <w:tc>
                <w:tcPr>
                  <w:tcW w:w="805" w:type="dxa"/>
                  <w:tcBorders>
                    <w:top w:val="nil"/>
                    <w:left w:val="nil"/>
                    <w:bottom w:val="single" w:sz="4" w:space="0" w:color="000000"/>
                    <w:right w:val="single" w:sz="4" w:space="0" w:color="000000"/>
                  </w:tcBorders>
                  <w:shd w:val="clear" w:color="auto" w:fill="FFFFFF"/>
                  <w:vAlign w:val="center"/>
                </w:tcPr>
                <w:p w14:paraId="0E7D9F0E"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1,437</w:t>
                  </w:r>
                </w:p>
              </w:tc>
              <w:tc>
                <w:tcPr>
                  <w:tcW w:w="892" w:type="dxa"/>
                  <w:tcBorders>
                    <w:top w:val="nil"/>
                    <w:left w:val="nil"/>
                    <w:bottom w:val="single" w:sz="4" w:space="0" w:color="000000"/>
                    <w:right w:val="single" w:sz="4" w:space="0" w:color="000000"/>
                  </w:tcBorders>
                  <w:shd w:val="clear" w:color="auto" w:fill="FFFFFF"/>
                  <w:vAlign w:val="center"/>
                </w:tcPr>
                <w:p w14:paraId="044B8AEC"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1,566</w:t>
                  </w:r>
                </w:p>
              </w:tc>
              <w:tc>
                <w:tcPr>
                  <w:tcW w:w="840" w:type="dxa"/>
                  <w:tcBorders>
                    <w:top w:val="nil"/>
                    <w:left w:val="nil"/>
                    <w:bottom w:val="single" w:sz="4" w:space="0" w:color="000000"/>
                    <w:right w:val="single" w:sz="4" w:space="0" w:color="000000"/>
                  </w:tcBorders>
                  <w:shd w:val="clear" w:color="auto" w:fill="FFFFFF"/>
                  <w:vAlign w:val="center"/>
                </w:tcPr>
                <w:p w14:paraId="611D2100"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1,742</w:t>
                  </w:r>
                </w:p>
              </w:tc>
              <w:tc>
                <w:tcPr>
                  <w:tcW w:w="869" w:type="dxa"/>
                  <w:tcBorders>
                    <w:top w:val="nil"/>
                    <w:left w:val="nil"/>
                    <w:bottom w:val="single" w:sz="4" w:space="0" w:color="000000"/>
                    <w:right w:val="single" w:sz="4" w:space="0" w:color="000000"/>
                  </w:tcBorders>
                  <w:shd w:val="clear" w:color="auto" w:fill="FFFFFF"/>
                  <w:vAlign w:val="center"/>
                </w:tcPr>
                <w:p w14:paraId="3587EFB7"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1,760</w:t>
                  </w:r>
                </w:p>
              </w:tc>
              <w:tc>
                <w:tcPr>
                  <w:tcW w:w="954" w:type="dxa"/>
                  <w:tcBorders>
                    <w:top w:val="nil"/>
                    <w:left w:val="nil"/>
                    <w:bottom w:val="single" w:sz="4" w:space="0" w:color="000000"/>
                    <w:right w:val="single" w:sz="4" w:space="0" w:color="000000"/>
                  </w:tcBorders>
                  <w:shd w:val="clear" w:color="auto" w:fill="FFFFFF"/>
                  <w:vAlign w:val="center"/>
                </w:tcPr>
                <w:p w14:paraId="3B041CD7"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1,332</w:t>
                  </w:r>
                </w:p>
              </w:tc>
              <w:tc>
                <w:tcPr>
                  <w:tcW w:w="1074" w:type="dxa"/>
                  <w:tcBorders>
                    <w:top w:val="nil"/>
                    <w:left w:val="nil"/>
                    <w:bottom w:val="single" w:sz="4" w:space="0" w:color="000000"/>
                    <w:right w:val="single" w:sz="4" w:space="0" w:color="000000"/>
                  </w:tcBorders>
                  <w:shd w:val="clear" w:color="auto" w:fill="FFFFFF"/>
                  <w:vAlign w:val="center"/>
                </w:tcPr>
                <w:p w14:paraId="27D34A62"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1,528</w:t>
                  </w:r>
                </w:p>
              </w:tc>
              <w:tc>
                <w:tcPr>
                  <w:tcW w:w="895" w:type="dxa"/>
                  <w:tcBorders>
                    <w:top w:val="nil"/>
                    <w:left w:val="nil"/>
                    <w:bottom w:val="single" w:sz="4" w:space="0" w:color="000000"/>
                    <w:right w:val="single" w:sz="8" w:space="0" w:color="000000"/>
                  </w:tcBorders>
                  <w:shd w:val="clear" w:color="auto" w:fill="FFFFFF"/>
                  <w:vAlign w:val="center"/>
                </w:tcPr>
                <w:p w14:paraId="6FD9691D"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1,722</w:t>
                  </w:r>
                </w:p>
              </w:tc>
            </w:tr>
            <w:tr w:rsidR="008F54C9" w:rsidRPr="0031743C" w14:paraId="1132971B" w14:textId="77777777" w:rsidTr="00813C67">
              <w:trPr>
                <w:trHeight w:val="285"/>
              </w:trPr>
              <w:tc>
                <w:tcPr>
                  <w:tcW w:w="2710" w:type="dxa"/>
                  <w:tcBorders>
                    <w:top w:val="nil"/>
                    <w:left w:val="single" w:sz="8" w:space="0" w:color="000000"/>
                    <w:bottom w:val="single" w:sz="4" w:space="0" w:color="000000"/>
                    <w:right w:val="single" w:sz="4" w:space="0" w:color="000000"/>
                  </w:tcBorders>
                  <w:shd w:val="clear" w:color="auto" w:fill="FFFFFF"/>
                </w:tcPr>
                <w:p w14:paraId="2FA48310" w14:textId="4B3B38F8" w:rsidR="008F54C9" w:rsidRPr="008F54C9" w:rsidRDefault="008F54C9" w:rsidP="008F54C9">
                  <w:pPr>
                    <w:spacing w:line="240" w:lineRule="auto"/>
                    <w:rPr>
                      <w:rFonts w:ascii="Sylfaen" w:eastAsia="Merriweather" w:hAnsi="Sylfaen" w:cs="Merriweather"/>
                      <w:sz w:val="20"/>
                      <w:szCs w:val="20"/>
                    </w:rPr>
                  </w:pPr>
                  <w:r w:rsidRPr="008F54C9">
                    <w:rPr>
                      <w:rFonts w:ascii="Sylfaen" w:hAnsi="Sylfaen"/>
                      <w:sz w:val="20"/>
                      <w:szCs w:val="20"/>
                    </w:rPr>
                    <w:t>Non-operating</w:t>
                  </w:r>
                  <w:r w:rsidRPr="008F54C9">
                    <w:rPr>
                      <w:rFonts w:ascii="Sylfaen" w:hAnsi="Sylfaen"/>
                      <w:spacing w:val="-3"/>
                      <w:sz w:val="20"/>
                      <w:szCs w:val="20"/>
                    </w:rPr>
                    <w:t xml:space="preserve"> </w:t>
                  </w:r>
                  <w:r w:rsidRPr="008F54C9">
                    <w:rPr>
                      <w:rFonts w:ascii="Sylfaen" w:hAnsi="Sylfaen"/>
                      <w:sz w:val="20"/>
                      <w:szCs w:val="20"/>
                    </w:rPr>
                    <w:t>income</w:t>
                  </w:r>
                </w:p>
              </w:tc>
              <w:tc>
                <w:tcPr>
                  <w:tcW w:w="805" w:type="dxa"/>
                  <w:tcBorders>
                    <w:top w:val="nil"/>
                    <w:left w:val="nil"/>
                    <w:bottom w:val="single" w:sz="4" w:space="0" w:color="000000"/>
                    <w:right w:val="single" w:sz="4" w:space="0" w:color="000000"/>
                  </w:tcBorders>
                  <w:shd w:val="clear" w:color="auto" w:fill="FFFFFF"/>
                  <w:vAlign w:val="center"/>
                </w:tcPr>
                <w:p w14:paraId="5544C665"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892" w:type="dxa"/>
                  <w:tcBorders>
                    <w:top w:val="nil"/>
                    <w:left w:val="nil"/>
                    <w:bottom w:val="single" w:sz="4" w:space="0" w:color="000000"/>
                    <w:right w:val="single" w:sz="4" w:space="0" w:color="000000"/>
                  </w:tcBorders>
                  <w:shd w:val="clear" w:color="auto" w:fill="FFFFFF"/>
                  <w:vAlign w:val="center"/>
                </w:tcPr>
                <w:p w14:paraId="4A7BE968"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78</w:t>
                  </w:r>
                </w:p>
              </w:tc>
              <w:tc>
                <w:tcPr>
                  <w:tcW w:w="840" w:type="dxa"/>
                  <w:tcBorders>
                    <w:top w:val="nil"/>
                    <w:left w:val="nil"/>
                    <w:bottom w:val="single" w:sz="4" w:space="0" w:color="000000"/>
                    <w:right w:val="single" w:sz="4" w:space="0" w:color="000000"/>
                  </w:tcBorders>
                  <w:shd w:val="clear" w:color="auto" w:fill="FFFFFF"/>
                  <w:vAlign w:val="center"/>
                </w:tcPr>
                <w:p w14:paraId="0EB61705"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77</w:t>
                  </w:r>
                </w:p>
              </w:tc>
              <w:tc>
                <w:tcPr>
                  <w:tcW w:w="869" w:type="dxa"/>
                  <w:tcBorders>
                    <w:top w:val="nil"/>
                    <w:left w:val="nil"/>
                    <w:bottom w:val="single" w:sz="4" w:space="0" w:color="000000"/>
                    <w:right w:val="single" w:sz="4" w:space="0" w:color="000000"/>
                  </w:tcBorders>
                  <w:shd w:val="clear" w:color="auto" w:fill="FFFFFF"/>
                  <w:vAlign w:val="center"/>
                </w:tcPr>
                <w:p w14:paraId="7A9DE54B"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954" w:type="dxa"/>
                  <w:tcBorders>
                    <w:top w:val="nil"/>
                    <w:left w:val="nil"/>
                    <w:bottom w:val="single" w:sz="4" w:space="0" w:color="000000"/>
                    <w:right w:val="single" w:sz="4" w:space="0" w:color="000000"/>
                  </w:tcBorders>
                  <w:shd w:val="clear" w:color="auto" w:fill="FFFFFF"/>
                  <w:vAlign w:val="center"/>
                </w:tcPr>
                <w:p w14:paraId="16725D38"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1074" w:type="dxa"/>
                  <w:tcBorders>
                    <w:top w:val="nil"/>
                    <w:left w:val="nil"/>
                    <w:bottom w:val="single" w:sz="4" w:space="0" w:color="000000"/>
                    <w:right w:val="single" w:sz="4" w:space="0" w:color="000000"/>
                  </w:tcBorders>
                  <w:shd w:val="clear" w:color="auto" w:fill="FFFFFF"/>
                  <w:vAlign w:val="center"/>
                </w:tcPr>
                <w:p w14:paraId="3C6EE145"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w:t>
                  </w:r>
                </w:p>
              </w:tc>
              <w:tc>
                <w:tcPr>
                  <w:tcW w:w="895" w:type="dxa"/>
                  <w:tcBorders>
                    <w:top w:val="nil"/>
                    <w:left w:val="nil"/>
                    <w:bottom w:val="single" w:sz="4" w:space="0" w:color="000000"/>
                    <w:right w:val="single" w:sz="8" w:space="0" w:color="000000"/>
                  </w:tcBorders>
                  <w:shd w:val="clear" w:color="auto" w:fill="FFFFFF"/>
                  <w:vAlign w:val="center"/>
                </w:tcPr>
                <w:p w14:paraId="04C4E930"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245</w:t>
                  </w:r>
                </w:p>
              </w:tc>
            </w:tr>
            <w:tr w:rsidR="008F54C9" w:rsidRPr="0031743C" w14:paraId="33592F9B" w14:textId="77777777" w:rsidTr="00813C67">
              <w:trPr>
                <w:trHeight w:val="285"/>
              </w:trPr>
              <w:tc>
                <w:tcPr>
                  <w:tcW w:w="2710" w:type="dxa"/>
                  <w:tcBorders>
                    <w:top w:val="nil"/>
                    <w:left w:val="single" w:sz="8" w:space="0" w:color="000000"/>
                    <w:bottom w:val="single" w:sz="4" w:space="0" w:color="000000"/>
                    <w:right w:val="single" w:sz="4" w:space="0" w:color="000000"/>
                  </w:tcBorders>
                  <w:shd w:val="clear" w:color="auto" w:fill="FFFFFF"/>
                </w:tcPr>
                <w:p w14:paraId="7BEC62C0" w14:textId="44FB90C6" w:rsidR="008F54C9" w:rsidRPr="008F54C9" w:rsidRDefault="008F54C9" w:rsidP="008F54C9">
                  <w:pPr>
                    <w:pStyle w:val="TableParagraph"/>
                    <w:tabs>
                      <w:tab w:val="left" w:pos="863"/>
                      <w:tab w:val="left" w:pos="1844"/>
                    </w:tabs>
                    <w:spacing w:before="6" w:line="246" w:lineRule="exact"/>
                    <w:ind w:left="124" w:right="-15"/>
                    <w:rPr>
                      <w:sz w:val="20"/>
                      <w:szCs w:val="20"/>
                    </w:rPr>
                  </w:pPr>
                  <w:r w:rsidRPr="008F54C9">
                    <w:rPr>
                      <w:sz w:val="20"/>
                      <w:szCs w:val="20"/>
                    </w:rPr>
                    <w:t>Incl.</w:t>
                  </w:r>
                  <w:r>
                    <w:rPr>
                      <w:sz w:val="20"/>
                      <w:szCs w:val="20"/>
                    </w:rPr>
                    <w:t xml:space="preserve"> </w:t>
                  </w:r>
                  <w:r w:rsidRPr="008F54C9">
                    <w:rPr>
                      <w:sz w:val="20"/>
                      <w:szCs w:val="20"/>
                    </w:rPr>
                    <w:t>foreign</w:t>
                  </w:r>
                  <w:r>
                    <w:rPr>
                      <w:sz w:val="20"/>
                      <w:szCs w:val="20"/>
                    </w:rPr>
                    <w:t xml:space="preserve"> </w:t>
                  </w:r>
                  <w:r w:rsidRPr="008F54C9">
                    <w:rPr>
                      <w:spacing w:val="-1"/>
                      <w:sz w:val="20"/>
                      <w:szCs w:val="20"/>
                    </w:rPr>
                    <w:t>exchange</w:t>
                  </w:r>
                </w:p>
                <w:p w14:paraId="5CDB90EB" w14:textId="36955610" w:rsidR="008F54C9" w:rsidRPr="008F54C9" w:rsidRDefault="008F54C9" w:rsidP="008F54C9">
                  <w:pPr>
                    <w:spacing w:line="240" w:lineRule="auto"/>
                    <w:rPr>
                      <w:rFonts w:ascii="Sylfaen" w:eastAsia="Merriweather" w:hAnsi="Sylfaen" w:cs="Merriweather"/>
                      <w:sz w:val="20"/>
                      <w:szCs w:val="20"/>
                    </w:rPr>
                  </w:pPr>
                  <w:r w:rsidRPr="008F54C9">
                    <w:rPr>
                      <w:rFonts w:ascii="Sylfaen" w:hAnsi="Sylfaen"/>
                      <w:sz w:val="20"/>
                      <w:szCs w:val="20"/>
                    </w:rPr>
                    <w:t>income</w:t>
                  </w:r>
                </w:p>
              </w:tc>
              <w:tc>
                <w:tcPr>
                  <w:tcW w:w="805" w:type="dxa"/>
                  <w:tcBorders>
                    <w:top w:val="nil"/>
                    <w:left w:val="nil"/>
                    <w:bottom w:val="single" w:sz="4" w:space="0" w:color="000000"/>
                    <w:right w:val="single" w:sz="4" w:space="0" w:color="000000"/>
                  </w:tcBorders>
                  <w:shd w:val="clear" w:color="auto" w:fill="FFFFFF"/>
                  <w:vAlign w:val="center"/>
                </w:tcPr>
                <w:p w14:paraId="6E53645B" w14:textId="77777777" w:rsidR="008F54C9" w:rsidRPr="0031743C" w:rsidRDefault="008F54C9" w:rsidP="008F54C9">
                  <w:pPr>
                    <w:spacing w:line="240" w:lineRule="auto"/>
                    <w:jc w:val="center"/>
                    <w:rPr>
                      <w:rFonts w:ascii="Sylfaen" w:eastAsia="Merriweather" w:hAnsi="Sylfaen" w:cs="Merriweather"/>
                      <w:sz w:val="18"/>
                      <w:szCs w:val="18"/>
                    </w:rPr>
                  </w:pPr>
                </w:p>
              </w:tc>
              <w:tc>
                <w:tcPr>
                  <w:tcW w:w="892" w:type="dxa"/>
                  <w:tcBorders>
                    <w:top w:val="nil"/>
                    <w:left w:val="nil"/>
                    <w:bottom w:val="single" w:sz="4" w:space="0" w:color="000000"/>
                    <w:right w:val="single" w:sz="4" w:space="0" w:color="000000"/>
                  </w:tcBorders>
                  <w:shd w:val="clear" w:color="auto" w:fill="FFFFFF"/>
                  <w:vAlign w:val="center"/>
                </w:tcPr>
                <w:p w14:paraId="103DE0DC" w14:textId="77777777" w:rsidR="008F54C9" w:rsidRPr="0031743C" w:rsidRDefault="008F54C9" w:rsidP="008F54C9">
                  <w:pPr>
                    <w:spacing w:line="240" w:lineRule="auto"/>
                    <w:jc w:val="center"/>
                    <w:rPr>
                      <w:rFonts w:ascii="Sylfaen" w:eastAsia="Merriweather" w:hAnsi="Sylfaen" w:cs="Merriweather"/>
                      <w:sz w:val="18"/>
                      <w:szCs w:val="18"/>
                    </w:rPr>
                  </w:pPr>
                </w:p>
              </w:tc>
              <w:tc>
                <w:tcPr>
                  <w:tcW w:w="840" w:type="dxa"/>
                  <w:tcBorders>
                    <w:top w:val="nil"/>
                    <w:left w:val="nil"/>
                    <w:bottom w:val="single" w:sz="4" w:space="0" w:color="000000"/>
                    <w:right w:val="single" w:sz="4" w:space="0" w:color="000000"/>
                  </w:tcBorders>
                  <w:shd w:val="clear" w:color="auto" w:fill="FFFFFF"/>
                  <w:vAlign w:val="center"/>
                </w:tcPr>
                <w:p w14:paraId="30E81DAE" w14:textId="77777777" w:rsidR="008F54C9" w:rsidRPr="0031743C" w:rsidRDefault="008F54C9" w:rsidP="008F54C9">
                  <w:pPr>
                    <w:spacing w:line="240" w:lineRule="auto"/>
                    <w:jc w:val="center"/>
                    <w:rPr>
                      <w:rFonts w:ascii="Sylfaen" w:eastAsia="Merriweather" w:hAnsi="Sylfaen" w:cs="Merriweather"/>
                      <w:sz w:val="18"/>
                      <w:szCs w:val="18"/>
                    </w:rPr>
                  </w:pPr>
                </w:p>
              </w:tc>
              <w:tc>
                <w:tcPr>
                  <w:tcW w:w="869" w:type="dxa"/>
                  <w:tcBorders>
                    <w:top w:val="nil"/>
                    <w:left w:val="nil"/>
                    <w:bottom w:val="single" w:sz="4" w:space="0" w:color="000000"/>
                    <w:right w:val="single" w:sz="4" w:space="0" w:color="000000"/>
                  </w:tcBorders>
                  <w:shd w:val="clear" w:color="auto" w:fill="FFFFFF"/>
                  <w:vAlign w:val="center"/>
                </w:tcPr>
                <w:p w14:paraId="53C77A2C" w14:textId="77777777" w:rsidR="008F54C9" w:rsidRPr="0031743C" w:rsidRDefault="008F54C9" w:rsidP="008F54C9">
                  <w:pPr>
                    <w:spacing w:line="240" w:lineRule="auto"/>
                    <w:jc w:val="center"/>
                    <w:rPr>
                      <w:rFonts w:ascii="Sylfaen" w:eastAsia="Merriweather" w:hAnsi="Sylfaen" w:cs="Merriweather"/>
                      <w:sz w:val="18"/>
                      <w:szCs w:val="18"/>
                    </w:rPr>
                  </w:pPr>
                </w:p>
              </w:tc>
              <w:tc>
                <w:tcPr>
                  <w:tcW w:w="954" w:type="dxa"/>
                  <w:tcBorders>
                    <w:top w:val="nil"/>
                    <w:left w:val="nil"/>
                    <w:bottom w:val="single" w:sz="4" w:space="0" w:color="000000"/>
                    <w:right w:val="single" w:sz="4" w:space="0" w:color="000000"/>
                  </w:tcBorders>
                  <w:shd w:val="clear" w:color="auto" w:fill="FFFFFF"/>
                  <w:vAlign w:val="center"/>
                </w:tcPr>
                <w:p w14:paraId="26A6BB49" w14:textId="77777777" w:rsidR="008F54C9" w:rsidRPr="0031743C" w:rsidRDefault="008F54C9" w:rsidP="008F54C9">
                  <w:pPr>
                    <w:spacing w:line="240" w:lineRule="auto"/>
                    <w:jc w:val="center"/>
                    <w:rPr>
                      <w:rFonts w:ascii="Sylfaen" w:eastAsia="Merriweather" w:hAnsi="Sylfaen" w:cs="Merriweather"/>
                      <w:sz w:val="18"/>
                      <w:szCs w:val="18"/>
                    </w:rPr>
                  </w:pPr>
                </w:p>
              </w:tc>
              <w:tc>
                <w:tcPr>
                  <w:tcW w:w="1074" w:type="dxa"/>
                  <w:tcBorders>
                    <w:top w:val="nil"/>
                    <w:left w:val="nil"/>
                    <w:bottom w:val="single" w:sz="4" w:space="0" w:color="000000"/>
                    <w:right w:val="single" w:sz="4" w:space="0" w:color="000000"/>
                  </w:tcBorders>
                  <w:shd w:val="clear" w:color="auto" w:fill="FFFFFF"/>
                  <w:vAlign w:val="center"/>
                </w:tcPr>
                <w:p w14:paraId="656B9611" w14:textId="77777777" w:rsidR="008F54C9" w:rsidRPr="0031743C" w:rsidRDefault="008F54C9" w:rsidP="008F54C9">
                  <w:pPr>
                    <w:spacing w:line="240" w:lineRule="auto"/>
                    <w:jc w:val="center"/>
                    <w:rPr>
                      <w:rFonts w:ascii="Sylfaen" w:eastAsia="Merriweather" w:hAnsi="Sylfaen" w:cs="Merriweather"/>
                      <w:sz w:val="18"/>
                      <w:szCs w:val="18"/>
                    </w:rPr>
                  </w:pPr>
                </w:p>
              </w:tc>
              <w:tc>
                <w:tcPr>
                  <w:tcW w:w="895" w:type="dxa"/>
                  <w:tcBorders>
                    <w:top w:val="nil"/>
                    <w:left w:val="nil"/>
                    <w:bottom w:val="single" w:sz="4" w:space="0" w:color="000000"/>
                    <w:right w:val="single" w:sz="8" w:space="0" w:color="000000"/>
                  </w:tcBorders>
                  <w:shd w:val="clear" w:color="auto" w:fill="FFFFFF"/>
                  <w:vAlign w:val="center"/>
                </w:tcPr>
                <w:p w14:paraId="6B68ED01"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217.7</w:t>
                  </w:r>
                </w:p>
              </w:tc>
            </w:tr>
            <w:tr w:rsidR="008F54C9" w:rsidRPr="0031743C" w14:paraId="407080FD" w14:textId="77777777" w:rsidTr="00813C67">
              <w:trPr>
                <w:trHeight w:val="285"/>
              </w:trPr>
              <w:tc>
                <w:tcPr>
                  <w:tcW w:w="2710" w:type="dxa"/>
                  <w:tcBorders>
                    <w:top w:val="nil"/>
                    <w:left w:val="single" w:sz="8" w:space="0" w:color="000000"/>
                    <w:bottom w:val="single" w:sz="4" w:space="0" w:color="000000"/>
                    <w:right w:val="single" w:sz="4" w:space="0" w:color="000000"/>
                  </w:tcBorders>
                  <w:shd w:val="clear" w:color="auto" w:fill="FFFFFF"/>
                </w:tcPr>
                <w:p w14:paraId="7F842B0A" w14:textId="5A9F3A03" w:rsidR="008F54C9" w:rsidRPr="008F54C9" w:rsidRDefault="008F54C9" w:rsidP="008F54C9">
                  <w:pPr>
                    <w:spacing w:line="240" w:lineRule="auto"/>
                    <w:rPr>
                      <w:rFonts w:ascii="Sylfaen" w:eastAsia="Merriweather" w:hAnsi="Sylfaen" w:cs="Merriweather"/>
                      <w:b/>
                      <w:bCs/>
                      <w:sz w:val="20"/>
                      <w:szCs w:val="20"/>
                    </w:rPr>
                  </w:pPr>
                  <w:r>
                    <w:rPr>
                      <w:rFonts w:ascii="Sylfaen" w:hAnsi="Sylfaen"/>
                      <w:b/>
                      <w:bCs/>
                      <w:sz w:val="20"/>
                      <w:szCs w:val="20"/>
                      <w:lang w:val="en-US"/>
                    </w:rPr>
                    <w:t>C</w:t>
                  </w:r>
                  <w:r w:rsidRPr="008F54C9">
                    <w:rPr>
                      <w:rFonts w:ascii="Sylfaen" w:hAnsi="Sylfaen"/>
                      <w:b/>
                      <w:bCs/>
                      <w:sz w:val="20"/>
                      <w:szCs w:val="20"/>
                    </w:rPr>
                    <w:t>osts</w:t>
                  </w:r>
                </w:p>
              </w:tc>
              <w:tc>
                <w:tcPr>
                  <w:tcW w:w="805" w:type="dxa"/>
                  <w:tcBorders>
                    <w:top w:val="nil"/>
                    <w:left w:val="nil"/>
                    <w:bottom w:val="single" w:sz="4" w:space="0" w:color="000000"/>
                    <w:right w:val="single" w:sz="4" w:space="0" w:color="000000"/>
                  </w:tcBorders>
                  <w:shd w:val="clear" w:color="auto" w:fill="FFFFFF"/>
                  <w:vAlign w:val="center"/>
                </w:tcPr>
                <w:p w14:paraId="0C7427C1"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1,699</w:t>
                  </w:r>
                </w:p>
              </w:tc>
              <w:tc>
                <w:tcPr>
                  <w:tcW w:w="892" w:type="dxa"/>
                  <w:tcBorders>
                    <w:top w:val="nil"/>
                    <w:left w:val="nil"/>
                    <w:bottom w:val="single" w:sz="4" w:space="0" w:color="000000"/>
                    <w:right w:val="single" w:sz="4" w:space="0" w:color="000000"/>
                  </w:tcBorders>
                  <w:shd w:val="clear" w:color="auto" w:fill="FFFFFF"/>
                  <w:vAlign w:val="center"/>
                </w:tcPr>
                <w:p w14:paraId="5F25DA2C"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1,630</w:t>
                  </w:r>
                </w:p>
              </w:tc>
              <w:tc>
                <w:tcPr>
                  <w:tcW w:w="840" w:type="dxa"/>
                  <w:tcBorders>
                    <w:top w:val="nil"/>
                    <w:left w:val="nil"/>
                    <w:bottom w:val="single" w:sz="4" w:space="0" w:color="000000"/>
                    <w:right w:val="single" w:sz="4" w:space="0" w:color="000000"/>
                  </w:tcBorders>
                  <w:shd w:val="clear" w:color="auto" w:fill="FFFFFF"/>
                  <w:vAlign w:val="center"/>
                </w:tcPr>
                <w:p w14:paraId="4A2FB9A1"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2,298</w:t>
                  </w:r>
                </w:p>
              </w:tc>
              <w:tc>
                <w:tcPr>
                  <w:tcW w:w="869" w:type="dxa"/>
                  <w:tcBorders>
                    <w:top w:val="nil"/>
                    <w:left w:val="nil"/>
                    <w:bottom w:val="single" w:sz="4" w:space="0" w:color="000000"/>
                    <w:right w:val="single" w:sz="4" w:space="0" w:color="000000"/>
                  </w:tcBorders>
                  <w:shd w:val="clear" w:color="auto" w:fill="FFFFFF"/>
                  <w:vAlign w:val="center"/>
                </w:tcPr>
                <w:p w14:paraId="23F121B1"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2,414</w:t>
                  </w:r>
                </w:p>
              </w:tc>
              <w:tc>
                <w:tcPr>
                  <w:tcW w:w="954" w:type="dxa"/>
                  <w:tcBorders>
                    <w:top w:val="nil"/>
                    <w:left w:val="nil"/>
                    <w:bottom w:val="single" w:sz="4" w:space="0" w:color="000000"/>
                    <w:right w:val="single" w:sz="4" w:space="0" w:color="000000"/>
                  </w:tcBorders>
                  <w:shd w:val="clear" w:color="auto" w:fill="FFFFFF"/>
                  <w:vAlign w:val="center"/>
                </w:tcPr>
                <w:p w14:paraId="74A652B9"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1,447</w:t>
                  </w:r>
                </w:p>
              </w:tc>
              <w:tc>
                <w:tcPr>
                  <w:tcW w:w="1074" w:type="dxa"/>
                  <w:tcBorders>
                    <w:top w:val="nil"/>
                    <w:left w:val="nil"/>
                    <w:bottom w:val="single" w:sz="4" w:space="0" w:color="000000"/>
                    <w:right w:val="single" w:sz="4" w:space="0" w:color="000000"/>
                  </w:tcBorders>
                  <w:shd w:val="clear" w:color="auto" w:fill="FFFFFF"/>
                  <w:vAlign w:val="center"/>
                </w:tcPr>
                <w:p w14:paraId="2BC071BA"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1,843</w:t>
                  </w:r>
                </w:p>
              </w:tc>
              <w:tc>
                <w:tcPr>
                  <w:tcW w:w="895" w:type="dxa"/>
                  <w:tcBorders>
                    <w:top w:val="nil"/>
                    <w:left w:val="nil"/>
                    <w:bottom w:val="single" w:sz="4" w:space="0" w:color="000000"/>
                    <w:right w:val="single" w:sz="8" w:space="0" w:color="000000"/>
                  </w:tcBorders>
                  <w:shd w:val="clear" w:color="auto" w:fill="FFFFFF"/>
                  <w:vAlign w:val="center"/>
                </w:tcPr>
                <w:p w14:paraId="10D7C36A"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1,787</w:t>
                  </w:r>
                </w:p>
              </w:tc>
            </w:tr>
            <w:tr w:rsidR="008F54C9" w:rsidRPr="0031743C" w14:paraId="484F9CFB" w14:textId="77777777" w:rsidTr="00813C67">
              <w:trPr>
                <w:trHeight w:val="285"/>
              </w:trPr>
              <w:tc>
                <w:tcPr>
                  <w:tcW w:w="2710" w:type="dxa"/>
                  <w:tcBorders>
                    <w:top w:val="nil"/>
                    <w:left w:val="single" w:sz="8" w:space="0" w:color="000000"/>
                    <w:bottom w:val="single" w:sz="4" w:space="0" w:color="000000"/>
                    <w:right w:val="single" w:sz="4" w:space="0" w:color="000000"/>
                  </w:tcBorders>
                  <w:shd w:val="clear" w:color="auto" w:fill="FFFFFF"/>
                </w:tcPr>
                <w:p w14:paraId="37114EB1" w14:textId="7D6FECE7" w:rsidR="008F54C9" w:rsidRPr="008F54C9" w:rsidRDefault="008F54C9" w:rsidP="008F54C9">
                  <w:pPr>
                    <w:spacing w:line="240" w:lineRule="auto"/>
                    <w:rPr>
                      <w:rFonts w:ascii="Sylfaen" w:eastAsia="Merriweather" w:hAnsi="Sylfaen" w:cs="Merriweather"/>
                      <w:sz w:val="20"/>
                      <w:szCs w:val="20"/>
                    </w:rPr>
                  </w:pPr>
                  <w:r w:rsidRPr="008F54C9">
                    <w:rPr>
                      <w:rFonts w:ascii="Sylfaen" w:hAnsi="Sylfaen"/>
                      <w:sz w:val="20"/>
                      <w:szCs w:val="20"/>
                    </w:rPr>
                    <w:t>Operating</w:t>
                  </w:r>
                  <w:r w:rsidRPr="008F54C9">
                    <w:rPr>
                      <w:rFonts w:ascii="Sylfaen" w:hAnsi="Sylfaen"/>
                      <w:spacing w:val="-1"/>
                      <w:sz w:val="20"/>
                      <w:szCs w:val="20"/>
                    </w:rPr>
                    <w:t xml:space="preserve"> </w:t>
                  </w:r>
                  <w:r w:rsidRPr="008F54C9">
                    <w:rPr>
                      <w:rFonts w:ascii="Sylfaen" w:hAnsi="Sylfaen"/>
                      <w:sz w:val="20"/>
                      <w:szCs w:val="20"/>
                    </w:rPr>
                    <w:t>expenses</w:t>
                  </w:r>
                </w:p>
              </w:tc>
              <w:tc>
                <w:tcPr>
                  <w:tcW w:w="805" w:type="dxa"/>
                  <w:tcBorders>
                    <w:top w:val="nil"/>
                    <w:left w:val="nil"/>
                    <w:bottom w:val="single" w:sz="4" w:space="0" w:color="000000"/>
                    <w:right w:val="single" w:sz="4" w:space="0" w:color="000000"/>
                  </w:tcBorders>
                  <w:shd w:val="clear" w:color="auto" w:fill="FFFFFF"/>
                  <w:vAlign w:val="center"/>
                </w:tcPr>
                <w:p w14:paraId="2E049B8B"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1,113</w:t>
                  </w:r>
                </w:p>
              </w:tc>
              <w:tc>
                <w:tcPr>
                  <w:tcW w:w="892" w:type="dxa"/>
                  <w:tcBorders>
                    <w:top w:val="nil"/>
                    <w:left w:val="nil"/>
                    <w:bottom w:val="single" w:sz="4" w:space="0" w:color="000000"/>
                    <w:right w:val="single" w:sz="4" w:space="0" w:color="000000"/>
                  </w:tcBorders>
                  <w:shd w:val="clear" w:color="auto" w:fill="FFFFFF"/>
                  <w:vAlign w:val="center"/>
                </w:tcPr>
                <w:p w14:paraId="01CFE2AA"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1,212</w:t>
                  </w:r>
                </w:p>
              </w:tc>
              <w:tc>
                <w:tcPr>
                  <w:tcW w:w="840" w:type="dxa"/>
                  <w:tcBorders>
                    <w:top w:val="nil"/>
                    <w:left w:val="nil"/>
                    <w:bottom w:val="single" w:sz="4" w:space="0" w:color="000000"/>
                    <w:right w:val="single" w:sz="4" w:space="0" w:color="000000"/>
                  </w:tcBorders>
                  <w:shd w:val="clear" w:color="auto" w:fill="FFFFFF"/>
                  <w:vAlign w:val="center"/>
                </w:tcPr>
                <w:p w14:paraId="1F374BF5"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2,036</w:t>
                  </w:r>
                </w:p>
              </w:tc>
              <w:tc>
                <w:tcPr>
                  <w:tcW w:w="869" w:type="dxa"/>
                  <w:tcBorders>
                    <w:top w:val="nil"/>
                    <w:left w:val="nil"/>
                    <w:bottom w:val="single" w:sz="4" w:space="0" w:color="000000"/>
                    <w:right w:val="single" w:sz="4" w:space="0" w:color="000000"/>
                  </w:tcBorders>
                  <w:shd w:val="clear" w:color="auto" w:fill="FFFFFF"/>
                  <w:vAlign w:val="center"/>
                </w:tcPr>
                <w:p w14:paraId="2769B253"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2,200</w:t>
                  </w:r>
                </w:p>
              </w:tc>
              <w:tc>
                <w:tcPr>
                  <w:tcW w:w="954" w:type="dxa"/>
                  <w:tcBorders>
                    <w:top w:val="nil"/>
                    <w:left w:val="nil"/>
                    <w:bottom w:val="single" w:sz="4" w:space="0" w:color="000000"/>
                    <w:right w:val="single" w:sz="4" w:space="0" w:color="000000"/>
                  </w:tcBorders>
                  <w:shd w:val="clear" w:color="auto" w:fill="FFFFFF"/>
                  <w:vAlign w:val="center"/>
                </w:tcPr>
                <w:p w14:paraId="1CEAED1A"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1,222</w:t>
                  </w:r>
                </w:p>
              </w:tc>
              <w:tc>
                <w:tcPr>
                  <w:tcW w:w="1074" w:type="dxa"/>
                  <w:tcBorders>
                    <w:top w:val="nil"/>
                    <w:left w:val="nil"/>
                    <w:bottom w:val="single" w:sz="4" w:space="0" w:color="000000"/>
                    <w:right w:val="single" w:sz="4" w:space="0" w:color="000000"/>
                  </w:tcBorders>
                  <w:shd w:val="clear" w:color="auto" w:fill="FFFFFF"/>
                  <w:vAlign w:val="center"/>
                </w:tcPr>
                <w:p w14:paraId="7B96B4D7"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1,315</w:t>
                  </w:r>
                </w:p>
              </w:tc>
              <w:tc>
                <w:tcPr>
                  <w:tcW w:w="895" w:type="dxa"/>
                  <w:tcBorders>
                    <w:top w:val="nil"/>
                    <w:left w:val="nil"/>
                    <w:bottom w:val="single" w:sz="4" w:space="0" w:color="000000"/>
                    <w:right w:val="single" w:sz="8" w:space="0" w:color="000000"/>
                  </w:tcBorders>
                  <w:shd w:val="clear" w:color="auto" w:fill="FFFFFF"/>
                  <w:vAlign w:val="center"/>
                </w:tcPr>
                <w:p w14:paraId="5FA4975C"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1,511</w:t>
                  </w:r>
                </w:p>
              </w:tc>
            </w:tr>
            <w:tr w:rsidR="008F54C9" w:rsidRPr="0031743C" w14:paraId="2DB8CE6B" w14:textId="77777777" w:rsidTr="00813C67">
              <w:trPr>
                <w:trHeight w:val="285"/>
              </w:trPr>
              <w:tc>
                <w:tcPr>
                  <w:tcW w:w="2710" w:type="dxa"/>
                  <w:tcBorders>
                    <w:top w:val="nil"/>
                    <w:left w:val="single" w:sz="8" w:space="0" w:color="000000"/>
                    <w:bottom w:val="single" w:sz="4" w:space="0" w:color="000000"/>
                    <w:right w:val="single" w:sz="4" w:space="0" w:color="000000"/>
                  </w:tcBorders>
                  <w:shd w:val="clear" w:color="auto" w:fill="FFFFFF"/>
                </w:tcPr>
                <w:p w14:paraId="31462CFD" w14:textId="3DFF93AB" w:rsidR="008F54C9" w:rsidRPr="008F54C9" w:rsidRDefault="008F54C9" w:rsidP="008F54C9">
                  <w:pPr>
                    <w:spacing w:line="240" w:lineRule="auto"/>
                    <w:rPr>
                      <w:rFonts w:ascii="Sylfaen" w:eastAsia="Merriweather" w:hAnsi="Sylfaen" w:cs="Merriweather"/>
                      <w:sz w:val="20"/>
                      <w:szCs w:val="20"/>
                    </w:rPr>
                  </w:pPr>
                  <w:r w:rsidRPr="008F54C9">
                    <w:rPr>
                      <w:rFonts w:ascii="Sylfaen" w:hAnsi="Sylfaen"/>
                      <w:sz w:val="20"/>
                      <w:szCs w:val="20"/>
                    </w:rPr>
                    <w:t>Depreciation/amortization</w:t>
                  </w:r>
                </w:p>
              </w:tc>
              <w:tc>
                <w:tcPr>
                  <w:tcW w:w="805" w:type="dxa"/>
                  <w:tcBorders>
                    <w:top w:val="nil"/>
                    <w:left w:val="nil"/>
                    <w:bottom w:val="single" w:sz="4" w:space="0" w:color="000000"/>
                    <w:right w:val="single" w:sz="4" w:space="0" w:color="000000"/>
                  </w:tcBorders>
                  <w:shd w:val="clear" w:color="auto" w:fill="FFFFFF"/>
                  <w:vAlign w:val="center"/>
                </w:tcPr>
                <w:p w14:paraId="6C38BDA6"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182</w:t>
                  </w:r>
                </w:p>
              </w:tc>
              <w:tc>
                <w:tcPr>
                  <w:tcW w:w="892" w:type="dxa"/>
                  <w:tcBorders>
                    <w:top w:val="nil"/>
                    <w:left w:val="nil"/>
                    <w:bottom w:val="single" w:sz="4" w:space="0" w:color="000000"/>
                    <w:right w:val="single" w:sz="4" w:space="0" w:color="000000"/>
                  </w:tcBorders>
                  <w:shd w:val="clear" w:color="auto" w:fill="FFFFFF"/>
                  <w:vAlign w:val="center"/>
                </w:tcPr>
                <w:p w14:paraId="57D07E0B"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204</w:t>
                  </w:r>
                </w:p>
              </w:tc>
              <w:tc>
                <w:tcPr>
                  <w:tcW w:w="840" w:type="dxa"/>
                  <w:tcBorders>
                    <w:top w:val="nil"/>
                    <w:left w:val="nil"/>
                    <w:bottom w:val="single" w:sz="4" w:space="0" w:color="000000"/>
                    <w:right w:val="single" w:sz="4" w:space="0" w:color="000000"/>
                  </w:tcBorders>
                  <w:shd w:val="clear" w:color="auto" w:fill="FFFFFF"/>
                  <w:vAlign w:val="center"/>
                </w:tcPr>
                <w:p w14:paraId="748045D5"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210</w:t>
                  </w:r>
                </w:p>
              </w:tc>
              <w:tc>
                <w:tcPr>
                  <w:tcW w:w="869" w:type="dxa"/>
                  <w:tcBorders>
                    <w:top w:val="nil"/>
                    <w:left w:val="nil"/>
                    <w:bottom w:val="single" w:sz="4" w:space="0" w:color="000000"/>
                    <w:right w:val="single" w:sz="4" w:space="0" w:color="000000"/>
                  </w:tcBorders>
                  <w:shd w:val="clear" w:color="auto" w:fill="FFFFFF"/>
                  <w:vAlign w:val="center"/>
                </w:tcPr>
                <w:p w14:paraId="7803F469"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205</w:t>
                  </w:r>
                </w:p>
              </w:tc>
              <w:tc>
                <w:tcPr>
                  <w:tcW w:w="954" w:type="dxa"/>
                  <w:tcBorders>
                    <w:top w:val="nil"/>
                    <w:left w:val="nil"/>
                    <w:bottom w:val="single" w:sz="4" w:space="0" w:color="000000"/>
                    <w:right w:val="single" w:sz="4" w:space="0" w:color="000000"/>
                  </w:tcBorders>
                  <w:shd w:val="clear" w:color="auto" w:fill="FFFFFF"/>
                  <w:vAlign w:val="center"/>
                </w:tcPr>
                <w:p w14:paraId="4AC4600C"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137</w:t>
                  </w:r>
                </w:p>
              </w:tc>
              <w:tc>
                <w:tcPr>
                  <w:tcW w:w="1074" w:type="dxa"/>
                  <w:tcBorders>
                    <w:top w:val="nil"/>
                    <w:left w:val="nil"/>
                    <w:bottom w:val="single" w:sz="4" w:space="0" w:color="000000"/>
                    <w:right w:val="single" w:sz="4" w:space="0" w:color="000000"/>
                  </w:tcBorders>
                  <w:shd w:val="clear" w:color="auto" w:fill="FFFFFF"/>
                  <w:vAlign w:val="center"/>
                </w:tcPr>
                <w:p w14:paraId="6AA58898"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148</w:t>
                  </w:r>
                </w:p>
              </w:tc>
              <w:tc>
                <w:tcPr>
                  <w:tcW w:w="895" w:type="dxa"/>
                  <w:tcBorders>
                    <w:top w:val="nil"/>
                    <w:left w:val="nil"/>
                    <w:bottom w:val="single" w:sz="4" w:space="0" w:color="000000"/>
                    <w:right w:val="single" w:sz="8" w:space="0" w:color="000000"/>
                  </w:tcBorders>
                  <w:shd w:val="clear" w:color="auto" w:fill="FFFFFF"/>
                  <w:vAlign w:val="center"/>
                </w:tcPr>
                <w:p w14:paraId="6B76200F"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143</w:t>
                  </w:r>
                </w:p>
              </w:tc>
            </w:tr>
            <w:tr w:rsidR="008F54C9" w:rsidRPr="0031743C" w14:paraId="2F7EE1AC" w14:textId="77777777" w:rsidTr="00813C67">
              <w:trPr>
                <w:trHeight w:val="285"/>
              </w:trPr>
              <w:tc>
                <w:tcPr>
                  <w:tcW w:w="2710" w:type="dxa"/>
                  <w:tcBorders>
                    <w:top w:val="nil"/>
                    <w:left w:val="single" w:sz="8" w:space="0" w:color="000000"/>
                    <w:bottom w:val="single" w:sz="4" w:space="0" w:color="000000"/>
                    <w:right w:val="single" w:sz="4" w:space="0" w:color="000000"/>
                  </w:tcBorders>
                  <w:shd w:val="clear" w:color="auto" w:fill="FFFFFF"/>
                </w:tcPr>
                <w:p w14:paraId="25D3B929" w14:textId="37C63560" w:rsidR="008F54C9" w:rsidRPr="008F54C9" w:rsidRDefault="008F54C9" w:rsidP="008F54C9">
                  <w:pPr>
                    <w:spacing w:line="240" w:lineRule="auto"/>
                    <w:rPr>
                      <w:rFonts w:ascii="Sylfaen" w:eastAsia="Merriweather" w:hAnsi="Sylfaen" w:cs="Merriweather"/>
                      <w:sz w:val="20"/>
                      <w:szCs w:val="20"/>
                    </w:rPr>
                  </w:pPr>
                  <w:r w:rsidRPr="008F54C9">
                    <w:rPr>
                      <w:rFonts w:ascii="Sylfaen" w:hAnsi="Sylfaen"/>
                      <w:sz w:val="20"/>
                      <w:szCs w:val="20"/>
                    </w:rPr>
                    <w:t>Non-operating</w:t>
                  </w:r>
                  <w:r w:rsidRPr="008F54C9">
                    <w:rPr>
                      <w:rFonts w:ascii="Sylfaen" w:hAnsi="Sylfaen"/>
                      <w:spacing w:val="-1"/>
                      <w:sz w:val="20"/>
                      <w:szCs w:val="20"/>
                    </w:rPr>
                    <w:t xml:space="preserve"> </w:t>
                  </w:r>
                  <w:r w:rsidRPr="008F54C9">
                    <w:rPr>
                      <w:rFonts w:ascii="Sylfaen" w:hAnsi="Sylfaen"/>
                      <w:sz w:val="20"/>
                      <w:szCs w:val="20"/>
                    </w:rPr>
                    <w:t>expenses</w:t>
                  </w:r>
                </w:p>
              </w:tc>
              <w:tc>
                <w:tcPr>
                  <w:tcW w:w="805" w:type="dxa"/>
                  <w:tcBorders>
                    <w:top w:val="nil"/>
                    <w:left w:val="nil"/>
                    <w:bottom w:val="single" w:sz="4" w:space="0" w:color="000000"/>
                    <w:right w:val="single" w:sz="4" w:space="0" w:color="000000"/>
                  </w:tcBorders>
                  <w:shd w:val="clear" w:color="auto" w:fill="FFFFFF"/>
                  <w:vAlign w:val="center"/>
                </w:tcPr>
                <w:p w14:paraId="46732F03"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586</w:t>
                  </w:r>
                </w:p>
              </w:tc>
              <w:tc>
                <w:tcPr>
                  <w:tcW w:w="892" w:type="dxa"/>
                  <w:tcBorders>
                    <w:top w:val="nil"/>
                    <w:left w:val="nil"/>
                    <w:bottom w:val="single" w:sz="4" w:space="0" w:color="000000"/>
                    <w:right w:val="single" w:sz="4" w:space="0" w:color="000000"/>
                  </w:tcBorders>
                  <w:shd w:val="clear" w:color="auto" w:fill="FFFFFF"/>
                  <w:vAlign w:val="center"/>
                </w:tcPr>
                <w:p w14:paraId="4BDF6D1E"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418</w:t>
                  </w:r>
                </w:p>
              </w:tc>
              <w:tc>
                <w:tcPr>
                  <w:tcW w:w="840" w:type="dxa"/>
                  <w:tcBorders>
                    <w:top w:val="nil"/>
                    <w:left w:val="nil"/>
                    <w:bottom w:val="single" w:sz="4" w:space="0" w:color="000000"/>
                    <w:right w:val="single" w:sz="4" w:space="0" w:color="000000"/>
                  </w:tcBorders>
                  <w:shd w:val="clear" w:color="auto" w:fill="FFFFFF"/>
                  <w:vAlign w:val="center"/>
                </w:tcPr>
                <w:p w14:paraId="5569E85F"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262</w:t>
                  </w:r>
                </w:p>
              </w:tc>
              <w:tc>
                <w:tcPr>
                  <w:tcW w:w="869" w:type="dxa"/>
                  <w:tcBorders>
                    <w:top w:val="nil"/>
                    <w:left w:val="nil"/>
                    <w:bottom w:val="single" w:sz="4" w:space="0" w:color="000000"/>
                    <w:right w:val="single" w:sz="4" w:space="0" w:color="000000"/>
                  </w:tcBorders>
                  <w:shd w:val="clear" w:color="auto" w:fill="FFFFFF"/>
                  <w:vAlign w:val="center"/>
                </w:tcPr>
                <w:p w14:paraId="5B04617F"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214</w:t>
                  </w:r>
                </w:p>
              </w:tc>
              <w:tc>
                <w:tcPr>
                  <w:tcW w:w="954" w:type="dxa"/>
                  <w:tcBorders>
                    <w:top w:val="nil"/>
                    <w:left w:val="nil"/>
                    <w:bottom w:val="single" w:sz="4" w:space="0" w:color="000000"/>
                    <w:right w:val="single" w:sz="4" w:space="0" w:color="000000"/>
                  </w:tcBorders>
                  <w:shd w:val="clear" w:color="auto" w:fill="FFFFFF"/>
                  <w:vAlign w:val="center"/>
                </w:tcPr>
                <w:p w14:paraId="521D2EEF"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226</w:t>
                  </w:r>
                </w:p>
              </w:tc>
              <w:tc>
                <w:tcPr>
                  <w:tcW w:w="1074" w:type="dxa"/>
                  <w:tcBorders>
                    <w:top w:val="nil"/>
                    <w:left w:val="nil"/>
                    <w:bottom w:val="single" w:sz="4" w:space="0" w:color="000000"/>
                    <w:right w:val="single" w:sz="4" w:space="0" w:color="000000"/>
                  </w:tcBorders>
                  <w:shd w:val="clear" w:color="auto" w:fill="FFFFFF"/>
                  <w:vAlign w:val="center"/>
                </w:tcPr>
                <w:p w14:paraId="449E72F2"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529</w:t>
                  </w:r>
                </w:p>
              </w:tc>
              <w:tc>
                <w:tcPr>
                  <w:tcW w:w="895" w:type="dxa"/>
                  <w:tcBorders>
                    <w:top w:val="nil"/>
                    <w:left w:val="nil"/>
                    <w:bottom w:val="single" w:sz="4" w:space="0" w:color="000000"/>
                    <w:right w:val="single" w:sz="8" w:space="0" w:color="000000"/>
                  </w:tcBorders>
                  <w:shd w:val="clear" w:color="auto" w:fill="FFFFFF"/>
                  <w:vAlign w:val="center"/>
                </w:tcPr>
                <w:p w14:paraId="0DAC8BE1"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276</w:t>
                  </w:r>
                </w:p>
              </w:tc>
            </w:tr>
            <w:tr w:rsidR="008F54C9" w:rsidRPr="0031743C" w14:paraId="2929B53A" w14:textId="77777777" w:rsidTr="00813C67">
              <w:trPr>
                <w:trHeight w:val="285"/>
              </w:trPr>
              <w:tc>
                <w:tcPr>
                  <w:tcW w:w="2710" w:type="dxa"/>
                  <w:tcBorders>
                    <w:top w:val="nil"/>
                    <w:left w:val="single" w:sz="8" w:space="0" w:color="000000"/>
                    <w:bottom w:val="single" w:sz="4" w:space="0" w:color="000000"/>
                    <w:right w:val="single" w:sz="4" w:space="0" w:color="000000"/>
                  </w:tcBorders>
                  <w:shd w:val="clear" w:color="auto" w:fill="FFFFFF"/>
                </w:tcPr>
                <w:p w14:paraId="31A46066" w14:textId="2B287679" w:rsidR="008F54C9" w:rsidRPr="008F54C9" w:rsidRDefault="008F54C9" w:rsidP="008F54C9">
                  <w:pPr>
                    <w:spacing w:line="240" w:lineRule="auto"/>
                    <w:rPr>
                      <w:rFonts w:ascii="Sylfaen" w:eastAsia="Merriweather" w:hAnsi="Sylfaen" w:cs="Merriweather"/>
                      <w:sz w:val="20"/>
                      <w:szCs w:val="20"/>
                    </w:rPr>
                  </w:pPr>
                  <w:r w:rsidRPr="008F54C9">
                    <w:rPr>
                      <w:rFonts w:ascii="Sylfaen" w:hAnsi="Sylfaen"/>
                      <w:sz w:val="20"/>
                      <w:szCs w:val="20"/>
                    </w:rPr>
                    <w:t>Incl.</w:t>
                  </w:r>
                  <w:r w:rsidRPr="008F54C9">
                    <w:rPr>
                      <w:rFonts w:ascii="Sylfaen" w:hAnsi="Sylfaen"/>
                      <w:spacing w:val="-2"/>
                      <w:sz w:val="20"/>
                      <w:szCs w:val="20"/>
                    </w:rPr>
                    <w:t xml:space="preserve"> </w:t>
                  </w:r>
                  <w:r w:rsidRPr="008F54C9">
                    <w:rPr>
                      <w:rFonts w:ascii="Sylfaen" w:hAnsi="Sylfaen"/>
                      <w:sz w:val="20"/>
                      <w:szCs w:val="20"/>
                    </w:rPr>
                    <w:t>interest</w:t>
                  </w:r>
                  <w:r w:rsidRPr="008F54C9">
                    <w:rPr>
                      <w:rFonts w:ascii="Sylfaen" w:hAnsi="Sylfaen"/>
                      <w:spacing w:val="-3"/>
                      <w:sz w:val="20"/>
                      <w:szCs w:val="20"/>
                    </w:rPr>
                    <w:t xml:space="preserve"> </w:t>
                  </w:r>
                  <w:r w:rsidRPr="008F54C9">
                    <w:rPr>
                      <w:rFonts w:ascii="Sylfaen" w:hAnsi="Sylfaen"/>
                      <w:sz w:val="20"/>
                      <w:szCs w:val="20"/>
                    </w:rPr>
                    <w:t>cost</w:t>
                  </w:r>
                </w:p>
              </w:tc>
              <w:tc>
                <w:tcPr>
                  <w:tcW w:w="805" w:type="dxa"/>
                  <w:tcBorders>
                    <w:top w:val="nil"/>
                    <w:left w:val="nil"/>
                    <w:bottom w:val="single" w:sz="4" w:space="0" w:color="000000"/>
                    <w:right w:val="single" w:sz="4" w:space="0" w:color="000000"/>
                  </w:tcBorders>
                  <w:shd w:val="clear" w:color="auto" w:fill="FFFFFF"/>
                  <w:vAlign w:val="center"/>
                </w:tcPr>
                <w:p w14:paraId="0A12E587"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119</w:t>
                  </w:r>
                </w:p>
              </w:tc>
              <w:tc>
                <w:tcPr>
                  <w:tcW w:w="892" w:type="dxa"/>
                  <w:tcBorders>
                    <w:top w:val="nil"/>
                    <w:left w:val="nil"/>
                    <w:bottom w:val="single" w:sz="4" w:space="0" w:color="000000"/>
                    <w:right w:val="single" w:sz="4" w:space="0" w:color="000000"/>
                  </w:tcBorders>
                  <w:shd w:val="clear" w:color="auto" w:fill="FFFFFF"/>
                  <w:vAlign w:val="center"/>
                </w:tcPr>
                <w:p w14:paraId="11FC0F90"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163</w:t>
                  </w:r>
                </w:p>
              </w:tc>
              <w:tc>
                <w:tcPr>
                  <w:tcW w:w="840" w:type="dxa"/>
                  <w:tcBorders>
                    <w:top w:val="nil"/>
                    <w:left w:val="nil"/>
                    <w:bottom w:val="single" w:sz="4" w:space="0" w:color="000000"/>
                    <w:right w:val="single" w:sz="4" w:space="0" w:color="000000"/>
                  </w:tcBorders>
                  <w:shd w:val="clear" w:color="auto" w:fill="FFFFFF"/>
                  <w:vAlign w:val="center"/>
                </w:tcPr>
                <w:p w14:paraId="0DEDBE8A"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154</w:t>
                  </w:r>
                </w:p>
              </w:tc>
              <w:tc>
                <w:tcPr>
                  <w:tcW w:w="869" w:type="dxa"/>
                  <w:tcBorders>
                    <w:top w:val="nil"/>
                    <w:left w:val="nil"/>
                    <w:bottom w:val="single" w:sz="4" w:space="0" w:color="000000"/>
                    <w:right w:val="single" w:sz="4" w:space="0" w:color="000000"/>
                  </w:tcBorders>
                  <w:shd w:val="clear" w:color="auto" w:fill="FFFFFF"/>
                  <w:vAlign w:val="center"/>
                </w:tcPr>
                <w:p w14:paraId="74B36296"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142</w:t>
                  </w:r>
                </w:p>
              </w:tc>
              <w:tc>
                <w:tcPr>
                  <w:tcW w:w="954" w:type="dxa"/>
                  <w:tcBorders>
                    <w:top w:val="nil"/>
                    <w:left w:val="nil"/>
                    <w:bottom w:val="single" w:sz="4" w:space="0" w:color="000000"/>
                    <w:right w:val="single" w:sz="4" w:space="0" w:color="000000"/>
                  </w:tcBorders>
                  <w:shd w:val="clear" w:color="auto" w:fill="FFFFFF"/>
                  <w:vAlign w:val="center"/>
                </w:tcPr>
                <w:p w14:paraId="20DA0603"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186</w:t>
                  </w:r>
                </w:p>
              </w:tc>
              <w:tc>
                <w:tcPr>
                  <w:tcW w:w="1074" w:type="dxa"/>
                  <w:tcBorders>
                    <w:top w:val="nil"/>
                    <w:left w:val="nil"/>
                    <w:bottom w:val="single" w:sz="4" w:space="0" w:color="000000"/>
                    <w:right w:val="single" w:sz="4" w:space="0" w:color="000000"/>
                  </w:tcBorders>
                  <w:shd w:val="clear" w:color="auto" w:fill="FFFFFF"/>
                  <w:vAlign w:val="center"/>
                </w:tcPr>
                <w:p w14:paraId="67255BC2"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529</w:t>
                  </w:r>
                </w:p>
              </w:tc>
              <w:tc>
                <w:tcPr>
                  <w:tcW w:w="895" w:type="dxa"/>
                  <w:tcBorders>
                    <w:top w:val="nil"/>
                    <w:left w:val="nil"/>
                    <w:bottom w:val="single" w:sz="4" w:space="0" w:color="000000"/>
                    <w:right w:val="single" w:sz="8" w:space="0" w:color="000000"/>
                  </w:tcBorders>
                  <w:shd w:val="clear" w:color="auto" w:fill="FFFFFF"/>
                  <w:vAlign w:val="center"/>
                </w:tcPr>
                <w:p w14:paraId="1F3E03EF"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276</w:t>
                  </w:r>
                </w:p>
              </w:tc>
            </w:tr>
            <w:tr w:rsidR="008F54C9" w:rsidRPr="0031743C" w14:paraId="2C0CA7CF" w14:textId="77777777" w:rsidTr="00813C67">
              <w:trPr>
                <w:trHeight w:val="285"/>
              </w:trPr>
              <w:tc>
                <w:tcPr>
                  <w:tcW w:w="2710" w:type="dxa"/>
                  <w:tcBorders>
                    <w:top w:val="nil"/>
                    <w:left w:val="single" w:sz="8" w:space="0" w:color="000000"/>
                    <w:bottom w:val="single" w:sz="4" w:space="0" w:color="000000"/>
                    <w:right w:val="single" w:sz="4" w:space="0" w:color="000000"/>
                  </w:tcBorders>
                  <w:shd w:val="clear" w:color="auto" w:fill="FFFFFF"/>
                </w:tcPr>
                <w:p w14:paraId="401A3DE6" w14:textId="55921255" w:rsidR="008F54C9" w:rsidRPr="008F54C9" w:rsidRDefault="008F54C9" w:rsidP="008F54C9">
                  <w:pPr>
                    <w:spacing w:line="240" w:lineRule="auto"/>
                    <w:rPr>
                      <w:rFonts w:ascii="Sylfaen" w:eastAsia="Merriweather" w:hAnsi="Sylfaen" w:cs="Merriweather"/>
                      <w:sz w:val="20"/>
                      <w:szCs w:val="20"/>
                    </w:rPr>
                  </w:pPr>
                  <w:r w:rsidRPr="008F54C9">
                    <w:rPr>
                      <w:rFonts w:ascii="Sylfaen" w:hAnsi="Sylfaen"/>
                      <w:sz w:val="20"/>
                      <w:szCs w:val="20"/>
                    </w:rPr>
                    <w:t>Incl.</w:t>
                  </w:r>
                  <w:r w:rsidRPr="008F54C9">
                    <w:rPr>
                      <w:rFonts w:ascii="Sylfaen" w:hAnsi="Sylfaen"/>
                      <w:spacing w:val="-2"/>
                      <w:sz w:val="20"/>
                      <w:szCs w:val="20"/>
                    </w:rPr>
                    <w:t xml:space="preserve"> </w:t>
                  </w:r>
                  <w:r w:rsidRPr="008F54C9">
                    <w:rPr>
                      <w:rFonts w:ascii="Sylfaen" w:hAnsi="Sylfaen"/>
                      <w:sz w:val="20"/>
                      <w:szCs w:val="20"/>
                    </w:rPr>
                    <w:t>foreign</w:t>
                  </w:r>
                  <w:r w:rsidRPr="008F54C9">
                    <w:rPr>
                      <w:rFonts w:ascii="Sylfaen" w:hAnsi="Sylfaen"/>
                      <w:spacing w:val="-2"/>
                      <w:sz w:val="20"/>
                      <w:szCs w:val="20"/>
                    </w:rPr>
                    <w:t xml:space="preserve"> </w:t>
                  </w:r>
                  <w:r w:rsidRPr="008F54C9">
                    <w:rPr>
                      <w:rFonts w:ascii="Sylfaen" w:hAnsi="Sylfaen"/>
                      <w:sz w:val="20"/>
                      <w:szCs w:val="20"/>
                    </w:rPr>
                    <w:t>exchange</w:t>
                  </w:r>
                  <w:r w:rsidRPr="008F54C9">
                    <w:rPr>
                      <w:rFonts w:ascii="Sylfaen" w:hAnsi="Sylfaen"/>
                      <w:spacing w:val="-1"/>
                      <w:sz w:val="20"/>
                      <w:szCs w:val="20"/>
                    </w:rPr>
                    <w:t xml:space="preserve"> </w:t>
                  </w:r>
                  <w:r w:rsidRPr="008F54C9">
                    <w:rPr>
                      <w:rFonts w:ascii="Sylfaen" w:hAnsi="Sylfaen"/>
                      <w:sz w:val="20"/>
                      <w:szCs w:val="20"/>
                    </w:rPr>
                    <w:t>loss</w:t>
                  </w:r>
                </w:p>
              </w:tc>
              <w:tc>
                <w:tcPr>
                  <w:tcW w:w="805" w:type="dxa"/>
                  <w:tcBorders>
                    <w:top w:val="nil"/>
                    <w:left w:val="nil"/>
                    <w:bottom w:val="single" w:sz="4" w:space="0" w:color="000000"/>
                    <w:right w:val="single" w:sz="4" w:space="0" w:color="000000"/>
                  </w:tcBorders>
                  <w:shd w:val="clear" w:color="auto" w:fill="FFFFFF"/>
                  <w:vAlign w:val="center"/>
                </w:tcPr>
                <w:p w14:paraId="49C57380"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423</w:t>
                  </w:r>
                </w:p>
              </w:tc>
              <w:tc>
                <w:tcPr>
                  <w:tcW w:w="892" w:type="dxa"/>
                  <w:tcBorders>
                    <w:top w:val="nil"/>
                    <w:left w:val="nil"/>
                    <w:bottom w:val="single" w:sz="4" w:space="0" w:color="000000"/>
                    <w:right w:val="single" w:sz="4" w:space="0" w:color="000000"/>
                  </w:tcBorders>
                  <w:shd w:val="clear" w:color="auto" w:fill="FFFFFF"/>
                  <w:vAlign w:val="center"/>
                </w:tcPr>
                <w:p w14:paraId="36ECD243"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227</w:t>
                  </w:r>
                </w:p>
              </w:tc>
              <w:tc>
                <w:tcPr>
                  <w:tcW w:w="840" w:type="dxa"/>
                  <w:tcBorders>
                    <w:top w:val="nil"/>
                    <w:left w:val="nil"/>
                    <w:bottom w:val="single" w:sz="4" w:space="0" w:color="000000"/>
                    <w:right w:val="single" w:sz="4" w:space="0" w:color="000000"/>
                  </w:tcBorders>
                  <w:shd w:val="clear" w:color="auto" w:fill="FFFFFF"/>
                  <w:vAlign w:val="center"/>
                </w:tcPr>
                <w:p w14:paraId="364B293C"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w:t>
                  </w:r>
                </w:p>
              </w:tc>
              <w:tc>
                <w:tcPr>
                  <w:tcW w:w="869" w:type="dxa"/>
                  <w:tcBorders>
                    <w:top w:val="nil"/>
                    <w:left w:val="nil"/>
                    <w:bottom w:val="single" w:sz="4" w:space="0" w:color="000000"/>
                    <w:right w:val="single" w:sz="4" w:space="0" w:color="000000"/>
                  </w:tcBorders>
                  <w:shd w:val="clear" w:color="auto" w:fill="FFFFFF"/>
                  <w:vAlign w:val="center"/>
                </w:tcPr>
                <w:p w14:paraId="7C79B4EA"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66</w:t>
                  </w:r>
                </w:p>
              </w:tc>
              <w:tc>
                <w:tcPr>
                  <w:tcW w:w="954" w:type="dxa"/>
                  <w:tcBorders>
                    <w:top w:val="nil"/>
                    <w:left w:val="nil"/>
                    <w:bottom w:val="single" w:sz="4" w:space="0" w:color="000000"/>
                    <w:right w:val="single" w:sz="4" w:space="0" w:color="000000"/>
                  </w:tcBorders>
                  <w:shd w:val="clear" w:color="auto" w:fill="FFFFFF"/>
                  <w:vAlign w:val="center"/>
                </w:tcPr>
                <w:p w14:paraId="641E7835"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144</w:t>
                  </w:r>
                </w:p>
              </w:tc>
              <w:tc>
                <w:tcPr>
                  <w:tcW w:w="1074" w:type="dxa"/>
                  <w:tcBorders>
                    <w:top w:val="nil"/>
                    <w:left w:val="nil"/>
                    <w:bottom w:val="single" w:sz="4" w:space="0" w:color="000000"/>
                    <w:right w:val="single" w:sz="4" w:space="0" w:color="000000"/>
                  </w:tcBorders>
                  <w:shd w:val="clear" w:color="auto" w:fill="FFFFFF"/>
                  <w:vAlign w:val="center"/>
                </w:tcPr>
                <w:p w14:paraId="7FF66530"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330</w:t>
                  </w:r>
                </w:p>
              </w:tc>
              <w:tc>
                <w:tcPr>
                  <w:tcW w:w="895" w:type="dxa"/>
                  <w:tcBorders>
                    <w:top w:val="nil"/>
                    <w:left w:val="nil"/>
                    <w:bottom w:val="single" w:sz="4" w:space="0" w:color="000000"/>
                    <w:right w:val="single" w:sz="8" w:space="0" w:color="000000"/>
                  </w:tcBorders>
                  <w:shd w:val="clear" w:color="auto" w:fill="FFFFFF"/>
                  <w:vAlign w:val="center"/>
                </w:tcPr>
                <w:p w14:paraId="2A94DDC5"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8F54C9" w:rsidRPr="0031743C" w14:paraId="79A558C1" w14:textId="77777777" w:rsidTr="00813C67">
              <w:trPr>
                <w:trHeight w:val="285"/>
              </w:trPr>
              <w:tc>
                <w:tcPr>
                  <w:tcW w:w="2710" w:type="dxa"/>
                  <w:tcBorders>
                    <w:top w:val="nil"/>
                    <w:left w:val="single" w:sz="8" w:space="0" w:color="000000"/>
                    <w:bottom w:val="single" w:sz="4" w:space="0" w:color="000000"/>
                    <w:right w:val="single" w:sz="4" w:space="0" w:color="000000"/>
                  </w:tcBorders>
                  <w:shd w:val="clear" w:color="auto" w:fill="FFFFFF"/>
                </w:tcPr>
                <w:p w14:paraId="337E725B" w14:textId="05F00205" w:rsidR="008F54C9" w:rsidRPr="008F54C9" w:rsidRDefault="008F54C9" w:rsidP="008F54C9">
                  <w:pPr>
                    <w:pStyle w:val="TableParagraph"/>
                    <w:tabs>
                      <w:tab w:val="left" w:pos="939"/>
                      <w:tab w:val="left" w:pos="2261"/>
                    </w:tabs>
                    <w:spacing w:before="1" w:line="289" w:lineRule="exact"/>
                    <w:ind w:left="9" w:right="-15"/>
                    <w:rPr>
                      <w:sz w:val="20"/>
                      <w:szCs w:val="20"/>
                    </w:rPr>
                  </w:pPr>
                  <w:r w:rsidRPr="008F54C9">
                    <w:rPr>
                      <w:sz w:val="20"/>
                      <w:szCs w:val="20"/>
                    </w:rPr>
                    <w:t>Other</w:t>
                  </w:r>
                  <w:r>
                    <w:rPr>
                      <w:sz w:val="20"/>
                      <w:szCs w:val="20"/>
                    </w:rPr>
                    <w:t xml:space="preserve"> </w:t>
                  </w:r>
                  <w:r w:rsidRPr="008F54C9">
                    <w:rPr>
                      <w:sz w:val="20"/>
                      <w:szCs w:val="20"/>
                    </w:rPr>
                    <w:t>remaining</w:t>
                  </w:r>
                  <w:r>
                    <w:rPr>
                      <w:sz w:val="20"/>
                      <w:szCs w:val="20"/>
                    </w:rPr>
                    <w:t xml:space="preserve"> </w:t>
                  </w:r>
                  <w:r w:rsidRPr="008F54C9">
                    <w:rPr>
                      <w:spacing w:val="-1"/>
                      <w:sz w:val="20"/>
                      <w:szCs w:val="20"/>
                    </w:rPr>
                    <w:t>non-</w:t>
                  </w:r>
                </w:p>
                <w:p w14:paraId="7C8E707C" w14:textId="14F5D30B" w:rsidR="008F54C9" w:rsidRPr="008F54C9" w:rsidRDefault="008F54C9" w:rsidP="008F54C9">
                  <w:pPr>
                    <w:spacing w:line="240" w:lineRule="auto"/>
                    <w:rPr>
                      <w:rFonts w:ascii="Sylfaen" w:eastAsia="Merriweather" w:hAnsi="Sylfaen" w:cs="Merriweather"/>
                      <w:sz w:val="20"/>
                      <w:szCs w:val="20"/>
                    </w:rPr>
                  </w:pPr>
                  <w:r w:rsidRPr="008F54C9">
                    <w:rPr>
                      <w:rFonts w:ascii="Sylfaen" w:hAnsi="Sylfaen"/>
                      <w:sz w:val="20"/>
                      <w:szCs w:val="20"/>
                    </w:rPr>
                    <w:t>operating</w:t>
                  </w:r>
                  <w:r w:rsidRPr="008F54C9">
                    <w:rPr>
                      <w:rFonts w:ascii="Sylfaen" w:hAnsi="Sylfaen"/>
                      <w:spacing w:val="-1"/>
                      <w:sz w:val="20"/>
                      <w:szCs w:val="20"/>
                    </w:rPr>
                    <w:t xml:space="preserve"> </w:t>
                  </w:r>
                  <w:r w:rsidRPr="008F54C9">
                    <w:rPr>
                      <w:rFonts w:ascii="Sylfaen" w:hAnsi="Sylfaen"/>
                      <w:sz w:val="20"/>
                      <w:szCs w:val="20"/>
                    </w:rPr>
                    <w:t>expenses</w:t>
                  </w:r>
                </w:p>
              </w:tc>
              <w:tc>
                <w:tcPr>
                  <w:tcW w:w="805" w:type="dxa"/>
                  <w:tcBorders>
                    <w:top w:val="nil"/>
                    <w:left w:val="nil"/>
                    <w:bottom w:val="single" w:sz="4" w:space="0" w:color="000000"/>
                    <w:right w:val="single" w:sz="4" w:space="0" w:color="000000"/>
                  </w:tcBorders>
                  <w:shd w:val="clear" w:color="auto" w:fill="FFFFFF"/>
                  <w:vAlign w:val="center"/>
                </w:tcPr>
                <w:p w14:paraId="7F7E3F67"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92" w:type="dxa"/>
                  <w:tcBorders>
                    <w:top w:val="nil"/>
                    <w:left w:val="nil"/>
                    <w:bottom w:val="single" w:sz="4" w:space="0" w:color="000000"/>
                    <w:right w:val="single" w:sz="4" w:space="0" w:color="000000"/>
                  </w:tcBorders>
                  <w:shd w:val="clear" w:color="auto" w:fill="FFFFFF"/>
                  <w:vAlign w:val="center"/>
                </w:tcPr>
                <w:p w14:paraId="29534416"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40" w:type="dxa"/>
                  <w:tcBorders>
                    <w:top w:val="nil"/>
                    <w:left w:val="nil"/>
                    <w:bottom w:val="single" w:sz="4" w:space="0" w:color="000000"/>
                    <w:right w:val="single" w:sz="4" w:space="0" w:color="000000"/>
                  </w:tcBorders>
                  <w:shd w:val="clear" w:color="auto" w:fill="FFFFFF"/>
                  <w:vAlign w:val="center"/>
                </w:tcPr>
                <w:p w14:paraId="7A67C898"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69" w:type="dxa"/>
                  <w:tcBorders>
                    <w:top w:val="nil"/>
                    <w:left w:val="nil"/>
                    <w:bottom w:val="single" w:sz="4" w:space="0" w:color="000000"/>
                    <w:right w:val="single" w:sz="4" w:space="0" w:color="000000"/>
                  </w:tcBorders>
                  <w:shd w:val="clear" w:color="auto" w:fill="FFFFFF"/>
                  <w:vAlign w:val="center"/>
                </w:tcPr>
                <w:p w14:paraId="7A876FCB"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954" w:type="dxa"/>
                  <w:tcBorders>
                    <w:top w:val="nil"/>
                    <w:left w:val="nil"/>
                    <w:bottom w:val="single" w:sz="4" w:space="0" w:color="000000"/>
                    <w:right w:val="single" w:sz="4" w:space="0" w:color="000000"/>
                  </w:tcBorders>
                  <w:shd w:val="clear" w:color="auto" w:fill="FFFFFF"/>
                  <w:vAlign w:val="center"/>
                </w:tcPr>
                <w:p w14:paraId="38D8B343"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1074" w:type="dxa"/>
                  <w:tcBorders>
                    <w:top w:val="nil"/>
                    <w:left w:val="nil"/>
                    <w:bottom w:val="single" w:sz="4" w:space="0" w:color="000000"/>
                    <w:right w:val="single" w:sz="4" w:space="0" w:color="000000"/>
                  </w:tcBorders>
                  <w:shd w:val="clear" w:color="auto" w:fill="FFFFFF"/>
                  <w:vAlign w:val="center"/>
                </w:tcPr>
                <w:p w14:paraId="6C61D632"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95" w:type="dxa"/>
                  <w:tcBorders>
                    <w:top w:val="nil"/>
                    <w:left w:val="nil"/>
                    <w:bottom w:val="single" w:sz="4" w:space="0" w:color="000000"/>
                    <w:right w:val="single" w:sz="8" w:space="0" w:color="000000"/>
                  </w:tcBorders>
                  <w:shd w:val="clear" w:color="auto" w:fill="FFFFFF"/>
                  <w:vAlign w:val="center"/>
                </w:tcPr>
                <w:p w14:paraId="00633999"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8F54C9" w:rsidRPr="0031743C" w14:paraId="31228BB9" w14:textId="77777777" w:rsidTr="00813C67">
              <w:trPr>
                <w:trHeight w:val="285"/>
              </w:trPr>
              <w:tc>
                <w:tcPr>
                  <w:tcW w:w="2710" w:type="dxa"/>
                  <w:tcBorders>
                    <w:top w:val="nil"/>
                    <w:left w:val="single" w:sz="8" w:space="0" w:color="000000"/>
                    <w:bottom w:val="single" w:sz="4" w:space="0" w:color="000000"/>
                    <w:right w:val="single" w:sz="4" w:space="0" w:color="000000"/>
                  </w:tcBorders>
                  <w:shd w:val="clear" w:color="auto" w:fill="FFFFFF"/>
                </w:tcPr>
                <w:p w14:paraId="574ACA77" w14:textId="11722AB1" w:rsidR="008F54C9" w:rsidRPr="008F54C9" w:rsidRDefault="008F54C9" w:rsidP="008F54C9">
                  <w:pPr>
                    <w:spacing w:line="240" w:lineRule="auto"/>
                    <w:rPr>
                      <w:rFonts w:ascii="Sylfaen" w:eastAsia="Merriweather" w:hAnsi="Sylfaen" w:cs="Merriweather"/>
                      <w:b/>
                      <w:bCs/>
                      <w:sz w:val="20"/>
                      <w:szCs w:val="20"/>
                    </w:rPr>
                  </w:pPr>
                  <w:r w:rsidRPr="008F54C9">
                    <w:rPr>
                      <w:rFonts w:ascii="Sylfaen" w:hAnsi="Sylfaen"/>
                      <w:b/>
                      <w:bCs/>
                      <w:sz w:val="20"/>
                      <w:szCs w:val="20"/>
                    </w:rPr>
                    <w:t>Profit</w:t>
                  </w:r>
                  <w:r w:rsidRPr="008F54C9">
                    <w:rPr>
                      <w:rFonts w:ascii="Sylfaen" w:hAnsi="Sylfaen"/>
                      <w:b/>
                      <w:bCs/>
                      <w:spacing w:val="-12"/>
                      <w:sz w:val="20"/>
                      <w:szCs w:val="20"/>
                    </w:rPr>
                    <w:t xml:space="preserve"> </w:t>
                  </w:r>
                  <w:r w:rsidRPr="008F54C9">
                    <w:rPr>
                      <w:rFonts w:ascii="Sylfaen" w:hAnsi="Sylfaen"/>
                      <w:b/>
                      <w:bCs/>
                      <w:sz w:val="20"/>
                      <w:szCs w:val="20"/>
                    </w:rPr>
                    <w:t>before</w:t>
                  </w:r>
                  <w:r w:rsidRPr="008F54C9">
                    <w:rPr>
                      <w:rFonts w:ascii="Sylfaen" w:hAnsi="Sylfaen"/>
                      <w:b/>
                      <w:bCs/>
                      <w:spacing w:val="-7"/>
                      <w:sz w:val="20"/>
                      <w:szCs w:val="20"/>
                    </w:rPr>
                    <w:t xml:space="preserve"> </w:t>
                  </w:r>
                  <w:r w:rsidRPr="008F54C9">
                    <w:rPr>
                      <w:rFonts w:ascii="Sylfaen" w:hAnsi="Sylfaen"/>
                      <w:b/>
                      <w:bCs/>
                      <w:sz w:val="20"/>
                      <w:szCs w:val="20"/>
                    </w:rPr>
                    <w:t>tax</w:t>
                  </w:r>
                </w:p>
              </w:tc>
              <w:tc>
                <w:tcPr>
                  <w:tcW w:w="805" w:type="dxa"/>
                  <w:tcBorders>
                    <w:top w:val="nil"/>
                    <w:left w:val="nil"/>
                    <w:bottom w:val="single" w:sz="4" w:space="0" w:color="000000"/>
                    <w:right w:val="single" w:sz="4" w:space="0" w:color="000000"/>
                  </w:tcBorders>
                  <w:shd w:val="clear" w:color="auto" w:fill="FFFFFF"/>
                  <w:vAlign w:val="center"/>
                </w:tcPr>
                <w:p w14:paraId="6B462419"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-204</w:t>
                  </w:r>
                </w:p>
              </w:tc>
              <w:tc>
                <w:tcPr>
                  <w:tcW w:w="892" w:type="dxa"/>
                  <w:tcBorders>
                    <w:top w:val="nil"/>
                    <w:left w:val="nil"/>
                    <w:bottom w:val="single" w:sz="4" w:space="0" w:color="000000"/>
                    <w:right w:val="single" w:sz="4" w:space="0" w:color="000000"/>
                  </w:tcBorders>
                  <w:shd w:val="clear" w:color="auto" w:fill="FFFFFF"/>
                  <w:vAlign w:val="center"/>
                </w:tcPr>
                <w:p w14:paraId="7CE3D05C"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w:t>
                  </w:r>
                </w:p>
              </w:tc>
              <w:tc>
                <w:tcPr>
                  <w:tcW w:w="840" w:type="dxa"/>
                  <w:tcBorders>
                    <w:top w:val="nil"/>
                    <w:left w:val="nil"/>
                    <w:bottom w:val="single" w:sz="4" w:space="0" w:color="000000"/>
                    <w:right w:val="single" w:sz="4" w:space="0" w:color="000000"/>
                  </w:tcBorders>
                  <w:shd w:val="clear" w:color="auto" w:fill="FFFFFF"/>
                  <w:vAlign w:val="center"/>
                </w:tcPr>
                <w:p w14:paraId="4ABD4E3C"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-479</w:t>
                  </w:r>
                </w:p>
              </w:tc>
              <w:tc>
                <w:tcPr>
                  <w:tcW w:w="869" w:type="dxa"/>
                  <w:tcBorders>
                    <w:top w:val="nil"/>
                    <w:left w:val="nil"/>
                    <w:bottom w:val="single" w:sz="4" w:space="0" w:color="000000"/>
                    <w:right w:val="single" w:sz="4" w:space="0" w:color="000000"/>
                  </w:tcBorders>
                  <w:shd w:val="clear" w:color="auto" w:fill="FFFFFF"/>
                  <w:vAlign w:val="center"/>
                </w:tcPr>
                <w:p w14:paraId="5B6F3487"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-583</w:t>
                  </w:r>
                </w:p>
              </w:tc>
              <w:tc>
                <w:tcPr>
                  <w:tcW w:w="954" w:type="dxa"/>
                  <w:tcBorders>
                    <w:top w:val="nil"/>
                    <w:left w:val="nil"/>
                    <w:bottom w:val="single" w:sz="4" w:space="0" w:color="000000"/>
                    <w:right w:val="single" w:sz="4" w:space="0" w:color="000000"/>
                  </w:tcBorders>
                  <w:shd w:val="clear" w:color="auto" w:fill="FFFFFF"/>
                  <w:vAlign w:val="center"/>
                </w:tcPr>
                <w:p w14:paraId="543F0BFD"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-76</w:t>
                  </w:r>
                </w:p>
              </w:tc>
              <w:tc>
                <w:tcPr>
                  <w:tcW w:w="1074" w:type="dxa"/>
                  <w:tcBorders>
                    <w:top w:val="nil"/>
                    <w:left w:val="nil"/>
                    <w:bottom w:val="single" w:sz="4" w:space="0" w:color="000000"/>
                    <w:right w:val="single" w:sz="4" w:space="0" w:color="000000"/>
                  </w:tcBorders>
                  <w:shd w:val="clear" w:color="auto" w:fill="FFFFFF"/>
                  <w:vAlign w:val="center"/>
                </w:tcPr>
                <w:p w14:paraId="11BBC6CC"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-268</w:t>
                  </w:r>
                </w:p>
              </w:tc>
              <w:tc>
                <w:tcPr>
                  <w:tcW w:w="895" w:type="dxa"/>
                  <w:tcBorders>
                    <w:top w:val="nil"/>
                    <w:left w:val="nil"/>
                    <w:bottom w:val="single" w:sz="4" w:space="0" w:color="000000"/>
                    <w:right w:val="single" w:sz="8" w:space="0" w:color="000000"/>
                  </w:tcBorders>
                  <w:shd w:val="clear" w:color="auto" w:fill="FFFFFF"/>
                  <w:vAlign w:val="center"/>
                </w:tcPr>
                <w:p w14:paraId="6BC64A70"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180</w:t>
                  </w:r>
                </w:p>
              </w:tc>
            </w:tr>
            <w:tr w:rsidR="008F54C9" w:rsidRPr="0031743C" w14:paraId="5B7FC608" w14:textId="77777777" w:rsidTr="00813C67">
              <w:trPr>
                <w:trHeight w:val="285"/>
              </w:trPr>
              <w:tc>
                <w:tcPr>
                  <w:tcW w:w="2710" w:type="dxa"/>
                  <w:tcBorders>
                    <w:top w:val="nil"/>
                    <w:left w:val="single" w:sz="8" w:space="0" w:color="000000"/>
                    <w:bottom w:val="single" w:sz="4" w:space="0" w:color="000000"/>
                    <w:right w:val="single" w:sz="4" w:space="0" w:color="000000"/>
                  </w:tcBorders>
                  <w:shd w:val="clear" w:color="auto" w:fill="FFFFFF"/>
                </w:tcPr>
                <w:p w14:paraId="1556F461" w14:textId="1DF82249" w:rsidR="008F54C9" w:rsidRPr="008F54C9" w:rsidRDefault="008F54C9" w:rsidP="008F54C9">
                  <w:pPr>
                    <w:spacing w:line="240" w:lineRule="auto"/>
                    <w:rPr>
                      <w:rFonts w:ascii="Sylfaen" w:eastAsia="Merriweather" w:hAnsi="Sylfaen" w:cs="Merriweather"/>
                      <w:sz w:val="20"/>
                      <w:szCs w:val="20"/>
                    </w:rPr>
                  </w:pPr>
                  <w:r w:rsidRPr="008F54C9">
                    <w:rPr>
                      <w:rFonts w:ascii="Sylfaen" w:hAnsi="Sylfaen"/>
                      <w:sz w:val="20"/>
                      <w:szCs w:val="20"/>
                    </w:rPr>
                    <w:t>Income</w:t>
                  </w:r>
                  <w:r w:rsidRPr="008F54C9">
                    <w:rPr>
                      <w:rFonts w:ascii="Sylfaen" w:hAnsi="Sylfaen"/>
                      <w:spacing w:val="-1"/>
                      <w:sz w:val="20"/>
                      <w:szCs w:val="20"/>
                    </w:rPr>
                    <w:t xml:space="preserve"> </w:t>
                  </w:r>
                  <w:r w:rsidRPr="008F54C9">
                    <w:rPr>
                      <w:rFonts w:ascii="Sylfaen" w:hAnsi="Sylfaen"/>
                      <w:sz w:val="20"/>
                      <w:szCs w:val="20"/>
                    </w:rPr>
                    <w:t>tax</w:t>
                  </w:r>
                </w:p>
              </w:tc>
              <w:tc>
                <w:tcPr>
                  <w:tcW w:w="805" w:type="dxa"/>
                  <w:tcBorders>
                    <w:top w:val="nil"/>
                    <w:left w:val="nil"/>
                    <w:bottom w:val="single" w:sz="4" w:space="0" w:color="000000"/>
                    <w:right w:val="single" w:sz="4" w:space="0" w:color="000000"/>
                  </w:tcBorders>
                  <w:shd w:val="clear" w:color="auto" w:fill="FFFFFF"/>
                  <w:vAlign w:val="center"/>
                </w:tcPr>
                <w:p w14:paraId="43E9DB3F"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92" w:type="dxa"/>
                  <w:tcBorders>
                    <w:top w:val="nil"/>
                    <w:left w:val="nil"/>
                    <w:bottom w:val="single" w:sz="4" w:space="0" w:color="000000"/>
                    <w:right w:val="single" w:sz="4" w:space="0" w:color="000000"/>
                  </w:tcBorders>
                  <w:shd w:val="clear" w:color="auto" w:fill="FFFFFF"/>
                  <w:vAlign w:val="center"/>
                </w:tcPr>
                <w:p w14:paraId="7D8CC797"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40" w:type="dxa"/>
                  <w:tcBorders>
                    <w:top w:val="nil"/>
                    <w:left w:val="nil"/>
                    <w:bottom w:val="single" w:sz="4" w:space="0" w:color="000000"/>
                    <w:right w:val="single" w:sz="4" w:space="0" w:color="000000"/>
                  </w:tcBorders>
                  <w:shd w:val="clear" w:color="auto" w:fill="FFFFFF"/>
                  <w:vAlign w:val="center"/>
                </w:tcPr>
                <w:p w14:paraId="1CD1E58B"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69" w:type="dxa"/>
                  <w:tcBorders>
                    <w:top w:val="nil"/>
                    <w:left w:val="nil"/>
                    <w:bottom w:val="single" w:sz="4" w:space="0" w:color="000000"/>
                    <w:right w:val="single" w:sz="4" w:space="0" w:color="000000"/>
                  </w:tcBorders>
                  <w:shd w:val="clear" w:color="auto" w:fill="FFFFFF"/>
                  <w:vAlign w:val="center"/>
                </w:tcPr>
                <w:p w14:paraId="3B5FB85F"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954" w:type="dxa"/>
                  <w:tcBorders>
                    <w:top w:val="nil"/>
                    <w:left w:val="nil"/>
                    <w:bottom w:val="single" w:sz="4" w:space="0" w:color="000000"/>
                    <w:right w:val="single" w:sz="4" w:space="0" w:color="000000"/>
                  </w:tcBorders>
                  <w:shd w:val="clear" w:color="auto" w:fill="FFFFFF"/>
                  <w:vAlign w:val="center"/>
                </w:tcPr>
                <w:p w14:paraId="6230FB29"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1074" w:type="dxa"/>
                  <w:tcBorders>
                    <w:top w:val="nil"/>
                    <w:left w:val="nil"/>
                    <w:bottom w:val="single" w:sz="4" w:space="0" w:color="000000"/>
                    <w:right w:val="single" w:sz="4" w:space="0" w:color="000000"/>
                  </w:tcBorders>
                  <w:shd w:val="clear" w:color="auto" w:fill="FFFFFF"/>
                  <w:vAlign w:val="center"/>
                </w:tcPr>
                <w:p w14:paraId="0C204E42"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95" w:type="dxa"/>
                  <w:tcBorders>
                    <w:top w:val="nil"/>
                    <w:left w:val="nil"/>
                    <w:bottom w:val="single" w:sz="4" w:space="0" w:color="000000"/>
                    <w:right w:val="single" w:sz="8" w:space="0" w:color="000000"/>
                  </w:tcBorders>
                  <w:shd w:val="clear" w:color="auto" w:fill="FFFFFF"/>
                  <w:vAlign w:val="center"/>
                </w:tcPr>
                <w:p w14:paraId="4E66DED7" w14:textId="77777777" w:rsidR="008F54C9" w:rsidRPr="0031743C" w:rsidRDefault="008F54C9" w:rsidP="008F54C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8F54C9" w:rsidRPr="0031743C" w14:paraId="46BC3B5E" w14:textId="77777777" w:rsidTr="00813C67">
              <w:trPr>
                <w:trHeight w:val="285"/>
              </w:trPr>
              <w:tc>
                <w:tcPr>
                  <w:tcW w:w="2710" w:type="dxa"/>
                  <w:tcBorders>
                    <w:top w:val="nil"/>
                    <w:left w:val="single" w:sz="8" w:space="0" w:color="000000"/>
                    <w:bottom w:val="single" w:sz="8" w:space="0" w:color="000000"/>
                    <w:right w:val="single" w:sz="4" w:space="0" w:color="000000"/>
                  </w:tcBorders>
                  <w:shd w:val="clear" w:color="auto" w:fill="FFFFFF"/>
                </w:tcPr>
                <w:p w14:paraId="4FDCF846" w14:textId="0CA888A6" w:rsidR="008F54C9" w:rsidRPr="008F54C9" w:rsidRDefault="008F54C9" w:rsidP="008F54C9">
                  <w:pPr>
                    <w:spacing w:line="240" w:lineRule="auto"/>
                    <w:rPr>
                      <w:rFonts w:ascii="Sylfaen" w:eastAsia="Merriweather" w:hAnsi="Sylfaen" w:cs="Merriweather"/>
                      <w:b/>
                      <w:bCs/>
                      <w:sz w:val="20"/>
                      <w:szCs w:val="20"/>
                    </w:rPr>
                  </w:pPr>
                  <w:r w:rsidRPr="008F54C9">
                    <w:rPr>
                      <w:rFonts w:ascii="Sylfaen" w:hAnsi="Sylfaen"/>
                      <w:b/>
                      <w:bCs/>
                      <w:sz w:val="20"/>
                      <w:szCs w:val="20"/>
                    </w:rPr>
                    <w:t>Net</w:t>
                  </w:r>
                  <w:r w:rsidRPr="008F54C9">
                    <w:rPr>
                      <w:rFonts w:ascii="Sylfaen" w:hAnsi="Sylfaen"/>
                      <w:b/>
                      <w:bCs/>
                      <w:spacing w:val="-10"/>
                      <w:sz w:val="20"/>
                      <w:szCs w:val="20"/>
                    </w:rPr>
                    <w:t xml:space="preserve"> </w:t>
                  </w:r>
                  <w:r w:rsidRPr="008F54C9">
                    <w:rPr>
                      <w:rFonts w:ascii="Sylfaen" w:hAnsi="Sylfaen"/>
                      <w:b/>
                      <w:bCs/>
                      <w:sz w:val="20"/>
                      <w:szCs w:val="20"/>
                    </w:rPr>
                    <w:t>profit</w:t>
                  </w:r>
                </w:p>
              </w:tc>
              <w:tc>
                <w:tcPr>
                  <w:tcW w:w="805" w:type="dxa"/>
                  <w:tcBorders>
                    <w:top w:val="nil"/>
                    <w:left w:val="nil"/>
                    <w:bottom w:val="single" w:sz="8" w:space="0" w:color="000000"/>
                    <w:right w:val="single" w:sz="4" w:space="0" w:color="000000"/>
                  </w:tcBorders>
                  <w:shd w:val="clear" w:color="auto" w:fill="FFFFFF"/>
                  <w:vAlign w:val="center"/>
                </w:tcPr>
                <w:p w14:paraId="6B2D6753"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-195</w:t>
                  </w:r>
                </w:p>
              </w:tc>
              <w:tc>
                <w:tcPr>
                  <w:tcW w:w="892" w:type="dxa"/>
                  <w:tcBorders>
                    <w:top w:val="nil"/>
                    <w:left w:val="nil"/>
                    <w:bottom w:val="single" w:sz="8" w:space="0" w:color="000000"/>
                    <w:right w:val="single" w:sz="4" w:space="0" w:color="000000"/>
                  </w:tcBorders>
                  <w:shd w:val="clear" w:color="auto" w:fill="FFFFFF"/>
                  <w:vAlign w:val="center"/>
                </w:tcPr>
                <w:p w14:paraId="47E1C972"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w:t>
                  </w:r>
                </w:p>
              </w:tc>
              <w:tc>
                <w:tcPr>
                  <w:tcW w:w="840" w:type="dxa"/>
                  <w:tcBorders>
                    <w:top w:val="nil"/>
                    <w:left w:val="nil"/>
                    <w:bottom w:val="single" w:sz="8" w:space="0" w:color="000000"/>
                    <w:right w:val="single" w:sz="4" w:space="0" w:color="000000"/>
                  </w:tcBorders>
                  <w:shd w:val="clear" w:color="auto" w:fill="FFFFFF"/>
                  <w:vAlign w:val="center"/>
                </w:tcPr>
                <w:p w14:paraId="3BFA02A4"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-482</w:t>
                  </w:r>
                </w:p>
              </w:tc>
              <w:tc>
                <w:tcPr>
                  <w:tcW w:w="869" w:type="dxa"/>
                  <w:tcBorders>
                    <w:top w:val="nil"/>
                    <w:left w:val="nil"/>
                    <w:bottom w:val="single" w:sz="8" w:space="0" w:color="000000"/>
                    <w:right w:val="single" w:sz="4" w:space="0" w:color="000000"/>
                  </w:tcBorders>
                  <w:shd w:val="clear" w:color="auto" w:fill="FFFFFF"/>
                  <w:vAlign w:val="center"/>
                </w:tcPr>
                <w:p w14:paraId="01441A75"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-585</w:t>
                  </w:r>
                </w:p>
              </w:tc>
              <w:tc>
                <w:tcPr>
                  <w:tcW w:w="954" w:type="dxa"/>
                  <w:tcBorders>
                    <w:top w:val="nil"/>
                    <w:left w:val="nil"/>
                    <w:bottom w:val="single" w:sz="8" w:space="0" w:color="000000"/>
                    <w:right w:val="single" w:sz="4" w:space="0" w:color="000000"/>
                  </w:tcBorders>
                  <w:shd w:val="clear" w:color="auto" w:fill="FFFFFF"/>
                  <w:vAlign w:val="center"/>
                </w:tcPr>
                <w:p w14:paraId="2CB7BBEB"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87</w:t>
                  </w:r>
                </w:p>
              </w:tc>
              <w:tc>
                <w:tcPr>
                  <w:tcW w:w="1074" w:type="dxa"/>
                  <w:tcBorders>
                    <w:top w:val="nil"/>
                    <w:left w:val="nil"/>
                    <w:bottom w:val="single" w:sz="8" w:space="0" w:color="000000"/>
                    <w:right w:val="single" w:sz="4" w:space="0" w:color="000000"/>
                  </w:tcBorders>
                  <w:shd w:val="clear" w:color="auto" w:fill="FFFFFF"/>
                  <w:vAlign w:val="center"/>
                </w:tcPr>
                <w:p w14:paraId="1FB0EFCE"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-196</w:t>
                  </w:r>
                </w:p>
              </w:tc>
              <w:tc>
                <w:tcPr>
                  <w:tcW w:w="895" w:type="dxa"/>
                  <w:tcBorders>
                    <w:top w:val="nil"/>
                    <w:left w:val="nil"/>
                    <w:bottom w:val="single" w:sz="8" w:space="0" w:color="000000"/>
                    <w:right w:val="single" w:sz="8" w:space="0" w:color="000000"/>
                  </w:tcBorders>
                  <w:shd w:val="clear" w:color="auto" w:fill="FFFFFF"/>
                  <w:vAlign w:val="center"/>
                </w:tcPr>
                <w:p w14:paraId="61EC711C" w14:textId="77777777" w:rsidR="008F54C9" w:rsidRPr="0031743C" w:rsidRDefault="008F54C9" w:rsidP="008F54C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179</w:t>
                  </w:r>
                </w:p>
              </w:tc>
            </w:tr>
          </w:tbl>
          <w:p w14:paraId="3E3E4E6E" w14:textId="77777777" w:rsidR="0023367B" w:rsidRPr="0031743C" w:rsidRDefault="0023367B" w:rsidP="00CE4086">
            <w:pPr>
              <w:spacing w:line="240" w:lineRule="auto"/>
              <w:jc w:val="center"/>
              <w:rPr>
                <w:rFonts w:ascii="Sylfaen" w:eastAsia="Merriweather" w:hAnsi="Sylfaen" w:cs="Merriweather"/>
                <w:sz w:val="24"/>
                <w:szCs w:val="24"/>
              </w:rPr>
            </w:pPr>
          </w:p>
          <w:p w14:paraId="77539E29" w14:textId="77777777" w:rsidR="0023367B" w:rsidRPr="0031743C" w:rsidRDefault="0023367B" w:rsidP="00CE4086">
            <w:pPr>
              <w:spacing w:line="240" w:lineRule="auto"/>
              <w:jc w:val="center"/>
              <w:rPr>
                <w:rFonts w:ascii="Sylfaen" w:eastAsia="Merriweather" w:hAnsi="Sylfaen" w:cs="Merriweather"/>
                <w:b/>
                <w:sz w:val="24"/>
                <w:szCs w:val="24"/>
              </w:rPr>
            </w:pPr>
          </w:p>
          <w:p w14:paraId="5DE780AE" w14:textId="77777777" w:rsidR="0023367B" w:rsidRPr="0031743C" w:rsidRDefault="0023367B" w:rsidP="00CE4086">
            <w:pPr>
              <w:spacing w:line="240" w:lineRule="auto"/>
              <w:jc w:val="center"/>
              <w:rPr>
                <w:rFonts w:ascii="Sylfaen" w:eastAsia="Merriweather" w:hAnsi="Sylfaen" w:cs="Merriweather"/>
                <w:b/>
                <w:sz w:val="24"/>
                <w:szCs w:val="24"/>
              </w:rPr>
            </w:pPr>
          </w:p>
        </w:tc>
      </w:tr>
      <w:tr w:rsidR="0023367B" w:rsidRPr="0031743C" w14:paraId="6ECFC1E9" w14:textId="77777777">
        <w:trPr>
          <w:trHeight w:val="285"/>
        </w:trPr>
        <w:tc>
          <w:tcPr>
            <w:tcW w:w="9270" w:type="dxa"/>
            <w:tcBorders>
              <w:top w:val="nil"/>
              <w:left w:val="nil"/>
              <w:bottom w:val="single" w:sz="8" w:space="0" w:color="000000"/>
              <w:right w:val="nil"/>
            </w:tcBorders>
            <w:shd w:val="clear" w:color="auto" w:fill="auto"/>
            <w:vAlign w:val="center"/>
          </w:tcPr>
          <w:p w14:paraId="66BDB9B3" w14:textId="15B760C6" w:rsidR="0023367B" w:rsidRPr="00813C67" w:rsidRDefault="00813C67" w:rsidP="00813C67">
            <w:pPr>
              <w:pStyle w:val="BodyText"/>
              <w:spacing w:before="41"/>
              <w:ind w:left="1649" w:right="2085"/>
              <w:jc w:val="center"/>
              <w:rPr>
                <w:b/>
                <w:bCs/>
              </w:rPr>
            </w:pPr>
            <w:r w:rsidRPr="00813C67">
              <w:rPr>
                <w:b/>
                <w:bCs/>
                <w:spacing w:val="-1"/>
              </w:rPr>
              <w:t>Financial</w:t>
            </w:r>
            <w:r w:rsidRPr="00813C67">
              <w:rPr>
                <w:b/>
                <w:bCs/>
                <w:spacing w:val="-12"/>
              </w:rPr>
              <w:t xml:space="preserve"> </w:t>
            </w:r>
            <w:r w:rsidRPr="00813C67">
              <w:rPr>
                <w:b/>
                <w:bCs/>
              </w:rPr>
              <w:t>Ratios</w:t>
            </w:r>
          </w:p>
          <w:tbl>
            <w:tblPr>
              <w:tblStyle w:val="81"/>
              <w:tblW w:w="9039" w:type="dxa"/>
              <w:tblLayout w:type="fixed"/>
              <w:tblLook w:val="0400" w:firstRow="0" w:lastRow="0" w:firstColumn="0" w:lastColumn="0" w:noHBand="0" w:noVBand="1"/>
            </w:tblPr>
            <w:tblGrid>
              <w:gridCol w:w="2554"/>
              <w:gridCol w:w="853"/>
              <w:gridCol w:w="891"/>
              <w:gridCol w:w="980"/>
              <w:gridCol w:w="840"/>
              <w:gridCol w:w="1031"/>
              <w:gridCol w:w="937"/>
              <w:gridCol w:w="935"/>
              <w:gridCol w:w="18"/>
            </w:tblGrid>
            <w:tr w:rsidR="0023367B" w:rsidRPr="0031743C" w14:paraId="16E9179C" w14:textId="77777777">
              <w:trPr>
                <w:gridAfter w:val="1"/>
                <w:wAfter w:w="18" w:type="dxa"/>
                <w:trHeight w:val="285"/>
              </w:trPr>
              <w:tc>
                <w:tcPr>
                  <w:tcW w:w="2554" w:type="dxa"/>
                  <w:tcBorders>
                    <w:top w:val="single" w:sz="8" w:space="0" w:color="000000"/>
                    <w:left w:val="single" w:sz="8" w:space="0" w:color="000000"/>
                    <w:bottom w:val="single" w:sz="4" w:space="0" w:color="000000"/>
                    <w:right w:val="single" w:sz="4" w:space="0" w:color="000000"/>
                  </w:tcBorders>
                  <w:shd w:val="clear" w:color="auto" w:fill="auto"/>
                  <w:vAlign w:val="center"/>
                </w:tcPr>
                <w:p w14:paraId="1789EEE8" w14:textId="6745A403" w:rsidR="0023367B" w:rsidRPr="0031743C" w:rsidRDefault="00813C67" w:rsidP="00CE4086">
                  <w:pPr>
                    <w:spacing w:line="240" w:lineRule="auto"/>
                    <w:jc w:val="center"/>
                    <w:rPr>
                      <w:rFonts w:ascii="Sylfaen" w:eastAsia="Merriweather" w:hAnsi="Sylfaen" w:cs="Merriweather"/>
                      <w:b/>
                      <w:sz w:val="18"/>
                      <w:szCs w:val="18"/>
                    </w:rPr>
                  </w:pPr>
                  <w:r w:rsidRPr="00813C67">
                    <w:rPr>
                      <w:rFonts w:ascii="Sylfaen" w:eastAsia="Arial Unicode MS" w:hAnsi="Sylfaen" w:cs="Arial Unicode MS"/>
                      <w:b/>
                      <w:sz w:val="18"/>
                      <w:szCs w:val="18"/>
                    </w:rPr>
                    <w:t>JSC</w:t>
                  </w:r>
                  <w:r w:rsidRPr="00813C67">
                    <w:rPr>
                      <w:rFonts w:ascii="Sylfaen" w:eastAsia="Arial Unicode MS" w:hAnsi="Sylfaen" w:cs="Arial Unicode MS"/>
                      <w:b/>
                      <w:sz w:val="18"/>
                      <w:szCs w:val="18"/>
                    </w:rPr>
                    <w:tab/>
                    <w:t>Partnership</w:t>
                  </w:r>
                  <w:r>
                    <w:rPr>
                      <w:rFonts w:ascii="Sylfaen" w:eastAsia="Arial Unicode MS" w:hAnsi="Sylfaen" w:cs="Arial Unicode MS"/>
                      <w:b/>
                      <w:sz w:val="18"/>
                      <w:szCs w:val="18"/>
                      <w:lang w:val="en-US"/>
                    </w:rPr>
                    <w:t xml:space="preserve"> </w:t>
                  </w:r>
                  <w:r w:rsidRPr="00813C67">
                    <w:rPr>
                      <w:rFonts w:ascii="Sylfaen" w:eastAsia="Arial Unicode MS" w:hAnsi="Sylfaen" w:cs="Arial Unicode MS"/>
                      <w:b/>
                      <w:sz w:val="18"/>
                      <w:szCs w:val="18"/>
                    </w:rPr>
                    <w:t>Fund (consolidated)</w:t>
                  </w:r>
                </w:p>
              </w:tc>
              <w:tc>
                <w:tcPr>
                  <w:tcW w:w="853" w:type="dxa"/>
                  <w:tcBorders>
                    <w:top w:val="single" w:sz="8" w:space="0" w:color="000000"/>
                    <w:left w:val="nil"/>
                    <w:bottom w:val="single" w:sz="4" w:space="0" w:color="000000"/>
                    <w:right w:val="single" w:sz="4" w:space="0" w:color="000000"/>
                  </w:tcBorders>
                  <w:shd w:val="clear" w:color="auto" w:fill="auto"/>
                  <w:vAlign w:val="center"/>
                </w:tcPr>
                <w:p w14:paraId="219EFCD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91" w:type="dxa"/>
                  <w:tcBorders>
                    <w:top w:val="single" w:sz="8" w:space="0" w:color="000000"/>
                    <w:left w:val="nil"/>
                    <w:bottom w:val="single" w:sz="4" w:space="0" w:color="000000"/>
                    <w:right w:val="single" w:sz="4" w:space="0" w:color="000000"/>
                  </w:tcBorders>
                  <w:shd w:val="clear" w:color="auto" w:fill="auto"/>
                  <w:vAlign w:val="center"/>
                </w:tcPr>
                <w:p w14:paraId="6B55C32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980" w:type="dxa"/>
                  <w:tcBorders>
                    <w:top w:val="single" w:sz="8" w:space="0" w:color="000000"/>
                    <w:left w:val="nil"/>
                    <w:bottom w:val="single" w:sz="4" w:space="0" w:color="000000"/>
                    <w:right w:val="single" w:sz="4" w:space="0" w:color="000000"/>
                  </w:tcBorders>
                  <w:shd w:val="clear" w:color="auto" w:fill="auto"/>
                  <w:vAlign w:val="center"/>
                </w:tcPr>
                <w:p w14:paraId="542C983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0" w:type="dxa"/>
                  <w:tcBorders>
                    <w:top w:val="single" w:sz="8" w:space="0" w:color="000000"/>
                    <w:left w:val="nil"/>
                    <w:bottom w:val="single" w:sz="4" w:space="0" w:color="000000"/>
                    <w:right w:val="single" w:sz="4" w:space="0" w:color="000000"/>
                  </w:tcBorders>
                  <w:shd w:val="clear" w:color="auto" w:fill="auto"/>
                  <w:vAlign w:val="center"/>
                </w:tcPr>
                <w:p w14:paraId="4DD8694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1031" w:type="dxa"/>
                  <w:tcBorders>
                    <w:top w:val="single" w:sz="8" w:space="0" w:color="000000"/>
                    <w:left w:val="nil"/>
                    <w:bottom w:val="single" w:sz="4" w:space="0" w:color="000000"/>
                    <w:right w:val="single" w:sz="4" w:space="0" w:color="000000"/>
                  </w:tcBorders>
                  <w:shd w:val="clear" w:color="auto" w:fill="auto"/>
                  <w:vAlign w:val="center"/>
                </w:tcPr>
                <w:p w14:paraId="024C50F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937" w:type="dxa"/>
                  <w:tcBorders>
                    <w:top w:val="single" w:sz="8" w:space="0" w:color="000000"/>
                    <w:left w:val="nil"/>
                    <w:bottom w:val="single" w:sz="4" w:space="0" w:color="000000"/>
                    <w:right w:val="single" w:sz="4" w:space="0" w:color="000000"/>
                  </w:tcBorders>
                  <w:shd w:val="clear" w:color="auto" w:fill="auto"/>
                  <w:vAlign w:val="center"/>
                </w:tcPr>
                <w:p w14:paraId="44CBE59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935" w:type="dxa"/>
                  <w:tcBorders>
                    <w:top w:val="single" w:sz="8" w:space="0" w:color="000000"/>
                    <w:left w:val="nil"/>
                    <w:bottom w:val="single" w:sz="4" w:space="0" w:color="000000"/>
                    <w:right w:val="single" w:sz="4" w:space="0" w:color="000000"/>
                  </w:tcBorders>
                  <w:shd w:val="clear" w:color="auto" w:fill="auto"/>
                  <w:vAlign w:val="center"/>
                </w:tcPr>
                <w:p w14:paraId="5D335FA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0CE7A4B5" w14:textId="77777777">
              <w:trPr>
                <w:trHeight w:val="285"/>
              </w:trPr>
              <w:tc>
                <w:tcPr>
                  <w:tcW w:w="9039" w:type="dxa"/>
                  <w:gridSpan w:val="9"/>
                  <w:tcBorders>
                    <w:top w:val="single" w:sz="4" w:space="0" w:color="000000"/>
                    <w:left w:val="single" w:sz="8" w:space="0" w:color="000000"/>
                    <w:bottom w:val="single" w:sz="4" w:space="0" w:color="000000"/>
                    <w:right w:val="single" w:sz="8" w:space="0" w:color="000000"/>
                  </w:tcBorders>
                  <w:shd w:val="clear" w:color="auto" w:fill="FFFFFF"/>
                  <w:vAlign w:val="bottom"/>
                </w:tcPr>
                <w:p w14:paraId="073B66E9" w14:textId="1FE43935" w:rsidR="0023367B" w:rsidRPr="00CE49EA" w:rsidRDefault="00CE49EA" w:rsidP="00CE4086">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Profitability</w:t>
                  </w:r>
                </w:p>
              </w:tc>
            </w:tr>
            <w:tr w:rsidR="00813C67" w:rsidRPr="0031743C" w14:paraId="0F04B4C0" w14:textId="77777777" w:rsidTr="00813C67">
              <w:trPr>
                <w:gridAfter w:val="1"/>
                <w:wAfter w:w="18" w:type="dxa"/>
                <w:trHeight w:val="285"/>
              </w:trPr>
              <w:tc>
                <w:tcPr>
                  <w:tcW w:w="2554" w:type="dxa"/>
                  <w:tcBorders>
                    <w:top w:val="nil"/>
                    <w:left w:val="single" w:sz="8" w:space="0" w:color="000000"/>
                    <w:bottom w:val="single" w:sz="4" w:space="0" w:color="000000"/>
                    <w:right w:val="single" w:sz="4" w:space="0" w:color="000000"/>
                  </w:tcBorders>
                  <w:shd w:val="clear" w:color="auto" w:fill="FFFFFF"/>
                </w:tcPr>
                <w:p w14:paraId="2DA65FBD" w14:textId="40B32B59" w:rsidR="00813C67" w:rsidRPr="00813C67" w:rsidRDefault="00813C67" w:rsidP="00813C67">
                  <w:pPr>
                    <w:spacing w:line="240" w:lineRule="auto"/>
                    <w:rPr>
                      <w:rFonts w:ascii="Sylfaen" w:eastAsia="Merriweather" w:hAnsi="Sylfaen" w:cs="Merriweather"/>
                      <w:sz w:val="18"/>
                      <w:szCs w:val="18"/>
                    </w:rPr>
                  </w:pPr>
                  <w:r w:rsidRPr="00813C67">
                    <w:rPr>
                      <w:rFonts w:ascii="Sylfaen" w:hAnsi="Sylfaen"/>
                      <w:sz w:val="18"/>
                      <w:szCs w:val="18"/>
                    </w:rPr>
                    <w:t>Change</w:t>
                  </w:r>
                  <w:r w:rsidRPr="00813C67">
                    <w:rPr>
                      <w:rFonts w:ascii="Sylfaen" w:hAnsi="Sylfaen"/>
                      <w:spacing w:val="-1"/>
                      <w:sz w:val="18"/>
                      <w:szCs w:val="18"/>
                    </w:rPr>
                    <w:t xml:space="preserve"> </w:t>
                  </w:r>
                  <w:r w:rsidRPr="00813C67">
                    <w:rPr>
                      <w:rFonts w:ascii="Sylfaen" w:hAnsi="Sylfaen"/>
                      <w:sz w:val="18"/>
                      <w:szCs w:val="18"/>
                    </w:rPr>
                    <w:t>in Revenues</w:t>
                  </w:r>
                </w:p>
              </w:tc>
              <w:tc>
                <w:tcPr>
                  <w:tcW w:w="853" w:type="dxa"/>
                  <w:tcBorders>
                    <w:top w:val="nil"/>
                    <w:left w:val="nil"/>
                    <w:bottom w:val="single" w:sz="4" w:space="0" w:color="000000"/>
                    <w:right w:val="single" w:sz="4" w:space="0" w:color="000000"/>
                  </w:tcBorders>
                  <w:shd w:val="clear" w:color="auto" w:fill="FFFFFF"/>
                  <w:vAlign w:val="center"/>
                </w:tcPr>
                <w:p w14:paraId="62B3A109"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91" w:type="dxa"/>
                  <w:tcBorders>
                    <w:top w:val="nil"/>
                    <w:left w:val="nil"/>
                    <w:bottom w:val="single" w:sz="4" w:space="0" w:color="000000"/>
                    <w:right w:val="single" w:sz="4" w:space="0" w:color="000000"/>
                  </w:tcBorders>
                  <w:shd w:val="clear" w:color="auto" w:fill="FFFFFF"/>
                  <w:vAlign w:val="center"/>
                </w:tcPr>
                <w:p w14:paraId="2035CC22"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980" w:type="dxa"/>
                  <w:tcBorders>
                    <w:top w:val="nil"/>
                    <w:left w:val="nil"/>
                    <w:bottom w:val="single" w:sz="4" w:space="0" w:color="000000"/>
                    <w:right w:val="single" w:sz="4" w:space="0" w:color="000000"/>
                  </w:tcBorders>
                  <w:shd w:val="clear" w:color="auto" w:fill="FFFFFF"/>
                  <w:vAlign w:val="center"/>
                </w:tcPr>
                <w:p w14:paraId="4AE5037A"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40" w:type="dxa"/>
                  <w:tcBorders>
                    <w:top w:val="nil"/>
                    <w:left w:val="nil"/>
                    <w:bottom w:val="single" w:sz="4" w:space="0" w:color="000000"/>
                    <w:right w:val="single" w:sz="4" w:space="0" w:color="000000"/>
                  </w:tcBorders>
                  <w:shd w:val="clear" w:color="auto" w:fill="FFFFFF"/>
                  <w:vAlign w:val="center"/>
                </w:tcPr>
                <w:p w14:paraId="4EC331F7"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1031" w:type="dxa"/>
                  <w:tcBorders>
                    <w:top w:val="nil"/>
                    <w:left w:val="nil"/>
                    <w:bottom w:val="single" w:sz="4" w:space="0" w:color="000000"/>
                    <w:right w:val="single" w:sz="4" w:space="0" w:color="000000"/>
                  </w:tcBorders>
                  <w:shd w:val="clear" w:color="auto" w:fill="FFFFFF"/>
                  <w:vAlign w:val="center"/>
                </w:tcPr>
                <w:p w14:paraId="3160B7FC"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937" w:type="dxa"/>
                  <w:tcBorders>
                    <w:top w:val="nil"/>
                    <w:left w:val="nil"/>
                    <w:bottom w:val="single" w:sz="4" w:space="0" w:color="000000"/>
                    <w:right w:val="single" w:sz="4" w:space="0" w:color="000000"/>
                  </w:tcBorders>
                  <w:shd w:val="clear" w:color="auto" w:fill="FFFFFF"/>
                  <w:vAlign w:val="center"/>
                </w:tcPr>
                <w:p w14:paraId="667EFD8F"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935" w:type="dxa"/>
                  <w:tcBorders>
                    <w:top w:val="nil"/>
                    <w:left w:val="nil"/>
                    <w:bottom w:val="single" w:sz="4" w:space="0" w:color="000000"/>
                    <w:right w:val="single" w:sz="8" w:space="0" w:color="000000"/>
                  </w:tcBorders>
                  <w:shd w:val="clear" w:color="auto" w:fill="FFFFFF"/>
                  <w:vAlign w:val="center"/>
                </w:tcPr>
                <w:p w14:paraId="30D24DF0"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r>
            <w:tr w:rsidR="00813C67" w:rsidRPr="0031743C" w14:paraId="561F4B27" w14:textId="77777777" w:rsidTr="00813C67">
              <w:trPr>
                <w:gridAfter w:val="1"/>
                <w:wAfter w:w="18" w:type="dxa"/>
                <w:trHeight w:val="285"/>
              </w:trPr>
              <w:tc>
                <w:tcPr>
                  <w:tcW w:w="2554" w:type="dxa"/>
                  <w:tcBorders>
                    <w:top w:val="nil"/>
                    <w:left w:val="single" w:sz="8" w:space="0" w:color="000000"/>
                    <w:bottom w:val="single" w:sz="4" w:space="0" w:color="000000"/>
                    <w:right w:val="single" w:sz="4" w:space="0" w:color="000000"/>
                  </w:tcBorders>
                  <w:shd w:val="clear" w:color="auto" w:fill="FFFFFF"/>
                </w:tcPr>
                <w:p w14:paraId="4296E4F2" w14:textId="7DC6CC4D" w:rsidR="00813C67" w:rsidRPr="00813C67" w:rsidRDefault="00813C67" w:rsidP="00813C67">
                  <w:pPr>
                    <w:spacing w:line="240" w:lineRule="auto"/>
                    <w:rPr>
                      <w:rFonts w:ascii="Sylfaen" w:eastAsia="Merriweather" w:hAnsi="Sylfaen" w:cs="Merriweather"/>
                      <w:sz w:val="18"/>
                      <w:szCs w:val="18"/>
                    </w:rPr>
                  </w:pPr>
                  <w:r w:rsidRPr="00813C67">
                    <w:rPr>
                      <w:rFonts w:ascii="Sylfaen" w:hAnsi="Sylfaen"/>
                      <w:sz w:val="18"/>
                      <w:szCs w:val="18"/>
                    </w:rPr>
                    <w:t>Change in</w:t>
                  </w:r>
                  <w:r w:rsidRPr="00813C67">
                    <w:rPr>
                      <w:rFonts w:ascii="Sylfaen" w:hAnsi="Sylfaen"/>
                      <w:spacing w:val="-3"/>
                      <w:sz w:val="18"/>
                      <w:szCs w:val="18"/>
                    </w:rPr>
                    <w:t xml:space="preserve"> </w:t>
                  </w:r>
                  <w:r w:rsidRPr="00813C67">
                    <w:rPr>
                      <w:rFonts w:ascii="Sylfaen" w:hAnsi="Sylfaen"/>
                      <w:sz w:val="18"/>
                      <w:szCs w:val="18"/>
                    </w:rPr>
                    <w:t>Expenses</w:t>
                  </w:r>
                </w:p>
              </w:tc>
              <w:tc>
                <w:tcPr>
                  <w:tcW w:w="853" w:type="dxa"/>
                  <w:tcBorders>
                    <w:top w:val="nil"/>
                    <w:left w:val="nil"/>
                    <w:bottom w:val="single" w:sz="4" w:space="0" w:color="000000"/>
                    <w:right w:val="single" w:sz="4" w:space="0" w:color="000000"/>
                  </w:tcBorders>
                  <w:shd w:val="clear" w:color="auto" w:fill="FFFFFF"/>
                  <w:vAlign w:val="center"/>
                </w:tcPr>
                <w:p w14:paraId="31D9DE6C"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91" w:type="dxa"/>
                  <w:tcBorders>
                    <w:top w:val="nil"/>
                    <w:left w:val="nil"/>
                    <w:bottom w:val="single" w:sz="4" w:space="0" w:color="000000"/>
                    <w:right w:val="single" w:sz="4" w:space="0" w:color="000000"/>
                  </w:tcBorders>
                  <w:shd w:val="clear" w:color="auto" w:fill="FFFFFF"/>
                  <w:vAlign w:val="center"/>
                </w:tcPr>
                <w:p w14:paraId="0E36AC28"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980" w:type="dxa"/>
                  <w:tcBorders>
                    <w:top w:val="nil"/>
                    <w:left w:val="nil"/>
                    <w:bottom w:val="single" w:sz="4" w:space="0" w:color="000000"/>
                    <w:right w:val="single" w:sz="4" w:space="0" w:color="000000"/>
                  </w:tcBorders>
                  <w:shd w:val="clear" w:color="auto" w:fill="FFFFFF"/>
                  <w:vAlign w:val="center"/>
                </w:tcPr>
                <w:p w14:paraId="6277229E"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c>
                <w:tcPr>
                  <w:tcW w:w="840" w:type="dxa"/>
                  <w:tcBorders>
                    <w:top w:val="nil"/>
                    <w:left w:val="nil"/>
                    <w:bottom w:val="single" w:sz="4" w:space="0" w:color="000000"/>
                    <w:right w:val="single" w:sz="4" w:space="0" w:color="000000"/>
                  </w:tcBorders>
                  <w:shd w:val="clear" w:color="auto" w:fill="FFFFFF"/>
                  <w:vAlign w:val="center"/>
                </w:tcPr>
                <w:p w14:paraId="0F77E80F"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1031" w:type="dxa"/>
                  <w:tcBorders>
                    <w:top w:val="nil"/>
                    <w:left w:val="nil"/>
                    <w:bottom w:val="single" w:sz="4" w:space="0" w:color="000000"/>
                    <w:right w:val="single" w:sz="4" w:space="0" w:color="000000"/>
                  </w:tcBorders>
                  <w:shd w:val="clear" w:color="auto" w:fill="FFFFFF"/>
                  <w:vAlign w:val="center"/>
                </w:tcPr>
                <w:p w14:paraId="060E471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937" w:type="dxa"/>
                  <w:tcBorders>
                    <w:top w:val="nil"/>
                    <w:left w:val="nil"/>
                    <w:bottom w:val="single" w:sz="4" w:space="0" w:color="000000"/>
                    <w:right w:val="single" w:sz="4" w:space="0" w:color="000000"/>
                  </w:tcBorders>
                  <w:shd w:val="clear" w:color="auto" w:fill="FFFFFF"/>
                  <w:vAlign w:val="center"/>
                </w:tcPr>
                <w:p w14:paraId="6CC912D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w:t>
                  </w:r>
                </w:p>
              </w:tc>
              <w:tc>
                <w:tcPr>
                  <w:tcW w:w="935" w:type="dxa"/>
                  <w:tcBorders>
                    <w:top w:val="nil"/>
                    <w:left w:val="nil"/>
                    <w:bottom w:val="single" w:sz="4" w:space="0" w:color="000000"/>
                    <w:right w:val="single" w:sz="8" w:space="0" w:color="000000"/>
                  </w:tcBorders>
                  <w:shd w:val="clear" w:color="auto" w:fill="FFFFFF"/>
                  <w:vAlign w:val="center"/>
                </w:tcPr>
                <w:p w14:paraId="78E3CC3D"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23367B" w:rsidRPr="0031743C" w14:paraId="4C56E458" w14:textId="77777777">
              <w:trPr>
                <w:gridAfter w:val="1"/>
                <w:wAfter w:w="18" w:type="dxa"/>
                <w:trHeight w:val="285"/>
              </w:trPr>
              <w:tc>
                <w:tcPr>
                  <w:tcW w:w="2554" w:type="dxa"/>
                  <w:tcBorders>
                    <w:top w:val="nil"/>
                    <w:left w:val="single" w:sz="8" w:space="0" w:color="000000"/>
                    <w:bottom w:val="single" w:sz="4" w:space="0" w:color="000000"/>
                    <w:right w:val="single" w:sz="4" w:space="0" w:color="000000"/>
                  </w:tcBorders>
                  <w:shd w:val="clear" w:color="auto" w:fill="FFFFFF"/>
                  <w:vAlign w:val="bottom"/>
                </w:tcPr>
                <w:p w14:paraId="0992EEEA"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lastRenderedPageBreak/>
                    <w:t>Operating Margin</w:t>
                  </w:r>
                </w:p>
              </w:tc>
              <w:tc>
                <w:tcPr>
                  <w:tcW w:w="853" w:type="dxa"/>
                  <w:tcBorders>
                    <w:top w:val="nil"/>
                    <w:left w:val="nil"/>
                    <w:bottom w:val="single" w:sz="4" w:space="0" w:color="000000"/>
                    <w:right w:val="single" w:sz="4" w:space="0" w:color="000000"/>
                  </w:tcBorders>
                  <w:shd w:val="clear" w:color="auto" w:fill="FFFFFF"/>
                  <w:vAlign w:val="center"/>
                </w:tcPr>
                <w:p w14:paraId="64E42F0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91" w:type="dxa"/>
                  <w:tcBorders>
                    <w:top w:val="nil"/>
                    <w:left w:val="nil"/>
                    <w:bottom w:val="single" w:sz="4" w:space="0" w:color="000000"/>
                    <w:right w:val="single" w:sz="4" w:space="0" w:color="000000"/>
                  </w:tcBorders>
                  <w:shd w:val="clear" w:color="auto" w:fill="FFFFFF"/>
                  <w:vAlign w:val="center"/>
                </w:tcPr>
                <w:p w14:paraId="20ECAC8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980" w:type="dxa"/>
                  <w:tcBorders>
                    <w:top w:val="nil"/>
                    <w:left w:val="nil"/>
                    <w:bottom w:val="single" w:sz="4" w:space="0" w:color="000000"/>
                    <w:right w:val="single" w:sz="4" w:space="0" w:color="000000"/>
                  </w:tcBorders>
                  <w:shd w:val="clear" w:color="auto" w:fill="FFFFFF"/>
                  <w:vAlign w:val="center"/>
                </w:tcPr>
                <w:p w14:paraId="32A2BAF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40" w:type="dxa"/>
                  <w:tcBorders>
                    <w:top w:val="nil"/>
                    <w:left w:val="nil"/>
                    <w:bottom w:val="single" w:sz="4" w:space="0" w:color="000000"/>
                    <w:right w:val="single" w:sz="4" w:space="0" w:color="000000"/>
                  </w:tcBorders>
                  <w:shd w:val="clear" w:color="auto" w:fill="FFFFFF"/>
                  <w:vAlign w:val="center"/>
                </w:tcPr>
                <w:p w14:paraId="27EB510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1031" w:type="dxa"/>
                  <w:tcBorders>
                    <w:top w:val="nil"/>
                    <w:left w:val="nil"/>
                    <w:bottom w:val="single" w:sz="4" w:space="0" w:color="000000"/>
                    <w:right w:val="single" w:sz="4" w:space="0" w:color="000000"/>
                  </w:tcBorders>
                  <w:shd w:val="clear" w:color="auto" w:fill="FFFFFF"/>
                  <w:vAlign w:val="center"/>
                </w:tcPr>
                <w:p w14:paraId="098F3A7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937" w:type="dxa"/>
                  <w:tcBorders>
                    <w:top w:val="nil"/>
                    <w:left w:val="nil"/>
                    <w:bottom w:val="single" w:sz="4" w:space="0" w:color="000000"/>
                    <w:right w:val="single" w:sz="4" w:space="0" w:color="000000"/>
                  </w:tcBorders>
                  <w:shd w:val="clear" w:color="auto" w:fill="FFFFFF"/>
                  <w:vAlign w:val="center"/>
                </w:tcPr>
                <w:p w14:paraId="56C32D1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935" w:type="dxa"/>
                  <w:tcBorders>
                    <w:top w:val="nil"/>
                    <w:left w:val="nil"/>
                    <w:bottom w:val="single" w:sz="4" w:space="0" w:color="000000"/>
                    <w:right w:val="single" w:sz="8" w:space="0" w:color="000000"/>
                  </w:tcBorders>
                  <w:shd w:val="clear" w:color="auto" w:fill="FFFFFF"/>
                  <w:vAlign w:val="center"/>
                </w:tcPr>
                <w:p w14:paraId="18A6A6B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23367B" w:rsidRPr="0031743C" w14:paraId="4756C2BC" w14:textId="77777777">
              <w:trPr>
                <w:gridAfter w:val="1"/>
                <w:wAfter w:w="18" w:type="dxa"/>
                <w:trHeight w:val="285"/>
              </w:trPr>
              <w:tc>
                <w:tcPr>
                  <w:tcW w:w="2554" w:type="dxa"/>
                  <w:tcBorders>
                    <w:top w:val="nil"/>
                    <w:left w:val="single" w:sz="8" w:space="0" w:color="000000"/>
                    <w:bottom w:val="single" w:sz="4" w:space="0" w:color="000000"/>
                    <w:right w:val="single" w:sz="4" w:space="0" w:color="000000"/>
                  </w:tcBorders>
                  <w:shd w:val="clear" w:color="auto" w:fill="FFFFFF"/>
                  <w:vAlign w:val="bottom"/>
                </w:tcPr>
                <w:p w14:paraId="3C82D557"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53" w:type="dxa"/>
                  <w:tcBorders>
                    <w:top w:val="nil"/>
                    <w:left w:val="nil"/>
                    <w:bottom w:val="single" w:sz="4" w:space="0" w:color="000000"/>
                    <w:right w:val="single" w:sz="4" w:space="0" w:color="000000"/>
                  </w:tcBorders>
                  <w:shd w:val="clear" w:color="auto" w:fill="FFFFFF"/>
                  <w:vAlign w:val="center"/>
                </w:tcPr>
                <w:p w14:paraId="023F4E7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91" w:type="dxa"/>
                  <w:tcBorders>
                    <w:top w:val="nil"/>
                    <w:left w:val="nil"/>
                    <w:bottom w:val="single" w:sz="4" w:space="0" w:color="000000"/>
                    <w:right w:val="single" w:sz="4" w:space="0" w:color="000000"/>
                  </w:tcBorders>
                  <w:shd w:val="clear" w:color="auto" w:fill="FFFFFF"/>
                  <w:vAlign w:val="center"/>
                </w:tcPr>
                <w:p w14:paraId="51B2C9C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80" w:type="dxa"/>
                  <w:tcBorders>
                    <w:top w:val="nil"/>
                    <w:left w:val="nil"/>
                    <w:bottom w:val="single" w:sz="4" w:space="0" w:color="000000"/>
                    <w:right w:val="single" w:sz="4" w:space="0" w:color="000000"/>
                  </w:tcBorders>
                  <w:shd w:val="clear" w:color="auto" w:fill="FFFFFF"/>
                  <w:vAlign w:val="center"/>
                </w:tcPr>
                <w:p w14:paraId="52F2E1B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40" w:type="dxa"/>
                  <w:tcBorders>
                    <w:top w:val="nil"/>
                    <w:left w:val="nil"/>
                    <w:bottom w:val="single" w:sz="4" w:space="0" w:color="000000"/>
                    <w:right w:val="single" w:sz="4" w:space="0" w:color="000000"/>
                  </w:tcBorders>
                  <w:shd w:val="clear" w:color="auto" w:fill="FFFFFF"/>
                  <w:vAlign w:val="center"/>
                </w:tcPr>
                <w:p w14:paraId="4ACAB40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1031" w:type="dxa"/>
                  <w:tcBorders>
                    <w:top w:val="nil"/>
                    <w:left w:val="nil"/>
                    <w:bottom w:val="single" w:sz="4" w:space="0" w:color="000000"/>
                    <w:right w:val="single" w:sz="4" w:space="0" w:color="000000"/>
                  </w:tcBorders>
                  <w:shd w:val="clear" w:color="auto" w:fill="FFFFFF"/>
                  <w:vAlign w:val="center"/>
                </w:tcPr>
                <w:p w14:paraId="5D68418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937" w:type="dxa"/>
                  <w:tcBorders>
                    <w:top w:val="nil"/>
                    <w:left w:val="nil"/>
                    <w:bottom w:val="single" w:sz="4" w:space="0" w:color="000000"/>
                    <w:right w:val="single" w:sz="4" w:space="0" w:color="000000"/>
                  </w:tcBorders>
                  <w:shd w:val="clear" w:color="auto" w:fill="FFFFFF"/>
                  <w:vAlign w:val="center"/>
                </w:tcPr>
                <w:p w14:paraId="03A60C7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935" w:type="dxa"/>
                  <w:tcBorders>
                    <w:top w:val="nil"/>
                    <w:left w:val="nil"/>
                    <w:bottom w:val="single" w:sz="4" w:space="0" w:color="000000"/>
                    <w:right w:val="single" w:sz="8" w:space="0" w:color="000000"/>
                  </w:tcBorders>
                  <w:shd w:val="clear" w:color="auto" w:fill="FFFFFF"/>
                  <w:vAlign w:val="center"/>
                </w:tcPr>
                <w:p w14:paraId="14381A5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r>
            <w:tr w:rsidR="0023367B" w:rsidRPr="0031743C" w14:paraId="3765A162" w14:textId="77777777">
              <w:trPr>
                <w:gridAfter w:val="1"/>
                <w:wAfter w:w="18" w:type="dxa"/>
                <w:trHeight w:val="285"/>
              </w:trPr>
              <w:tc>
                <w:tcPr>
                  <w:tcW w:w="2554" w:type="dxa"/>
                  <w:tcBorders>
                    <w:top w:val="nil"/>
                    <w:left w:val="single" w:sz="8" w:space="0" w:color="000000"/>
                    <w:bottom w:val="single" w:sz="4" w:space="0" w:color="000000"/>
                    <w:right w:val="single" w:sz="4" w:space="0" w:color="000000"/>
                  </w:tcBorders>
                  <w:shd w:val="clear" w:color="auto" w:fill="FFFFFF"/>
                  <w:vAlign w:val="bottom"/>
                </w:tcPr>
                <w:p w14:paraId="6679854E"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53" w:type="dxa"/>
                  <w:tcBorders>
                    <w:top w:val="nil"/>
                    <w:left w:val="nil"/>
                    <w:bottom w:val="single" w:sz="4" w:space="0" w:color="000000"/>
                    <w:right w:val="single" w:sz="4" w:space="0" w:color="000000"/>
                  </w:tcBorders>
                  <w:shd w:val="clear" w:color="auto" w:fill="FFFFFF"/>
                  <w:vAlign w:val="center"/>
                </w:tcPr>
                <w:p w14:paraId="5EFBE77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91" w:type="dxa"/>
                  <w:tcBorders>
                    <w:top w:val="nil"/>
                    <w:left w:val="nil"/>
                    <w:bottom w:val="single" w:sz="4" w:space="0" w:color="000000"/>
                    <w:right w:val="single" w:sz="4" w:space="0" w:color="000000"/>
                  </w:tcBorders>
                  <w:shd w:val="clear" w:color="auto" w:fill="FFFFFF"/>
                  <w:vAlign w:val="center"/>
                </w:tcPr>
                <w:p w14:paraId="00EB89D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980" w:type="dxa"/>
                  <w:tcBorders>
                    <w:top w:val="nil"/>
                    <w:left w:val="nil"/>
                    <w:bottom w:val="single" w:sz="4" w:space="0" w:color="000000"/>
                    <w:right w:val="single" w:sz="4" w:space="0" w:color="000000"/>
                  </w:tcBorders>
                  <w:shd w:val="clear" w:color="auto" w:fill="FFFFFF"/>
                  <w:vAlign w:val="center"/>
                </w:tcPr>
                <w:p w14:paraId="6712B24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40" w:type="dxa"/>
                  <w:tcBorders>
                    <w:top w:val="nil"/>
                    <w:left w:val="nil"/>
                    <w:bottom w:val="single" w:sz="4" w:space="0" w:color="000000"/>
                    <w:right w:val="single" w:sz="4" w:space="0" w:color="000000"/>
                  </w:tcBorders>
                  <w:shd w:val="clear" w:color="auto" w:fill="FFFFFF"/>
                  <w:vAlign w:val="center"/>
                </w:tcPr>
                <w:p w14:paraId="534E0CB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1031" w:type="dxa"/>
                  <w:tcBorders>
                    <w:top w:val="nil"/>
                    <w:left w:val="nil"/>
                    <w:bottom w:val="single" w:sz="4" w:space="0" w:color="000000"/>
                    <w:right w:val="single" w:sz="4" w:space="0" w:color="000000"/>
                  </w:tcBorders>
                  <w:shd w:val="clear" w:color="auto" w:fill="FFFFFF"/>
                  <w:vAlign w:val="center"/>
                </w:tcPr>
                <w:p w14:paraId="744B5D6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937" w:type="dxa"/>
                  <w:tcBorders>
                    <w:top w:val="nil"/>
                    <w:left w:val="nil"/>
                    <w:bottom w:val="single" w:sz="4" w:space="0" w:color="000000"/>
                    <w:right w:val="single" w:sz="4" w:space="0" w:color="000000"/>
                  </w:tcBorders>
                  <w:shd w:val="clear" w:color="auto" w:fill="FFFFFF"/>
                  <w:vAlign w:val="center"/>
                </w:tcPr>
                <w:p w14:paraId="0A4B928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935" w:type="dxa"/>
                  <w:tcBorders>
                    <w:top w:val="nil"/>
                    <w:left w:val="nil"/>
                    <w:bottom w:val="single" w:sz="4" w:space="0" w:color="000000"/>
                    <w:right w:val="single" w:sz="8" w:space="0" w:color="000000"/>
                  </w:tcBorders>
                  <w:shd w:val="clear" w:color="auto" w:fill="FFFFFF"/>
                  <w:vAlign w:val="center"/>
                </w:tcPr>
                <w:p w14:paraId="1041625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r>
            <w:tr w:rsidR="0023367B" w:rsidRPr="0031743C" w14:paraId="0C5E6510" w14:textId="77777777">
              <w:trPr>
                <w:gridAfter w:val="1"/>
                <w:wAfter w:w="18" w:type="dxa"/>
                <w:trHeight w:val="285"/>
              </w:trPr>
              <w:tc>
                <w:tcPr>
                  <w:tcW w:w="2554" w:type="dxa"/>
                  <w:tcBorders>
                    <w:top w:val="nil"/>
                    <w:left w:val="single" w:sz="8" w:space="0" w:color="000000"/>
                    <w:bottom w:val="single" w:sz="4" w:space="0" w:color="000000"/>
                    <w:right w:val="single" w:sz="4" w:space="0" w:color="000000"/>
                  </w:tcBorders>
                  <w:shd w:val="clear" w:color="auto" w:fill="FFFFFF"/>
                  <w:vAlign w:val="bottom"/>
                </w:tcPr>
                <w:p w14:paraId="50ECEBEA"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53" w:type="dxa"/>
                  <w:tcBorders>
                    <w:top w:val="nil"/>
                    <w:left w:val="nil"/>
                    <w:bottom w:val="single" w:sz="4" w:space="0" w:color="000000"/>
                    <w:right w:val="single" w:sz="4" w:space="0" w:color="000000"/>
                  </w:tcBorders>
                  <w:shd w:val="clear" w:color="auto" w:fill="FFFFFF"/>
                  <w:vAlign w:val="center"/>
                </w:tcPr>
                <w:p w14:paraId="2C235C8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134%</w:t>
                  </w:r>
                </w:p>
              </w:tc>
              <w:tc>
                <w:tcPr>
                  <w:tcW w:w="891" w:type="dxa"/>
                  <w:tcBorders>
                    <w:top w:val="nil"/>
                    <w:left w:val="nil"/>
                    <w:bottom w:val="single" w:sz="4" w:space="0" w:color="000000"/>
                    <w:right w:val="single" w:sz="4" w:space="0" w:color="000000"/>
                  </w:tcBorders>
                  <w:shd w:val="clear" w:color="auto" w:fill="FFFFFF"/>
                  <w:vAlign w:val="center"/>
                </w:tcPr>
                <w:p w14:paraId="63A09B4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136%</w:t>
                  </w:r>
                </w:p>
              </w:tc>
              <w:tc>
                <w:tcPr>
                  <w:tcW w:w="980" w:type="dxa"/>
                  <w:tcBorders>
                    <w:top w:val="nil"/>
                    <w:left w:val="nil"/>
                    <w:bottom w:val="single" w:sz="4" w:space="0" w:color="000000"/>
                    <w:right w:val="single" w:sz="4" w:space="0" w:color="000000"/>
                  </w:tcBorders>
                  <w:shd w:val="clear" w:color="auto" w:fill="FFFFFF"/>
                  <w:vAlign w:val="center"/>
                </w:tcPr>
                <w:p w14:paraId="2372BC0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89%</w:t>
                  </w:r>
                </w:p>
              </w:tc>
              <w:tc>
                <w:tcPr>
                  <w:tcW w:w="840" w:type="dxa"/>
                  <w:tcBorders>
                    <w:top w:val="nil"/>
                    <w:left w:val="nil"/>
                    <w:bottom w:val="single" w:sz="4" w:space="0" w:color="000000"/>
                    <w:right w:val="single" w:sz="4" w:space="0" w:color="000000"/>
                  </w:tcBorders>
                  <w:shd w:val="clear" w:color="auto" w:fill="FFFFFF"/>
                  <w:vAlign w:val="center"/>
                </w:tcPr>
                <w:p w14:paraId="03A4375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83%</w:t>
                  </w:r>
                </w:p>
              </w:tc>
              <w:tc>
                <w:tcPr>
                  <w:tcW w:w="1031" w:type="dxa"/>
                  <w:tcBorders>
                    <w:top w:val="nil"/>
                    <w:left w:val="nil"/>
                    <w:bottom w:val="single" w:sz="4" w:space="0" w:color="000000"/>
                    <w:right w:val="single" w:sz="4" w:space="0" w:color="000000"/>
                  </w:tcBorders>
                  <w:shd w:val="clear" w:color="auto" w:fill="FFFFFF"/>
                  <w:vAlign w:val="center"/>
                </w:tcPr>
                <w:p w14:paraId="4DEB62B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112%</w:t>
                  </w:r>
                </w:p>
              </w:tc>
              <w:tc>
                <w:tcPr>
                  <w:tcW w:w="937" w:type="dxa"/>
                  <w:tcBorders>
                    <w:top w:val="nil"/>
                    <w:left w:val="nil"/>
                    <w:bottom w:val="single" w:sz="4" w:space="0" w:color="000000"/>
                    <w:right w:val="single" w:sz="4" w:space="0" w:color="000000"/>
                  </w:tcBorders>
                  <w:shd w:val="clear" w:color="auto" w:fill="FFFFFF"/>
                  <w:vAlign w:val="center"/>
                </w:tcPr>
                <w:p w14:paraId="5A37C29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120%</w:t>
                  </w:r>
                </w:p>
              </w:tc>
              <w:tc>
                <w:tcPr>
                  <w:tcW w:w="935" w:type="dxa"/>
                  <w:tcBorders>
                    <w:top w:val="nil"/>
                    <w:left w:val="nil"/>
                    <w:bottom w:val="single" w:sz="4" w:space="0" w:color="000000"/>
                    <w:right w:val="single" w:sz="4" w:space="0" w:color="000000"/>
                  </w:tcBorders>
                  <w:shd w:val="clear" w:color="auto" w:fill="FFFFFF"/>
                  <w:vAlign w:val="center"/>
                </w:tcPr>
                <w:p w14:paraId="283174E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130%</w:t>
                  </w:r>
                </w:p>
              </w:tc>
            </w:tr>
            <w:tr w:rsidR="0023367B" w:rsidRPr="0031743C" w14:paraId="700F1E02" w14:textId="77777777">
              <w:trPr>
                <w:trHeight w:val="285"/>
              </w:trPr>
              <w:tc>
                <w:tcPr>
                  <w:tcW w:w="9039" w:type="dxa"/>
                  <w:gridSpan w:val="9"/>
                  <w:tcBorders>
                    <w:top w:val="single" w:sz="4" w:space="0" w:color="000000"/>
                    <w:left w:val="single" w:sz="8" w:space="0" w:color="000000"/>
                    <w:bottom w:val="single" w:sz="4" w:space="0" w:color="000000"/>
                    <w:right w:val="single" w:sz="8" w:space="0" w:color="000000"/>
                  </w:tcBorders>
                  <w:shd w:val="clear" w:color="auto" w:fill="FFFFFF"/>
                  <w:vAlign w:val="bottom"/>
                </w:tcPr>
                <w:p w14:paraId="1C57D18F" w14:textId="57F5BAAA" w:rsidR="0023367B" w:rsidRPr="00CE49EA" w:rsidRDefault="00CE49EA" w:rsidP="00CE4086">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3827C598" w14:textId="77777777">
              <w:trPr>
                <w:gridAfter w:val="1"/>
                <w:wAfter w:w="18" w:type="dxa"/>
                <w:trHeight w:val="285"/>
              </w:trPr>
              <w:tc>
                <w:tcPr>
                  <w:tcW w:w="2554" w:type="dxa"/>
                  <w:tcBorders>
                    <w:top w:val="nil"/>
                    <w:left w:val="single" w:sz="8" w:space="0" w:color="000000"/>
                    <w:bottom w:val="single" w:sz="4" w:space="0" w:color="000000"/>
                    <w:right w:val="single" w:sz="4" w:space="0" w:color="000000"/>
                  </w:tcBorders>
                  <w:shd w:val="clear" w:color="auto" w:fill="FFFFFF"/>
                  <w:vAlign w:val="bottom"/>
                </w:tcPr>
                <w:p w14:paraId="0EFF2260"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53" w:type="dxa"/>
                  <w:tcBorders>
                    <w:top w:val="nil"/>
                    <w:left w:val="nil"/>
                    <w:bottom w:val="single" w:sz="4" w:space="0" w:color="000000"/>
                    <w:right w:val="single" w:sz="4" w:space="0" w:color="000000"/>
                  </w:tcBorders>
                  <w:shd w:val="clear" w:color="auto" w:fill="FFFFFF"/>
                  <w:vAlign w:val="center"/>
                </w:tcPr>
                <w:p w14:paraId="6CD662D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312%</w:t>
                  </w:r>
                </w:p>
              </w:tc>
              <w:tc>
                <w:tcPr>
                  <w:tcW w:w="891" w:type="dxa"/>
                  <w:tcBorders>
                    <w:top w:val="nil"/>
                    <w:left w:val="nil"/>
                    <w:bottom w:val="single" w:sz="4" w:space="0" w:color="000000"/>
                    <w:right w:val="single" w:sz="4" w:space="0" w:color="000000"/>
                  </w:tcBorders>
                  <w:shd w:val="clear" w:color="auto" w:fill="FFFFFF"/>
                  <w:vAlign w:val="center"/>
                </w:tcPr>
                <w:p w14:paraId="779B95A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224%</w:t>
                  </w:r>
                </w:p>
              </w:tc>
              <w:tc>
                <w:tcPr>
                  <w:tcW w:w="980" w:type="dxa"/>
                  <w:tcBorders>
                    <w:top w:val="nil"/>
                    <w:left w:val="nil"/>
                    <w:bottom w:val="single" w:sz="4" w:space="0" w:color="000000"/>
                    <w:right w:val="single" w:sz="4" w:space="0" w:color="000000"/>
                  </w:tcBorders>
                  <w:shd w:val="clear" w:color="auto" w:fill="FFFFFF"/>
                  <w:vAlign w:val="center"/>
                </w:tcPr>
                <w:p w14:paraId="26C8C15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152%</w:t>
                  </w:r>
                </w:p>
              </w:tc>
              <w:tc>
                <w:tcPr>
                  <w:tcW w:w="840" w:type="dxa"/>
                  <w:tcBorders>
                    <w:top w:val="nil"/>
                    <w:left w:val="nil"/>
                    <w:bottom w:val="single" w:sz="4" w:space="0" w:color="000000"/>
                    <w:right w:val="single" w:sz="4" w:space="0" w:color="000000"/>
                  </w:tcBorders>
                  <w:shd w:val="clear" w:color="auto" w:fill="FFFFFF"/>
                  <w:vAlign w:val="center"/>
                </w:tcPr>
                <w:p w14:paraId="7EAF18A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w:t>
                  </w:r>
                </w:p>
              </w:tc>
              <w:tc>
                <w:tcPr>
                  <w:tcW w:w="1031" w:type="dxa"/>
                  <w:tcBorders>
                    <w:top w:val="nil"/>
                    <w:left w:val="nil"/>
                    <w:bottom w:val="single" w:sz="4" w:space="0" w:color="000000"/>
                    <w:right w:val="single" w:sz="4" w:space="0" w:color="000000"/>
                  </w:tcBorders>
                  <w:shd w:val="clear" w:color="auto" w:fill="FFFFFF"/>
                  <w:vAlign w:val="center"/>
                </w:tcPr>
                <w:p w14:paraId="1E52836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157%</w:t>
                  </w:r>
                </w:p>
              </w:tc>
              <w:tc>
                <w:tcPr>
                  <w:tcW w:w="937" w:type="dxa"/>
                  <w:tcBorders>
                    <w:top w:val="nil"/>
                    <w:left w:val="nil"/>
                    <w:bottom w:val="single" w:sz="4" w:space="0" w:color="000000"/>
                    <w:right w:val="single" w:sz="4" w:space="0" w:color="000000"/>
                  </w:tcBorders>
                  <w:shd w:val="clear" w:color="auto" w:fill="FFFFFF"/>
                  <w:vAlign w:val="center"/>
                </w:tcPr>
                <w:p w14:paraId="5E880F9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70%</w:t>
                  </w:r>
                </w:p>
              </w:tc>
              <w:tc>
                <w:tcPr>
                  <w:tcW w:w="935" w:type="dxa"/>
                  <w:tcBorders>
                    <w:top w:val="nil"/>
                    <w:left w:val="nil"/>
                    <w:bottom w:val="single" w:sz="4" w:space="0" w:color="000000"/>
                    <w:right w:val="single" w:sz="8" w:space="0" w:color="000000"/>
                  </w:tcBorders>
                  <w:shd w:val="clear" w:color="auto" w:fill="FFFFFF"/>
                  <w:vAlign w:val="center"/>
                </w:tcPr>
                <w:p w14:paraId="24CBC3EB" w14:textId="77777777" w:rsidR="0023367B" w:rsidRPr="0031743C" w:rsidRDefault="00185C05" w:rsidP="00CE4086">
                  <w:pPr>
                    <w:spacing w:line="240" w:lineRule="auto"/>
                    <w:ind w:right="-210"/>
                    <w:jc w:val="center"/>
                    <w:rPr>
                      <w:rFonts w:ascii="Sylfaen" w:eastAsia="Merriweather" w:hAnsi="Sylfaen" w:cs="Merriweather"/>
                      <w:sz w:val="18"/>
                      <w:szCs w:val="18"/>
                    </w:rPr>
                  </w:pPr>
                  <w:r w:rsidRPr="0031743C">
                    <w:rPr>
                      <w:rFonts w:ascii="Sylfaen" w:eastAsia="Merriweather" w:hAnsi="Sylfaen" w:cs="Merriweather"/>
                      <w:sz w:val="18"/>
                      <w:szCs w:val="18"/>
                    </w:rPr>
                    <w:t>79%</w:t>
                  </w:r>
                </w:p>
              </w:tc>
            </w:tr>
            <w:tr w:rsidR="0023367B" w:rsidRPr="0031743C" w14:paraId="2ED0A3CA" w14:textId="77777777">
              <w:trPr>
                <w:trHeight w:val="285"/>
              </w:trPr>
              <w:tc>
                <w:tcPr>
                  <w:tcW w:w="9039" w:type="dxa"/>
                  <w:gridSpan w:val="9"/>
                  <w:tcBorders>
                    <w:top w:val="single" w:sz="4" w:space="0" w:color="000000"/>
                    <w:left w:val="single" w:sz="8" w:space="0" w:color="000000"/>
                    <w:bottom w:val="single" w:sz="4" w:space="0" w:color="000000"/>
                    <w:right w:val="single" w:sz="8" w:space="0" w:color="000000"/>
                  </w:tcBorders>
                  <w:shd w:val="clear" w:color="auto" w:fill="FFFFFF"/>
                  <w:vAlign w:val="bottom"/>
                </w:tcPr>
                <w:p w14:paraId="68D42D09" w14:textId="51F7B670" w:rsidR="0023367B" w:rsidRPr="00CE49EA" w:rsidRDefault="00CE49EA" w:rsidP="00CE4086">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23367B" w:rsidRPr="0031743C" w14:paraId="76A7C493" w14:textId="77777777">
              <w:trPr>
                <w:gridAfter w:val="1"/>
                <w:wAfter w:w="18" w:type="dxa"/>
                <w:trHeight w:val="285"/>
              </w:trPr>
              <w:tc>
                <w:tcPr>
                  <w:tcW w:w="2554" w:type="dxa"/>
                  <w:tcBorders>
                    <w:top w:val="nil"/>
                    <w:left w:val="single" w:sz="8" w:space="0" w:color="000000"/>
                    <w:bottom w:val="single" w:sz="4" w:space="0" w:color="000000"/>
                    <w:right w:val="single" w:sz="4" w:space="0" w:color="000000"/>
                  </w:tcBorders>
                  <w:shd w:val="clear" w:color="auto" w:fill="FFFFFF"/>
                  <w:vAlign w:val="bottom"/>
                </w:tcPr>
                <w:p w14:paraId="152836FB"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53" w:type="dxa"/>
                  <w:tcBorders>
                    <w:top w:val="nil"/>
                    <w:left w:val="nil"/>
                    <w:bottom w:val="single" w:sz="4" w:space="0" w:color="000000"/>
                    <w:right w:val="single" w:sz="4" w:space="0" w:color="000000"/>
                  </w:tcBorders>
                  <w:shd w:val="clear" w:color="auto" w:fill="FFFFFF"/>
                  <w:vAlign w:val="center"/>
                </w:tcPr>
                <w:p w14:paraId="42D1F04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146%</w:t>
                  </w:r>
                </w:p>
              </w:tc>
              <w:tc>
                <w:tcPr>
                  <w:tcW w:w="891" w:type="dxa"/>
                  <w:tcBorders>
                    <w:top w:val="nil"/>
                    <w:left w:val="nil"/>
                    <w:bottom w:val="single" w:sz="4" w:space="0" w:color="000000"/>
                    <w:right w:val="single" w:sz="4" w:space="0" w:color="000000"/>
                  </w:tcBorders>
                  <w:shd w:val="clear" w:color="auto" w:fill="FFFFFF"/>
                  <w:vAlign w:val="center"/>
                </w:tcPr>
                <w:p w14:paraId="0AFCD83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151%</w:t>
                  </w:r>
                </w:p>
              </w:tc>
              <w:tc>
                <w:tcPr>
                  <w:tcW w:w="980" w:type="dxa"/>
                  <w:tcBorders>
                    <w:top w:val="nil"/>
                    <w:left w:val="nil"/>
                    <w:bottom w:val="single" w:sz="4" w:space="0" w:color="000000"/>
                    <w:right w:val="single" w:sz="4" w:space="0" w:color="000000"/>
                  </w:tcBorders>
                  <w:shd w:val="clear" w:color="auto" w:fill="FFFFFF"/>
                  <w:vAlign w:val="center"/>
                </w:tcPr>
                <w:p w14:paraId="20FFCE2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176%</w:t>
                  </w:r>
                </w:p>
              </w:tc>
              <w:tc>
                <w:tcPr>
                  <w:tcW w:w="840" w:type="dxa"/>
                  <w:tcBorders>
                    <w:top w:val="nil"/>
                    <w:left w:val="nil"/>
                    <w:bottom w:val="single" w:sz="4" w:space="0" w:color="000000"/>
                    <w:right w:val="single" w:sz="4" w:space="0" w:color="000000"/>
                  </w:tcBorders>
                  <w:shd w:val="clear" w:color="auto" w:fill="FFFFFF"/>
                  <w:vAlign w:val="center"/>
                </w:tcPr>
                <w:p w14:paraId="1094D15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228%</w:t>
                  </w:r>
                </w:p>
              </w:tc>
              <w:tc>
                <w:tcPr>
                  <w:tcW w:w="1031" w:type="dxa"/>
                  <w:tcBorders>
                    <w:top w:val="nil"/>
                    <w:left w:val="nil"/>
                    <w:bottom w:val="single" w:sz="4" w:space="0" w:color="000000"/>
                    <w:right w:val="single" w:sz="4" w:space="0" w:color="000000"/>
                  </w:tcBorders>
                  <w:shd w:val="clear" w:color="auto" w:fill="FFFFFF"/>
                  <w:vAlign w:val="center"/>
                </w:tcPr>
                <w:p w14:paraId="3830A7C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211%</w:t>
                  </w:r>
                </w:p>
              </w:tc>
              <w:tc>
                <w:tcPr>
                  <w:tcW w:w="937" w:type="dxa"/>
                  <w:tcBorders>
                    <w:top w:val="nil"/>
                    <w:left w:val="nil"/>
                    <w:bottom w:val="single" w:sz="4" w:space="0" w:color="000000"/>
                    <w:right w:val="single" w:sz="4" w:space="0" w:color="000000"/>
                  </w:tcBorders>
                  <w:shd w:val="clear" w:color="auto" w:fill="FFFFFF"/>
                  <w:vAlign w:val="center"/>
                </w:tcPr>
                <w:p w14:paraId="3DA1C36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223%</w:t>
                  </w:r>
                </w:p>
              </w:tc>
              <w:tc>
                <w:tcPr>
                  <w:tcW w:w="935" w:type="dxa"/>
                  <w:tcBorders>
                    <w:top w:val="nil"/>
                    <w:left w:val="nil"/>
                    <w:bottom w:val="single" w:sz="4" w:space="0" w:color="000000"/>
                    <w:right w:val="single" w:sz="8" w:space="0" w:color="000000"/>
                  </w:tcBorders>
                  <w:shd w:val="clear" w:color="auto" w:fill="FFFFFF"/>
                  <w:vAlign w:val="center"/>
                </w:tcPr>
                <w:p w14:paraId="01D22A2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179%</w:t>
                  </w:r>
                </w:p>
              </w:tc>
            </w:tr>
            <w:tr w:rsidR="0023367B" w:rsidRPr="0031743C" w14:paraId="2688477B" w14:textId="77777777">
              <w:trPr>
                <w:gridAfter w:val="1"/>
                <w:wAfter w:w="18" w:type="dxa"/>
                <w:trHeight w:val="285"/>
              </w:trPr>
              <w:tc>
                <w:tcPr>
                  <w:tcW w:w="2554" w:type="dxa"/>
                  <w:tcBorders>
                    <w:top w:val="nil"/>
                    <w:left w:val="single" w:sz="8" w:space="0" w:color="000000"/>
                    <w:bottom w:val="single" w:sz="8" w:space="0" w:color="000000"/>
                    <w:right w:val="single" w:sz="4" w:space="0" w:color="000000"/>
                  </w:tcBorders>
                  <w:shd w:val="clear" w:color="auto" w:fill="FFFFFF"/>
                  <w:vAlign w:val="bottom"/>
                </w:tcPr>
                <w:p w14:paraId="1D2D3444"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53" w:type="dxa"/>
                  <w:tcBorders>
                    <w:top w:val="nil"/>
                    <w:left w:val="nil"/>
                    <w:bottom w:val="single" w:sz="8" w:space="0" w:color="000000"/>
                    <w:right w:val="single" w:sz="4" w:space="0" w:color="000000"/>
                  </w:tcBorders>
                  <w:shd w:val="clear" w:color="auto" w:fill="FFFFFF"/>
                  <w:vAlign w:val="center"/>
                </w:tcPr>
                <w:p w14:paraId="6A3ADEA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-163%</w:t>
                  </w:r>
                </w:p>
              </w:tc>
              <w:tc>
                <w:tcPr>
                  <w:tcW w:w="891" w:type="dxa"/>
                  <w:tcBorders>
                    <w:top w:val="nil"/>
                    <w:left w:val="nil"/>
                    <w:bottom w:val="single" w:sz="8" w:space="0" w:color="000000"/>
                    <w:right w:val="single" w:sz="4" w:space="0" w:color="000000"/>
                  </w:tcBorders>
                  <w:shd w:val="clear" w:color="auto" w:fill="FFFFFF"/>
                  <w:vAlign w:val="center"/>
                </w:tcPr>
                <w:p w14:paraId="6F7CB79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980" w:type="dxa"/>
                  <w:tcBorders>
                    <w:top w:val="nil"/>
                    <w:left w:val="nil"/>
                    <w:bottom w:val="single" w:sz="8" w:space="0" w:color="000000"/>
                    <w:right w:val="single" w:sz="4" w:space="0" w:color="000000"/>
                  </w:tcBorders>
                  <w:shd w:val="clear" w:color="auto" w:fill="FFFFFF"/>
                  <w:vAlign w:val="center"/>
                </w:tcPr>
                <w:p w14:paraId="1E9BC63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-314%</w:t>
                  </w:r>
                </w:p>
              </w:tc>
              <w:tc>
                <w:tcPr>
                  <w:tcW w:w="840" w:type="dxa"/>
                  <w:tcBorders>
                    <w:top w:val="nil"/>
                    <w:left w:val="nil"/>
                    <w:bottom w:val="single" w:sz="8" w:space="0" w:color="000000"/>
                    <w:right w:val="single" w:sz="4" w:space="0" w:color="000000"/>
                  </w:tcBorders>
                  <w:shd w:val="clear" w:color="auto" w:fill="FFFFFF"/>
                  <w:vAlign w:val="center"/>
                </w:tcPr>
                <w:p w14:paraId="590F116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-412%</w:t>
                  </w:r>
                </w:p>
              </w:tc>
              <w:tc>
                <w:tcPr>
                  <w:tcW w:w="1031" w:type="dxa"/>
                  <w:tcBorders>
                    <w:top w:val="nil"/>
                    <w:left w:val="nil"/>
                    <w:bottom w:val="single" w:sz="8" w:space="0" w:color="000000"/>
                    <w:right w:val="single" w:sz="4" w:space="0" w:color="000000"/>
                  </w:tcBorders>
                  <w:shd w:val="clear" w:color="auto" w:fill="FFFFFF"/>
                  <w:vAlign w:val="center"/>
                </w:tcPr>
                <w:p w14:paraId="321B80D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937" w:type="dxa"/>
                  <w:tcBorders>
                    <w:top w:val="nil"/>
                    <w:left w:val="nil"/>
                    <w:bottom w:val="single" w:sz="8" w:space="0" w:color="000000"/>
                    <w:right w:val="single" w:sz="4" w:space="0" w:color="000000"/>
                  </w:tcBorders>
                  <w:shd w:val="clear" w:color="auto" w:fill="FFFFFF"/>
                  <w:vAlign w:val="center"/>
                </w:tcPr>
                <w:p w14:paraId="6429E16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935" w:type="dxa"/>
                  <w:tcBorders>
                    <w:top w:val="nil"/>
                    <w:left w:val="nil"/>
                    <w:bottom w:val="single" w:sz="8" w:space="0" w:color="000000"/>
                    <w:right w:val="single" w:sz="8" w:space="0" w:color="000000"/>
                  </w:tcBorders>
                  <w:shd w:val="clear" w:color="auto" w:fill="FFFFFF"/>
                  <w:vAlign w:val="center"/>
                </w:tcPr>
                <w:p w14:paraId="35B9734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r>
          </w:tbl>
          <w:p w14:paraId="552B079C" w14:textId="77777777" w:rsidR="0023367B" w:rsidRPr="0031743C" w:rsidRDefault="0023367B" w:rsidP="00CE4086">
            <w:pPr>
              <w:spacing w:line="240" w:lineRule="auto"/>
              <w:rPr>
                <w:rFonts w:ascii="Sylfaen" w:eastAsia="Merriweather" w:hAnsi="Sylfaen" w:cs="Merriweather"/>
                <w:b/>
                <w:sz w:val="24"/>
                <w:szCs w:val="24"/>
              </w:rPr>
            </w:pPr>
          </w:p>
        </w:tc>
      </w:tr>
    </w:tbl>
    <w:p w14:paraId="334F0A78" w14:textId="77777777" w:rsidR="0023367B" w:rsidRPr="0031743C" w:rsidRDefault="0023367B" w:rsidP="00CE4086">
      <w:pPr>
        <w:spacing w:line="240" w:lineRule="auto"/>
        <w:rPr>
          <w:rFonts w:ascii="Sylfaen" w:eastAsia="Merriweather" w:hAnsi="Sylfaen" w:cs="Merriweather"/>
          <w:b/>
          <w:sz w:val="24"/>
          <w:szCs w:val="24"/>
        </w:rPr>
      </w:pPr>
    </w:p>
    <w:p w14:paraId="7A517D20" w14:textId="77777777" w:rsidR="0023367B" w:rsidRPr="0031743C" w:rsidRDefault="0023367B" w:rsidP="00CE4086">
      <w:pPr>
        <w:tabs>
          <w:tab w:val="left" w:pos="6804"/>
        </w:tabs>
        <w:spacing w:line="240" w:lineRule="auto"/>
        <w:rPr>
          <w:rFonts w:ascii="Sylfaen" w:eastAsia="Merriweather" w:hAnsi="Sylfaen" w:cs="Merriweather"/>
          <w:b/>
          <w:sz w:val="24"/>
          <w:szCs w:val="24"/>
        </w:rPr>
      </w:pPr>
    </w:p>
    <w:p w14:paraId="233A252B" w14:textId="77777777" w:rsidR="0023367B" w:rsidRPr="0031743C" w:rsidRDefault="00185C05" w:rsidP="00CE4086">
      <w:pPr>
        <w:tabs>
          <w:tab w:val="left" w:pos="6804"/>
        </w:tabs>
        <w:spacing w:line="240" w:lineRule="auto"/>
        <w:rPr>
          <w:rFonts w:ascii="Sylfaen" w:eastAsia="Times New Roman" w:hAnsi="Sylfaen" w:cs="Times New Roman"/>
          <w:sz w:val="24"/>
          <w:szCs w:val="24"/>
        </w:rPr>
      </w:pPr>
      <w:r w:rsidRPr="0031743C">
        <w:rPr>
          <w:rFonts w:ascii="Sylfaen" w:eastAsia="Merriweather" w:hAnsi="Sylfaen" w:cs="Merriweather"/>
          <w:b/>
        </w:rPr>
        <w:t xml:space="preserve">                                                                                                                                 </w:t>
      </w:r>
    </w:p>
    <w:tbl>
      <w:tblPr>
        <w:tblStyle w:val="80"/>
        <w:tblW w:w="9269" w:type="dxa"/>
        <w:tblLayout w:type="fixed"/>
        <w:tblLook w:val="0400" w:firstRow="0" w:lastRow="0" w:firstColumn="0" w:lastColumn="0" w:noHBand="0" w:noVBand="1"/>
      </w:tblPr>
      <w:tblGrid>
        <w:gridCol w:w="3406"/>
        <w:gridCol w:w="838"/>
        <w:gridCol w:w="838"/>
        <w:gridCol w:w="838"/>
        <w:gridCol w:w="835"/>
        <w:gridCol w:w="838"/>
        <w:gridCol w:w="838"/>
        <w:gridCol w:w="838"/>
      </w:tblGrid>
      <w:tr w:rsidR="0023367B" w:rsidRPr="0031743C" w14:paraId="7E3DD7EB" w14:textId="77777777" w:rsidTr="00813C67">
        <w:trPr>
          <w:trHeight w:val="285"/>
        </w:trPr>
        <w:tc>
          <w:tcPr>
            <w:tcW w:w="9269" w:type="dxa"/>
            <w:gridSpan w:val="8"/>
            <w:tcBorders>
              <w:top w:val="nil"/>
              <w:left w:val="nil"/>
              <w:bottom w:val="nil"/>
              <w:right w:val="nil"/>
            </w:tcBorders>
            <w:shd w:val="clear" w:color="auto" w:fill="auto"/>
            <w:vAlign w:val="center"/>
          </w:tcPr>
          <w:p w14:paraId="08B0B5DF" w14:textId="18BD2891" w:rsidR="0023367B" w:rsidRPr="00813C67" w:rsidRDefault="00813C67" w:rsidP="00CE4086">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Balance</w:t>
            </w:r>
          </w:p>
        </w:tc>
      </w:tr>
      <w:tr w:rsidR="0023367B" w:rsidRPr="0031743C" w14:paraId="4FE38823" w14:textId="77777777" w:rsidTr="00813C67">
        <w:trPr>
          <w:trHeight w:val="285"/>
        </w:trPr>
        <w:tc>
          <w:tcPr>
            <w:tcW w:w="9269" w:type="dxa"/>
            <w:gridSpan w:val="8"/>
            <w:tcBorders>
              <w:top w:val="nil"/>
              <w:left w:val="nil"/>
              <w:bottom w:val="single" w:sz="8" w:space="0" w:color="000000"/>
              <w:right w:val="nil"/>
            </w:tcBorders>
            <w:shd w:val="clear" w:color="auto" w:fill="FFFFFF"/>
            <w:vAlign w:val="bottom"/>
          </w:tcPr>
          <w:p w14:paraId="25913D25" w14:textId="187A2A1C" w:rsidR="0023367B" w:rsidRPr="00813C67" w:rsidRDefault="00813C67" w:rsidP="00CE4086">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Lillion</w:t>
            </w:r>
          </w:p>
        </w:tc>
      </w:tr>
      <w:tr w:rsidR="0023367B" w:rsidRPr="0031743C" w14:paraId="2B660EDA" w14:textId="77777777" w:rsidTr="00813C67">
        <w:trPr>
          <w:trHeight w:val="285"/>
        </w:trPr>
        <w:tc>
          <w:tcPr>
            <w:tcW w:w="3406" w:type="dxa"/>
            <w:tcBorders>
              <w:top w:val="nil"/>
              <w:left w:val="single" w:sz="8" w:space="0" w:color="000000"/>
              <w:bottom w:val="nil"/>
              <w:right w:val="single" w:sz="4" w:space="0" w:color="7F7F7F"/>
            </w:tcBorders>
            <w:shd w:val="clear" w:color="auto" w:fill="auto"/>
            <w:vAlign w:val="center"/>
          </w:tcPr>
          <w:p w14:paraId="66EA7C6E" w14:textId="5A146563" w:rsidR="0023367B" w:rsidRPr="0031743C" w:rsidRDefault="00813C67" w:rsidP="00CE4086">
            <w:pPr>
              <w:spacing w:line="240" w:lineRule="auto"/>
              <w:jc w:val="center"/>
              <w:rPr>
                <w:rFonts w:ascii="Sylfaen" w:eastAsia="Merriweather" w:hAnsi="Sylfaen" w:cs="Merriweather"/>
                <w:b/>
                <w:sz w:val="18"/>
                <w:szCs w:val="18"/>
              </w:rPr>
            </w:pPr>
            <w:r w:rsidRPr="00813C67">
              <w:rPr>
                <w:rFonts w:ascii="Sylfaen" w:eastAsia="Arial Unicode MS" w:hAnsi="Sylfaen" w:cs="Arial Unicode MS"/>
                <w:b/>
                <w:sz w:val="18"/>
                <w:szCs w:val="18"/>
              </w:rPr>
              <w:t>JSC</w:t>
            </w:r>
            <w:r w:rsidRPr="00813C67">
              <w:rPr>
                <w:rFonts w:ascii="Sylfaen" w:eastAsia="Arial Unicode MS" w:hAnsi="Sylfaen" w:cs="Arial Unicode MS"/>
                <w:b/>
                <w:sz w:val="18"/>
                <w:szCs w:val="18"/>
              </w:rPr>
              <w:tab/>
              <w:t>Partnership</w:t>
            </w:r>
            <w:r w:rsidRPr="00813C67">
              <w:rPr>
                <w:rFonts w:ascii="Sylfaen" w:eastAsia="Arial Unicode MS" w:hAnsi="Sylfaen" w:cs="Arial Unicode MS"/>
                <w:b/>
                <w:sz w:val="18"/>
                <w:szCs w:val="18"/>
              </w:rPr>
              <w:tab/>
              <w:t>Fund</w:t>
            </w:r>
            <w:r>
              <w:rPr>
                <w:rFonts w:ascii="Sylfaen" w:eastAsia="Arial Unicode MS" w:hAnsi="Sylfaen" w:cs="Arial Unicode MS"/>
                <w:b/>
                <w:sz w:val="18"/>
                <w:szCs w:val="18"/>
                <w:lang w:val="en-US"/>
              </w:rPr>
              <w:t xml:space="preserve"> </w:t>
            </w:r>
            <w:r w:rsidRPr="00813C67">
              <w:rPr>
                <w:rFonts w:ascii="Sylfaen" w:eastAsia="Arial Unicode MS" w:hAnsi="Sylfaen" w:cs="Arial Unicode MS"/>
                <w:b/>
                <w:sz w:val="18"/>
                <w:szCs w:val="18"/>
              </w:rPr>
              <w:t>(individual)</w:t>
            </w:r>
          </w:p>
        </w:tc>
        <w:tc>
          <w:tcPr>
            <w:tcW w:w="838" w:type="dxa"/>
            <w:tcBorders>
              <w:top w:val="nil"/>
              <w:left w:val="nil"/>
              <w:bottom w:val="nil"/>
              <w:right w:val="single" w:sz="4" w:space="0" w:color="7F7F7F"/>
            </w:tcBorders>
            <w:shd w:val="clear" w:color="auto" w:fill="auto"/>
            <w:vAlign w:val="center"/>
          </w:tcPr>
          <w:p w14:paraId="4CB4805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43AD9261"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74D5733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5" w:type="dxa"/>
            <w:tcBorders>
              <w:top w:val="nil"/>
              <w:left w:val="nil"/>
              <w:bottom w:val="nil"/>
              <w:right w:val="single" w:sz="4" w:space="0" w:color="7F7F7F"/>
            </w:tcBorders>
            <w:shd w:val="clear" w:color="auto" w:fill="auto"/>
            <w:vAlign w:val="center"/>
          </w:tcPr>
          <w:p w14:paraId="3BB21F5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3B68E09D"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417DAD9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0D7A644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813C67" w:rsidRPr="0031743C" w14:paraId="6DCB24D6" w14:textId="77777777" w:rsidTr="00813C67">
        <w:trPr>
          <w:trHeight w:val="285"/>
        </w:trPr>
        <w:tc>
          <w:tcPr>
            <w:tcW w:w="3406" w:type="dxa"/>
            <w:tcBorders>
              <w:top w:val="single" w:sz="4" w:space="0" w:color="000000"/>
              <w:left w:val="single" w:sz="8" w:space="0" w:color="000000"/>
              <w:bottom w:val="single" w:sz="4" w:space="0" w:color="000000"/>
              <w:right w:val="single" w:sz="4" w:space="0" w:color="000000"/>
            </w:tcBorders>
            <w:shd w:val="clear" w:color="auto" w:fill="FFFFFF"/>
          </w:tcPr>
          <w:p w14:paraId="05547BDE" w14:textId="146EFFA4" w:rsidR="00813C67" w:rsidRPr="00813C67" w:rsidRDefault="00813C67" w:rsidP="00813C67">
            <w:pPr>
              <w:spacing w:line="240" w:lineRule="auto"/>
              <w:rPr>
                <w:rFonts w:ascii="Sylfaen" w:eastAsia="Merriweather" w:hAnsi="Sylfaen" w:cs="Merriweather"/>
                <w:b/>
                <w:bCs/>
                <w:sz w:val="20"/>
                <w:szCs w:val="20"/>
              </w:rPr>
            </w:pPr>
            <w:r w:rsidRPr="00813C67">
              <w:rPr>
                <w:rFonts w:ascii="Sylfaen" w:hAnsi="Sylfaen"/>
                <w:b/>
                <w:bCs/>
                <w:sz w:val="20"/>
                <w:szCs w:val="20"/>
              </w:rPr>
              <w:t>Assets</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520AFBE"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2 839</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202D96D"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2 946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25BF66C"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2 496</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7D09868A"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1 786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17B5F41"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1 736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5023C06"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1 605</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61C56BF3"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1 583</w:t>
            </w:r>
          </w:p>
        </w:tc>
      </w:tr>
      <w:tr w:rsidR="00813C67" w:rsidRPr="0031743C" w14:paraId="71C15641"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5512499" w14:textId="3E08B2B5" w:rsidR="00813C67" w:rsidRPr="00813C67" w:rsidRDefault="00813C67" w:rsidP="00813C67">
            <w:pPr>
              <w:spacing w:line="240" w:lineRule="auto"/>
              <w:rPr>
                <w:rFonts w:ascii="Sylfaen" w:eastAsia="Merriweather" w:hAnsi="Sylfaen" w:cs="Merriweather"/>
                <w:sz w:val="20"/>
                <w:szCs w:val="20"/>
              </w:rPr>
            </w:pPr>
            <w:r w:rsidRPr="00813C67">
              <w:rPr>
                <w:rFonts w:ascii="Sylfaen" w:hAnsi="Sylfaen"/>
                <w:sz w:val="20"/>
                <w:szCs w:val="20"/>
              </w:rPr>
              <w:t>Current</w:t>
            </w:r>
            <w:r w:rsidRPr="00813C67">
              <w:rPr>
                <w:rFonts w:ascii="Sylfaen" w:hAnsi="Sylfaen"/>
                <w:spacing w:val="-1"/>
                <w:sz w:val="20"/>
                <w:szCs w:val="20"/>
              </w:rPr>
              <w:t xml:space="preserve"> </w:t>
            </w:r>
            <w:r w:rsidRPr="00813C67">
              <w:rPr>
                <w:rFonts w:ascii="Sylfaen" w:hAnsi="Sylfaen"/>
                <w:sz w:val="20"/>
                <w:szCs w:val="20"/>
              </w:rPr>
              <w:t>assets</w:t>
            </w:r>
          </w:p>
        </w:tc>
        <w:tc>
          <w:tcPr>
            <w:tcW w:w="838" w:type="dxa"/>
            <w:tcBorders>
              <w:top w:val="nil"/>
              <w:left w:val="nil"/>
              <w:bottom w:val="single" w:sz="4" w:space="0" w:color="000000"/>
              <w:right w:val="single" w:sz="4" w:space="0" w:color="000000"/>
            </w:tcBorders>
            <w:shd w:val="clear" w:color="auto" w:fill="FFFFFF"/>
            <w:vAlign w:val="center"/>
          </w:tcPr>
          <w:p w14:paraId="34F5C8FD"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288</w:t>
            </w:r>
          </w:p>
        </w:tc>
        <w:tc>
          <w:tcPr>
            <w:tcW w:w="838" w:type="dxa"/>
            <w:tcBorders>
              <w:top w:val="nil"/>
              <w:left w:val="nil"/>
              <w:bottom w:val="single" w:sz="4" w:space="0" w:color="000000"/>
              <w:right w:val="single" w:sz="4" w:space="0" w:color="000000"/>
            </w:tcBorders>
            <w:shd w:val="clear" w:color="auto" w:fill="FFFFFF"/>
            <w:vAlign w:val="center"/>
          </w:tcPr>
          <w:p w14:paraId="542C6FB8"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305</w:t>
            </w:r>
          </w:p>
        </w:tc>
        <w:tc>
          <w:tcPr>
            <w:tcW w:w="838" w:type="dxa"/>
            <w:tcBorders>
              <w:top w:val="nil"/>
              <w:left w:val="nil"/>
              <w:bottom w:val="single" w:sz="4" w:space="0" w:color="000000"/>
              <w:right w:val="single" w:sz="4" w:space="0" w:color="000000"/>
            </w:tcBorders>
            <w:shd w:val="clear" w:color="auto" w:fill="FFFFFF"/>
            <w:vAlign w:val="center"/>
          </w:tcPr>
          <w:p w14:paraId="47C6CF9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258</w:t>
            </w:r>
          </w:p>
        </w:tc>
        <w:tc>
          <w:tcPr>
            <w:tcW w:w="835" w:type="dxa"/>
            <w:tcBorders>
              <w:top w:val="nil"/>
              <w:left w:val="nil"/>
              <w:bottom w:val="single" w:sz="4" w:space="0" w:color="000000"/>
              <w:right w:val="single" w:sz="4" w:space="0" w:color="000000"/>
            </w:tcBorders>
            <w:shd w:val="clear" w:color="auto" w:fill="FFFFFF"/>
            <w:vAlign w:val="center"/>
          </w:tcPr>
          <w:p w14:paraId="3115D2D5"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105</w:t>
            </w:r>
          </w:p>
        </w:tc>
        <w:tc>
          <w:tcPr>
            <w:tcW w:w="838" w:type="dxa"/>
            <w:tcBorders>
              <w:top w:val="nil"/>
              <w:left w:val="nil"/>
              <w:bottom w:val="single" w:sz="4" w:space="0" w:color="000000"/>
              <w:right w:val="single" w:sz="4" w:space="0" w:color="000000"/>
            </w:tcBorders>
            <w:shd w:val="clear" w:color="auto" w:fill="FFFFFF"/>
            <w:vAlign w:val="center"/>
          </w:tcPr>
          <w:p w14:paraId="2D45F119"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8" w:type="dxa"/>
            <w:tcBorders>
              <w:top w:val="nil"/>
              <w:left w:val="nil"/>
              <w:bottom w:val="single" w:sz="4" w:space="0" w:color="000000"/>
              <w:right w:val="single" w:sz="4" w:space="0" w:color="000000"/>
            </w:tcBorders>
            <w:shd w:val="clear" w:color="auto" w:fill="FFFFFF"/>
            <w:vAlign w:val="center"/>
          </w:tcPr>
          <w:p w14:paraId="6F3F1D0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67</w:t>
            </w:r>
          </w:p>
        </w:tc>
        <w:tc>
          <w:tcPr>
            <w:tcW w:w="838" w:type="dxa"/>
            <w:tcBorders>
              <w:top w:val="nil"/>
              <w:left w:val="nil"/>
              <w:bottom w:val="single" w:sz="4" w:space="0" w:color="000000"/>
              <w:right w:val="single" w:sz="8" w:space="0" w:color="000000"/>
            </w:tcBorders>
            <w:shd w:val="clear" w:color="auto" w:fill="FFFFFF"/>
            <w:vAlign w:val="center"/>
          </w:tcPr>
          <w:p w14:paraId="63488FCB"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r>
      <w:tr w:rsidR="00813C67" w:rsidRPr="0031743C" w14:paraId="4621AC07"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116F0F4" w14:textId="55756002" w:rsidR="00813C67" w:rsidRPr="00813C67" w:rsidRDefault="00813C67" w:rsidP="00813C67">
            <w:pPr>
              <w:spacing w:line="240" w:lineRule="auto"/>
              <w:rPr>
                <w:rFonts w:ascii="Sylfaen" w:eastAsia="Merriweather" w:hAnsi="Sylfaen" w:cs="Merriweather"/>
                <w:sz w:val="20"/>
                <w:szCs w:val="20"/>
              </w:rPr>
            </w:pPr>
            <w:r w:rsidRPr="00813C67">
              <w:rPr>
                <w:rFonts w:ascii="Sylfaen" w:hAnsi="Sylfaen"/>
                <w:sz w:val="20"/>
                <w:szCs w:val="20"/>
              </w:rPr>
              <w:t>Non-current</w:t>
            </w:r>
            <w:r w:rsidRPr="00813C67">
              <w:rPr>
                <w:rFonts w:ascii="Sylfaen" w:hAnsi="Sylfaen"/>
                <w:spacing w:val="-1"/>
                <w:sz w:val="20"/>
                <w:szCs w:val="20"/>
              </w:rPr>
              <w:t xml:space="preserve"> </w:t>
            </w:r>
            <w:r w:rsidRPr="00813C67">
              <w:rPr>
                <w:rFonts w:ascii="Sylfaen" w:hAnsi="Sylfaen"/>
                <w:sz w:val="20"/>
                <w:szCs w:val="20"/>
              </w:rPr>
              <w:t>assets</w:t>
            </w:r>
          </w:p>
        </w:tc>
        <w:tc>
          <w:tcPr>
            <w:tcW w:w="838" w:type="dxa"/>
            <w:tcBorders>
              <w:top w:val="nil"/>
              <w:left w:val="nil"/>
              <w:bottom w:val="single" w:sz="4" w:space="0" w:color="000000"/>
              <w:right w:val="single" w:sz="4" w:space="0" w:color="000000"/>
            </w:tcBorders>
            <w:shd w:val="clear" w:color="auto" w:fill="FFFFFF"/>
            <w:vAlign w:val="center"/>
          </w:tcPr>
          <w:p w14:paraId="0826858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2 551</w:t>
            </w:r>
          </w:p>
        </w:tc>
        <w:tc>
          <w:tcPr>
            <w:tcW w:w="838" w:type="dxa"/>
            <w:tcBorders>
              <w:top w:val="nil"/>
              <w:left w:val="nil"/>
              <w:bottom w:val="single" w:sz="4" w:space="0" w:color="000000"/>
              <w:right w:val="single" w:sz="4" w:space="0" w:color="000000"/>
            </w:tcBorders>
            <w:shd w:val="clear" w:color="auto" w:fill="FFFFFF"/>
            <w:vAlign w:val="center"/>
          </w:tcPr>
          <w:p w14:paraId="48DC569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2 642</w:t>
            </w:r>
          </w:p>
        </w:tc>
        <w:tc>
          <w:tcPr>
            <w:tcW w:w="838" w:type="dxa"/>
            <w:tcBorders>
              <w:top w:val="nil"/>
              <w:left w:val="nil"/>
              <w:bottom w:val="single" w:sz="4" w:space="0" w:color="000000"/>
              <w:right w:val="single" w:sz="4" w:space="0" w:color="000000"/>
            </w:tcBorders>
            <w:shd w:val="clear" w:color="auto" w:fill="FFFFFF"/>
            <w:vAlign w:val="center"/>
          </w:tcPr>
          <w:p w14:paraId="47F1D510"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2 239</w:t>
            </w:r>
          </w:p>
        </w:tc>
        <w:tc>
          <w:tcPr>
            <w:tcW w:w="835" w:type="dxa"/>
            <w:tcBorders>
              <w:top w:val="nil"/>
              <w:left w:val="nil"/>
              <w:bottom w:val="single" w:sz="4" w:space="0" w:color="000000"/>
              <w:right w:val="single" w:sz="4" w:space="0" w:color="000000"/>
            </w:tcBorders>
            <w:shd w:val="clear" w:color="auto" w:fill="FFFFFF"/>
            <w:vAlign w:val="center"/>
          </w:tcPr>
          <w:p w14:paraId="23879F3B"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1 681</w:t>
            </w:r>
          </w:p>
        </w:tc>
        <w:tc>
          <w:tcPr>
            <w:tcW w:w="838" w:type="dxa"/>
            <w:tcBorders>
              <w:top w:val="nil"/>
              <w:left w:val="nil"/>
              <w:bottom w:val="single" w:sz="4" w:space="0" w:color="000000"/>
              <w:right w:val="single" w:sz="4" w:space="0" w:color="000000"/>
            </w:tcBorders>
            <w:shd w:val="clear" w:color="auto" w:fill="FFFFFF"/>
            <w:vAlign w:val="center"/>
          </w:tcPr>
          <w:p w14:paraId="24F45ACD"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1 724</w:t>
            </w:r>
          </w:p>
        </w:tc>
        <w:tc>
          <w:tcPr>
            <w:tcW w:w="838" w:type="dxa"/>
            <w:tcBorders>
              <w:top w:val="nil"/>
              <w:left w:val="nil"/>
              <w:bottom w:val="single" w:sz="4" w:space="0" w:color="000000"/>
              <w:right w:val="single" w:sz="4" w:space="0" w:color="000000"/>
            </w:tcBorders>
            <w:shd w:val="clear" w:color="auto" w:fill="FFFFFF"/>
            <w:vAlign w:val="center"/>
          </w:tcPr>
          <w:p w14:paraId="4D4C1F12"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1 537</w:t>
            </w:r>
          </w:p>
        </w:tc>
        <w:tc>
          <w:tcPr>
            <w:tcW w:w="838" w:type="dxa"/>
            <w:tcBorders>
              <w:top w:val="nil"/>
              <w:left w:val="nil"/>
              <w:bottom w:val="single" w:sz="4" w:space="0" w:color="000000"/>
              <w:right w:val="single" w:sz="8" w:space="0" w:color="000000"/>
            </w:tcBorders>
            <w:shd w:val="clear" w:color="auto" w:fill="FFFFFF"/>
            <w:vAlign w:val="center"/>
          </w:tcPr>
          <w:p w14:paraId="7C50E302"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1 548</w:t>
            </w:r>
          </w:p>
        </w:tc>
      </w:tr>
      <w:tr w:rsidR="00813C67" w:rsidRPr="0031743C" w14:paraId="17593E54"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14D15C64" w14:textId="47500F69" w:rsidR="00813C67" w:rsidRPr="00813C67" w:rsidRDefault="00813C67" w:rsidP="00813C67">
            <w:pPr>
              <w:spacing w:line="240" w:lineRule="auto"/>
              <w:rPr>
                <w:rFonts w:ascii="Sylfaen" w:eastAsia="Merriweather" w:hAnsi="Sylfaen" w:cs="Merriweather"/>
                <w:b/>
                <w:bCs/>
                <w:sz w:val="20"/>
                <w:szCs w:val="20"/>
              </w:rPr>
            </w:pPr>
            <w:r w:rsidRPr="00813C67">
              <w:rPr>
                <w:rFonts w:ascii="Sylfaen" w:hAnsi="Sylfaen"/>
                <w:b/>
                <w:bCs/>
                <w:sz w:val="20"/>
                <w:szCs w:val="20"/>
              </w:rPr>
              <w:t>Capital</w:t>
            </w:r>
          </w:p>
        </w:tc>
        <w:tc>
          <w:tcPr>
            <w:tcW w:w="838" w:type="dxa"/>
            <w:tcBorders>
              <w:top w:val="nil"/>
              <w:left w:val="nil"/>
              <w:bottom w:val="single" w:sz="4" w:space="0" w:color="000000"/>
              <w:right w:val="single" w:sz="4" w:space="0" w:color="000000"/>
            </w:tcBorders>
            <w:shd w:val="clear" w:color="auto" w:fill="FFFFFF"/>
            <w:vAlign w:val="center"/>
          </w:tcPr>
          <w:p w14:paraId="3ED2259F"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2 474</w:t>
            </w:r>
          </w:p>
        </w:tc>
        <w:tc>
          <w:tcPr>
            <w:tcW w:w="838" w:type="dxa"/>
            <w:tcBorders>
              <w:top w:val="nil"/>
              <w:left w:val="nil"/>
              <w:bottom w:val="single" w:sz="4" w:space="0" w:color="000000"/>
              <w:right w:val="single" w:sz="4" w:space="0" w:color="000000"/>
            </w:tcBorders>
            <w:shd w:val="clear" w:color="auto" w:fill="FFFFFF"/>
            <w:vAlign w:val="center"/>
          </w:tcPr>
          <w:p w14:paraId="1EFA0E92"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2 524</w:t>
            </w:r>
          </w:p>
        </w:tc>
        <w:tc>
          <w:tcPr>
            <w:tcW w:w="838" w:type="dxa"/>
            <w:tcBorders>
              <w:top w:val="nil"/>
              <w:left w:val="nil"/>
              <w:bottom w:val="single" w:sz="4" w:space="0" w:color="000000"/>
              <w:right w:val="single" w:sz="4" w:space="0" w:color="000000"/>
            </w:tcBorders>
            <w:shd w:val="clear" w:color="auto" w:fill="FFFFFF"/>
            <w:vAlign w:val="center"/>
          </w:tcPr>
          <w:p w14:paraId="7A0DA74A"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2 117</w:t>
            </w:r>
          </w:p>
        </w:tc>
        <w:tc>
          <w:tcPr>
            <w:tcW w:w="835" w:type="dxa"/>
            <w:tcBorders>
              <w:top w:val="nil"/>
              <w:left w:val="nil"/>
              <w:bottom w:val="single" w:sz="4" w:space="0" w:color="000000"/>
              <w:right w:val="single" w:sz="4" w:space="0" w:color="000000"/>
            </w:tcBorders>
            <w:shd w:val="clear" w:color="auto" w:fill="FFFFFF"/>
            <w:vAlign w:val="center"/>
          </w:tcPr>
          <w:p w14:paraId="78D7C12F"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1 507</w:t>
            </w:r>
          </w:p>
        </w:tc>
        <w:tc>
          <w:tcPr>
            <w:tcW w:w="838" w:type="dxa"/>
            <w:tcBorders>
              <w:top w:val="nil"/>
              <w:left w:val="nil"/>
              <w:bottom w:val="single" w:sz="4" w:space="0" w:color="000000"/>
              <w:right w:val="single" w:sz="4" w:space="0" w:color="000000"/>
            </w:tcBorders>
            <w:shd w:val="clear" w:color="auto" w:fill="FFFFFF"/>
            <w:vAlign w:val="center"/>
          </w:tcPr>
          <w:p w14:paraId="081B194B"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1 563</w:t>
            </w:r>
          </w:p>
        </w:tc>
        <w:tc>
          <w:tcPr>
            <w:tcW w:w="838" w:type="dxa"/>
            <w:tcBorders>
              <w:top w:val="nil"/>
              <w:left w:val="nil"/>
              <w:bottom w:val="single" w:sz="4" w:space="0" w:color="000000"/>
              <w:right w:val="single" w:sz="4" w:space="0" w:color="000000"/>
            </w:tcBorders>
            <w:shd w:val="clear" w:color="auto" w:fill="FFFFFF"/>
            <w:vAlign w:val="center"/>
          </w:tcPr>
          <w:p w14:paraId="12A61768"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1 408</w:t>
            </w:r>
          </w:p>
        </w:tc>
        <w:tc>
          <w:tcPr>
            <w:tcW w:w="838" w:type="dxa"/>
            <w:tcBorders>
              <w:top w:val="nil"/>
              <w:left w:val="nil"/>
              <w:bottom w:val="single" w:sz="4" w:space="0" w:color="000000"/>
              <w:right w:val="single" w:sz="8" w:space="0" w:color="000000"/>
            </w:tcBorders>
            <w:shd w:val="clear" w:color="auto" w:fill="FFFFFF"/>
            <w:vAlign w:val="center"/>
          </w:tcPr>
          <w:p w14:paraId="08DCBD5D"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1 416</w:t>
            </w:r>
          </w:p>
        </w:tc>
      </w:tr>
      <w:tr w:rsidR="00813C67" w:rsidRPr="0031743C" w14:paraId="706EC8F6"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55B8D011" w14:textId="7E7EA7BF" w:rsidR="00813C67" w:rsidRPr="00813C67" w:rsidRDefault="00813C67" w:rsidP="00813C67">
            <w:pPr>
              <w:spacing w:line="240" w:lineRule="auto"/>
              <w:rPr>
                <w:rFonts w:ascii="Sylfaen" w:eastAsia="Merriweather" w:hAnsi="Sylfaen" w:cs="Merriweather"/>
                <w:sz w:val="20"/>
                <w:szCs w:val="20"/>
              </w:rPr>
            </w:pPr>
            <w:r w:rsidRPr="00813C67">
              <w:rPr>
                <w:rFonts w:ascii="Sylfaen" w:hAnsi="Sylfaen"/>
                <w:sz w:val="20"/>
                <w:szCs w:val="20"/>
              </w:rPr>
              <w:t>Charter</w:t>
            </w:r>
            <w:r w:rsidRPr="00813C67">
              <w:rPr>
                <w:rFonts w:ascii="Sylfaen" w:hAnsi="Sylfaen"/>
                <w:spacing w:val="-1"/>
                <w:sz w:val="20"/>
                <w:szCs w:val="20"/>
              </w:rPr>
              <w:t xml:space="preserve"> </w:t>
            </w:r>
            <w:r w:rsidRPr="00813C67">
              <w:rPr>
                <w:rFonts w:ascii="Sylfaen" w:hAnsi="Sylfaen"/>
                <w:sz w:val="20"/>
                <w:szCs w:val="20"/>
              </w:rPr>
              <w:t>capital</w:t>
            </w:r>
          </w:p>
        </w:tc>
        <w:tc>
          <w:tcPr>
            <w:tcW w:w="838" w:type="dxa"/>
            <w:tcBorders>
              <w:top w:val="nil"/>
              <w:left w:val="nil"/>
              <w:bottom w:val="single" w:sz="4" w:space="0" w:color="000000"/>
              <w:right w:val="single" w:sz="4" w:space="0" w:color="000000"/>
            </w:tcBorders>
            <w:shd w:val="clear" w:color="auto" w:fill="FFFFFF"/>
            <w:vAlign w:val="center"/>
          </w:tcPr>
          <w:p w14:paraId="2E12F4D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2846CB32"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3EEE0BC4"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5" w:type="dxa"/>
            <w:tcBorders>
              <w:top w:val="nil"/>
              <w:left w:val="nil"/>
              <w:bottom w:val="single" w:sz="4" w:space="0" w:color="000000"/>
              <w:right w:val="single" w:sz="4" w:space="0" w:color="000000"/>
            </w:tcBorders>
            <w:shd w:val="clear" w:color="auto" w:fill="FFFFFF"/>
            <w:vAlign w:val="center"/>
          </w:tcPr>
          <w:p w14:paraId="4D46266F"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173D4E10"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25E87835"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8" w:space="0" w:color="000000"/>
            </w:tcBorders>
            <w:shd w:val="clear" w:color="auto" w:fill="FFFFFF"/>
            <w:vAlign w:val="center"/>
          </w:tcPr>
          <w:p w14:paraId="62584C2A"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r>
      <w:tr w:rsidR="00813C67" w:rsidRPr="0031743C" w14:paraId="06E300BA"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6520802C" w14:textId="137E4A42" w:rsidR="00813C67" w:rsidRPr="00813C67" w:rsidRDefault="00813C67" w:rsidP="00813C67">
            <w:pPr>
              <w:spacing w:line="240" w:lineRule="auto"/>
              <w:rPr>
                <w:rFonts w:ascii="Sylfaen" w:eastAsia="Merriweather" w:hAnsi="Sylfaen" w:cs="Merriweather"/>
                <w:sz w:val="20"/>
                <w:szCs w:val="20"/>
              </w:rPr>
            </w:pPr>
            <w:r w:rsidRPr="00813C67">
              <w:rPr>
                <w:rFonts w:ascii="Sylfaen" w:hAnsi="Sylfaen"/>
                <w:sz w:val="20"/>
                <w:szCs w:val="20"/>
              </w:rPr>
              <w:t>Equity</w:t>
            </w:r>
            <w:r w:rsidRPr="00813C67">
              <w:rPr>
                <w:rFonts w:ascii="Sylfaen" w:hAnsi="Sylfaen"/>
                <w:spacing w:val="-2"/>
                <w:sz w:val="20"/>
                <w:szCs w:val="20"/>
              </w:rPr>
              <w:t xml:space="preserve"> </w:t>
            </w:r>
            <w:r w:rsidRPr="00813C67">
              <w:rPr>
                <w:rFonts w:ascii="Sylfaen" w:hAnsi="Sylfaen"/>
                <w:sz w:val="20"/>
                <w:szCs w:val="20"/>
              </w:rPr>
              <w:t>Injections</w:t>
            </w:r>
          </w:p>
        </w:tc>
        <w:tc>
          <w:tcPr>
            <w:tcW w:w="838" w:type="dxa"/>
            <w:tcBorders>
              <w:top w:val="nil"/>
              <w:left w:val="nil"/>
              <w:bottom w:val="single" w:sz="4" w:space="0" w:color="000000"/>
              <w:right w:val="single" w:sz="4" w:space="0" w:color="000000"/>
            </w:tcBorders>
            <w:shd w:val="clear" w:color="auto" w:fill="FFFFFF"/>
            <w:vAlign w:val="center"/>
          </w:tcPr>
          <w:p w14:paraId="2AE20D19"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2 376</w:t>
            </w:r>
          </w:p>
        </w:tc>
        <w:tc>
          <w:tcPr>
            <w:tcW w:w="838" w:type="dxa"/>
            <w:tcBorders>
              <w:top w:val="nil"/>
              <w:left w:val="nil"/>
              <w:bottom w:val="single" w:sz="4" w:space="0" w:color="000000"/>
              <w:right w:val="single" w:sz="4" w:space="0" w:color="000000"/>
            </w:tcBorders>
            <w:shd w:val="clear" w:color="auto" w:fill="FFFFFF"/>
            <w:vAlign w:val="center"/>
          </w:tcPr>
          <w:p w14:paraId="3D1D4E40"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2 539</w:t>
            </w:r>
          </w:p>
        </w:tc>
        <w:tc>
          <w:tcPr>
            <w:tcW w:w="838" w:type="dxa"/>
            <w:tcBorders>
              <w:top w:val="nil"/>
              <w:left w:val="nil"/>
              <w:bottom w:val="single" w:sz="4" w:space="0" w:color="000000"/>
              <w:right w:val="single" w:sz="4" w:space="0" w:color="000000"/>
            </w:tcBorders>
            <w:shd w:val="clear" w:color="auto" w:fill="FFFFFF"/>
            <w:vAlign w:val="center"/>
          </w:tcPr>
          <w:p w14:paraId="284FC2BF"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2 592</w:t>
            </w:r>
          </w:p>
        </w:tc>
        <w:tc>
          <w:tcPr>
            <w:tcW w:w="835" w:type="dxa"/>
            <w:tcBorders>
              <w:top w:val="nil"/>
              <w:left w:val="nil"/>
              <w:bottom w:val="single" w:sz="4" w:space="0" w:color="000000"/>
              <w:right w:val="single" w:sz="4" w:space="0" w:color="000000"/>
            </w:tcBorders>
            <w:shd w:val="clear" w:color="auto" w:fill="FFFFFF"/>
            <w:vAlign w:val="center"/>
          </w:tcPr>
          <w:p w14:paraId="16EED688"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2 664</w:t>
            </w:r>
          </w:p>
        </w:tc>
        <w:tc>
          <w:tcPr>
            <w:tcW w:w="838" w:type="dxa"/>
            <w:tcBorders>
              <w:top w:val="nil"/>
              <w:left w:val="nil"/>
              <w:bottom w:val="single" w:sz="4" w:space="0" w:color="000000"/>
              <w:right w:val="single" w:sz="4" w:space="0" w:color="000000"/>
            </w:tcBorders>
            <w:shd w:val="clear" w:color="auto" w:fill="FFFFFF"/>
            <w:vAlign w:val="center"/>
          </w:tcPr>
          <w:p w14:paraId="63A8DB46"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2 675</w:t>
            </w:r>
          </w:p>
        </w:tc>
        <w:tc>
          <w:tcPr>
            <w:tcW w:w="838" w:type="dxa"/>
            <w:tcBorders>
              <w:top w:val="nil"/>
              <w:left w:val="nil"/>
              <w:bottom w:val="single" w:sz="4" w:space="0" w:color="000000"/>
              <w:right w:val="single" w:sz="4" w:space="0" w:color="000000"/>
            </w:tcBorders>
            <w:shd w:val="clear" w:color="auto" w:fill="FFFFFF"/>
            <w:vAlign w:val="center"/>
          </w:tcPr>
          <w:p w14:paraId="5FF0EB4A"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2 084</w:t>
            </w:r>
          </w:p>
        </w:tc>
        <w:tc>
          <w:tcPr>
            <w:tcW w:w="838" w:type="dxa"/>
            <w:tcBorders>
              <w:top w:val="nil"/>
              <w:left w:val="nil"/>
              <w:bottom w:val="single" w:sz="4" w:space="0" w:color="000000"/>
              <w:right w:val="single" w:sz="8" w:space="0" w:color="000000"/>
            </w:tcBorders>
            <w:shd w:val="clear" w:color="auto" w:fill="FFFFFF"/>
            <w:vAlign w:val="center"/>
          </w:tcPr>
          <w:p w14:paraId="387F4E13"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813C67" w:rsidRPr="0031743C" w14:paraId="605C358F"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4D9FA088" w14:textId="10D722AA" w:rsidR="00813C67" w:rsidRPr="00813C67" w:rsidRDefault="00813C67" w:rsidP="00813C67">
            <w:pPr>
              <w:spacing w:line="240" w:lineRule="auto"/>
              <w:rPr>
                <w:rFonts w:ascii="Sylfaen" w:eastAsia="Merriweather" w:hAnsi="Sylfaen" w:cs="Merriweather"/>
                <w:sz w:val="20"/>
                <w:szCs w:val="20"/>
              </w:rPr>
            </w:pPr>
            <w:r w:rsidRPr="00813C67">
              <w:rPr>
                <w:rFonts w:ascii="Sylfaen" w:hAnsi="Sylfaen"/>
                <w:sz w:val="20"/>
                <w:szCs w:val="20"/>
              </w:rPr>
              <w:t>Retained Earnings</w:t>
            </w:r>
          </w:p>
        </w:tc>
        <w:tc>
          <w:tcPr>
            <w:tcW w:w="838" w:type="dxa"/>
            <w:tcBorders>
              <w:top w:val="nil"/>
              <w:left w:val="nil"/>
              <w:bottom w:val="single" w:sz="4" w:space="0" w:color="000000"/>
              <w:right w:val="single" w:sz="4" w:space="0" w:color="000000"/>
            </w:tcBorders>
            <w:shd w:val="clear" w:color="auto" w:fill="FFFFFF"/>
            <w:vAlign w:val="center"/>
          </w:tcPr>
          <w:p w14:paraId="7FDE6DC0"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325519E"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9B8DF69"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645F7DC8"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695C2A"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B01906C"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360E5EEB"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813C67" w:rsidRPr="0031743C" w14:paraId="34DBC796"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4C7FA722" w14:textId="0F60868E" w:rsidR="00813C67" w:rsidRPr="00813C67" w:rsidRDefault="00813C67" w:rsidP="00813C67">
            <w:pPr>
              <w:spacing w:line="240" w:lineRule="auto"/>
              <w:rPr>
                <w:rFonts w:ascii="Sylfaen" w:eastAsia="Merriweather" w:hAnsi="Sylfaen" w:cs="Merriweather"/>
                <w:sz w:val="20"/>
                <w:szCs w:val="20"/>
              </w:rPr>
            </w:pPr>
            <w:r w:rsidRPr="00813C67">
              <w:rPr>
                <w:rFonts w:ascii="Sylfaen" w:hAnsi="Sylfaen"/>
                <w:sz w:val="20"/>
                <w:szCs w:val="20"/>
              </w:rPr>
              <w:t>Uncovered Losses</w:t>
            </w:r>
          </w:p>
        </w:tc>
        <w:tc>
          <w:tcPr>
            <w:tcW w:w="838" w:type="dxa"/>
            <w:tcBorders>
              <w:top w:val="nil"/>
              <w:left w:val="nil"/>
              <w:bottom w:val="single" w:sz="4" w:space="0" w:color="000000"/>
              <w:right w:val="single" w:sz="4" w:space="0" w:color="000000"/>
            </w:tcBorders>
            <w:shd w:val="clear" w:color="auto" w:fill="FFFFFF"/>
            <w:vAlign w:val="center"/>
          </w:tcPr>
          <w:p w14:paraId="583BAAAD"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40F9B33"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-115</w:t>
            </w:r>
          </w:p>
        </w:tc>
        <w:tc>
          <w:tcPr>
            <w:tcW w:w="838" w:type="dxa"/>
            <w:tcBorders>
              <w:top w:val="nil"/>
              <w:left w:val="nil"/>
              <w:bottom w:val="single" w:sz="4" w:space="0" w:color="000000"/>
              <w:right w:val="single" w:sz="4" w:space="0" w:color="000000"/>
            </w:tcBorders>
            <w:shd w:val="clear" w:color="auto" w:fill="FFFFFF"/>
            <w:vAlign w:val="center"/>
          </w:tcPr>
          <w:p w14:paraId="65C199AA"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-575</w:t>
            </w:r>
          </w:p>
        </w:tc>
        <w:tc>
          <w:tcPr>
            <w:tcW w:w="835" w:type="dxa"/>
            <w:tcBorders>
              <w:top w:val="nil"/>
              <w:left w:val="nil"/>
              <w:bottom w:val="single" w:sz="4" w:space="0" w:color="000000"/>
              <w:right w:val="single" w:sz="4" w:space="0" w:color="000000"/>
            </w:tcBorders>
            <w:shd w:val="clear" w:color="auto" w:fill="FFFFFF"/>
            <w:vAlign w:val="center"/>
          </w:tcPr>
          <w:p w14:paraId="4F30FA0E"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-1 256</w:t>
            </w:r>
          </w:p>
        </w:tc>
        <w:tc>
          <w:tcPr>
            <w:tcW w:w="838" w:type="dxa"/>
            <w:tcBorders>
              <w:top w:val="nil"/>
              <w:left w:val="nil"/>
              <w:bottom w:val="single" w:sz="4" w:space="0" w:color="000000"/>
              <w:right w:val="single" w:sz="4" w:space="0" w:color="000000"/>
            </w:tcBorders>
            <w:shd w:val="clear" w:color="auto" w:fill="FFFFFF"/>
            <w:vAlign w:val="center"/>
          </w:tcPr>
          <w:p w14:paraId="24F5C91F"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-1 212</w:t>
            </w:r>
          </w:p>
        </w:tc>
        <w:tc>
          <w:tcPr>
            <w:tcW w:w="838" w:type="dxa"/>
            <w:tcBorders>
              <w:top w:val="nil"/>
              <w:left w:val="nil"/>
              <w:bottom w:val="single" w:sz="4" w:space="0" w:color="000000"/>
              <w:right w:val="single" w:sz="4" w:space="0" w:color="000000"/>
            </w:tcBorders>
            <w:shd w:val="clear" w:color="auto" w:fill="FFFFFF"/>
            <w:vAlign w:val="center"/>
          </w:tcPr>
          <w:p w14:paraId="04318288"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-775</w:t>
            </w:r>
          </w:p>
        </w:tc>
        <w:tc>
          <w:tcPr>
            <w:tcW w:w="838" w:type="dxa"/>
            <w:tcBorders>
              <w:top w:val="nil"/>
              <w:left w:val="nil"/>
              <w:bottom w:val="single" w:sz="4" w:space="0" w:color="000000"/>
              <w:right w:val="single" w:sz="8" w:space="0" w:color="000000"/>
            </w:tcBorders>
            <w:shd w:val="clear" w:color="auto" w:fill="FFFFFF"/>
            <w:vAlign w:val="center"/>
          </w:tcPr>
          <w:p w14:paraId="7A694DD4"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-769</w:t>
            </w:r>
          </w:p>
        </w:tc>
      </w:tr>
      <w:tr w:rsidR="00813C67" w:rsidRPr="0031743C" w14:paraId="05A610AA"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6E848BD9" w14:textId="53EFFEFF" w:rsidR="00813C67" w:rsidRPr="00813C67" w:rsidRDefault="00813C67" w:rsidP="00813C67">
            <w:pPr>
              <w:spacing w:line="240" w:lineRule="auto"/>
              <w:rPr>
                <w:rFonts w:ascii="Sylfaen" w:eastAsia="Merriweather" w:hAnsi="Sylfaen" w:cs="Merriweather"/>
                <w:sz w:val="20"/>
                <w:szCs w:val="20"/>
              </w:rPr>
            </w:pPr>
            <w:r w:rsidRPr="00813C67">
              <w:rPr>
                <w:rFonts w:ascii="Sylfaen" w:hAnsi="Sylfaen"/>
                <w:sz w:val="20"/>
                <w:szCs w:val="20"/>
              </w:rPr>
              <w:t>Other</w:t>
            </w:r>
            <w:r w:rsidRPr="00813C67">
              <w:rPr>
                <w:rFonts w:ascii="Sylfaen" w:hAnsi="Sylfaen"/>
                <w:spacing w:val="-1"/>
                <w:sz w:val="20"/>
                <w:szCs w:val="20"/>
              </w:rPr>
              <w:t xml:space="preserve"> </w:t>
            </w:r>
            <w:r w:rsidRPr="00813C67">
              <w:rPr>
                <w:rFonts w:ascii="Sylfaen" w:hAnsi="Sylfaen"/>
                <w:sz w:val="20"/>
                <w:szCs w:val="20"/>
              </w:rPr>
              <w:t>remaining</w:t>
            </w:r>
            <w:r w:rsidRPr="00813C67">
              <w:rPr>
                <w:rFonts w:ascii="Sylfaen" w:hAnsi="Sylfaen"/>
                <w:spacing w:val="-2"/>
                <w:sz w:val="20"/>
                <w:szCs w:val="20"/>
              </w:rPr>
              <w:t xml:space="preserve"> </w:t>
            </w:r>
            <w:r w:rsidRPr="00813C67">
              <w:rPr>
                <w:rFonts w:ascii="Sylfaen" w:hAnsi="Sylfaen"/>
                <w:sz w:val="20"/>
                <w:szCs w:val="20"/>
              </w:rPr>
              <w:t>capital</w:t>
            </w:r>
          </w:p>
        </w:tc>
        <w:tc>
          <w:tcPr>
            <w:tcW w:w="838" w:type="dxa"/>
            <w:tcBorders>
              <w:top w:val="nil"/>
              <w:left w:val="nil"/>
              <w:bottom w:val="single" w:sz="4" w:space="0" w:color="000000"/>
              <w:right w:val="single" w:sz="4" w:space="0" w:color="000000"/>
            </w:tcBorders>
            <w:shd w:val="clear" w:color="auto" w:fill="FFFFFF"/>
            <w:vAlign w:val="center"/>
          </w:tcPr>
          <w:p w14:paraId="6DF5F32C"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F7EDC3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0D20B5C"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650A8DCE"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0EEF95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ADF7E54"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AFE378D"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2 085</w:t>
            </w:r>
          </w:p>
        </w:tc>
      </w:tr>
      <w:tr w:rsidR="00813C67" w:rsidRPr="0031743C" w14:paraId="137752DC"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4EDA07B9" w14:textId="2BDA7725" w:rsidR="00813C67" w:rsidRPr="00813C67" w:rsidRDefault="00813C67" w:rsidP="00813C67">
            <w:pPr>
              <w:spacing w:line="240" w:lineRule="auto"/>
              <w:rPr>
                <w:rFonts w:ascii="Sylfaen" w:eastAsia="Merriweather" w:hAnsi="Sylfaen" w:cs="Merriweather"/>
                <w:b/>
                <w:bCs/>
                <w:sz w:val="20"/>
                <w:szCs w:val="20"/>
              </w:rPr>
            </w:pPr>
            <w:r w:rsidRPr="00813C67">
              <w:rPr>
                <w:rFonts w:ascii="Sylfaen" w:hAnsi="Sylfaen"/>
                <w:b/>
                <w:bCs/>
                <w:sz w:val="20"/>
                <w:szCs w:val="20"/>
              </w:rPr>
              <w:t>Liabilities</w:t>
            </w:r>
          </w:p>
        </w:tc>
        <w:tc>
          <w:tcPr>
            <w:tcW w:w="838" w:type="dxa"/>
            <w:tcBorders>
              <w:top w:val="nil"/>
              <w:left w:val="nil"/>
              <w:bottom w:val="single" w:sz="4" w:space="0" w:color="000000"/>
              <w:right w:val="single" w:sz="4" w:space="0" w:color="000000"/>
            </w:tcBorders>
            <w:shd w:val="clear" w:color="auto" w:fill="FFFFFF"/>
            <w:vAlign w:val="center"/>
          </w:tcPr>
          <w:p w14:paraId="1D67265E"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365</w:t>
            </w:r>
          </w:p>
        </w:tc>
        <w:tc>
          <w:tcPr>
            <w:tcW w:w="838" w:type="dxa"/>
            <w:tcBorders>
              <w:top w:val="nil"/>
              <w:left w:val="nil"/>
              <w:bottom w:val="single" w:sz="4" w:space="0" w:color="000000"/>
              <w:right w:val="single" w:sz="4" w:space="0" w:color="000000"/>
            </w:tcBorders>
            <w:shd w:val="clear" w:color="auto" w:fill="FFFFFF"/>
            <w:vAlign w:val="center"/>
          </w:tcPr>
          <w:p w14:paraId="193795AE"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422</w:t>
            </w:r>
          </w:p>
        </w:tc>
        <w:tc>
          <w:tcPr>
            <w:tcW w:w="838" w:type="dxa"/>
            <w:tcBorders>
              <w:top w:val="nil"/>
              <w:left w:val="nil"/>
              <w:bottom w:val="single" w:sz="4" w:space="0" w:color="000000"/>
              <w:right w:val="single" w:sz="4" w:space="0" w:color="000000"/>
            </w:tcBorders>
            <w:shd w:val="clear" w:color="auto" w:fill="FFFFFF"/>
            <w:vAlign w:val="center"/>
          </w:tcPr>
          <w:p w14:paraId="0475EA2A"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379</w:t>
            </w:r>
          </w:p>
        </w:tc>
        <w:tc>
          <w:tcPr>
            <w:tcW w:w="835" w:type="dxa"/>
            <w:tcBorders>
              <w:top w:val="nil"/>
              <w:left w:val="nil"/>
              <w:bottom w:val="single" w:sz="4" w:space="0" w:color="000000"/>
              <w:right w:val="single" w:sz="4" w:space="0" w:color="000000"/>
            </w:tcBorders>
            <w:shd w:val="clear" w:color="auto" w:fill="FFFFFF"/>
            <w:vAlign w:val="center"/>
          </w:tcPr>
          <w:p w14:paraId="3AA4F858"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279</w:t>
            </w:r>
          </w:p>
        </w:tc>
        <w:tc>
          <w:tcPr>
            <w:tcW w:w="838" w:type="dxa"/>
            <w:tcBorders>
              <w:top w:val="nil"/>
              <w:left w:val="nil"/>
              <w:bottom w:val="single" w:sz="4" w:space="0" w:color="000000"/>
              <w:right w:val="single" w:sz="4" w:space="0" w:color="000000"/>
            </w:tcBorders>
            <w:shd w:val="clear" w:color="auto" w:fill="FFFFFF"/>
            <w:vAlign w:val="center"/>
          </w:tcPr>
          <w:p w14:paraId="65D80C74"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173</w:t>
            </w:r>
          </w:p>
        </w:tc>
        <w:tc>
          <w:tcPr>
            <w:tcW w:w="838" w:type="dxa"/>
            <w:tcBorders>
              <w:top w:val="nil"/>
              <w:left w:val="nil"/>
              <w:bottom w:val="single" w:sz="4" w:space="0" w:color="000000"/>
              <w:right w:val="single" w:sz="4" w:space="0" w:color="000000"/>
            </w:tcBorders>
            <w:shd w:val="clear" w:color="auto" w:fill="FFFFFF"/>
            <w:vAlign w:val="center"/>
          </w:tcPr>
          <w:p w14:paraId="2C6298BB"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196</w:t>
            </w:r>
          </w:p>
        </w:tc>
        <w:tc>
          <w:tcPr>
            <w:tcW w:w="838" w:type="dxa"/>
            <w:tcBorders>
              <w:top w:val="nil"/>
              <w:left w:val="nil"/>
              <w:bottom w:val="single" w:sz="4" w:space="0" w:color="000000"/>
              <w:right w:val="single" w:sz="8" w:space="0" w:color="000000"/>
            </w:tcBorders>
            <w:shd w:val="clear" w:color="auto" w:fill="FFFFFF"/>
            <w:vAlign w:val="center"/>
          </w:tcPr>
          <w:p w14:paraId="5D8A0890"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167</w:t>
            </w:r>
          </w:p>
        </w:tc>
      </w:tr>
      <w:tr w:rsidR="00813C67" w:rsidRPr="0031743C" w14:paraId="60B068CD"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63B26D87" w14:textId="2B71CF7D" w:rsidR="00813C67" w:rsidRPr="00813C67" w:rsidRDefault="00813C67" w:rsidP="00813C67">
            <w:pPr>
              <w:spacing w:line="240" w:lineRule="auto"/>
              <w:rPr>
                <w:rFonts w:ascii="Sylfaen" w:eastAsia="Merriweather" w:hAnsi="Sylfaen" w:cs="Merriweather"/>
                <w:sz w:val="20"/>
                <w:szCs w:val="20"/>
              </w:rPr>
            </w:pPr>
            <w:r w:rsidRPr="00813C67">
              <w:rPr>
                <w:rFonts w:ascii="Sylfaen" w:hAnsi="Sylfaen"/>
                <w:sz w:val="20"/>
                <w:szCs w:val="20"/>
              </w:rPr>
              <w:t>Current</w:t>
            </w:r>
            <w:r w:rsidRPr="00813C67">
              <w:rPr>
                <w:rFonts w:ascii="Sylfaen" w:hAnsi="Sylfaen"/>
                <w:spacing w:val="-5"/>
                <w:sz w:val="20"/>
                <w:szCs w:val="20"/>
              </w:rPr>
              <w:t xml:space="preserve"> </w:t>
            </w:r>
            <w:r w:rsidRPr="00813C67">
              <w:rPr>
                <w:rFonts w:ascii="Sylfaen" w:hAnsi="Sylfaen"/>
                <w:sz w:val="20"/>
                <w:szCs w:val="20"/>
              </w:rPr>
              <w:t>liabilities</w:t>
            </w:r>
          </w:p>
        </w:tc>
        <w:tc>
          <w:tcPr>
            <w:tcW w:w="838" w:type="dxa"/>
            <w:tcBorders>
              <w:top w:val="nil"/>
              <w:left w:val="nil"/>
              <w:bottom w:val="single" w:sz="4" w:space="0" w:color="000000"/>
              <w:right w:val="single" w:sz="4" w:space="0" w:color="000000"/>
            </w:tcBorders>
            <w:shd w:val="clear" w:color="auto" w:fill="FFFFFF"/>
            <w:vAlign w:val="center"/>
          </w:tcPr>
          <w:p w14:paraId="4F20C94E"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37D7997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c>
          <w:tcPr>
            <w:tcW w:w="838" w:type="dxa"/>
            <w:tcBorders>
              <w:top w:val="nil"/>
              <w:left w:val="nil"/>
              <w:bottom w:val="single" w:sz="4" w:space="0" w:color="000000"/>
              <w:right w:val="single" w:sz="4" w:space="0" w:color="000000"/>
            </w:tcBorders>
            <w:shd w:val="clear" w:color="auto" w:fill="FFFFFF"/>
            <w:vAlign w:val="center"/>
          </w:tcPr>
          <w:p w14:paraId="6526514D"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124</w:t>
            </w:r>
          </w:p>
        </w:tc>
        <w:tc>
          <w:tcPr>
            <w:tcW w:w="835" w:type="dxa"/>
            <w:tcBorders>
              <w:top w:val="nil"/>
              <w:left w:val="nil"/>
              <w:bottom w:val="single" w:sz="4" w:space="0" w:color="000000"/>
              <w:right w:val="single" w:sz="4" w:space="0" w:color="000000"/>
            </w:tcBorders>
            <w:shd w:val="clear" w:color="auto" w:fill="FFFFFF"/>
            <w:vAlign w:val="center"/>
          </w:tcPr>
          <w:p w14:paraId="0A09DB3B"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245</w:t>
            </w:r>
          </w:p>
        </w:tc>
        <w:tc>
          <w:tcPr>
            <w:tcW w:w="838" w:type="dxa"/>
            <w:tcBorders>
              <w:top w:val="nil"/>
              <w:left w:val="nil"/>
              <w:bottom w:val="single" w:sz="4" w:space="0" w:color="000000"/>
              <w:right w:val="single" w:sz="4" w:space="0" w:color="000000"/>
            </w:tcBorders>
            <w:shd w:val="clear" w:color="auto" w:fill="FFFFFF"/>
            <w:vAlign w:val="center"/>
          </w:tcPr>
          <w:p w14:paraId="372C1B42"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133</w:t>
            </w:r>
          </w:p>
        </w:tc>
        <w:tc>
          <w:tcPr>
            <w:tcW w:w="838" w:type="dxa"/>
            <w:tcBorders>
              <w:top w:val="nil"/>
              <w:left w:val="nil"/>
              <w:bottom w:val="single" w:sz="4" w:space="0" w:color="000000"/>
              <w:right w:val="single" w:sz="4" w:space="0" w:color="000000"/>
            </w:tcBorders>
            <w:shd w:val="clear" w:color="auto" w:fill="FFFFFF"/>
            <w:vAlign w:val="center"/>
          </w:tcPr>
          <w:p w14:paraId="321E8EFD"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146</w:t>
            </w:r>
          </w:p>
        </w:tc>
        <w:tc>
          <w:tcPr>
            <w:tcW w:w="838" w:type="dxa"/>
            <w:tcBorders>
              <w:top w:val="nil"/>
              <w:left w:val="nil"/>
              <w:bottom w:val="single" w:sz="4" w:space="0" w:color="000000"/>
              <w:right w:val="single" w:sz="8" w:space="0" w:color="000000"/>
            </w:tcBorders>
            <w:shd w:val="clear" w:color="auto" w:fill="FFFFFF"/>
            <w:vAlign w:val="center"/>
          </w:tcPr>
          <w:p w14:paraId="59605BD9"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r>
      <w:tr w:rsidR="00813C67" w:rsidRPr="0031743C" w14:paraId="4DF716C2"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6AB1598F" w14:textId="34F3BDEE" w:rsidR="00813C67" w:rsidRPr="00813C67" w:rsidRDefault="00813C67" w:rsidP="00813C67">
            <w:pPr>
              <w:spacing w:line="240" w:lineRule="auto"/>
              <w:rPr>
                <w:rFonts w:ascii="Sylfaen" w:eastAsia="Merriweather" w:hAnsi="Sylfaen" w:cs="Merriweather"/>
                <w:sz w:val="20"/>
                <w:szCs w:val="20"/>
              </w:rPr>
            </w:pPr>
            <w:r w:rsidRPr="00813C67">
              <w:rPr>
                <w:rFonts w:ascii="Sylfaen" w:hAnsi="Sylfaen"/>
                <w:sz w:val="20"/>
                <w:szCs w:val="20"/>
              </w:rPr>
              <w:t>Incl.</w:t>
            </w:r>
            <w:r w:rsidRPr="00813C67">
              <w:rPr>
                <w:rFonts w:ascii="Sylfaen" w:hAnsi="Sylfaen"/>
                <w:spacing w:val="-1"/>
                <w:sz w:val="20"/>
                <w:szCs w:val="20"/>
              </w:rPr>
              <w:t xml:space="preserve"> </w:t>
            </w:r>
            <w:r w:rsidRPr="00813C67">
              <w:rPr>
                <w:rFonts w:ascii="Sylfaen" w:hAnsi="Sylfaen"/>
                <w:sz w:val="20"/>
                <w:szCs w:val="20"/>
              </w:rPr>
              <w:t>non-current</w:t>
            </w:r>
            <w:r w:rsidRPr="00813C67">
              <w:rPr>
                <w:rFonts w:ascii="Sylfaen" w:hAnsi="Sylfaen"/>
                <w:spacing w:val="-1"/>
                <w:sz w:val="20"/>
                <w:szCs w:val="20"/>
              </w:rPr>
              <w:t xml:space="preserve"> </w:t>
            </w:r>
            <w:r w:rsidRPr="00813C67">
              <w:rPr>
                <w:rFonts w:ascii="Sylfaen" w:hAnsi="Sylfaen"/>
                <w:sz w:val="20"/>
                <w:szCs w:val="20"/>
              </w:rPr>
              <w:t>loans</w:t>
            </w:r>
          </w:p>
        </w:tc>
        <w:tc>
          <w:tcPr>
            <w:tcW w:w="838" w:type="dxa"/>
            <w:tcBorders>
              <w:top w:val="nil"/>
              <w:left w:val="nil"/>
              <w:bottom w:val="single" w:sz="4" w:space="0" w:color="000000"/>
              <w:right w:val="single" w:sz="4" w:space="0" w:color="000000"/>
            </w:tcBorders>
            <w:shd w:val="clear" w:color="auto" w:fill="FFFFFF"/>
            <w:vAlign w:val="center"/>
          </w:tcPr>
          <w:p w14:paraId="30C5C207"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DB162C8"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9275D23"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462CD052"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239</w:t>
            </w:r>
          </w:p>
        </w:tc>
        <w:tc>
          <w:tcPr>
            <w:tcW w:w="838" w:type="dxa"/>
            <w:tcBorders>
              <w:top w:val="nil"/>
              <w:left w:val="nil"/>
              <w:bottom w:val="single" w:sz="4" w:space="0" w:color="000000"/>
              <w:right w:val="single" w:sz="4" w:space="0" w:color="000000"/>
            </w:tcBorders>
            <w:shd w:val="clear" w:color="auto" w:fill="FFFFFF"/>
            <w:vAlign w:val="center"/>
          </w:tcPr>
          <w:p w14:paraId="4040B40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127</w:t>
            </w:r>
          </w:p>
        </w:tc>
        <w:tc>
          <w:tcPr>
            <w:tcW w:w="838" w:type="dxa"/>
            <w:tcBorders>
              <w:top w:val="nil"/>
              <w:left w:val="nil"/>
              <w:bottom w:val="single" w:sz="4" w:space="0" w:color="000000"/>
              <w:right w:val="single" w:sz="4" w:space="0" w:color="000000"/>
            </w:tcBorders>
            <w:shd w:val="clear" w:color="auto" w:fill="FFFFFF"/>
            <w:vAlign w:val="center"/>
          </w:tcPr>
          <w:p w14:paraId="0D465884"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144</w:t>
            </w:r>
          </w:p>
        </w:tc>
        <w:tc>
          <w:tcPr>
            <w:tcW w:w="838" w:type="dxa"/>
            <w:tcBorders>
              <w:top w:val="nil"/>
              <w:left w:val="nil"/>
              <w:bottom w:val="single" w:sz="4" w:space="0" w:color="000000"/>
              <w:right w:val="single" w:sz="4" w:space="0" w:color="000000"/>
            </w:tcBorders>
            <w:shd w:val="clear" w:color="auto" w:fill="FFFFFF"/>
            <w:vAlign w:val="center"/>
          </w:tcPr>
          <w:p w14:paraId="5EBE84BC"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r>
      <w:tr w:rsidR="00813C67" w:rsidRPr="0031743C" w14:paraId="0AFD1D1E"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1B30F0FD" w14:textId="349B1E4A" w:rsidR="00813C67" w:rsidRPr="00813C67" w:rsidRDefault="00813C67" w:rsidP="00813C67">
            <w:pPr>
              <w:spacing w:line="240" w:lineRule="auto"/>
              <w:rPr>
                <w:rFonts w:ascii="Sylfaen" w:eastAsia="Merriweather" w:hAnsi="Sylfaen" w:cs="Merriweather"/>
                <w:sz w:val="20"/>
                <w:szCs w:val="20"/>
              </w:rPr>
            </w:pPr>
            <w:r w:rsidRPr="00813C67">
              <w:rPr>
                <w:rFonts w:ascii="Sylfaen" w:hAnsi="Sylfaen"/>
                <w:sz w:val="20"/>
                <w:szCs w:val="20"/>
              </w:rPr>
              <w:t>Non-current</w:t>
            </w:r>
            <w:r w:rsidRPr="00813C67">
              <w:rPr>
                <w:rFonts w:ascii="Sylfaen" w:hAnsi="Sylfaen"/>
                <w:spacing w:val="-6"/>
                <w:sz w:val="20"/>
                <w:szCs w:val="20"/>
              </w:rPr>
              <w:t xml:space="preserve"> </w:t>
            </w:r>
            <w:r w:rsidRPr="00813C67">
              <w:rPr>
                <w:rFonts w:ascii="Sylfaen" w:hAnsi="Sylfaen"/>
                <w:sz w:val="20"/>
                <w:szCs w:val="20"/>
              </w:rPr>
              <w:t>liabilities</w:t>
            </w:r>
          </w:p>
        </w:tc>
        <w:tc>
          <w:tcPr>
            <w:tcW w:w="838" w:type="dxa"/>
            <w:tcBorders>
              <w:top w:val="nil"/>
              <w:left w:val="nil"/>
              <w:bottom w:val="single" w:sz="4" w:space="0" w:color="000000"/>
              <w:right w:val="single" w:sz="4" w:space="0" w:color="000000"/>
            </w:tcBorders>
            <w:shd w:val="clear" w:color="auto" w:fill="FFFFFF"/>
            <w:vAlign w:val="center"/>
          </w:tcPr>
          <w:p w14:paraId="3F99CB97"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359</w:t>
            </w:r>
          </w:p>
        </w:tc>
        <w:tc>
          <w:tcPr>
            <w:tcW w:w="838" w:type="dxa"/>
            <w:tcBorders>
              <w:top w:val="nil"/>
              <w:left w:val="nil"/>
              <w:bottom w:val="single" w:sz="4" w:space="0" w:color="000000"/>
              <w:right w:val="single" w:sz="4" w:space="0" w:color="000000"/>
            </w:tcBorders>
            <w:shd w:val="clear" w:color="auto" w:fill="FFFFFF"/>
            <w:vAlign w:val="center"/>
          </w:tcPr>
          <w:p w14:paraId="0A2423BE"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362</w:t>
            </w:r>
          </w:p>
        </w:tc>
        <w:tc>
          <w:tcPr>
            <w:tcW w:w="838" w:type="dxa"/>
            <w:tcBorders>
              <w:top w:val="nil"/>
              <w:left w:val="nil"/>
              <w:bottom w:val="single" w:sz="4" w:space="0" w:color="000000"/>
              <w:right w:val="single" w:sz="4" w:space="0" w:color="000000"/>
            </w:tcBorders>
            <w:shd w:val="clear" w:color="auto" w:fill="FFFFFF"/>
            <w:vAlign w:val="center"/>
          </w:tcPr>
          <w:p w14:paraId="277BF93B"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256</w:t>
            </w:r>
          </w:p>
        </w:tc>
        <w:tc>
          <w:tcPr>
            <w:tcW w:w="835" w:type="dxa"/>
            <w:tcBorders>
              <w:top w:val="nil"/>
              <w:left w:val="nil"/>
              <w:bottom w:val="single" w:sz="4" w:space="0" w:color="000000"/>
              <w:right w:val="single" w:sz="4" w:space="0" w:color="000000"/>
            </w:tcBorders>
            <w:shd w:val="clear" w:color="auto" w:fill="FFFFFF"/>
            <w:vAlign w:val="center"/>
          </w:tcPr>
          <w:p w14:paraId="5A1511AB"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838" w:type="dxa"/>
            <w:tcBorders>
              <w:top w:val="nil"/>
              <w:left w:val="nil"/>
              <w:bottom w:val="single" w:sz="4" w:space="0" w:color="000000"/>
              <w:right w:val="single" w:sz="4" w:space="0" w:color="000000"/>
            </w:tcBorders>
            <w:shd w:val="clear" w:color="auto" w:fill="FFFFFF"/>
            <w:vAlign w:val="center"/>
          </w:tcPr>
          <w:p w14:paraId="7553A0AA"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4" w:space="0" w:color="000000"/>
            </w:tcBorders>
            <w:shd w:val="clear" w:color="auto" w:fill="FFFFFF"/>
            <w:vAlign w:val="center"/>
          </w:tcPr>
          <w:p w14:paraId="244787E8"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8" w:type="dxa"/>
            <w:tcBorders>
              <w:top w:val="nil"/>
              <w:left w:val="nil"/>
              <w:bottom w:val="single" w:sz="4" w:space="0" w:color="000000"/>
              <w:right w:val="single" w:sz="8" w:space="0" w:color="000000"/>
            </w:tcBorders>
            <w:shd w:val="clear" w:color="auto" w:fill="FFFFFF"/>
            <w:vAlign w:val="center"/>
          </w:tcPr>
          <w:p w14:paraId="6735835B"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w:t>
            </w:r>
          </w:p>
        </w:tc>
      </w:tr>
      <w:tr w:rsidR="00813C67" w:rsidRPr="0031743C" w14:paraId="077EDA76" w14:textId="77777777" w:rsidTr="00813C67">
        <w:trPr>
          <w:trHeight w:val="285"/>
        </w:trPr>
        <w:tc>
          <w:tcPr>
            <w:tcW w:w="3406" w:type="dxa"/>
            <w:tcBorders>
              <w:top w:val="nil"/>
              <w:left w:val="single" w:sz="8" w:space="0" w:color="000000"/>
              <w:bottom w:val="nil"/>
              <w:right w:val="single" w:sz="4" w:space="0" w:color="000000"/>
            </w:tcBorders>
            <w:shd w:val="clear" w:color="auto" w:fill="FFFFFF"/>
          </w:tcPr>
          <w:p w14:paraId="2B52C052" w14:textId="32FE64D0" w:rsidR="00813C67" w:rsidRPr="00813C67" w:rsidRDefault="00813C67" w:rsidP="00813C67">
            <w:pPr>
              <w:spacing w:line="240" w:lineRule="auto"/>
              <w:rPr>
                <w:rFonts w:ascii="Sylfaen" w:eastAsia="Merriweather" w:hAnsi="Sylfaen" w:cs="Merriweather"/>
                <w:sz w:val="20"/>
                <w:szCs w:val="20"/>
              </w:rPr>
            </w:pPr>
            <w:r w:rsidRPr="00813C67">
              <w:rPr>
                <w:rFonts w:ascii="Sylfaen" w:hAnsi="Sylfaen"/>
                <w:sz w:val="20"/>
                <w:szCs w:val="20"/>
              </w:rPr>
              <w:t>Incl.</w:t>
            </w:r>
            <w:r w:rsidRPr="00813C67">
              <w:rPr>
                <w:rFonts w:ascii="Sylfaen" w:hAnsi="Sylfaen"/>
                <w:spacing w:val="-1"/>
                <w:sz w:val="20"/>
                <w:szCs w:val="20"/>
              </w:rPr>
              <w:t xml:space="preserve"> </w:t>
            </w:r>
            <w:r w:rsidRPr="00813C67">
              <w:rPr>
                <w:rFonts w:ascii="Sylfaen" w:hAnsi="Sylfaen"/>
                <w:sz w:val="20"/>
                <w:szCs w:val="20"/>
              </w:rPr>
              <w:t>non-current</w:t>
            </w:r>
            <w:r w:rsidRPr="00813C67">
              <w:rPr>
                <w:rFonts w:ascii="Sylfaen" w:hAnsi="Sylfaen"/>
                <w:spacing w:val="-1"/>
                <w:sz w:val="20"/>
                <w:szCs w:val="20"/>
              </w:rPr>
              <w:t xml:space="preserve"> </w:t>
            </w:r>
            <w:r w:rsidRPr="00813C67">
              <w:rPr>
                <w:rFonts w:ascii="Sylfaen" w:hAnsi="Sylfaen"/>
                <w:sz w:val="20"/>
                <w:szCs w:val="20"/>
              </w:rPr>
              <w:t>loans</w:t>
            </w:r>
          </w:p>
        </w:tc>
        <w:tc>
          <w:tcPr>
            <w:tcW w:w="838" w:type="dxa"/>
            <w:tcBorders>
              <w:top w:val="nil"/>
              <w:left w:val="nil"/>
              <w:bottom w:val="single" w:sz="4" w:space="0" w:color="000000"/>
              <w:right w:val="single" w:sz="4" w:space="0" w:color="000000"/>
            </w:tcBorders>
            <w:shd w:val="clear" w:color="auto" w:fill="FFFFFF"/>
            <w:vAlign w:val="center"/>
          </w:tcPr>
          <w:p w14:paraId="20A8DB03"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8E6D809"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AFA91DC"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19BA6E6E"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838" w:type="dxa"/>
            <w:tcBorders>
              <w:top w:val="nil"/>
              <w:left w:val="nil"/>
              <w:bottom w:val="single" w:sz="4" w:space="0" w:color="000000"/>
              <w:right w:val="single" w:sz="4" w:space="0" w:color="000000"/>
            </w:tcBorders>
            <w:shd w:val="clear" w:color="auto" w:fill="FFFFFF"/>
            <w:vAlign w:val="center"/>
          </w:tcPr>
          <w:p w14:paraId="202B2CB5"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4" w:space="0" w:color="000000"/>
            </w:tcBorders>
            <w:shd w:val="clear" w:color="auto" w:fill="FFFFFF"/>
            <w:vAlign w:val="center"/>
          </w:tcPr>
          <w:p w14:paraId="335EDED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5996C134"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w:t>
            </w:r>
          </w:p>
        </w:tc>
      </w:tr>
      <w:tr w:rsidR="00813C67" w:rsidRPr="0031743C" w14:paraId="15A889DF" w14:textId="77777777" w:rsidTr="00813C67">
        <w:trPr>
          <w:trHeight w:val="285"/>
        </w:trPr>
        <w:tc>
          <w:tcPr>
            <w:tcW w:w="3406" w:type="dxa"/>
            <w:tcBorders>
              <w:top w:val="single" w:sz="4" w:space="0" w:color="000000"/>
              <w:left w:val="single" w:sz="8" w:space="0" w:color="000000"/>
              <w:bottom w:val="single" w:sz="8" w:space="0" w:color="000000"/>
              <w:right w:val="single" w:sz="4" w:space="0" w:color="000000"/>
            </w:tcBorders>
            <w:shd w:val="clear" w:color="auto" w:fill="FFFFFF"/>
          </w:tcPr>
          <w:p w14:paraId="288F89EE" w14:textId="7982496A" w:rsidR="00813C67" w:rsidRPr="00813C67" w:rsidRDefault="00813C67" w:rsidP="00813C67">
            <w:pPr>
              <w:spacing w:line="240" w:lineRule="auto"/>
              <w:rPr>
                <w:rFonts w:ascii="Sylfaen" w:eastAsia="Merriweather" w:hAnsi="Sylfaen" w:cs="Merriweather"/>
                <w:b/>
                <w:bCs/>
                <w:sz w:val="20"/>
                <w:szCs w:val="20"/>
              </w:rPr>
            </w:pPr>
            <w:r w:rsidRPr="00813C67">
              <w:rPr>
                <w:rFonts w:ascii="Sylfaen" w:hAnsi="Sylfaen"/>
                <w:b/>
                <w:bCs/>
                <w:sz w:val="20"/>
                <w:szCs w:val="20"/>
              </w:rPr>
              <w:t>Total</w:t>
            </w:r>
            <w:r w:rsidRPr="00813C67">
              <w:rPr>
                <w:rFonts w:ascii="Sylfaen" w:hAnsi="Sylfaen"/>
                <w:b/>
                <w:bCs/>
                <w:spacing w:val="-14"/>
                <w:sz w:val="20"/>
                <w:szCs w:val="20"/>
              </w:rPr>
              <w:t xml:space="preserve"> </w:t>
            </w:r>
            <w:r w:rsidRPr="00813C67">
              <w:rPr>
                <w:rFonts w:ascii="Sylfaen" w:hAnsi="Sylfaen"/>
                <w:b/>
                <w:bCs/>
                <w:sz w:val="20"/>
                <w:szCs w:val="20"/>
              </w:rPr>
              <w:t>capital</w:t>
            </w:r>
            <w:r w:rsidRPr="00813C67">
              <w:rPr>
                <w:rFonts w:ascii="Sylfaen" w:hAnsi="Sylfaen"/>
                <w:b/>
                <w:bCs/>
                <w:spacing w:val="-13"/>
                <w:sz w:val="20"/>
                <w:szCs w:val="20"/>
              </w:rPr>
              <w:t xml:space="preserve"> </w:t>
            </w:r>
            <w:r w:rsidRPr="00813C67">
              <w:rPr>
                <w:rFonts w:ascii="Sylfaen" w:hAnsi="Sylfaen"/>
                <w:b/>
                <w:bCs/>
                <w:sz w:val="20"/>
                <w:szCs w:val="20"/>
              </w:rPr>
              <w:t>and</w:t>
            </w:r>
            <w:r w:rsidRPr="00813C67">
              <w:rPr>
                <w:rFonts w:ascii="Sylfaen" w:hAnsi="Sylfaen"/>
                <w:b/>
                <w:bCs/>
                <w:spacing w:val="-12"/>
                <w:sz w:val="20"/>
                <w:szCs w:val="20"/>
              </w:rPr>
              <w:t xml:space="preserve"> </w:t>
            </w:r>
            <w:r w:rsidRPr="00813C67">
              <w:rPr>
                <w:rFonts w:ascii="Sylfaen" w:hAnsi="Sylfaen"/>
                <w:b/>
                <w:bCs/>
                <w:sz w:val="20"/>
                <w:szCs w:val="20"/>
              </w:rPr>
              <w:t>liabilities</w:t>
            </w:r>
          </w:p>
        </w:tc>
        <w:tc>
          <w:tcPr>
            <w:tcW w:w="838" w:type="dxa"/>
            <w:tcBorders>
              <w:top w:val="nil"/>
              <w:left w:val="nil"/>
              <w:bottom w:val="single" w:sz="8" w:space="0" w:color="000000"/>
              <w:right w:val="single" w:sz="4" w:space="0" w:color="000000"/>
            </w:tcBorders>
            <w:shd w:val="clear" w:color="auto" w:fill="FFFFFF"/>
            <w:vAlign w:val="center"/>
          </w:tcPr>
          <w:p w14:paraId="25AB379E"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2 839</w:t>
            </w:r>
          </w:p>
        </w:tc>
        <w:tc>
          <w:tcPr>
            <w:tcW w:w="838" w:type="dxa"/>
            <w:tcBorders>
              <w:top w:val="nil"/>
              <w:left w:val="nil"/>
              <w:bottom w:val="single" w:sz="8" w:space="0" w:color="000000"/>
              <w:right w:val="single" w:sz="4" w:space="0" w:color="000000"/>
            </w:tcBorders>
            <w:shd w:val="clear" w:color="auto" w:fill="FFFFFF"/>
            <w:vAlign w:val="center"/>
          </w:tcPr>
          <w:p w14:paraId="34817F2B"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2 946</w:t>
            </w:r>
          </w:p>
        </w:tc>
        <w:tc>
          <w:tcPr>
            <w:tcW w:w="838" w:type="dxa"/>
            <w:tcBorders>
              <w:top w:val="nil"/>
              <w:left w:val="nil"/>
              <w:bottom w:val="single" w:sz="8" w:space="0" w:color="000000"/>
              <w:right w:val="single" w:sz="4" w:space="0" w:color="000000"/>
            </w:tcBorders>
            <w:shd w:val="clear" w:color="auto" w:fill="FFFFFF"/>
            <w:vAlign w:val="center"/>
          </w:tcPr>
          <w:p w14:paraId="66F85522"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2 496</w:t>
            </w:r>
          </w:p>
        </w:tc>
        <w:tc>
          <w:tcPr>
            <w:tcW w:w="835" w:type="dxa"/>
            <w:tcBorders>
              <w:top w:val="nil"/>
              <w:left w:val="nil"/>
              <w:bottom w:val="single" w:sz="8" w:space="0" w:color="000000"/>
              <w:right w:val="single" w:sz="4" w:space="0" w:color="000000"/>
            </w:tcBorders>
            <w:shd w:val="clear" w:color="auto" w:fill="FFFFFF"/>
            <w:vAlign w:val="center"/>
          </w:tcPr>
          <w:p w14:paraId="5FE6E240"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1 786</w:t>
            </w:r>
          </w:p>
        </w:tc>
        <w:tc>
          <w:tcPr>
            <w:tcW w:w="838" w:type="dxa"/>
            <w:tcBorders>
              <w:top w:val="nil"/>
              <w:left w:val="nil"/>
              <w:bottom w:val="single" w:sz="8" w:space="0" w:color="000000"/>
              <w:right w:val="single" w:sz="4" w:space="0" w:color="000000"/>
            </w:tcBorders>
            <w:shd w:val="clear" w:color="auto" w:fill="FFFFFF"/>
            <w:vAlign w:val="center"/>
          </w:tcPr>
          <w:p w14:paraId="3782967B"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1 736</w:t>
            </w:r>
          </w:p>
        </w:tc>
        <w:tc>
          <w:tcPr>
            <w:tcW w:w="838" w:type="dxa"/>
            <w:tcBorders>
              <w:top w:val="nil"/>
              <w:left w:val="nil"/>
              <w:bottom w:val="single" w:sz="8" w:space="0" w:color="000000"/>
              <w:right w:val="single" w:sz="4" w:space="0" w:color="000000"/>
            </w:tcBorders>
            <w:shd w:val="clear" w:color="auto" w:fill="FFFFFF"/>
            <w:vAlign w:val="center"/>
          </w:tcPr>
          <w:p w14:paraId="27D3AF5F"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1 605</w:t>
            </w:r>
          </w:p>
        </w:tc>
        <w:tc>
          <w:tcPr>
            <w:tcW w:w="838" w:type="dxa"/>
            <w:tcBorders>
              <w:top w:val="nil"/>
              <w:left w:val="nil"/>
              <w:bottom w:val="single" w:sz="8" w:space="0" w:color="000000"/>
              <w:right w:val="single" w:sz="8" w:space="0" w:color="000000"/>
            </w:tcBorders>
            <w:shd w:val="clear" w:color="auto" w:fill="FFFFFF"/>
            <w:vAlign w:val="center"/>
          </w:tcPr>
          <w:p w14:paraId="7EFB9C4F"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1 583</w:t>
            </w:r>
          </w:p>
        </w:tc>
      </w:tr>
    </w:tbl>
    <w:p w14:paraId="7DBDFD8F" w14:textId="77777777" w:rsidR="0023367B" w:rsidRPr="0031743C" w:rsidRDefault="0023367B" w:rsidP="00CE4086">
      <w:pPr>
        <w:tabs>
          <w:tab w:val="left" w:pos="6804"/>
        </w:tabs>
        <w:spacing w:line="240" w:lineRule="auto"/>
        <w:rPr>
          <w:rFonts w:ascii="Sylfaen" w:eastAsia="Merriweather" w:hAnsi="Sylfaen" w:cs="Merriweather"/>
          <w:b/>
        </w:rPr>
      </w:pPr>
    </w:p>
    <w:p w14:paraId="7CB55713" w14:textId="77777777" w:rsidR="0023367B" w:rsidRPr="0031743C" w:rsidRDefault="0023367B" w:rsidP="00CE4086">
      <w:pPr>
        <w:tabs>
          <w:tab w:val="left" w:pos="6804"/>
        </w:tabs>
        <w:spacing w:line="240" w:lineRule="auto"/>
        <w:rPr>
          <w:rFonts w:ascii="Sylfaen" w:eastAsia="Merriweather" w:hAnsi="Sylfaen" w:cs="Merriweather"/>
          <w:b/>
        </w:rPr>
      </w:pPr>
    </w:p>
    <w:p w14:paraId="53DA651E" w14:textId="77777777" w:rsidR="0023367B" w:rsidRPr="0031743C" w:rsidRDefault="0023367B" w:rsidP="00CE4086">
      <w:pPr>
        <w:spacing w:line="240" w:lineRule="auto"/>
        <w:rPr>
          <w:rFonts w:ascii="Sylfaen" w:eastAsia="Times New Roman" w:hAnsi="Sylfaen" w:cs="Times New Roman"/>
          <w:sz w:val="24"/>
          <w:szCs w:val="24"/>
        </w:rPr>
      </w:pPr>
    </w:p>
    <w:tbl>
      <w:tblPr>
        <w:tblStyle w:val="79"/>
        <w:tblW w:w="9269" w:type="dxa"/>
        <w:tblLayout w:type="fixed"/>
        <w:tblLook w:val="0400" w:firstRow="0" w:lastRow="0" w:firstColumn="0" w:lastColumn="0" w:noHBand="0" w:noVBand="1"/>
      </w:tblPr>
      <w:tblGrid>
        <w:gridCol w:w="3406"/>
        <w:gridCol w:w="838"/>
        <w:gridCol w:w="838"/>
        <w:gridCol w:w="838"/>
        <w:gridCol w:w="835"/>
        <w:gridCol w:w="838"/>
        <w:gridCol w:w="838"/>
        <w:gridCol w:w="838"/>
      </w:tblGrid>
      <w:tr w:rsidR="0023367B" w:rsidRPr="0031743C" w14:paraId="750F599D" w14:textId="77777777" w:rsidTr="00813C67">
        <w:trPr>
          <w:trHeight w:val="285"/>
        </w:trPr>
        <w:tc>
          <w:tcPr>
            <w:tcW w:w="9269" w:type="dxa"/>
            <w:gridSpan w:val="8"/>
            <w:tcBorders>
              <w:top w:val="nil"/>
              <w:left w:val="nil"/>
              <w:bottom w:val="nil"/>
              <w:right w:val="nil"/>
            </w:tcBorders>
            <w:shd w:val="clear" w:color="auto" w:fill="auto"/>
            <w:vAlign w:val="center"/>
          </w:tcPr>
          <w:p w14:paraId="7C661B6B" w14:textId="77777777" w:rsidR="0023367B" w:rsidRPr="0031743C" w:rsidRDefault="0023367B" w:rsidP="00CE4086">
            <w:pPr>
              <w:spacing w:line="240" w:lineRule="auto"/>
              <w:rPr>
                <w:rFonts w:ascii="Sylfaen" w:eastAsia="Merriweather" w:hAnsi="Sylfaen" w:cs="Merriweather"/>
                <w:b/>
                <w:sz w:val="24"/>
                <w:szCs w:val="24"/>
              </w:rPr>
            </w:pPr>
          </w:p>
          <w:p w14:paraId="7436CACF" w14:textId="212134C9" w:rsidR="0023367B" w:rsidRPr="0031743C" w:rsidRDefault="00185C05" w:rsidP="00CE4086">
            <w:pPr>
              <w:spacing w:line="240" w:lineRule="auto"/>
              <w:rPr>
                <w:rFonts w:ascii="Sylfaen" w:eastAsia="Merriweather" w:hAnsi="Sylfaen" w:cs="Merriweather"/>
                <w:b/>
                <w:sz w:val="24"/>
                <w:szCs w:val="24"/>
              </w:rPr>
            </w:pPr>
            <w:r w:rsidRPr="0031743C">
              <w:rPr>
                <w:rFonts w:ascii="Sylfaen" w:eastAsia="Arial Unicode MS" w:hAnsi="Sylfaen" w:cs="Arial Unicode MS"/>
                <w:b/>
                <w:sz w:val="24"/>
                <w:szCs w:val="24"/>
              </w:rPr>
              <w:t xml:space="preserve">                                                     </w:t>
            </w:r>
            <w:r w:rsidR="00813C67" w:rsidRPr="00813C67">
              <w:rPr>
                <w:rFonts w:ascii="Sylfaen" w:eastAsia="Arial Unicode MS" w:hAnsi="Sylfaen" w:cs="Arial Unicode MS"/>
                <w:b/>
                <w:sz w:val="24"/>
                <w:szCs w:val="24"/>
              </w:rPr>
              <w:t>Profit-Loss Statement</w:t>
            </w:r>
          </w:p>
        </w:tc>
      </w:tr>
      <w:tr w:rsidR="0023367B" w:rsidRPr="0031743C" w14:paraId="04838BD0" w14:textId="77777777" w:rsidTr="00813C67">
        <w:trPr>
          <w:trHeight w:val="285"/>
        </w:trPr>
        <w:tc>
          <w:tcPr>
            <w:tcW w:w="9269" w:type="dxa"/>
            <w:gridSpan w:val="8"/>
            <w:tcBorders>
              <w:top w:val="nil"/>
              <w:left w:val="nil"/>
              <w:bottom w:val="single" w:sz="8" w:space="0" w:color="000000"/>
              <w:right w:val="nil"/>
            </w:tcBorders>
            <w:shd w:val="clear" w:color="auto" w:fill="FFFFFF"/>
            <w:vAlign w:val="bottom"/>
          </w:tcPr>
          <w:p w14:paraId="68EDC3F5" w14:textId="1ED39A93" w:rsidR="0023367B" w:rsidRPr="00813C67" w:rsidRDefault="00813C67" w:rsidP="00CE4086">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1AF884B7" w14:textId="77777777" w:rsidTr="00813C67">
        <w:trPr>
          <w:trHeight w:val="285"/>
        </w:trPr>
        <w:tc>
          <w:tcPr>
            <w:tcW w:w="3406" w:type="dxa"/>
            <w:tcBorders>
              <w:top w:val="nil"/>
              <w:left w:val="single" w:sz="8" w:space="0" w:color="000000"/>
              <w:bottom w:val="nil"/>
              <w:right w:val="single" w:sz="4" w:space="0" w:color="7F7F7F"/>
            </w:tcBorders>
            <w:shd w:val="clear" w:color="auto" w:fill="auto"/>
            <w:vAlign w:val="center"/>
          </w:tcPr>
          <w:p w14:paraId="45975D10" w14:textId="54797713" w:rsidR="0023367B" w:rsidRPr="0031743C" w:rsidRDefault="00813C67" w:rsidP="00CE4086">
            <w:pPr>
              <w:spacing w:line="240" w:lineRule="auto"/>
              <w:jc w:val="center"/>
              <w:rPr>
                <w:rFonts w:ascii="Sylfaen" w:eastAsia="Merriweather" w:hAnsi="Sylfaen" w:cs="Merriweather"/>
                <w:b/>
                <w:sz w:val="18"/>
                <w:szCs w:val="18"/>
              </w:rPr>
            </w:pPr>
            <w:r w:rsidRPr="00813C67">
              <w:rPr>
                <w:rFonts w:ascii="Sylfaen" w:eastAsia="Arial Unicode MS" w:hAnsi="Sylfaen" w:cs="Arial Unicode MS"/>
                <w:b/>
                <w:sz w:val="18"/>
                <w:szCs w:val="18"/>
              </w:rPr>
              <w:t>JSC</w:t>
            </w:r>
            <w:r w:rsidRPr="00813C67">
              <w:rPr>
                <w:rFonts w:ascii="Sylfaen" w:eastAsia="Arial Unicode MS" w:hAnsi="Sylfaen" w:cs="Arial Unicode MS"/>
                <w:b/>
                <w:sz w:val="18"/>
                <w:szCs w:val="18"/>
              </w:rPr>
              <w:tab/>
              <w:t>Partnership</w:t>
            </w:r>
            <w:r w:rsidRPr="00813C67">
              <w:rPr>
                <w:rFonts w:ascii="Sylfaen" w:eastAsia="Arial Unicode MS" w:hAnsi="Sylfaen" w:cs="Arial Unicode MS"/>
                <w:b/>
                <w:sz w:val="18"/>
                <w:szCs w:val="18"/>
              </w:rPr>
              <w:tab/>
              <w:t>Fund</w:t>
            </w:r>
            <w:r>
              <w:rPr>
                <w:rFonts w:ascii="Sylfaen" w:eastAsia="Arial Unicode MS" w:hAnsi="Sylfaen" w:cs="Arial Unicode MS"/>
                <w:b/>
                <w:sz w:val="18"/>
                <w:szCs w:val="18"/>
                <w:lang w:val="en-US"/>
              </w:rPr>
              <w:t xml:space="preserve"> </w:t>
            </w:r>
            <w:r w:rsidRPr="00813C67">
              <w:rPr>
                <w:rFonts w:ascii="Sylfaen" w:eastAsia="Arial Unicode MS" w:hAnsi="Sylfaen" w:cs="Arial Unicode MS"/>
                <w:b/>
                <w:sz w:val="18"/>
                <w:szCs w:val="18"/>
              </w:rPr>
              <w:t>(individual)</w:t>
            </w:r>
          </w:p>
        </w:tc>
        <w:tc>
          <w:tcPr>
            <w:tcW w:w="838" w:type="dxa"/>
            <w:tcBorders>
              <w:top w:val="nil"/>
              <w:left w:val="nil"/>
              <w:bottom w:val="nil"/>
              <w:right w:val="single" w:sz="4" w:space="0" w:color="7F7F7F"/>
            </w:tcBorders>
            <w:shd w:val="clear" w:color="auto" w:fill="auto"/>
            <w:vAlign w:val="center"/>
          </w:tcPr>
          <w:p w14:paraId="5ADA18F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7BFD642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42F7CF2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5" w:type="dxa"/>
            <w:tcBorders>
              <w:top w:val="nil"/>
              <w:left w:val="nil"/>
              <w:bottom w:val="nil"/>
              <w:right w:val="single" w:sz="4" w:space="0" w:color="7F7F7F"/>
            </w:tcBorders>
            <w:shd w:val="clear" w:color="auto" w:fill="auto"/>
            <w:vAlign w:val="center"/>
          </w:tcPr>
          <w:p w14:paraId="37D32B24"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3B2AD65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756DFF1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17E0826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813C67" w:rsidRPr="0031743C" w14:paraId="605B0D69" w14:textId="77777777" w:rsidTr="00813C67">
        <w:trPr>
          <w:trHeight w:val="285"/>
        </w:trPr>
        <w:tc>
          <w:tcPr>
            <w:tcW w:w="3406" w:type="dxa"/>
            <w:tcBorders>
              <w:top w:val="single" w:sz="4" w:space="0" w:color="000000"/>
              <w:left w:val="single" w:sz="8" w:space="0" w:color="000000"/>
              <w:bottom w:val="single" w:sz="4" w:space="0" w:color="000000"/>
              <w:right w:val="single" w:sz="4" w:space="0" w:color="000000"/>
            </w:tcBorders>
            <w:shd w:val="clear" w:color="auto" w:fill="FFFFFF"/>
          </w:tcPr>
          <w:p w14:paraId="4B081049" w14:textId="4678A8C7" w:rsidR="00813C67" w:rsidRPr="00813C67" w:rsidRDefault="00813C67" w:rsidP="00813C67">
            <w:pPr>
              <w:spacing w:line="240" w:lineRule="auto"/>
              <w:rPr>
                <w:rFonts w:ascii="Sylfaen" w:eastAsia="Merriweather" w:hAnsi="Sylfaen" w:cs="Merriweather"/>
                <w:b/>
                <w:bCs/>
                <w:sz w:val="18"/>
                <w:szCs w:val="18"/>
              </w:rPr>
            </w:pPr>
            <w:r w:rsidRPr="00813C67">
              <w:rPr>
                <w:rFonts w:ascii="Sylfaen" w:hAnsi="Sylfaen"/>
                <w:b/>
                <w:bCs/>
                <w:sz w:val="18"/>
                <w:szCs w:val="18"/>
              </w:rPr>
              <w:t>Income</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F659604"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59</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738D498"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A40AD73"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4E4AF3A3"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99</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C718C68"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B24439B"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74</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59425245"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36</w:t>
            </w:r>
          </w:p>
        </w:tc>
      </w:tr>
      <w:tr w:rsidR="00813C67" w:rsidRPr="0031743C" w14:paraId="7691C140"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01E6803" w14:textId="11179FEE" w:rsidR="00813C67" w:rsidRPr="00813C67" w:rsidRDefault="00813C67" w:rsidP="00813C67">
            <w:pPr>
              <w:spacing w:line="240" w:lineRule="auto"/>
              <w:rPr>
                <w:rFonts w:ascii="Sylfaen" w:eastAsia="Merriweather" w:hAnsi="Sylfaen" w:cs="Merriweather"/>
                <w:sz w:val="18"/>
                <w:szCs w:val="18"/>
              </w:rPr>
            </w:pPr>
            <w:r w:rsidRPr="00813C67">
              <w:rPr>
                <w:rFonts w:ascii="Sylfaen" w:hAnsi="Sylfaen"/>
                <w:sz w:val="18"/>
                <w:szCs w:val="18"/>
              </w:rPr>
              <w:t>Operating</w:t>
            </w:r>
            <w:r w:rsidRPr="00813C67">
              <w:rPr>
                <w:rFonts w:ascii="Sylfaen" w:hAnsi="Sylfaen"/>
                <w:spacing w:val="-2"/>
                <w:sz w:val="18"/>
                <w:szCs w:val="18"/>
              </w:rPr>
              <w:t xml:space="preserve"> </w:t>
            </w:r>
            <w:r w:rsidRPr="00813C67">
              <w:rPr>
                <w:rFonts w:ascii="Sylfaen" w:hAnsi="Sylfaen"/>
                <w:sz w:val="18"/>
                <w:szCs w:val="18"/>
              </w:rPr>
              <w:t>income</w:t>
            </w:r>
          </w:p>
        </w:tc>
        <w:tc>
          <w:tcPr>
            <w:tcW w:w="838" w:type="dxa"/>
            <w:tcBorders>
              <w:top w:val="nil"/>
              <w:left w:val="nil"/>
              <w:bottom w:val="single" w:sz="4" w:space="0" w:color="000000"/>
              <w:right w:val="single" w:sz="4" w:space="0" w:color="000000"/>
            </w:tcBorders>
            <w:shd w:val="clear" w:color="auto" w:fill="FFFFFF"/>
            <w:vAlign w:val="center"/>
          </w:tcPr>
          <w:p w14:paraId="49890006"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8" w:type="dxa"/>
            <w:tcBorders>
              <w:top w:val="nil"/>
              <w:left w:val="nil"/>
              <w:bottom w:val="single" w:sz="4" w:space="0" w:color="000000"/>
              <w:right w:val="single" w:sz="4" w:space="0" w:color="000000"/>
            </w:tcBorders>
            <w:shd w:val="clear" w:color="auto" w:fill="FFFFFF"/>
            <w:vAlign w:val="center"/>
          </w:tcPr>
          <w:p w14:paraId="27D2C437"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5BBE4A3F"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5" w:type="dxa"/>
            <w:tcBorders>
              <w:top w:val="nil"/>
              <w:left w:val="nil"/>
              <w:bottom w:val="single" w:sz="4" w:space="0" w:color="000000"/>
              <w:right w:val="single" w:sz="4" w:space="0" w:color="000000"/>
            </w:tcBorders>
            <w:shd w:val="clear" w:color="auto" w:fill="FFFFFF"/>
            <w:vAlign w:val="center"/>
          </w:tcPr>
          <w:p w14:paraId="2E332BAE"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838" w:type="dxa"/>
            <w:tcBorders>
              <w:top w:val="nil"/>
              <w:left w:val="nil"/>
              <w:bottom w:val="single" w:sz="4" w:space="0" w:color="000000"/>
              <w:right w:val="single" w:sz="4" w:space="0" w:color="000000"/>
            </w:tcBorders>
            <w:shd w:val="clear" w:color="auto" w:fill="FFFFFF"/>
            <w:vAlign w:val="center"/>
          </w:tcPr>
          <w:p w14:paraId="7C1F6F0D"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90</w:t>
            </w:r>
          </w:p>
        </w:tc>
        <w:tc>
          <w:tcPr>
            <w:tcW w:w="838" w:type="dxa"/>
            <w:tcBorders>
              <w:top w:val="nil"/>
              <w:left w:val="nil"/>
              <w:bottom w:val="single" w:sz="4" w:space="0" w:color="000000"/>
              <w:right w:val="single" w:sz="4" w:space="0" w:color="000000"/>
            </w:tcBorders>
            <w:shd w:val="clear" w:color="auto" w:fill="FFFFFF"/>
            <w:vAlign w:val="center"/>
          </w:tcPr>
          <w:p w14:paraId="5CF4327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8" w:type="dxa"/>
            <w:tcBorders>
              <w:top w:val="nil"/>
              <w:left w:val="nil"/>
              <w:bottom w:val="single" w:sz="4" w:space="0" w:color="000000"/>
              <w:right w:val="single" w:sz="8" w:space="0" w:color="000000"/>
            </w:tcBorders>
            <w:shd w:val="clear" w:color="auto" w:fill="FFFFFF"/>
            <w:vAlign w:val="center"/>
          </w:tcPr>
          <w:p w14:paraId="1F400879"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813C67" w:rsidRPr="0031743C" w14:paraId="6E24534A"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50AFB666" w14:textId="281A765E" w:rsidR="00813C67" w:rsidRPr="00813C67" w:rsidRDefault="00813C67" w:rsidP="00813C67">
            <w:pPr>
              <w:spacing w:line="240" w:lineRule="auto"/>
              <w:rPr>
                <w:rFonts w:ascii="Sylfaen" w:eastAsia="Merriweather" w:hAnsi="Sylfaen" w:cs="Merriweather"/>
                <w:sz w:val="18"/>
                <w:szCs w:val="18"/>
              </w:rPr>
            </w:pPr>
            <w:r w:rsidRPr="00813C67">
              <w:rPr>
                <w:rFonts w:ascii="Sylfaen" w:hAnsi="Sylfaen"/>
                <w:sz w:val="18"/>
                <w:szCs w:val="18"/>
              </w:rPr>
              <w:t>Non-operating</w:t>
            </w:r>
            <w:r w:rsidRPr="00813C67">
              <w:rPr>
                <w:rFonts w:ascii="Sylfaen" w:hAnsi="Sylfaen"/>
                <w:spacing w:val="-3"/>
                <w:sz w:val="18"/>
                <w:szCs w:val="18"/>
              </w:rPr>
              <w:t xml:space="preserve"> </w:t>
            </w:r>
            <w:r w:rsidRPr="00813C67">
              <w:rPr>
                <w:rFonts w:ascii="Sylfaen" w:hAnsi="Sylfaen"/>
                <w:sz w:val="18"/>
                <w:szCs w:val="18"/>
              </w:rPr>
              <w:t>income</w:t>
            </w:r>
          </w:p>
        </w:tc>
        <w:tc>
          <w:tcPr>
            <w:tcW w:w="838" w:type="dxa"/>
            <w:tcBorders>
              <w:top w:val="nil"/>
              <w:left w:val="nil"/>
              <w:bottom w:val="single" w:sz="4" w:space="0" w:color="000000"/>
              <w:right w:val="single" w:sz="4" w:space="0" w:color="000000"/>
            </w:tcBorders>
            <w:shd w:val="clear" w:color="auto" w:fill="FFFFFF"/>
            <w:vAlign w:val="center"/>
          </w:tcPr>
          <w:p w14:paraId="7FF55485"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01B880FC"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1E38F108"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5" w:type="dxa"/>
            <w:tcBorders>
              <w:top w:val="nil"/>
              <w:left w:val="nil"/>
              <w:bottom w:val="single" w:sz="4" w:space="0" w:color="000000"/>
              <w:right w:val="single" w:sz="4" w:space="0" w:color="000000"/>
            </w:tcBorders>
            <w:shd w:val="clear" w:color="auto" w:fill="FFFFFF"/>
            <w:vAlign w:val="center"/>
          </w:tcPr>
          <w:p w14:paraId="09837D34"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1466EE56"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4BD226CB"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838" w:type="dxa"/>
            <w:tcBorders>
              <w:top w:val="nil"/>
              <w:left w:val="nil"/>
              <w:bottom w:val="single" w:sz="4" w:space="0" w:color="000000"/>
              <w:right w:val="single" w:sz="8" w:space="0" w:color="000000"/>
            </w:tcBorders>
            <w:shd w:val="clear" w:color="auto" w:fill="FFFFFF"/>
            <w:vAlign w:val="center"/>
          </w:tcPr>
          <w:p w14:paraId="58271382"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r>
      <w:tr w:rsidR="00813C67" w:rsidRPr="0031743C" w14:paraId="22C098A2"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029C41C3" w14:textId="01352D4A" w:rsidR="00813C67" w:rsidRPr="00813C67" w:rsidRDefault="00813C67" w:rsidP="00813C67">
            <w:pPr>
              <w:spacing w:line="240" w:lineRule="auto"/>
              <w:rPr>
                <w:rFonts w:ascii="Sylfaen" w:eastAsia="Merriweather" w:hAnsi="Sylfaen" w:cs="Merriweather"/>
                <w:sz w:val="18"/>
                <w:szCs w:val="18"/>
              </w:rPr>
            </w:pPr>
            <w:r w:rsidRPr="00813C67">
              <w:rPr>
                <w:rFonts w:ascii="Sylfaen" w:hAnsi="Sylfaen"/>
                <w:sz w:val="18"/>
                <w:szCs w:val="18"/>
              </w:rPr>
              <w:t>Incl.</w:t>
            </w:r>
            <w:r w:rsidRPr="00813C67">
              <w:rPr>
                <w:rFonts w:ascii="Sylfaen" w:hAnsi="Sylfaen"/>
                <w:spacing w:val="-2"/>
                <w:sz w:val="18"/>
                <w:szCs w:val="18"/>
              </w:rPr>
              <w:t xml:space="preserve"> </w:t>
            </w:r>
            <w:r w:rsidRPr="00813C67">
              <w:rPr>
                <w:rFonts w:ascii="Sylfaen" w:hAnsi="Sylfaen"/>
                <w:sz w:val="18"/>
                <w:szCs w:val="18"/>
              </w:rPr>
              <w:t>foreign</w:t>
            </w:r>
            <w:r w:rsidRPr="00813C67">
              <w:rPr>
                <w:rFonts w:ascii="Sylfaen" w:hAnsi="Sylfaen"/>
                <w:spacing w:val="-1"/>
                <w:sz w:val="18"/>
                <w:szCs w:val="18"/>
              </w:rPr>
              <w:t xml:space="preserve"> </w:t>
            </w:r>
            <w:r w:rsidRPr="00813C67">
              <w:rPr>
                <w:rFonts w:ascii="Sylfaen" w:hAnsi="Sylfaen"/>
                <w:sz w:val="18"/>
                <w:szCs w:val="18"/>
              </w:rPr>
              <w:t>exchange</w:t>
            </w:r>
            <w:r w:rsidRPr="00813C67">
              <w:rPr>
                <w:rFonts w:ascii="Sylfaen" w:hAnsi="Sylfaen"/>
                <w:spacing w:val="-1"/>
                <w:sz w:val="18"/>
                <w:szCs w:val="18"/>
              </w:rPr>
              <w:t xml:space="preserve"> </w:t>
            </w:r>
            <w:r w:rsidRPr="00813C67">
              <w:rPr>
                <w:rFonts w:ascii="Sylfaen" w:hAnsi="Sylfaen"/>
                <w:sz w:val="18"/>
                <w:szCs w:val="18"/>
              </w:rPr>
              <w:t>income</w:t>
            </w:r>
          </w:p>
        </w:tc>
        <w:tc>
          <w:tcPr>
            <w:tcW w:w="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37D54"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83BCECB"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97912F8"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44D98A09"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8916238"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C71EE37"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9CC6EBA"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r>
      <w:tr w:rsidR="00813C67" w:rsidRPr="0031743C" w14:paraId="60E0EC4F"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51AC4821" w14:textId="0E0CE53C" w:rsidR="00813C67" w:rsidRPr="00813C67" w:rsidRDefault="00813C67" w:rsidP="00813C67">
            <w:pPr>
              <w:spacing w:line="240" w:lineRule="auto"/>
              <w:rPr>
                <w:rFonts w:ascii="Sylfaen" w:eastAsia="Merriweather" w:hAnsi="Sylfaen" w:cs="Merriweather"/>
                <w:b/>
                <w:bCs/>
                <w:sz w:val="18"/>
                <w:szCs w:val="18"/>
              </w:rPr>
            </w:pPr>
            <w:r w:rsidRPr="00813C67">
              <w:rPr>
                <w:rFonts w:ascii="Sylfaen" w:hAnsi="Sylfaen"/>
                <w:b/>
                <w:bCs/>
                <w:sz w:val="18"/>
                <w:szCs w:val="18"/>
                <w:lang w:val="en-US"/>
              </w:rPr>
              <w:lastRenderedPageBreak/>
              <w:t>C</w:t>
            </w:r>
            <w:r w:rsidRPr="00813C67">
              <w:rPr>
                <w:rFonts w:ascii="Sylfaen" w:hAnsi="Sylfaen"/>
                <w:b/>
                <w:bCs/>
                <w:sz w:val="18"/>
                <w:szCs w:val="18"/>
              </w:rPr>
              <w:t>osts</w:t>
            </w:r>
          </w:p>
        </w:tc>
        <w:tc>
          <w:tcPr>
            <w:tcW w:w="838" w:type="dxa"/>
            <w:tcBorders>
              <w:top w:val="nil"/>
              <w:left w:val="nil"/>
              <w:bottom w:val="single" w:sz="4" w:space="0" w:color="000000"/>
              <w:right w:val="single" w:sz="4" w:space="0" w:color="000000"/>
            </w:tcBorders>
            <w:shd w:val="clear" w:color="auto" w:fill="FFFFFF"/>
            <w:vAlign w:val="center"/>
          </w:tcPr>
          <w:p w14:paraId="59580C8D"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w:t>
            </w:r>
          </w:p>
        </w:tc>
        <w:tc>
          <w:tcPr>
            <w:tcW w:w="838" w:type="dxa"/>
            <w:tcBorders>
              <w:top w:val="nil"/>
              <w:left w:val="nil"/>
              <w:bottom w:val="single" w:sz="4" w:space="0" w:color="000000"/>
              <w:right w:val="single" w:sz="4" w:space="0" w:color="000000"/>
            </w:tcBorders>
            <w:shd w:val="clear" w:color="auto" w:fill="FFFFFF"/>
            <w:vAlign w:val="center"/>
          </w:tcPr>
          <w:p w14:paraId="21E67303"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143</w:t>
            </w:r>
          </w:p>
        </w:tc>
        <w:tc>
          <w:tcPr>
            <w:tcW w:w="838" w:type="dxa"/>
            <w:tcBorders>
              <w:top w:val="nil"/>
              <w:left w:val="nil"/>
              <w:bottom w:val="single" w:sz="4" w:space="0" w:color="000000"/>
              <w:right w:val="single" w:sz="4" w:space="0" w:color="000000"/>
            </w:tcBorders>
            <w:shd w:val="clear" w:color="auto" w:fill="FFFFFF"/>
            <w:vAlign w:val="center"/>
          </w:tcPr>
          <w:p w14:paraId="20D7023F"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501</w:t>
            </w:r>
          </w:p>
        </w:tc>
        <w:tc>
          <w:tcPr>
            <w:tcW w:w="835" w:type="dxa"/>
            <w:tcBorders>
              <w:top w:val="nil"/>
              <w:left w:val="nil"/>
              <w:bottom w:val="single" w:sz="4" w:space="0" w:color="000000"/>
              <w:right w:val="single" w:sz="4" w:space="0" w:color="000000"/>
            </w:tcBorders>
            <w:shd w:val="clear" w:color="auto" w:fill="FFFFFF"/>
            <w:vAlign w:val="center"/>
          </w:tcPr>
          <w:p w14:paraId="737E01A7"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778</w:t>
            </w:r>
          </w:p>
        </w:tc>
        <w:tc>
          <w:tcPr>
            <w:tcW w:w="838" w:type="dxa"/>
            <w:tcBorders>
              <w:top w:val="nil"/>
              <w:left w:val="nil"/>
              <w:bottom w:val="single" w:sz="4" w:space="0" w:color="000000"/>
              <w:right w:val="single" w:sz="4" w:space="0" w:color="000000"/>
            </w:tcBorders>
            <w:shd w:val="clear" w:color="auto" w:fill="FFFFFF"/>
            <w:vAlign w:val="center"/>
          </w:tcPr>
          <w:p w14:paraId="44124A8B"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55</w:t>
            </w:r>
          </w:p>
        </w:tc>
        <w:tc>
          <w:tcPr>
            <w:tcW w:w="838" w:type="dxa"/>
            <w:tcBorders>
              <w:top w:val="nil"/>
              <w:left w:val="nil"/>
              <w:bottom w:val="single" w:sz="4" w:space="0" w:color="000000"/>
              <w:right w:val="single" w:sz="4" w:space="0" w:color="000000"/>
            </w:tcBorders>
            <w:shd w:val="clear" w:color="auto" w:fill="FFFFFF"/>
            <w:vAlign w:val="center"/>
          </w:tcPr>
          <w:p w14:paraId="0CC29F79"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w:t>
            </w:r>
          </w:p>
        </w:tc>
        <w:tc>
          <w:tcPr>
            <w:tcW w:w="838" w:type="dxa"/>
            <w:tcBorders>
              <w:top w:val="nil"/>
              <w:left w:val="nil"/>
              <w:bottom w:val="single" w:sz="4" w:space="0" w:color="000000"/>
              <w:right w:val="single" w:sz="8" w:space="0" w:color="000000"/>
            </w:tcBorders>
            <w:shd w:val="clear" w:color="auto" w:fill="FFFFFF"/>
            <w:vAlign w:val="center"/>
          </w:tcPr>
          <w:p w14:paraId="216CAACB"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29</w:t>
            </w:r>
          </w:p>
        </w:tc>
      </w:tr>
      <w:tr w:rsidR="00813C67" w:rsidRPr="0031743C" w14:paraId="05EB5BDF"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FD6863D" w14:textId="4E67150D" w:rsidR="00813C67" w:rsidRPr="00813C67" w:rsidRDefault="00813C67" w:rsidP="00813C67">
            <w:pPr>
              <w:spacing w:line="240" w:lineRule="auto"/>
              <w:rPr>
                <w:rFonts w:ascii="Sylfaen" w:eastAsia="Merriweather" w:hAnsi="Sylfaen" w:cs="Merriweather"/>
                <w:sz w:val="18"/>
                <w:szCs w:val="18"/>
              </w:rPr>
            </w:pPr>
            <w:r w:rsidRPr="00813C67">
              <w:rPr>
                <w:rFonts w:ascii="Sylfaen" w:hAnsi="Sylfaen"/>
                <w:sz w:val="18"/>
                <w:szCs w:val="18"/>
              </w:rPr>
              <w:t>Operating</w:t>
            </w:r>
            <w:r w:rsidRPr="00813C67">
              <w:rPr>
                <w:rFonts w:ascii="Sylfaen" w:hAnsi="Sylfaen"/>
                <w:spacing w:val="-1"/>
                <w:sz w:val="18"/>
                <w:szCs w:val="18"/>
              </w:rPr>
              <w:t xml:space="preserve"> </w:t>
            </w:r>
            <w:r w:rsidRPr="00813C67">
              <w:rPr>
                <w:rFonts w:ascii="Sylfaen" w:hAnsi="Sylfaen"/>
                <w:sz w:val="18"/>
                <w:szCs w:val="18"/>
              </w:rPr>
              <w:t>expenses</w:t>
            </w:r>
          </w:p>
        </w:tc>
        <w:tc>
          <w:tcPr>
            <w:tcW w:w="838" w:type="dxa"/>
            <w:tcBorders>
              <w:top w:val="nil"/>
              <w:left w:val="nil"/>
              <w:bottom w:val="single" w:sz="4" w:space="0" w:color="000000"/>
              <w:right w:val="single" w:sz="4" w:space="0" w:color="000000"/>
            </w:tcBorders>
            <w:shd w:val="clear" w:color="auto" w:fill="FFFFFF"/>
            <w:vAlign w:val="center"/>
          </w:tcPr>
          <w:p w14:paraId="53E8AF72"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209F87BA"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97</w:t>
            </w:r>
          </w:p>
        </w:tc>
        <w:tc>
          <w:tcPr>
            <w:tcW w:w="838" w:type="dxa"/>
            <w:tcBorders>
              <w:top w:val="nil"/>
              <w:left w:val="nil"/>
              <w:bottom w:val="single" w:sz="4" w:space="0" w:color="000000"/>
              <w:right w:val="single" w:sz="4" w:space="0" w:color="000000"/>
            </w:tcBorders>
            <w:shd w:val="clear" w:color="auto" w:fill="FFFFFF"/>
            <w:vAlign w:val="center"/>
          </w:tcPr>
          <w:p w14:paraId="23269FD9"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469</w:t>
            </w:r>
          </w:p>
        </w:tc>
        <w:tc>
          <w:tcPr>
            <w:tcW w:w="835" w:type="dxa"/>
            <w:tcBorders>
              <w:top w:val="nil"/>
              <w:left w:val="nil"/>
              <w:bottom w:val="single" w:sz="4" w:space="0" w:color="000000"/>
              <w:right w:val="single" w:sz="4" w:space="0" w:color="000000"/>
            </w:tcBorders>
            <w:shd w:val="clear" w:color="auto" w:fill="FFFFFF"/>
            <w:vAlign w:val="center"/>
          </w:tcPr>
          <w:p w14:paraId="1BCF00EE"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744</w:t>
            </w:r>
          </w:p>
        </w:tc>
        <w:tc>
          <w:tcPr>
            <w:tcW w:w="838" w:type="dxa"/>
            <w:tcBorders>
              <w:top w:val="nil"/>
              <w:left w:val="nil"/>
              <w:bottom w:val="single" w:sz="4" w:space="0" w:color="000000"/>
              <w:right w:val="single" w:sz="4" w:space="0" w:color="000000"/>
            </w:tcBorders>
            <w:shd w:val="clear" w:color="auto" w:fill="FFFFFF"/>
            <w:vAlign w:val="center"/>
          </w:tcPr>
          <w:p w14:paraId="6F636DAB"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547336B3"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8" w:space="0" w:color="000000"/>
            </w:tcBorders>
            <w:shd w:val="clear" w:color="auto" w:fill="FFFFFF"/>
            <w:vAlign w:val="center"/>
          </w:tcPr>
          <w:p w14:paraId="63065B59"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r>
      <w:tr w:rsidR="00813C67" w:rsidRPr="0031743C" w14:paraId="4939373E"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31303B20" w14:textId="776BB146" w:rsidR="00813C67" w:rsidRPr="00813C67" w:rsidRDefault="00813C67" w:rsidP="00813C67">
            <w:pPr>
              <w:spacing w:line="240" w:lineRule="auto"/>
              <w:rPr>
                <w:rFonts w:ascii="Sylfaen" w:eastAsia="Merriweather" w:hAnsi="Sylfaen" w:cs="Merriweather"/>
                <w:sz w:val="18"/>
                <w:szCs w:val="18"/>
              </w:rPr>
            </w:pPr>
            <w:r w:rsidRPr="00813C67">
              <w:rPr>
                <w:rFonts w:ascii="Sylfaen" w:hAnsi="Sylfaen"/>
                <w:sz w:val="18"/>
                <w:szCs w:val="18"/>
              </w:rPr>
              <w:t>Depreciation/amortization</w:t>
            </w:r>
          </w:p>
        </w:tc>
        <w:tc>
          <w:tcPr>
            <w:tcW w:w="838" w:type="dxa"/>
            <w:tcBorders>
              <w:top w:val="nil"/>
              <w:left w:val="nil"/>
              <w:bottom w:val="single" w:sz="4" w:space="0" w:color="000000"/>
              <w:right w:val="single" w:sz="4" w:space="0" w:color="000000"/>
            </w:tcBorders>
            <w:shd w:val="clear" w:color="auto" w:fill="FFFFFF"/>
            <w:vAlign w:val="center"/>
          </w:tcPr>
          <w:p w14:paraId="22590E8C"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D8FD51E"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1EFCBF2"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5" w:type="dxa"/>
            <w:tcBorders>
              <w:top w:val="nil"/>
              <w:left w:val="nil"/>
              <w:bottom w:val="single" w:sz="4" w:space="0" w:color="000000"/>
              <w:right w:val="single" w:sz="4" w:space="0" w:color="000000"/>
            </w:tcBorders>
            <w:shd w:val="clear" w:color="auto" w:fill="FFFFFF"/>
            <w:vAlign w:val="center"/>
          </w:tcPr>
          <w:p w14:paraId="076FD9E9"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69076EB3"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5D2EA590"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61926BAA"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813C67" w:rsidRPr="0031743C" w14:paraId="2B8D5799"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3309213D" w14:textId="412C14FB" w:rsidR="00813C67" w:rsidRPr="00813C67" w:rsidRDefault="00813C67" w:rsidP="00813C67">
            <w:pPr>
              <w:spacing w:line="240" w:lineRule="auto"/>
              <w:rPr>
                <w:rFonts w:ascii="Sylfaen" w:eastAsia="Merriweather" w:hAnsi="Sylfaen" w:cs="Merriweather"/>
                <w:sz w:val="18"/>
                <w:szCs w:val="18"/>
              </w:rPr>
            </w:pPr>
            <w:r w:rsidRPr="00813C67">
              <w:rPr>
                <w:rFonts w:ascii="Sylfaen" w:hAnsi="Sylfaen"/>
                <w:sz w:val="18"/>
                <w:szCs w:val="18"/>
              </w:rPr>
              <w:t>Non-operating</w:t>
            </w:r>
            <w:r w:rsidRPr="00813C67">
              <w:rPr>
                <w:rFonts w:ascii="Sylfaen" w:hAnsi="Sylfaen"/>
                <w:spacing w:val="-1"/>
                <w:sz w:val="18"/>
                <w:szCs w:val="18"/>
              </w:rPr>
              <w:t xml:space="preserve"> </w:t>
            </w:r>
            <w:r w:rsidRPr="00813C67">
              <w:rPr>
                <w:rFonts w:ascii="Sylfaen" w:hAnsi="Sylfaen"/>
                <w:sz w:val="18"/>
                <w:szCs w:val="18"/>
              </w:rPr>
              <w:t>expenses</w:t>
            </w:r>
          </w:p>
        </w:tc>
        <w:tc>
          <w:tcPr>
            <w:tcW w:w="838" w:type="dxa"/>
            <w:tcBorders>
              <w:top w:val="nil"/>
              <w:left w:val="nil"/>
              <w:bottom w:val="single" w:sz="4" w:space="0" w:color="000000"/>
              <w:right w:val="single" w:sz="4" w:space="0" w:color="000000"/>
            </w:tcBorders>
            <w:shd w:val="clear" w:color="auto" w:fill="FFFFFF"/>
            <w:vAlign w:val="center"/>
          </w:tcPr>
          <w:p w14:paraId="004CE13A"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8" w:type="dxa"/>
            <w:tcBorders>
              <w:top w:val="nil"/>
              <w:left w:val="nil"/>
              <w:bottom w:val="single" w:sz="4" w:space="0" w:color="000000"/>
              <w:right w:val="single" w:sz="4" w:space="0" w:color="000000"/>
            </w:tcBorders>
            <w:shd w:val="clear" w:color="auto" w:fill="FFFFFF"/>
            <w:vAlign w:val="center"/>
          </w:tcPr>
          <w:p w14:paraId="20692D2A"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38" w:type="dxa"/>
            <w:tcBorders>
              <w:top w:val="nil"/>
              <w:left w:val="nil"/>
              <w:bottom w:val="single" w:sz="4" w:space="0" w:color="000000"/>
              <w:right w:val="single" w:sz="4" w:space="0" w:color="000000"/>
            </w:tcBorders>
            <w:shd w:val="clear" w:color="auto" w:fill="FFFFFF"/>
            <w:vAlign w:val="center"/>
          </w:tcPr>
          <w:p w14:paraId="7DF6557C"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35" w:type="dxa"/>
            <w:tcBorders>
              <w:top w:val="nil"/>
              <w:left w:val="nil"/>
              <w:bottom w:val="single" w:sz="4" w:space="0" w:color="000000"/>
              <w:right w:val="single" w:sz="4" w:space="0" w:color="000000"/>
            </w:tcBorders>
            <w:shd w:val="clear" w:color="auto" w:fill="FFFFFF"/>
            <w:vAlign w:val="center"/>
          </w:tcPr>
          <w:p w14:paraId="6E3A6B3B"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838" w:type="dxa"/>
            <w:tcBorders>
              <w:top w:val="nil"/>
              <w:left w:val="nil"/>
              <w:bottom w:val="single" w:sz="4" w:space="0" w:color="000000"/>
              <w:right w:val="single" w:sz="4" w:space="0" w:color="000000"/>
            </w:tcBorders>
            <w:shd w:val="clear" w:color="auto" w:fill="FFFFFF"/>
            <w:vAlign w:val="center"/>
          </w:tcPr>
          <w:p w14:paraId="5230B9EF"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838" w:type="dxa"/>
            <w:tcBorders>
              <w:top w:val="nil"/>
              <w:left w:val="nil"/>
              <w:bottom w:val="single" w:sz="4" w:space="0" w:color="000000"/>
              <w:right w:val="single" w:sz="4" w:space="0" w:color="000000"/>
            </w:tcBorders>
            <w:shd w:val="clear" w:color="auto" w:fill="FFFFFF"/>
            <w:vAlign w:val="center"/>
          </w:tcPr>
          <w:p w14:paraId="3259D746"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c>
          <w:tcPr>
            <w:tcW w:w="838" w:type="dxa"/>
            <w:tcBorders>
              <w:top w:val="nil"/>
              <w:left w:val="nil"/>
              <w:bottom w:val="single" w:sz="4" w:space="0" w:color="000000"/>
              <w:right w:val="single" w:sz="8" w:space="0" w:color="000000"/>
            </w:tcBorders>
            <w:shd w:val="clear" w:color="auto" w:fill="FFFFFF"/>
            <w:vAlign w:val="center"/>
          </w:tcPr>
          <w:p w14:paraId="3BA45CEA"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813C67" w:rsidRPr="0031743C" w14:paraId="6B8F22D9"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68665335" w14:textId="1CEB212A" w:rsidR="00813C67" w:rsidRPr="00813C67" w:rsidRDefault="00813C67" w:rsidP="00813C67">
            <w:pPr>
              <w:spacing w:line="240" w:lineRule="auto"/>
              <w:rPr>
                <w:rFonts w:ascii="Sylfaen" w:eastAsia="Merriweather" w:hAnsi="Sylfaen" w:cs="Merriweather"/>
                <w:sz w:val="18"/>
                <w:szCs w:val="18"/>
              </w:rPr>
            </w:pPr>
            <w:r w:rsidRPr="00813C67">
              <w:rPr>
                <w:rFonts w:ascii="Sylfaen" w:hAnsi="Sylfaen"/>
                <w:sz w:val="18"/>
                <w:szCs w:val="18"/>
              </w:rPr>
              <w:t>Incl.</w:t>
            </w:r>
            <w:r w:rsidRPr="00813C67">
              <w:rPr>
                <w:rFonts w:ascii="Sylfaen" w:hAnsi="Sylfaen"/>
                <w:spacing w:val="-2"/>
                <w:sz w:val="18"/>
                <w:szCs w:val="18"/>
              </w:rPr>
              <w:t xml:space="preserve"> </w:t>
            </w:r>
            <w:r w:rsidRPr="00813C67">
              <w:rPr>
                <w:rFonts w:ascii="Sylfaen" w:hAnsi="Sylfaen"/>
                <w:sz w:val="18"/>
                <w:szCs w:val="18"/>
              </w:rPr>
              <w:t>interest</w:t>
            </w:r>
            <w:r w:rsidRPr="00813C67">
              <w:rPr>
                <w:rFonts w:ascii="Sylfaen" w:hAnsi="Sylfaen"/>
                <w:spacing w:val="-3"/>
                <w:sz w:val="18"/>
                <w:szCs w:val="18"/>
              </w:rPr>
              <w:t xml:space="preserve"> </w:t>
            </w:r>
            <w:r w:rsidRPr="00813C67">
              <w:rPr>
                <w:rFonts w:ascii="Sylfaen" w:hAnsi="Sylfaen"/>
                <w:sz w:val="18"/>
                <w:szCs w:val="18"/>
              </w:rPr>
              <w:t>cost</w:t>
            </w:r>
          </w:p>
        </w:tc>
        <w:tc>
          <w:tcPr>
            <w:tcW w:w="838" w:type="dxa"/>
            <w:tcBorders>
              <w:top w:val="nil"/>
              <w:left w:val="nil"/>
              <w:bottom w:val="single" w:sz="4" w:space="0" w:color="000000"/>
              <w:right w:val="single" w:sz="4" w:space="0" w:color="000000"/>
            </w:tcBorders>
            <w:shd w:val="clear" w:color="auto" w:fill="FFFFFF"/>
            <w:vAlign w:val="center"/>
          </w:tcPr>
          <w:p w14:paraId="38931529"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8" w:type="dxa"/>
            <w:tcBorders>
              <w:top w:val="nil"/>
              <w:left w:val="nil"/>
              <w:bottom w:val="single" w:sz="4" w:space="0" w:color="000000"/>
              <w:right w:val="single" w:sz="4" w:space="0" w:color="000000"/>
            </w:tcBorders>
            <w:shd w:val="clear" w:color="auto" w:fill="FFFFFF"/>
            <w:vAlign w:val="center"/>
          </w:tcPr>
          <w:p w14:paraId="7D9F97DD"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c>
          <w:tcPr>
            <w:tcW w:w="838" w:type="dxa"/>
            <w:tcBorders>
              <w:top w:val="nil"/>
              <w:left w:val="nil"/>
              <w:bottom w:val="single" w:sz="4" w:space="0" w:color="000000"/>
              <w:right w:val="single" w:sz="4" w:space="0" w:color="000000"/>
            </w:tcBorders>
            <w:shd w:val="clear" w:color="auto" w:fill="FFFFFF"/>
            <w:vAlign w:val="center"/>
          </w:tcPr>
          <w:p w14:paraId="6E91EE8C"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35" w:type="dxa"/>
            <w:tcBorders>
              <w:top w:val="nil"/>
              <w:left w:val="nil"/>
              <w:bottom w:val="single" w:sz="4" w:space="0" w:color="000000"/>
              <w:right w:val="single" w:sz="4" w:space="0" w:color="000000"/>
            </w:tcBorders>
            <w:shd w:val="clear" w:color="auto" w:fill="FFFFFF"/>
            <w:vAlign w:val="center"/>
          </w:tcPr>
          <w:p w14:paraId="6F795509"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38" w:type="dxa"/>
            <w:tcBorders>
              <w:top w:val="nil"/>
              <w:left w:val="nil"/>
              <w:bottom w:val="single" w:sz="4" w:space="0" w:color="000000"/>
              <w:right w:val="single" w:sz="4" w:space="0" w:color="000000"/>
            </w:tcBorders>
            <w:shd w:val="clear" w:color="auto" w:fill="FFFFFF"/>
            <w:vAlign w:val="center"/>
          </w:tcPr>
          <w:p w14:paraId="1CC034EE"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14BB4F47"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8" w:space="0" w:color="000000"/>
            </w:tcBorders>
            <w:shd w:val="clear" w:color="auto" w:fill="FFFFFF"/>
            <w:vAlign w:val="center"/>
          </w:tcPr>
          <w:p w14:paraId="70DD0ED6"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813C67" w:rsidRPr="0031743C" w14:paraId="19C1888A"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6D38C974" w14:textId="2F3E5BA4" w:rsidR="00813C67" w:rsidRPr="00813C67" w:rsidRDefault="00813C67" w:rsidP="00813C67">
            <w:pPr>
              <w:spacing w:line="240" w:lineRule="auto"/>
              <w:rPr>
                <w:rFonts w:ascii="Sylfaen" w:eastAsia="Merriweather" w:hAnsi="Sylfaen" w:cs="Merriweather"/>
                <w:sz w:val="18"/>
                <w:szCs w:val="18"/>
              </w:rPr>
            </w:pPr>
            <w:r w:rsidRPr="00813C67">
              <w:rPr>
                <w:rFonts w:ascii="Sylfaen" w:hAnsi="Sylfaen"/>
                <w:sz w:val="18"/>
                <w:szCs w:val="18"/>
              </w:rPr>
              <w:t>Incl.</w:t>
            </w:r>
            <w:r w:rsidRPr="00813C67">
              <w:rPr>
                <w:rFonts w:ascii="Sylfaen" w:hAnsi="Sylfaen"/>
                <w:spacing w:val="-2"/>
                <w:sz w:val="18"/>
                <w:szCs w:val="18"/>
              </w:rPr>
              <w:t xml:space="preserve"> </w:t>
            </w:r>
            <w:r w:rsidRPr="00813C67">
              <w:rPr>
                <w:rFonts w:ascii="Sylfaen" w:hAnsi="Sylfaen"/>
                <w:sz w:val="18"/>
                <w:szCs w:val="18"/>
              </w:rPr>
              <w:t>foreign</w:t>
            </w:r>
            <w:r w:rsidRPr="00813C67">
              <w:rPr>
                <w:rFonts w:ascii="Sylfaen" w:hAnsi="Sylfaen"/>
                <w:spacing w:val="-2"/>
                <w:sz w:val="18"/>
                <w:szCs w:val="18"/>
              </w:rPr>
              <w:t xml:space="preserve"> </w:t>
            </w:r>
            <w:r w:rsidRPr="00813C67">
              <w:rPr>
                <w:rFonts w:ascii="Sylfaen" w:hAnsi="Sylfaen"/>
                <w:sz w:val="18"/>
                <w:szCs w:val="18"/>
              </w:rPr>
              <w:t>exchange</w:t>
            </w:r>
            <w:r w:rsidRPr="00813C67">
              <w:rPr>
                <w:rFonts w:ascii="Sylfaen" w:hAnsi="Sylfaen"/>
                <w:spacing w:val="-1"/>
                <w:sz w:val="18"/>
                <w:szCs w:val="18"/>
              </w:rPr>
              <w:t xml:space="preserve"> </w:t>
            </w:r>
            <w:r w:rsidRPr="00813C67">
              <w:rPr>
                <w:rFonts w:ascii="Sylfaen" w:hAnsi="Sylfaen"/>
                <w:sz w:val="18"/>
                <w:szCs w:val="18"/>
              </w:rPr>
              <w:t>loss</w:t>
            </w:r>
          </w:p>
        </w:tc>
        <w:tc>
          <w:tcPr>
            <w:tcW w:w="838" w:type="dxa"/>
            <w:tcBorders>
              <w:top w:val="nil"/>
              <w:left w:val="nil"/>
              <w:bottom w:val="single" w:sz="4" w:space="0" w:color="000000"/>
              <w:right w:val="single" w:sz="4" w:space="0" w:color="000000"/>
            </w:tcBorders>
            <w:shd w:val="clear" w:color="auto" w:fill="FFFFFF"/>
            <w:vAlign w:val="center"/>
          </w:tcPr>
          <w:p w14:paraId="36955343"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9A80F6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5F62AE24"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67BF73DE"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36CCEEDB"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6EF40DEA"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8" w:space="0" w:color="000000"/>
            </w:tcBorders>
            <w:shd w:val="clear" w:color="auto" w:fill="FFFFFF"/>
            <w:vAlign w:val="center"/>
          </w:tcPr>
          <w:p w14:paraId="23C6B95A"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813C67" w:rsidRPr="0031743C" w14:paraId="02FF7ED2"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309FDD9E" w14:textId="3644AAB6" w:rsidR="00813C67" w:rsidRPr="00813C67" w:rsidRDefault="00813C67" w:rsidP="00813C67">
            <w:pPr>
              <w:spacing w:line="240" w:lineRule="auto"/>
              <w:rPr>
                <w:rFonts w:ascii="Sylfaen" w:eastAsia="Merriweather" w:hAnsi="Sylfaen" w:cs="Merriweather"/>
                <w:sz w:val="18"/>
                <w:szCs w:val="18"/>
              </w:rPr>
            </w:pPr>
            <w:r w:rsidRPr="00813C67">
              <w:rPr>
                <w:rFonts w:ascii="Sylfaen" w:hAnsi="Sylfaen"/>
                <w:sz w:val="18"/>
                <w:szCs w:val="18"/>
              </w:rPr>
              <w:t>Other</w:t>
            </w:r>
            <w:r>
              <w:rPr>
                <w:rFonts w:ascii="Sylfaen" w:hAnsi="Sylfaen"/>
                <w:sz w:val="18"/>
                <w:szCs w:val="18"/>
                <w:lang w:val="en-US"/>
              </w:rPr>
              <w:t xml:space="preserve"> </w:t>
            </w:r>
            <w:r w:rsidRPr="00813C67">
              <w:rPr>
                <w:rFonts w:ascii="Sylfaen" w:hAnsi="Sylfaen"/>
                <w:sz w:val="18"/>
                <w:szCs w:val="18"/>
              </w:rPr>
              <w:t>remaining</w:t>
            </w:r>
            <w:r>
              <w:rPr>
                <w:rFonts w:ascii="Sylfaen" w:hAnsi="Sylfaen"/>
                <w:sz w:val="18"/>
                <w:szCs w:val="18"/>
                <w:lang w:val="en-US"/>
              </w:rPr>
              <w:t xml:space="preserve"> </w:t>
            </w:r>
            <w:r w:rsidRPr="00813C67">
              <w:rPr>
                <w:rFonts w:ascii="Sylfaen" w:hAnsi="Sylfaen"/>
                <w:sz w:val="18"/>
                <w:szCs w:val="18"/>
              </w:rPr>
              <w:t>non-operating</w:t>
            </w:r>
            <w:r>
              <w:rPr>
                <w:rFonts w:ascii="Sylfaen" w:hAnsi="Sylfaen"/>
                <w:sz w:val="18"/>
                <w:szCs w:val="18"/>
                <w:lang w:val="en-US"/>
              </w:rPr>
              <w:t xml:space="preserve"> </w:t>
            </w:r>
            <w:r w:rsidRPr="00813C67">
              <w:rPr>
                <w:rFonts w:ascii="Sylfaen" w:hAnsi="Sylfaen"/>
                <w:spacing w:val="-52"/>
                <w:sz w:val="18"/>
                <w:szCs w:val="18"/>
              </w:rPr>
              <w:t xml:space="preserve"> </w:t>
            </w:r>
            <w:r w:rsidRPr="00813C67">
              <w:rPr>
                <w:rFonts w:ascii="Sylfaen" w:hAnsi="Sylfaen"/>
                <w:sz w:val="18"/>
                <w:szCs w:val="18"/>
              </w:rPr>
              <w:t>expenses</w:t>
            </w:r>
          </w:p>
        </w:tc>
        <w:tc>
          <w:tcPr>
            <w:tcW w:w="838" w:type="dxa"/>
            <w:tcBorders>
              <w:top w:val="nil"/>
              <w:left w:val="nil"/>
              <w:bottom w:val="single" w:sz="4" w:space="0" w:color="000000"/>
              <w:right w:val="single" w:sz="4" w:space="0" w:color="000000"/>
            </w:tcBorders>
            <w:shd w:val="clear" w:color="auto" w:fill="FFFFFF"/>
            <w:vAlign w:val="center"/>
          </w:tcPr>
          <w:p w14:paraId="0005B4D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5F6752A"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AF9B1CA"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2826587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21BBA85"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CCF677E"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1BC22B30"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813C67" w:rsidRPr="0031743C" w14:paraId="2342CD07"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1EB1027A" w14:textId="118E06D2" w:rsidR="00813C67" w:rsidRPr="00813C67" w:rsidRDefault="00813C67" w:rsidP="00813C67">
            <w:pPr>
              <w:spacing w:line="240" w:lineRule="auto"/>
              <w:rPr>
                <w:rFonts w:ascii="Sylfaen" w:eastAsia="Merriweather" w:hAnsi="Sylfaen" w:cs="Merriweather"/>
                <w:b/>
                <w:bCs/>
                <w:sz w:val="18"/>
                <w:szCs w:val="18"/>
              </w:rPr>
            </w:pPr>
            <w:r w:rsidRPr="00813C67">
              <w:rPr>
                <w:rFonts w:ascii="Sylfaen" w:hAnsi="Sylfaen"/>
                <w:b/>
                <w:bCs/>
                <w:sz w:val="18"/>
                <w:szCs w:val="18"/>
              </w:rPr>
              <w:t>Profit</w:t>
            </w:r>
            <w:r w:rsidRPr="00813C67">
              <w:rPr>
                <w:rFonts w:ascii="Sylfaen" w:hAnsi="Sylfaen"/>
                <w:b/>
                <w:bCs/>
                <w:spacing w:val="-12"/>
                <w:sz w:val="18"/>
                <w:szCs w:val="18"/>
              </w:rPr>
              <w:t xml:space="preserve"> </w:t>
            </w:r>
            <w:r w:rsidRPr="00813C67">
              <w:rPr>
                <w:rFonts w:ascii="Sylfaen" w:hAnsi="Sylfaen"/>
                <w:b/>
                <w:bCs/>
                <w:sz w:val="18"/>
                <w:szCs w:val="18"/>
              </w:rPr>
              <w:t>before</w:t>
            </w:r>
            <w:r w:rsidRPr="00813C67">
              <w:rPr>
                <w:rFonts w:ascii="Sylfaen" w:hAnsi="Sylfaen"/>
                <w:b/>
                <w:bCs/>
                <w:spacing w:val="-7"/>
                <w:sz w:val="18"/>
                <w:szCs w:val="18"/>
              </w:rPr>
              <w:t xml:space="preserve"> </w:t>
            </w:r>
            <w:r w:rsidRPr="00813C67">
              <w:rPr>
                <w:rFonts w:ascii="Sylfaen" w:hAnsi="Sylfaen"/>
                <w:b/>
                <w:bCs/>
                <w:sz w:val="18"/>
                <w:szCs w:val="18"/>
              </w:rPr>
              <w:t>tax</w:t>
            </w:r>
          </w:p>
        </w:tc>
        <w:tc>
          <w:tcPr>
            <w:tcW w:w="838" w:type="dxa"/>
            <w:tcBorders>
              <w:top w:val="nil"/>
              <w:left w:val="nil"/>
              <w:bottom w:val="single" w:sz="4" w:space="0" w:color="000000"/>
              <w:right w:val="single" w:sz="4" w:space="0" w:color="000000"/>
            </w:tcBorders>
            <w:shd w:val="clear" w:color="auto" w:fill="FFFFFF"/>
            <w:vAlign w:val="center"/>
          </w:tcPr>
          <w:p w14:paraId="07B8C10B"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55D26862"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-113</w:t>
            </w:r>
          </w:p>
        </w:tc>
        <w:tc>
          <w:tcPr>
            <w:tcW w:w="838" w:type="dxa"/>
            <w:tcBorders>
              <w:top w:val="nil"/>
              <w:left w:val="nil"/>
              <w:bottom w:val="single" w:sz="4" w:space="0" w:color="000000"/>
              <w:right w:val="single" w:sz="4" w:space="0" w:color="000000"/>
            </w:tcBorders>
            <w:shd w:val="clear" w:color="auto" w:fill="FFFFFF"/>
            <w:vAlign w:val="center"/>
          </w:tcPr>
          <w:p w14:paraId="03FB69F2"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-450</w:t>
            </w:r>
          </w:p>
        </w:tc>
        <w:tc>
          <w:tcPr>
            <w:tcW w:w="835" w:type="dxa"/>
            <w:tcBorders>
              <w:top w:val="nil"/>
              <w:left w:val="nil"/>
              <w:bottom w:val="single" w:sz="4" w:space="0" w:color="000000"/>
              <w:right w:val="single" w:sz="4" w:space="0" w:color="000000"/>
            </w:tcBorders>
            <w:shd w:val="clear" w:color="auto" w:fill="FFFFFF"/>
            <w:vAlign w:val="center"/>
          </w:tcPr>
          <w:p w14:paraId="5F1C236E"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-680</w:t>
            </w:r>
          </w:p>
        </w:tc>
        <w:tc>
          <w:tcPr>
            <w:tcW w:w="838" w:type="dxa"/>
            <w:tcBorders>
              <w:top w:val="nil"/>
              <w:left w:val="nil"/>
              <w:bottom w:val="single" w:sz="4" w:space="0" w:color="000000"/>
              <w:right w:val="single" w:sz="4" w:space="0" w:color="000000"/>
            </w:tcBorders>
            <w:shd w:val="clear" w:color="auto" w:fill="FFFFFF"/>
            <w:vAlign w:val="center"/>
          </w:tcPr>
          <w:p w14:paraId="55882DD8"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45</w:t>
            </w:r>
          </w:p>
        </w:tc>
        <w:tc>
          <w:tcPr>
            <w:tcW w:w="838" w:type="dxa"/>
            <w:tcBorders>
              <w:top w:val="nil"/>
              <w:left w:val="nil"/>
              <w:bottom w:val="single" w:sz="4" w:space="0" w:color="000000"/>
              <w:right w:val="single" w:sz="4" w:space="0" w:color="000000"/>
            </w:tcBorders>
            <w:shd w:val="clear" w:color="auto" w:fill="FFFFFF"/>
            <w:vAlign w:val="center"/>
          </w:tcPr>
          <w:p w14:paraId="64538D1C"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w:t>
            </w:r>
          </w:p>
        </w:tc>
        <w:tc>
          <w:tcPr>
            <w:tcW w:w="838" w:type="dxa"/>
            <w:tcBorders>
              <w:top w:val="nil"/>
              <w:left w:val="nil"/>
              <w:bottom w:val="single" w:sz="4" w:space="0" w:color="000000"/>
              <w:right w:val="single" w:sz="8" w:space="0" w:color="000000"/>
            </w:tcBorders>
            <w:shd w:val="clear" w:color="auto" w:fill="FFFFFF"/>
            <w:vAlign w:val="center"/>
          </w:tcPr>
          <w:p w14:paraId="74595C9C"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r>
      <w:tr w:rsidR="00813C67" w:rsidRPr="0031743C" w14:paraId="0D7C2B2C"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54C03EDD" w14:textId="282367E0" w:rsidR="00813C67" w:rsidRPr="00813C67" w:rsidRDefault="00813C67" w:rsidP="00813C67">
            <w:pPr>
              <w:spacing w:line="240" w:lineRule="auto"/>
              <w:rPr>
                <w:rFonts w:ascii="Sylfaen" w:eastAsia="Merriweather" w:hAnsi="Sylfaen" w:cs="Merriweather"/>
                <w:sz w:val="18"/>
                <w:szCs w:val="18"/>
              </w:rPr>
            </w:pPr>
            <w:r w:rsidRPr="00813C67">
              <w:rPr>
                <w:rFonts w:ascii="Sylfaen" w:hAnsi="Sylfaen"/>
                <w:sz w:val="18"/>
                <w:szCs w:val="18"/>
              </w:rPr>
              <w:t>Income</w:t>
            </w:r>
            <w:r w:rsidRPr="00813C67">
              <w:rPr>
                <w:rFonts w:ascii="Sylfaen" w:hAnsi="Sylfaen"/>
                <w:spacing w:val="-1"/>
                <w:sz w:val="18"/>
                <w:szCs w:val="18"/>
              </w:rPr>
              <w:t xml:space="preserve"> </w:t>
            </w:r>
            <w:r w:rsidRPr="00813C67">
              <w:rPr>
                <w:rFonts w:ascii="Sylfaen" w:hAnsi="Sylfaen"/>
                <w:sz w:val="18"/>
                <w:szCs w:val="18"/>
              </w:rPr>
              <w:t>tax</w:t>
            </w:r>
          </w:p>
        </w:tc>
        <w:tc>
          <w:tcPr>
            <w:tcW w:w="838" w:type="dxa"/>
            <w:tcBorders>
              <w:top w:val="nil"/>
              <w:left w:val="nil"/>
              <w:bottom w:val="single" w:sz="4" w:space="0" w:color="000000"/>
              <w:right w:val="single" w:sz="4" w:space="0" w:color="000000"/>
            </w:tcBorders>
            <w:shd w:val="clear" w:color="auto" w:fill="FFFFFF"/>
            <w:vAlign w:val="center"/>
          </w:tcPr>
          <w:p w14:paraId="6E387C66"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8094646"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6D9B096"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48585D6F"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105373B"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402485FC"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5434ED30"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813C67" w:rsidRPr="0031743C" w14:paraId="6AA56F3C" w14:textId="77777777" w:rsidTr="00813C67">
        <w:trPr>
          <w:trHeight w:val="285"/>
        </w:trPr>
        <w:tc>
          <w:tcPr>
            <w:tcW w:w="3406" w:type="dxa"/>
            <w:tcBorders>
              <w:top w:val="nil"/>
              <w:left w:val="single" w:sz="8" w:space="0" w:color="000000"/>
              <w:bottom w:val="single" w:sz="8" w:space="0" w:color="000000"/>
              <w:right w:val="single" w:sz="4" w:space="0" w:color="000000"/>
            </w:tcBorders>
            <w:shd w:val="clear" w:color="auto" w:fill="FFFFFF"/>
          </w:tcPr>
          <w:p w14:paraId="6F90FD90" w14:textId="594CCB78" w:rsidR="00813C67" w:rsidRPr="00813C67" w:rsidRDefault="00813C67" w:rsidP="00813C67">
            <w:pPr>
              <w:spacing w:line="240" w:lineRule="auto"/>
              <w:rPr>
                <w:rFonts w:ascii="Sylfaen" w:eastAsia="Merriweather" w:hAnsi="Sylfaen" w:cs="Merriweather"/>
                <w:b/>
                <w:bCs/>
                <w:sz w:val="18"/>
                <w:szCs w:val="18"/>
              </w:rPr>
            </w:pPr>
            <w:r w:rsidRPr="00813C67">
              <w:rPr>
                <w:rFonts w:ascii="Sylfaen" w:hAnsi="Sylfaen"/>
                <w:b/>
                <w:bCs/>
                <w:sz w:val="18"/>
                <w:szCs w:val="18"/>
              </w:rPr>
              <w:t>Net</w:t>
            </w:r>
            <w:r w:rsidRPr="00813C67">
              <w:rPr>
                <w:rFonts w:ascii="Sylfaen" w:hAnsi="Sylfaen"/>
                <w:b/>
                <w:bCs/>
                <w:spacing w:val="-10"/>
                <w:sz w:val="18"/>
                <w:szCs w:val="18"/>
              </w:rPr>
              <w:t xml:space="preserve"> </w:t>
            </w:r>
            <w:r w:rsidRPr="00813C67">
              <w:rPr>
                <w:rFonts w:ascii="Sylfaen" w:hAnsi="Sylfaen"/>
                <w:b/>
                <w:bCs/>
                <w:sz w:val="18"/>
                <w:szCs w:val="18"/>
              </w:rPr>
              <w:t>profit</w:t>
            </w:r>
          </w:p>
        </w:tc>
        <w:tc>
          <w:tcPr>
            <w:tcW w:w="838" w:type="dxa"/>
            <w:tcBorders>
              <w:top w:val="nil"/>
              <w:left w:val="nil"/>
              <w:bottom w:val="single" w:sz="8" w:space="0" w:color="000000"/>
              <w:right w:val="single" w:sz="4" w:space="0" w:color="000000"/>
            </w:tcBorders>
            <w:shd w:val="clear" w:color="auto" w:fill="FFFFFF"/>
            <w:vAlign w:val="center"/>
          </w:tcPr>
          <w:p w14:paraId="285C8190"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8" w:space="0" w:color="000000"/>
              <w:right w:val="single" w:sz="4" w:space="0" w:color="000000"/>
            </w:tcBorders>
            <w:shd w:val="clear" w:color="auto" w:fill="FFFFFF"/>
            <w:vAlign w:val="center"/>
          </w:tcPr>
          <w:p w14:paraId="7FE33BB6"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-113</w:t>
            </w:r>
          </w:p>
        </w:tc>
        <w:tc>
          <w:tcPr>
            <w:tcW w:w="838" w:type="dxa"/>
            <w:tcBorders>
              <w:top w:val="nil"/>
              <w:left w:val="nil"/>
              <w:bottom w:val="single" w:sz="8" w:space="0" w:color="000000"/>
              <w:right w:val="single" w:sz="4" w:space="0" w:color="000000"/>
            </w:tcBorders>
            <w:shd w:val="clear" w:color="auto" w:fill="FFFFFF"/>
            <w:vAlign w:val="center"/>
          </w:tcPr>
          <w:p w14:paraId="4B76C37B"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-450</w:t>
            </w:r>
          </w:p>
        </w:tc>
        <w:tc>
          <w:tcPr>
            <w:tcW w:w="835" w:type="dxa"/>
            <w:tcBorders>
              <w:top w:val="nil"/>
              <w:left w:val="nil"/>
              <w:bottom w:val="single" w:sz="8" w:space="0" w:color="000000"/>
              <w:right w:val="single" w:sz="4" w:space="0" w:color="000000"/>
            </w:tcBorders>
            <w:shd w:val="clear" w:color="auto" w:fill="FFFFFF"/>
            <w:vAlign w:val="center"/>
          </w:tcPr>
          <w:p w14:paraId="26362405"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-681</w:t>
            </w:r>
          </w:p>
        </w:tc>
        <w:tc>
          <w:tcPr>
            <w:tcW w:w="838" w:type="dxa"/>
            <w:tcBorders>
              <w:top w:val="nil"/>
              <w:left w:val="nil"/>
              <w:bottom w:val="single" w:sz="8" w:space="0" w:color="000000"/>
              <w:right w:val="single" w:sz="4" w:space="0" w:color="000000"/>
            </w:tcBorders>
            <w:shd w:val="clear" w:color="auto" w:fill="FFFFFF"/>
            <w:vAlign w:val="center"/>
          </w:tcPr>
          <w:p w14:paraId="0610A199"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44</w:t>
            </w:r>
          </w:p>
        </w:tc>
        <w:tc>
          <w:tcPr>
            <w:tcW w:w="838" w:type="dxa"/>
            <w:tcBorders>
              <w:top w:val="nil"/>
              <w:left w:val="nil"/>
              <w:bottom w:val="single" w:sz="8" w:space="0" w:color="000000"/>
              <w:right w:val="single" w:sz="4" w:space="0" w:color="000000"/>
            </w:tcBorders>
            <w:shd w:val="clear" w:color="auto" w:fill="FFFFFF"/>
            <w:vAlign w:val="center"/>
          </w:tcPr>
          <w:p w14:paraId="47140C86"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w:t>
            </w:r>
          </w:p>
        </w:tc>
        <w:tc>
          <w:tcPr>
            <w:tcW w:w="838" w:type="dxa"/>
            <w:tcBorders>
              <w:top w:val="nil"/>
              <w:left w:val="nil"/>
              <w:bottom w:val="single" w:sz="8" w:space="0" w:color="000000"/>
              <w:right w:val="single" w:sz="8" w:space="0" w:color="000000"/>
            </w:tcBorders>
            <w:shd w:val="clear" w:color="auto" w:fill="FFFFFF"/>
            <w:vAlign w:val="center"/>
          </w:tcPr>
          <w:p w14:paraId="67315562" w14:textId="77777777" w:rsidR="00813C67" w:rsidRPr="0031743C" w:rsidRDefault="00813C67" w:rsidP="00813C6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r>
    </w:tbl>
    <w:p w14:paraId="67A93A72" w14:textId="77777777" w:rsidR="0023367B" w:rsidRPr="0031743C" w:rsidRDefault="0023367B" w:rsidP="00CE4086">
      <w:pPr>
        <w:spacing w:line="240" w:lineRule="auto"/>
        <w:rPr>
          <w:rFonts w:ascii="Sylfaen" w:eastAsia="Times New Roman" w:hAnsi="Sylfaen" w:cs="Times New Roman"/>
          <w:sz w:val="24"/>
          <w:szCs w:val="24"/>
        </w:rPr>
      </w:pPr>
    </w:p>
    <w:tbl>
      <w:tblPr>
        <w:tblStyle w:val="78"/>
        <w:tblW w:w="9269" w:type="dxa"/>
        <w:tblLayout w:type="fixed"/>
        <w:tblLook w:val="0400" w:firstRow="0" w:lastRow="0" w:firstColumn="0" w:lastColumn="0" w:noHBand="0" w:noVBand="1"/>
      </w:tblPr>
      <w:tblGrid>
        <w:gridCol w:w="3406"/>
        <w:gridCol w:w="838"/>
        <w:gridCol w:w="838"/>
        <w:gridCol w:w="838"/>
        <w:gridCol w:w="835"/>
        <w:gridCol w:w="838"/>
        <w:gridCol w:w="838"/>
        <w:gridCol w:w="838"/>
      </w:tblGrid>
      <w:tr w:rsidR="0023367B" w:rsidRPr="0031743C" w14:paraId="00C7A4CA" w14:textId="77777777" w:rsidTr="00813C67">
        <w:trPr>
          <w:trHeight w:val="285"/>
        </w:trPr>
        <w:tc>
          <w:tcPr>
            <w:tcW w:w="9269" w:type="dxa"/>
            <w:gridSpan w:val="8"/>
            <w:tcBorders>
              <w:top w:val="nil"/>
              <w:left w:val="nil"/>
              <w:bottom w:val="single" w:sz="8" w:space="0" w:color="000000"/>
              <w:right w:val="nil"/>
            </w:tcBorders>
            <w:shd w:val="clear" w:color="auto" w:fill="auto"/>
            <w:vAlign w:val="center"/>
          </w:tcPr>
          <w:p w14:paraId="472E14AF" w14:textId="70333391" w:rsidR="00813C67" w:rsidRPr="00813C67" w:rsidRDefault="00185C05" w:rsidP="00813C67">
            <w:pPr>
              <w:pStyle w:val="BodyText"/>
              <w:spacing w:before="42"/>
              <w:ind w:left="1649" w:right="2085"/>
              <w:jc w:val="center"/>
              <w:rPr>
                <w:b/>
                <w:bCs/>
              </w:rPr>
            </w:pPr>
            <w:r w:rsidRPr="0031743C">
              <w:rPr>
                <w:rFonts w:eastAsia="Arial Unicode MS" w:cs="Arial Unicode MS"/>
                <w:b/>
                <w:sz w:val="24"/>
                <w:szCs w:val="24"/>
              </w:rPr>
              <w:t xml:space="preserve">     </w:t>
            </w:r>
            <w:r w:rsidR="00813C67">
              <w:rPr>
                <w:rFonts w:eastAsia="Arial Unicode MS" w:cs="Arial Unicode MS"/>
                <w:b/>
                <w:sz w:val="24"/>
                <w:szCs w:val="24"/>
              </w:rPr>
              <w:t xml:space="preserve"> </w:t>
            </w:r>
            <w:r w:rsidR="00813C67" w:rsidRPr="00813C67">
              <w:rPr>
                <w:b/>
                <w:bCs/>
                <w:spacing w:val="-1"/>
              </w:rPr>
              <w:t>Financial</w:t>
            </w:r>
            <w:r w:rsidR="00813C67" w:rsidRPr="00813C67">
              <w:rPr>
                <w:b/>
                <w:bCs/>
                <w:spacing w:val="-12"/>
              </w:rPr>
              <w:t xml:space="preserve"> </w:t>
            </w:r>
            <w:r w:rsidR="00813C67" w:rsidRPr="00813C67">
              <w:rPr>
                <w:b/>
                <w:bCs/>
              </w:rPr>
              <w:t>Ratios</w:t>
            </w:r>
          </w:p>
          <w:p w14:paraId="62340599" w14:textId="13949BEA" w:rsidR="0023367B" w:rsidRPr="00813C67" w:rsidRDefault="0023367B" w:rsidP="00CE4086">
            <w:pPr>
              <w:spacing w:line="240" w:lineRule="auto"/>
              <w:rPr>
                <w:rFonts w:ascii="Sylfaen" w:eastAsia="Merriweather" w:hAnsi="Sylfaen" w:cs="Merriweather"/>
                <w:b/>
                <w:sz w:val="24"/>
                <w:szCs w:val="24"/>
                <w:lang w:val="en-US"/>
              </w:rPr>
            </w:pPr>
          </w:p>
        </w:tc>
      </w:tr>
      <w:tr w:rsidR="0023367B" w:rsidRPr="0031743C" w14:paraId="64456C54"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auto"/>
            <w:vAlign w:val="center"/>
          </w:tcPr>
          <w:p w14:paraId="06098392" w14:textId="7C35FE09" w:rsidR="0023367B" w:rsidRPr="0031743C" w:rsidRDefault="00813C67" w:rsidP="00CE4086">
            <w:pPr>
              <w:spacing w:line="240" w:lineRule="auto"/>
              <w:jc w:val="center"/>
              <w:rPr>
                <w:rFonts w:ascii="Sylfaen" w:eastAsia="Merriweather" w:hAnsi="Sylfaen" w:cs="Merriweather"/>
                <w:b/>
                <w:sz w:val="18"/>
                <w:szCs w:val="18"/>
              </w:rPr>
            </w:pPr>
            <w:r w:rsidRPr="00813C67">
              <w:rPr>
                <w:rFonts w:ascii="Sylfaen" w:eastAsia="Arial Unicode MS" w:hAnsi="Sylfaen" w:cs="Arial Unicode MS"/>
                <w:b/>
                <w:sz w:val="18"/>
                <w:szCs w:val="18"/>
              </w:rPr>
              <w:t>JSC</w:t>
            </w:r>
            <w:r w:rsidRPr="00813C67">
              <w:rPr>
                <w:rFonts w:ascii="Sylfaen" w:eastAsia="Arial Unicode MS" w:hAnsi="Sylfaen" w:cs="Arial Unicode MS"/>
                <w:b/>
                <w:sz w:val="18"/>
                <w:szCs w:val="18"/>
              </w:rPr>
              <w:tab/>
              <w:t>Partnership</w:t>
            </w:r>
            <w:r w:rsidR="00364F15">
              <w:rPr>
                <w:rFonts w:ascii="Sylfaen" w:eastAsia="Arial Unicode MS" w:hAnsi="Sylfaen" w:cs="Arial Unicode MS"/>
                <w:b/>
                <w:sz w:val="18"/>
                <w:szCs w:val="18"/>
                <w:lang w:val="en-US"/>
              </w:rPr>
              <w:t xml:space="preserve"> </w:t>
            </w:r>
            <w:r w:rsidRPr="00813C67">
              <w:rPr>
                <w:rFonts w:ascii="Sylfaen" w:eastAsia="Arial Unicode MS" w:hAnsi="Sylfaen" w:cs="Arial Unicode MS"/>
                <w:b/>
                <w:sz w:val="18"/>
                <w:szCs w:val="18"/>
              </w:rPr>
              <w:t>Fund (individual)</w:t>
            </w:r>
          </w:p>
        </w:tc>
        <w:tc>
          <w:tcPr>
            <w:tcW w:w="838" w:type="dxa"/>
            <w:tcBorders>
              <w:top w:val="nil"/>
              <w:left w:val="nil"/>
              <w:bottom w:val="single" w:sz="4" w:space="0" w:color="000000"/>
              <w:right w:val="single" w:sz="4" w:space="0" w:color="000000"/>
            </w:tcBorders>
            <w:shd w:val="clear" w:color="auto" w:fill="auto"/>
            <w:vAlign w:val="center"/>
          </w:tcPr>
          <w:p w14:paraId="360935A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single" w:sz="4" w:space="0" w:color="000000"/>
              <w:right w:val="single" w:sz="4" w:space="0" w:color="000000"/>
            </w:tcBorders>
            <w:shd w:val="clear" w:color="auto" w:fill="auto"/>
            <w:vAlign w:val="center"/>
          </w:tcPr>
          <w:p w14:paraId="1A5B52A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single" w:sz="4" w:space="0" w:color="000000"/>
              <w:right w:val="single" w:sz="4" w:space="0" w:color="000000"/>
            </w:tcBorders>
            <w:shd w:val="clear" w:color="auto" w:fill="auto"/>
            <w:vAlign w:val="center"/>
          </w:tcPr>
          <w:p w14:paraId="3C7F10E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5" w:type="dxa"/>
            <w:tcBorders>
              <w:top w:val="nil"/>
              <w:left w:val="nil"/>
              <w:bottom w:val="single" w:sz="4" w:space="0" w:color="000000"/>
              <w:right w:val="single" w:sz="4" w:space="0" w:color="000000"/>
            </w:tcBorders>
            <w:shd w:val="clear" w:color="auto" w:fill="auto"/>
            <w:vAlign w:val="center"/>
          </w:tcPr>
          <w:p w14:paraId="71B97E1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single" w:sz="4" w:space="0" w:color="000000"/>
              <w:right w:val="single" w:sz="4" w:space="0" w:color="000000"/>
            </w:tcBorders>
            <w:shd w:val="clear" w:color="auto" w:fill="auto"/>
            <w:vAlign w:val="center"/>
          </w:tcPr>
          <w:p w14:paraId="7427D77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single" w:sz="4" w:space="0" w:color="000000"/>
              <w:right w:val="single" w:sz="4" w:space="0" w:color="000000"/>
            </w:tcBorders>
            <w:shd w:val="clear" w:color="auto" w:fill="auto"/>
            <w:vAlign w:val="center"/>
          </w:tcPr>
          <w:p w14:paraId="37826552"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single" w:sz="4" w:space="0" w:color="000000"/>
              <w:right w:val="single" w:sz="4" w:space="0" w:color="000000"/>
            </w:tcBorders>
            <w:shd w:val="clear" w:color="auto" w:fill="auto"/>
            <w:vAlign w:val="center"/>
          </w:tcPr>
          <w:p w14:paraId="2075DA5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4DF2FA28" w14:textId="77777777" w:rsidTr="00813C67">
        <w:trPr>
          <w:trHeight w:val="285"/>
        </w:trPr>
        <w:tc>
          <w:tcPr>
            <w:tcW w:w="926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5659CBF9" w14:textId="55008C52" w:rsidR="0023367B" w:rsidRPr="00813C67" w:rsidRDefault="00813C67" w:rsidP="00CE4086">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Profitability</w:t>
            </w:r>
          </w:p>
        </w:tc>
      </w:tr>
      <w:tr w:rsidR="00813C67" w:rsidRPr="0031743C" w14:paraId="5DDB960F" w14:textId="77777777" w:rsidTr="00813C67">
        <w:trPr>
          <w:trHeight w:val="285"/>
        </w:trPr>
        <w:tc>
          <w:tcPr>
            <w:tcW w:w="3406" w:type="dxa"/>
            <w:tcBorders>
              <w:top w:val="nil"/>
              <w:left w:val="single" w:sz="8" w:space="0" w:color="000000"/>
              <w:right w:val="single" w:sz="4" w:space="0" w:color="000000"/>
            </w:tcBorders>
            <w:shd w:val="clear" w:color="auto" w:fill="FFFFFF"/>
          </w:tcPr>
          <w:p w14:paraId="7D739D2E" w14:textId="34A40449" w:rsidR="00813C67" w:rsidRPr="00813C67" w:rsidRDefault="00813C67" w:rsidP="00813C67">
            <w:pPr>
              <w:spacing w:line="240" w:lineRule="auto"/>
              <w:rPr>
                <w:rFonts w:ascii="Sylfaen" w:eastAsia="Merriweather" w:hAnsi="Sylfaen" w:cs="Merriweather"/>
                <w:sz w:val="18"/>
                <w:szCs w:val="18"/>
              </w:rPr>
            </w:pPr>
            <w:r w:rsidRPr="00813C67">
              <w:rPr>
                <w:rFonts w:ascii="Sylfaen" w:hAnsi="Sylfaen"/>
                <w:w w:val="95"/>
                <w:sz w:val="18"/>
                <w:szCs w:val="18"/>
              </w:rPr>
              <w:t>Change</w:t>
            </w:r>
            <w:r w:rsidRPr="00813C67">
              <w:rPr>
                <w:rFonts w:ascii="Sylfaen" w:hAnsi="Sylfaen"/>
                <w:spacing w:val="-2"/>
                <w:w w:val="95"/>
                <w:sz w:val="18"/>
                <w:szCs w:val="18"/>
              </w:rPr>
              <w:t xml:space="preserve"> </w:t>
            </w:r>
            <w:r w:rsidRPr="00813C67">
              <w:rPr>
                <w:rFonts w:ascii="Sylfaen" w:hAnsi="Sylfaen"/>
                <w:w w:val="95"/>
                <w:sz w:val="18"/>
                <w:szCs w:val="18"/>
              </w:rPr>
              <w:t>in</w:t>
            </w:r>
            <w:r w:rsidRPr="00813C67">
              <w:rPr>
                <w:rFonts w:ascii="Sylfaen" w:hAnsi="Sylfaen"/>
                <w:spacing w:val="-3"/>
                <w:w w:val="95"/>
                <w:sz w:val="18"/>
                <w:szCs w:val="18"/>
              </w:rPr>
              <w:t xml:space="preserve"> </w:t>
            </w:r>
            <w:r w:rsidRPr="00813C67">
              <w:rPr>
                <w:rFonts w:ascii="Sylfaen" w:hAnsi="Sylfaen"/>
                <w:w w:val="95"/>
                <w:sz w:val="18"/>
                <w:szCs w:val="18"/>
              </w:rPr>
              <w:t>Revenues</w:t>
            </w:r>
          </w:p>
        </w:tc>
        <w:tc>
          <w:tcPr>
            <w:tcW w:w="838" w:type="dxa"/>
            <w:tcBorders>
              <w:top w:val="nil"/>
              <w:left w:val="nil"/>
              <w:right w:val="single" w:sz="4" w:space="0" w:color="000000"/>
            </w:tcBorders>
            <w:shd w:val="clear" w:color="auto" w:fill="FFFFFF"/>
            <w:vAlign w:val="center"/>
          </w:tcPr>
          <w:p w14:paraId="5761E6F2"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right w:val="single" w:sz="4" w:space="0" w:color="000000"/>
            </w:tcBorders>
            <w:shd w:val="clear" w:color="auto" w:fill="FFFFFF"/>
            <w:vAlign w:val="center"/>
          </w:tcPr>
          <w:p w14:paraId="61E5A7DB"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w:t>
            </w:r>
          </w:p>
        </w:tc>
        <w:tc>
          <w:tcPr>
            <w:tcW w:w="838" w:type="dxa"/>
            <w:tcBorders>
              <w:top w:val="nil"/>
              <w:left w:val="nil"/>
              <w:right w:val="single" w:sz="4" w:space="0" w:color="000000"/>
            </w:tcBorders>
            <w:shd w:val="clear" w:color="auto" w:fill="FFFFFF"/>
            <w:vAlign w:val="center"/>
          </w:tcPr>
          <w:p w14:paraId="42656383"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w:t>
            </w:r>
          </w:p>
        </w:tc>
        <w:tc>
          <w:tcPr>
            <w:tcW w:w="835" w:type="dxa"/>
            <w:tcBorders>
              <w:top w:val="nil"/>
              <w:left w:val="nil"/>
              <w:right w:val="single" w:sz="4" w:space="0" w:color="000000"/>
            </w:tcBorders>
            <w:shd w:val="clear" w:color="auto" w:fill="FFFFFF"/>
            <w:vAlign w:val="center"/>
          </w:tcPr>
          <w:p w14:paraId="46A76218"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95%</w:t>
            </w:r>
          </w:p>
        </w:tc>
        <w:tc>
          <w:tcPr>
            <w:tcW w:w="838" w:type="dxa"/>
            <w:tcBorders>
              <w:top w:val="nil"/>
              <w:left w:val="nil"/>
              <w:right w:val="single" w:sz="4" w:space="0" w:color="000000"/>
            </w:tcBorders>
            <w:shd w:val="clear" w:color="auto" w:fill="FFFFFF"/>
            <w:vAlign w:val="center"/>
          </w:tcPr>
          <w:p w14:paraId="1E6B13D4"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right w:val="single" w:sz="4" w:space="0" w:color="000000"/>
            </w:tcBorders>
            <w:shd w:val="clear" w:color="auto" w:fill="FFFFFF"/>
            <w:vAlign w:val="center"/>
          </w:tcPr>
          <w:p w14:paraId="0CE46F14"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38" w:type="dxa"/>
            <w:tcBorders>
              <w:top w:val="nil"/>
              <w:left w:val="nil"/>
              <w:right w:val="single" w:sz="8" w:space="0" w:color="000000"/>
            </w:tcBorders>
            <w:shd w:val="clear" w:color="auto" w:fill="FFFFFF"/>
            <w:vAlign w:val="center"/>
          </w:tcPr>
          <w:p w14:paraId="32861B8C"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r>
      <w:tr w:rsidR="00813C67" w:rsidRPr="0031743C" w14:paraId="7F5555C4" w14:textId="77777777" w:rsidTr="00813C67">
        <w:trPr>
          <w:trHeight w:val="285"/>
        </w:trPr>
        <w:tc>
          <w:tcPr>
            <w:tcW w:w="3406" w:type="dxa"/>
            <w:tcBorders>
              <w:left w:val="single" w:sz="8" w:space="0" w:color="000000"/>
              <w:bottom w:val="single" w:sz="4" w:space="0" w:color="auto"/>
              <w:right w:val="single" w:sz="4" w:space="0" w:color="000000"/>
            </w:tcBorders>
            <w:shd w:val="clear" w:color="auto" w:fill="FFFFFF"/>
          </w:tcPr>
          <w:p w14:paraId="4C18B33C" w14:textId="5ED5AADD" w:rsidR="00813C67" w:rsidRPr="00813C67" w:rsidRDefault="00813C67" w:rsidP="00813C67">
            <w:pPr>
              <w:spacing w:line="240" w:lineRule="auto"/>
              <w:rPr>
                <w:rFonts w:ascii="Sylfaen" w:eastAsia="Merriweather" w:hAnsi="Sylfaen" w:cs="Merriweather"/>
                <w:sz w:val="18"/>
                <w:szCs w:val="18"/>
              </w:rPr>
            </w:pPr>
            <w:r w:rsidRPr="00813C67">
              <w:rPr>
                <w:rFonts w:ascii="Sylfaen" w:hAnsi="Sylfaen"/>
                <w:w w:val="95"/>
                <w:sz w:val="18"/>
                <w:szCs w:val="18"/>
              </w:rPr>
              <w:t>Change</w:t>
            </w:r>
            <w:r w:rsidRPr="00813C67">
              <w:rPr>
                <w:rFonts w:ascii="Sylfaen" w:hAnsi="Sylfaen"/>
                <w:spacing w:val="-3"/>
                <w:w w:val="95"/>
                <w:sz w:val="18"/>
                <w:szCs w:val="18"/>
              </w:rPr>
              <w:t xml:space="preserve"> </w:t>
            </w:r>
            <w:r w:rsidRPr="00813C67">
              <w:rPr>
                <w:rFonts w:ascii="Sylfaen" w:hAnsi="Sylfaen"/>
                <w:w w:val="95"/>
                <w:sz w:val="18"/>
                <w:szCs w:val="18"/>
              </w:rPr>
              <w:t>in</w:t>
            </w:r>
            <w:r w:rsidRPr="00813C67">
              <w:rPr>
                <w:rFonts w:ascii="Sylfaen" w:hAnsi="Sylfaen"/>
                <w:spacing w:val="-4"/>
                <w:w w:val="95"/>
                <w:sz w:val="18"/>
                <w:szCs w:val="18"/>
              </w:rPr>
              <w:t xml:space="preserve"> </w:t>
            </w:r>
            <w:r w:rsidRPr="00813C67">
              <w:rPr>
                <w:rFonts w:ascii="Sylfaen" w:hAnsi="Sylfaen"/>
                <w:w w:val="95"/>
                <w:sz w:val="18"/>
                <w:szCs w:val="18"/>
              </w:rPr>
              <w:t>Expenses</w:t>
            </w:r>
          </w:p>
        </w:tc>
        <w:tc>
          <w:tcPr>
            <w:tcW w:w="838" w:type="dxa"/>
            <w:tcBorders>
              <w:left w:val="nil"/>
              <w:bottom w:val="single" w:sz="4" w:space="0" w:color="auto"/>
              <w:right w:val="single" w:sz="4" w:space="0" w:color="000000"/>
            </w:tcBorders>
            <w:shd w:val="clear" w:color="auto" w:fill="FFFFFF"/>
            <w:vAlign w:val="center"/>
          </w:tcPr>
          <w:p w14:paraId="6AA0F350"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left w:val="nil"/>
              <w:bottom w:val="single" w:sz="4" w:space="0" w:color="auto"/>
              <w:right w:val="single" w:sz="4" w:space="0" w:color="000000"/>
            </w:tcBorders>
            <w:shd w:val="clear" w:color="auto" w:fill="FFFFFF"/>
            <w:vAlign w:val="center"/>
          </w:tcPr>
          <w:p w14:paraId="3BA34131"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150%</w:t>
            </w:r>
          </w:p>
        </w:tc>
        <w:tc>
          <w:tcPr>
            <w:tcW w:w="838" w:type="dxa"/>
            <w:tcBorders>
              <w:left w:val="nil"/>
              <w:bottom w:val="single" w:sz="4" w:space="0" w:color="auto"/>
              <w:right w:val="single" w:sz="4" w:space="0" w:color="000000"/>
            </w:tcBorders>
            <w:shd w:val="clear" w:color="auto" w:fill="FFFFFF"/>
            <w:vAlign w:val="center"/>
          </w:tcPr>
          <w:p w14:paraId="0108DBAE"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250%</w:t>
            </w:r>
          </w:p>
        </w:tc>
        <w:tc>
          <w:tcPr>
            <w:tcW w:w="835" w:type="dxa"/>
            <w:tcBorders>
              <w:left w:val="nil"/>
              <w:bottom w:val="single" w:sz="4" w:space="0" w:color="auto"/>
              <w:right w:val="single" w:sz="4" w:space="0" w:color="000000"/>
            </w:tcBorders>
            <w:shd w:val="clear" w:color="auto" w:fill="FFFFFF"/>
            <w:vAlign w:val="center"/>
          </w:tcPr>
          <w:p w14:paraId="4BE064BF"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w:t>
            </w:r>
          </w:p>
        </w:tc>
        <w:tc>
          <w:tcPr>
            <w:tcW w:w="838" w:type="dxa"/>
            <w:tcBorders>
              <w:left w:val="nil"/>
              <w:bottom w:val="single" w:sz="4" w:space="0" w:color="auto"/>
              <w:right w:val="single" w:sz="4" w:space="0" w:color="000000"/>
            </w:tcBorders>
            <w:shd w:val="clear" w:color="auto" w:fill="FFFFFF"/>
            <w:vAlign w:val="center"/>
          </w:tcPr>
          <w:p w14:paraId="7A85D89D"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w:t>
            </w:r>
          </w:p>
        </w:tc>
        <w:tc>
          <w:tcPr>
            <w:tcW w:w="838" w:type="dxa"/>
            <w:tcBorders>
              <w:left w:val="nil"/>
              <w:bottom w:val="single" w:sz="4" w:space="0" w:color="auto"/>
              <w:right w:val="single" w:sz="4" w:space="0" w:color="000000"/>
            </w:tcBorders>
            <w:shd w:val="clear" w:color="auto" w:fill="FFFFFF"/>
            <w:vAlign w:val="center"/>
          </w:tcPr>
          <w:p w14:paraId="7BD3F38C"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38" w:type="dxa"/>
            <w:tcBorders>
              <w:left w:val="nil"/>
              <w:bottom w:val="single" w:sz="4" w:space="0" w:color="auto"/>
              <w:right w:val="single" w:sz="8" w:space="0" w:color="000000"/>
            </w:tcBorders>
            <w:shd w:val="clear" w:color="auto" w:fill="FFFFFF"/>
            <w:vAlign w:val="center"/>
          </w:tcPr>
          <w:p w14:paraId="0D332D16" w14:textId="77777777" w:rsidR="00813C67" w:rsidRPr="0031743C" w:rsidRDefault="00813C67" w:rsidP="00813C6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r>
      <w:tr w:rsidR="0023367B" w:rsidRPr="0031743C" w14:paraId="71B06000" w14:textId="77777777" w:rsidTr="00813C67">
        <w:trPr>
          <w:trHeight w:val="285"/>
        </w:trPr>
        <w:tc>
          <w:tcPr>
            <w:tcW w:w="3406" w:type="dxa"/>
            <w:tcBorders>
              <w:top w:val="single" w:sz="4" w:space="0" w:color="auto"/>
              <w:left w:val="single" w:sz="8" w:space="0" w:color="000000"/>
              <w:bottom w:val="single" w:sz="4" w:space="0" w:color="000000"/>
              <w:right w:val="single" w:sz="4" w:space="0" w:color="000000"/>
            </w:tcBorders>
            <w:shd w:val="clear" w:color="auto" w:fill="FFFFFF"/>
            <w:vAlign w:val="bottom"/>
          </w:tcPr>
          <w:p w14:paraId="07C849ED"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8" w:type="dxa"/>
            <w:tcBorders>
              <w:top w:val="single" w:sz="4" w:space="0" w:color="auto"/>
              <w:left w:val="nil"/>
              <w:bottom w:val="single" w:sz="4" w:space="0" w:color="000000"/>
              <w:right w:val="single" w:sz="4" w:space="0" w:color="000000"/>
            </w:tcBorders>
            <w:shd w:val="clear" w:color="auto" w:fill="FFFFFF"/>
            <w:vAlign w:val="center"/>
          </w:tcPr>
          <w:p w14:paraId="29C8B72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w:t>
            </w:r>
          </w:p>
        </w:tc>
        <w:tc>
          <w:tcPr>
            <w:tcW w:w="838" w:type="dxa"/>
            <w:tcBorders>
              <w:top w:val="single" w:sz="4" w:space="0" w:color="auto"/>
              <w:left w:val="nil"/>
              <w:bottom w:val="single" w:sz="4" w:space="0" w:color="000000"/>
              <w:right w:val="single" w:sz="4" w:space="0" w:color="000000"/>
            </w:tcBorders>
            <w:shd w:val="clear" w:color="auto" w:fill="FFFFFF"/>
            <w:vAlign w:val="center"/>
          </w:tcPr>
          <w:p w14:paraId="14282E6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-574%</w:t>
            </w:r>
          </w:p>
        </w:tc>
        <w:tc>
          <w:tcPr>
            <w:tcW w:w="838" w:type="dxa"/>
            <w:tcBorders>
              <w:top w:val="single" w:sz="4" w:space="0" w:color="auto"/>
              <w:left w:val="nil"/>
              <w:bottom w:val="single" w:sz="4" w:space="0" w:color="000000"/>
              <w:right w:val="single" w:sz="4" w:space="0" w:color="000000"/>
            </w:tcBorders>
            <w:shd w:val="clear" w:color="auto" w:fill="FFFFFF"/>
            <w:vAlign w:val="center"/>
          </w:tcPr>
          <w:p w14:paraId="64885B2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-1395%</w:t>
            </w:r>
          </w:p>
        </w:tc>
        <w:tc>
          <w:tcPr>
            <w:tcW w:w="835" w:type="dxa"/>
            <w:tcBorders>
              <w:top w:val="single" w:sz="4" w:space="0" w:color="auto"/>
              <w:left w:val="nil"/>
              <w:bottom w:val="single" w:sz="4" w:space="0" w:color="000000"/>
              <w:right w:val="single" w:sz="4" w:space="0" w:color="000000"/>
            </w:tcBorders>
            <w:shd w:val="clear" w:color="auto" w:fill="FFFFFF"/>
            <w:vAlign w:val="center"/>
          </w:tcPr>
          <w:p w14:paraId="5E1E33D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-747%</w:t>
            </w:r>
          </w:p>
        </w:tc>
        <w:tc>
          <w:tcPr>
            <w:tcW w:w="838" w:type="dxa"/>
            <w:tcBorders>
              <w:top w:val="single" w:sz="4" w:space="0" w:color="auto"/>
              <w:left w:val="nil"/>
              <w:bottom w:val="single" w:sz="4" w:space="0" w:color="000000"/>
              <w:right w:val="single" w:sz="4" w:space="0" w:color="000000"/>
            </w:tcBorders>
            <w:shd w:val="clear" w:color="auto" w:fill="FFFFFF"/>
            <w:vAlign w:val="center"/>
          </w:tcPr>
          <w:p w14:paraId="47B8D52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w:t>
            </w:r>
          </w:p>
        </w:tc>
        <w:tc>
          <w:tcPr>
            <w:tcW w:w="838" w:type="dxa"/>
            <w:tcBorders>
              <w:top w:val="single" w:sz="4" w:space="0" w:color="auto"/>
              <w:left w:val="nil"/>
              <w:bottom w:val="single" w:sz="4" w:space="0" w:color="000000"/>
              <w:right w:val="single" w:sz="4" w:space="0" w:color="000000"/>
            </w:tcBorders>
            <w:shd w:val="clear" w:color="auto" w:fill="FFFFFF"/>
            <w:vAlign w:val="center"/>
          </w:tcPr>
          <w:p w14:paraId="18D5ABD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single" w:sz="4" w:space="0" w:color="auto"/>
              <w:left w:val="nil"/>
              <w:bottom w:val="single" w:sz="4" w:space="0" w:color="000000"/>
              <w:right w:val="single" w:sz="8" w:space="0" w:color="000000"/>
            </w:tcBorders>
            <w:shd w:val="clear" w:color="auto" w:fill="FFFFFF"/>
            <w:vAlign w:val="center"/>
          </w:tcPr>
          <w:p w14:paraId="582DD77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r>
      <w:tr w:rsidR="0023367B" w:rsidRPr="0031743C" w14:paraId="741A257F"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165FC36F"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8" w:type="dxa"/>
            <w:tcBorders>
              <w:top w:val="nil"/>
              <w:left w:val="nil"/>
              <w:bottom w:val="single" w:sz="4" w:space="0" w:color="000000"/>
              <w:right w:val="single" w:sz="4" w:space="0" w:color="000000"/>
            </w:tcBorders>
            <w:shd w:val="clear" w:color="auto" w:fill="FFFFFF"/>
            <w:vAlign w:val="center"/>
          </w:tcPr>
          <w:p w14:paraId="72D92E4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0D2039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63DF58C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5" w:type="dxa"/>
            <w:tcBorders>
              <w:top w:val="nil"/>
              <w:left w:val="nil"/>
              <w:bottom w:val="single" w:sz="4" w:space="0" w:color="000000"/>
              <w:right w:val="single" w:sz="4" w:space="0" w:color="000000"/>
            </w:tcBorders>
            <w:shd w:val="clear" w:color="auto" w:fill="FFFFFF"/>
            <w:vAlign w:val="center"/>
          </w:tcPr>
          <w:p w14:paraId="0A5E476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8" w:type="dxa"/>
            <w:tcBorders>
              <w:top w:val="nil"/>
              <w:left w:val="nil"/>
              <w:bottom w:val="single" w:sz="4" w:space="0" w:color="000000"/>
              <w:right w:val="single" w:sz="4" w:space="0" w:color="000000"/>
            </w:tcBorders>
            <w:shd w:val="clear" w:color="auto" w:fill="FFFFFF"/>
            <w:vAlign w:val="center"/>
          </w:tcPr>
          <w:p w14:paraId="5DE6043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5C3CD55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24D0AA1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0DD08652"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2A1D5D9E"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8" w:type="dxa"/>
            <w:tcBorders>
              <w:top w:val="nil"/>
              <w:left w:val="nil"/>
              <w:bottom w:val="single" w:sz="4" w:space="0" w:color="000000"/>
              <w:right w:val="single" w:sz="4" w:space="0" w:color="000000"/>
            </w:tcBorders>
            <w:shd w:val="clear" w:color="auto" w:fill="FFFFFF"/>
            <w:vAlign w:val="center"/>
          </w:tcPr>
          <w:p w14:paraId="439D403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2B4E18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703C112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5" w:type="dxa"/>
            <w:tcBorders>
              <w:top w:val="nil"/>
              <w:left w:val="nil"/>
              <w:bottom w:val="single" w:sz="4" w:space="0" w:color="000000"/>
              <w:right w:val="single" w:sz="4" w:space="0" w:color="000000"/>
            </w:tcBorders>
            <w:shd w:val="clear" w:color="auto" w:fill="FFFFFF"/>
            <w:vAlign w:val="center"/>
          </w:tcPr>
          <w:p w14:paraId="4B6B696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8" w:type="dxa"/>
            <w:tcBorders>
              <w:top w:val="nil"/>
              <w:left w:val="nil"/>
              <w:bottom w:val="single" w:sz="4" w:space="0" w:color="000000"/>
              <w:right w:val="single" w:sz="4" w:space="0" w:color="000000"/>
            </w:tcBorders>
            <w:shd w:val="clear" w:color="auto" w:fill="FFFFFF"/>
            <w:vAlign w:val="center"/>
          </w:tcPr>
          <w:p w14:paraId="72B7699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015B73A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2C71337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7C030AF4"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13BDC335"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8" w:type="dxa"/>
            <w:tcBorders>
              <w:top w:val="nil"/>
              <w:left w:val="nil"/>
              <w:bottom w:val="single" w:sz="4" w:space="0" w:color="000000"/>
              <w:right w:val="single" w:sz="4" w:space="0" w:color="000000"/>
            </w:tcBorders>
            <w:shd w:val="clear" w:color="auto" w:fill="FFFFFF"/>
            <w:vAlign w:val="center"/>
          </w:tcPr>
          <w:p w14:paraId="71F6880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842%</w:t>
            </w:r>
          </w:p>
        </w:tc>
        <w:tc>
          <w:tcPr>
            <w:tcW w:w="838" w:type="dxa"/>
            <w:tcBorders>
              <w:top w:val="nil"/>
              <w:left w:val="nil"/>
              <w:bottom w:val="single" w:sz="4" w:space="0" w:color="000000"/>
              <w:right w:val="single" w:sz="4" w:space="0" w:color="000000"/>
            </w:tcBorders>
            <w:shd w:val="clear" w:color="auto" w:fill="FFFFFF"/>
            <w:vAlign w:val="center"/>
          </w:tcPr>
          <w:p w14:paraId="19CE615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8" w:type="dxa"/>
            <w:tcBorders>
              <w:top w:val="nil"/>
              <w:left w:val="nil"/>
              <w:bottom w:val="single" w:sz="4" w:space="0" w:color="000000"/>
              <w:right w:val="single" w:sz="4" w:space="0" w:color="000000"/>
            </w:tcBorders>
            <w:shd w:val="clear" w:color="auto" w:fill="FFFFFF"/>
            <w:vAlign w:val="center"/>
          </w:tcPr>
          <w:p w14:paraId="1D78CCD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5" w:type="dxa"/>
            <w:tcBorders>
              <w:top w:val="nil"/>
              <w:left w:val="nil"/>
              <w:bottom w:val="single" w:sz="4" w:space="0" w:color="000000"/>
              <w:right w:val="single" w:sz="4" w:space="0" w:color="000000"/>
            </w:tcBorders>
            <w:shd w:val="clear" w:color="auto" w:fill="FFFFFF"/>
            <w:vAlign w:val="center"/>
          </w:tcPr>
          <w:p w14:paraId="3E56976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1AFB926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472%</w:t>
            </w:r>
          </w:p>
        </w:tc>
        <w:tc>
          <w:tcPr>
            <w:tcW w:w="838" w:type="dxa"/>
            <w:tcBorders>
              <w:top w:val="nil"/>
              <w:left w:val="nil"/>
              <w:bottom w:val="single" w:sz="4" w:space="0" w:color="000000"/>
              <w:right w:val="single" w:sz="4" w:space="0" w:color="000000"/>
            </w:tcBorders>
            <w:shd w:val="clear" w:color="auto" w:fill="FFFFFF"/>
            <w:vAlign w:val="center"/>
          </w:tcPr>
          <w:p w14:paraId="402C4B8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186%</w:t>
            </w:r>
          </w:p>
        </w:tc>
        <w:tc>
          <w:tcPr>
            <w:tcW w:w="838" w:type="dxa"/>
            <w:tcBorders>
              <w:top w:val="nil"/>
              <w:left w:val="nil"/>
              <w:bottom w:val="single" w:sz="4" w:space="0" w:color="000000"/>
              <w:right w:val="single" w:sz="4" w:space="0" w:color="000000"/>
            </w:tcBorders>
            <w:shd w:val="clear" w:color="auto" w:fill="FFFFFF"/>
            <w:vAlign w:val="center"/>
          </w:tcPr>
          <w:p w14:paraId="7E5AC9F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217%</w:t>
            </w:r>
          </w:p>
        </w:tc>
      </w:tr>
      <w:tr w:rsidR="0023367B" w:rsidRPr="0031743C" w14:paraId="6892EE63" w14:textId="77777777" w:rsidTr="00813C67">
        <w:trPr>
          <w:trHeight w:val="285"/>
        </w:trPr>
        <w:tc>
          <w:tcPr>
            <w:tcW w:w="926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BC82728" w14:textId="50CBC93D" w:rsidR="0023367B" w:rsidRPr="00813C67" w:rsidRDefault="00813C67" w:rsidP="00CE4086">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22D4BCF3"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67D04965"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8" w:type="dxa"/>
            <w:tcBorders>
              <w:top w:val="nil"/>
              <w:left w:val="nil"/>
              <w:bottom w:val="single" w:sz="4" w:space="0" w:color="000000"/>
              <w:right w:val="single" w:sz="4" w:space="0" w:color="000000"/>
            </w:tcBorders>
            <w:shd w:val="clear" w:color="auto" w:fill="FFFFFF"/>
            <w:vAlign w:val="center"/>
          </w:tcPr>
          <w:p w14:paraId="3C9C841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5108%</w:t>
            </w:r>
          </w:p>
        </w:tc>
        <w:tc>
          <w:tcPr>
            <w:tcW w:w="838" w:type="dxa"/>
            <w:tcBorders>
              <w:top w:val="nil"/>
              <w:left w:val="nil"/>
              <w:bottom w:val="single" w:sz="4" w:space="0" w:color="000000"/>
              <w:right w:val="single" w:sz="4" w:space="0" w:color="000000"/>
            </w:tcBorders>
            <w:shd w:val="clear" w:color="auto" w:fill="FFFFFF"/>
            <w:vAlign w:val="center"/>
          </w:tcPr>
          <w:p w14:paraId="5B83CBA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508%</w:t>
            </w:r>
          </w:p>
        </w:tc>
        <w:tc>
          <w:tcPr>
            <w:tcW w:w="838" w:type="dxa"/>
            <w:tcBorders>
              <w:top w:val="nil"/>
              <w:left w:val="nil"/>
              <w:bottom w:val="single" w:sz="4" w:space="0" w:color="000000"/>
              <w:right w:val="single" w:sz="4" w:space="0" w:color="000000"/>
            </w:tcBorders>
            <w:shd w:val="clear" w:color="auto" w:fill="FFFFFF"/>
            <w:vAlign w:val="center"/>
          </w:tcPr>
          <w:p w14:paraId="6A29B8E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208%</w:t>
            </w:r>
          </w:p>
        </w:tc>
        <w:tc>
          <w:tcPr>
            <w:tcW w:w="835" w:type="dxa"/>
            <w:tcBorders>
              <w:top w:val="nil"/>
              <w:left w:val="nil"/>
              <w:bottom w:val="single" w:sz="4" w:space="0" w:color="000000"/>
              <w:right w:val="single" w:sz="4" w:space="0" w:color="000000"/>
            </w:tcBorders>
            <w:shd w:val="clear" w:color="auto" w:fill="FFFFFF"/>
            <w:vAlign w:val="center"/>
          </w:tcPr>
          <w:p w14:paraId="5DA8AA2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38" w:type="dxa"/>
            <w:tcBorders>
              <w:top w:val="nil"/>
              <w:left w:val="nil"/>
              <w:bottom w:val="single" w:sz="4" w:space="0" w:color="000000"/>
              <w:right w:val="single" w:sz="4" w:space="0" w:color="000000"/>
            </w:tcBorders>
            <w:shd w:val="clear" w:color="auto" w:fill="FFFFFF"/>
            <w:vAlign w:val="center"/>
          </w:tcPr>
          <w:p w14:paraId="2A94614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1964A2B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38" w:type="dxa"/>
            <w:tcBorders>
              <w:top w:val="nil"/>
              <w:left w:val="nil"/>
              <w:bottom w:val="single" w:sz="4" w:space="0" w:color="000000"/>
              <w:right w:val="single" w:sz="8" w:space="0" w:color="000000"/>
            </w:tcBorders>
            <w:shd w:val="clear" w:color="auto" w:fill="FFFFFF"/>
            <w:vAlign w:val="center"/>
          </w:tcPr>
          <w:p w14:paraId="44C3B3C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r>
      <w:tr w:rsidR="0023367B" w:rsidRPr="0031743C" w14:paraId="757B7C3E" w14:textId="77777777" w:rsidTr="00813C67">
        <w:trPr>
          <w:trHeight w:val="285"/>
        </w:trPr>
        <w:tc>
          <w:tcPr>
            <w:tcW w:w="926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56618015" w14:textId="56D99D47" w:rsidR="0023367B" w:rsidRPr="00813C67" w:rsidRDefault="00813C67" w:rsidP="00CE4086">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23367B" w:rsidRPr="0031743C" w14:paraId="706726BF" w14:textId="77777777" w:rsidTr="00813C67">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1D5A55D4"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8" w:type="dxa"/>
            <w:tcBorders>
              <w:top w:val="nil"/>
              <w:left w:val="nil"/>
              <w:bottom w:val="single" w:sz="4" w:space="0" w:color="000000"/>
              <w:right w:val="single" w:sz="4" w:space="0" w:color="000000"/>
            </w:tcBorders>
            <w:shd w:val="clear" w:color="auto" w:fill="FFFFFF"/>
            <w:vAlign w:val="center"/>
          </w:tcPr>
          <w:p w14:paraId="2D9B70D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3F45E01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76B2E4B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5" w:type="dxa"/>
            <w:tcBorders>
              <w:top w:val="nil"/>
              <w:left w:val="nil"/>
              <w:bottom w:val="single" w:sz="4" w:space="0" w:color="000000"/>
              <w:right w:val="single" w:sz="4" w:space="0" w:color="000000"/>
            </w:tcBorders>
            <w:shd w:val="clear" w:color="auto" w:fill="FFFFFF"/>
            <w:vAlign w:val="center"/>
          </w:tcPr>
          <w:p w14:paraId="47FC2A5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8" w:type="dxa"/>
            <w:tcBorders>
              <w:top w:val="nil"/>
              <w:left w:val="nil"/>
              <w:bottom w:val="single" w:sz="4" w:space="0" w:color="000000"/>
              <w:right w:val="single" w:sz="4" w:space="0" w:color="000000"/>
            </w:tcBorders>
            <w:shd w:val="clear" w:color="auto" w:fill="FFFFFF"/>
            <w:vAlign w:val="center"/>
          </w:tcPr>
          <w:p w14:paraId="2FF08BB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3A2BE17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8" w:space="0" w:color="000000"/>
            </w:tcBorders>
            <w:shd w:val="clear" w:color="auto" w:fill="FFFFFF"/>
            <w:vAlign w:val="center"/>
          </w:tcPr>
          <w:p w14:paraId="407555B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23367B" w:rsidRPr="0031743C" w14:paraId="6C320381" w14:textId="77777777" w:rsidTr="00813C67">
        <w:trPr>
          <w:trHeight w:val="285"/>
        </w:trPr>
        <w:tc>
          <w:tcPr>
            <w:tcW w:w="3406" w:type="dxa"/>
            <w:tcBorders>
              <w:top w:val="nil"/>
              <w:left w:val="single" w:sz="8" w:space="0" w:color="000000"/>
              <w:bottom w:val="single" w:sz="8" w:space="0" w:color="000000"/>
              <w:right w:val="single" w:sz="4" w:space="0" w:color="000000"/>
            </w:tcBorders>
            <w:shd w:val="clear" w:color="auto" w:fill="FFFFFF"/>
            <w:vAlign w:val="bottom"/>
          </w:tcPr>
          <w:p w14:paraId="40466D97"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8" w:type="dxa"/>
            <w:tcBorders>
              <w:top w:val="nil"/>
              <w:left w:val="nil"/>
              <w:bottom w:val="single" w:sz="8" w:space="0" w:color="000000"/>
              <w:right w:val="single" w:sz="4" w:space="0" w:color="000000"/>
            </w:tcBorders>
            <w:shd w:val="clear" w:color="auto" w:fill="FFFFFF"/>
            <w:vAlign w:val="center"/>
          </w:tcPr>
          <w:p w14:paraId="68E70B9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8" w:space="0" w:color="000000"/>
              <w:right w:val="single" w:sz="4" w:space="0" w:color="000000"/>
            </w:tcBorders>
            <w:shd w:val="clear" w:color="auto" w:fill="FFFFFF"/>
            <w:vAlign w:val="center"/>
          </w:tcPr>
          <w:p w14:paraId="02B4F34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-371%</w:t>
            </w:r>
          </w:p>
        </w:tc>
        <w:tc>
          <w:tcPr>
            <w:tcW w:w="838" w:type="dxa"/>
            <w:tcBorders>
              <w:top w:val="nil"/>
              <w:left w:val="nil"/>
              <w:bottom w:val="single" w:sz="8" w:space="0" w:color="000000"/>
              <w:right w:val="single" w:sz="4" w:space="0" w:color="000000"/>
            </w:tcBorders>
            <w:shd w:val="clear" w:color="auto" w:fill="FFFFFF"/>
            <w:vAlign w:val="center"/>
          </w:tcPr>
          <w:p w14:paraId="72E6C17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-1394%</w:t>
            </w:r>
          </w:p>
        </w:tc>
        <w:tc>
          <w:tcPr>
            <w:tcW w:w="835" w:type="dxa"/>
            <w:tcBorders>
              <w:top w:val="nil"/>
              <w:left w:val="nil"/>
              <w:bottom w:val="single" w:sz="8" w:space="0" w:color="000000"/>
              <w:right w:val="single" w:sz="4" w:space="0" w:color="000000"/>
            </w:tcBorders>
            <w:shd w:val="clear" w:color="auto" w:fill="FFFFFF"/>
            <w:vAlign w:val="center"/>
          </w:tcPr>
          <w:p w14:paraId="1997D82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-2144%</w:t>
            </w:r>
          </w:p>
        </w:tc>
        <w:tc>
          <w:tcPr>
            <w:tcW w:w="838" w:type="dxa"/>
            <w:tcBorders>
              <w:top w:val="nil"/>
              <w:left w:val="nil"/>
              <w:bottom w:val="single" w:sz="8" w:space="0" w:color="000000"/>
              <w:right w:val="single" w:sz="4" w:space="0" w:color="000000"/>
            </w:tcBorders>
            <w:shd w:val="clear" w:color="auto" w:fill="FFFFFF"/>
            <w:vAlign w:val="center"/>
          </w:tcPr>
          <w:p w14:paraId="714D3C3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227%</w:t>
            </w:r>
          </w:p>
        </w:tc>
        <w:tc>
          <w:tcPr>
            <w:tcW w:w="838" w:type="dxa"/>
            <w:tcBorders>
              <w:top w:val="nil"/>
              <w:left w:val="nil"/>
              <w:bottom w:val="single" w:sz="8" w:space="0" w:color="000000"/>
              <w:right w:val="single" w:sz="4" w:space="0" w:color="000000"/>
            </w:tcBorders>
            <w:shd w:val="clear" w:color="auto" w:fill="FFFFFF"/>
            <w:vAlign w:val="center"/>
          </w:tcPr>
          <w:p w14:paraId="3B0D071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8" w:space="0" w:color="000000"/>
              <w:right w:val="single" w:sz="8" w:space="0" w:color="000000"/>
            </w:tcBorders>
            <w:shd w:val="clear" w:color="auto" w:fill="FFFFFF"/>
            <w:vAlign w:val="center"/>
          </w:tcPr>
          <w:p w14:paraId="7DD4EA6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r>
    </w:tbl>
    <w:p w14:paraId="55BD56C9" w14:textId="77777777" w:rsidR="0023367B" w:rsidRPr="0031743C" w:rsidRDefault="0023367B" w:rsidP="00CE4086">
      <w:pPr>
        <w:spacing w:line="240" w:lineRule="auto"/>
        <w:rPr>
          <w:rFonts w:ascii="Sylfaen" w:eastAsia="Merriweather" w:hAnsi="Sylfaen" w:cs="Merriweather"/>
          <w:b/>
        </w:rPr>
      </w:pPr>
    </w:p>
    <w:p w14:paraId="5BB73EA6" w14:textId="77777777" w:rsidR="0023367B" w:rsidRPr="0031743C" w:rsidRDefault="0023367B" w:rsidP="00CE4086">
      <w:pPr>
        <w:spacing w:line="240" w:lineRule="auto"/>
        <w:rPr>
          <w:rFonts w:ascii="Sylfaen" w:eastAsia="Times New Roman" w:hAnsi="Sylfaen" w:cs="Times New Roman"/>
          <w:sz w:val="24"/>
          <w:szCs w:val="24"/>
        </w:rPr>
      </w:pPr>
    </w:p>
    <w:tbl>
      <w:tblPr>
        <w:tblStyle w:val="77"/>
        <w:tblW w:w="9269" w:type="dxa"/>
        <w:tblLayout w:type="fixed"/>
        <w:tblLook w:val="0400" w:firstRow="0" w:lastRow="0" w:firstColumn="0" w:lastColumn="0" w:noHBand="0" w:noVBand="1"/>
      </w:tblPr>
      <w:tblGrid>
        <w:gridCol w:w="3406"/>
        <w:gridCol w:w="838"/>
        <w:gridCol w:w="838"/>
        <w:gridCol w:w="838"/>
        <w:gridCol w:w="835"/>
        <w:gridCol w:w="838"/>
        <w:gridCol w:w="838"/>
        <w:gridCol w:w="838"/>
      </w:tblGrid>
      <w:tr w:rsidR="0023367B" w:rsidRPr="0031743C" w14:paraId="4CE5CF8A" w14:textId="77777777">
        <w:trPr>
          <w:trHeight w:val="285"/>
        </w:trPr>
        <w:tc>
          <w:tcPr>
            <w:tcW w:w="3407" w:type="dxa"/>
            <w:tcBorders>
              <w:top w:val="nil"/>
              <w:left w:val="nil"/>
              <w:bottom w:val="nil"/>
              <w:right w:val="nil"/>
            </w:tcBorders>
            <w:shd w:val="clear" w:color="auto" w:fill="auto"/>
            <w:vAlign w:val="bottom"/>
          </w:tcPr>
          <w:p w14:paraId="1FEB5A25" w14:textId="77777777" w:rsidR="0023367B" w:rsidRPr="0031743C" w:rsidRDefault="0023367B" w:rsidP="00CE4086">
            <w:pPr>
              <w:spacing w:line="240" w:lineRule="auto"/>
              <w:jc w:val="center"/>
              <w:rPr>
                <w:rFonts w:ascii="Sylfaen" w:eastAsia="Merriweather" w:hAnsi="Sylfaen" w:cs="Merriweather"/>
                <w:sz w:val="18"/>
                <w:szCs w:val="18"/>
              </w:rPr>
            </w:pPr>
          </w:p>
        </w:tc>
        <w:tc>
          <w:tcPr>
            <w:tcW w:w="838" w:type="dxa"/>
            <w:tcBorders>
              <w:top w:val="nil"/>
              <w:left w:val="nil"/>
              <w:bottom w:val="nil"/>
              <w:right w:val="nil"/>
            </w:tcBorders>
            <w:shd w:val="clear" w:color="auto" w:fill="auto"/>
            <w:vAlign w:val="bottom"/>
          </w:tcPr>
          <w:p w14:paraId="22EE103D"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21F1C2FD"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52D21AAF" w14:textId="77777777" w:rsidR="0023367B" w:rsidRPr="0031743C" w:rsidRDefault="0023367B" w:rsidP="00CE4086">
            <w:pPr>
              <w:spacing w:line="240" w:lineRule="auto"/>
              <w:rPr>
                <w:rFonts w:ascii="Sylfaen" w:eastAsia="Times New Roman" w:hAnsi="Sylfaen" w:cs="Times New Roman"/>
                <w:sz w:val="20"/>
                <w:szCs w:val="20"/>
              </w:rPr>
            </w:pPr>
          </w:p>
        </w:tc>
        <w:tc>
          <w:tcPr>
            <w:tcW w:w="835" w:type="dxa"/>
            <w:tcBorders>
              <w:top w:val="nil"/>
              <w:left w:val="nil"/>
              <w:bottom w:val="nil"/>
              <w:right w:val="nil"/>
            </w:tcBorders>
            <w:shd w:val="clear" w:color="auto" w:fill="auto"/>
            <w:vAlign w:val="bottom"/>
          </w:tcPr>
          <w:p w14:paraId="61567CF2"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4E0433CB"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1243D175"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4EC73FC2" w14:textId="77777777" w:rsidR="0023367B" w:rsidRPr="0031743C" w:rsidRDefault="0023367B" w:rsidP="00CE4086">
            <w:pPr>
              <w:spacing w:line="240" w:lineRule="auto"/>
              <w:rPr>
                <w:rFonts w:ascii="Sylfaen" w:eastAsia="Times New Roman" w:hAnsi="Sylfaen" w:cs="Times New Roman"/>
                <w:sz w:val="20"/>
                <w:szCs w:val="20"/>
              </w:rPr>
            </w:pPr>
          </w:p>
        </w:tc>
      </w:tr>
      <w:tr w:rsidR="0023367B" w:rsidRPr="0031743C" w14:paraId="4FA14F8F" w14:textId="77777777">
        <w:trPr>
          <w:trHeight w:val="285"/>
        </w:trPr>
        <w:tc>
          <w:tcPr>
            <w:tcW w:w="3407" w:type="dxa"/>
            <w:tcBorders>
              <w:top w:val="nil"/>
              <w:left w:val="nil"/>
              <w:bottom w:val="nil"/>
              <w:right w:val="nil"/>
            </w:tcBorders>
            <w:shd w:val="clear" w:color="auto" w:fill="auto"/>
            <w:vAlign w:val="bottom"/>
          </w:tcPr>
          <w:p w14:paraId="2757C7B6"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6D955E24"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164980CB"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1CDEAD03" w14:textId="77777777" w:rsidR="0023367B" w:rsidRPr="0031743C" w:rsidRDefault="0023367B" w:rsidP="00CE4086">
            <w:pPr>
              <w:spacing w:line="240" w:lineRule="auto"/>
              <w:rPr>
                <w:rFonts w:ascii="Sylfaen" w:eastAsia="Times New Roman" w:hAnsi="Sylfaen" w:cs="Times New Roman"/>
                <w:sz w:val="20"/>
                <w:szCs w:val="20"/>
              </w:rPr>
            </w:pPr>
          </w:p>
        </w:tc>
        <w:tc>
          <w:tcPr>
            <w:tcW w:w="835" w:type="dxa"/>
            <w:tcBorders>
              <w:top w:val="nil"/>
              <w:left w:val="nil"/>
              <w:bottom w:val="nil"/>
              <w:right w:val="nil"/>
            </w:tcBorders>
            <w:shd w:val="clear" w:color="auto" w:fill="auto"/>
            <w:vAlign w:val="bottom"/>
          </w:tcPr>
          <w:p w14:paraId="25A00796"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074FC183"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19BF8506" w14:textId="77777777" w:rsidR="0023367B" w:rsidRPr="0031743C" w:rsidRDefault="0023367B" w:rsidP="00CE4086">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635F0720" w14:textId="77777777" w:rsidR="0023367B" w:rsidRPr="0031743C" w:rsidRDefault="0023367B" w:rsidP="00CE4086">
            <w:pPr>
              <w:spacing w:line="240" w:lineRule="auto"/>
              <w:rPr>
                <w:rFonts w:ascii="Sylfaen" w:eastAsia="Times New Roman" w:hAnsi="Sylfaen" w:cs="Times New Roman"/>
                <w:sz w:val="20"/>
                <w:szCs w:val="20"/>
              </w:rPr>
            </w:pPr>
          </w:p>
        </w:tc>
      </w:tr>
      <w:tr w:rsidR="0023367B" w:rsidRPr="0031743C" w14:paraId="5349FFF2" w14:textId="77777777">
        <w:trPr>
          <w:trHeight w:val="285"/>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6013B" w14:textId="04174DF4" w:rsidR="0023367B" w:rsidRPr="00813C67" w:rsidRDefault="00813C67" w:rsidP="00CE4086">
            <w:pPr>
              <w:spacing w:line="240" w:lineRule="auto"/>
              <w:jc w:val="center"/>
              <w:rPr>
                <w:rFonts w:ascii="Sylfaen" w:eastAsia="Merriweather" w:hAnsi="Sylfaen" w:cs="Merriweather"/>
                <w:b/>
                <w:lang w:val="en-US"/>
              </w:rPr>
            </w:pPr>
            <w:r>
              <w:rPr>
                <w:rFonts w:ascii="Sylfaen" w:eastAsia="Arial Unicode MS" w:hAnsi="Sylfaen" w:cs="Arial Unicode MS"/>
                <w:b/>
                <w:lang w:val="en-US"/>
              </w:rPr>
              <w:t>Year</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1C1A1DEF"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30FB2A13"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2E89E2FC"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5" w:type="dxa"/>
            <w:tcBorders>
              <w:top w:val="single" w:sz="4" w:space="0" w:color="000000"/>
              <w:left w:val="nil"/>
              <w:bottom w:val="single" w:sz="4" w:space="0" w:color="000000"/>
              <w:right w:val="single" w:sz="4" w:space="0" w:color="000000"/>
            </w:tcBorders>
            <w:shd w:val="clear" w:color="auto" w:fill="auto"/>
            <w:vAlign w:val="center"/>
          </w:tcPr>
          <w:p w14:paraId="7AD5AD58"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7267F3F7"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19073342"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4462D70"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10911C6C" w14:textId="77777777">
        <w:trPr>
          <w:trHeight w:val="28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8ECD415" w14:textId="0410A39D" w:rsidR="0023367B" w:rsidRPr="00813C67" w:rsidRDefault="00813C67" w:rsidP="00CE4086">
            <w:pPr>
              <w:spacing w:line="240" w:lineRule="auto"/>
              <w:jc w:val="center"/>
              <w:rPr>
                <w:rFonts w:ascii="Sylfaen" w:eastAsia="Merriweather" w:hAnsi="Sylfaen" w:cs="Merriweather"/>
                <w:b/>
                <w:lang w:val="en-US"/>
              </w:rPr>
            </w:pPr>
            <w:r>
              <w:rPr>
                <w:rFonts w:ascii="Sylfaen" w:eastAsia="Arial Unicode MS" w:hAnsi="Sylfaen" w:cs="Arial Unicode MS"/>
                <w:b/>
                <w:lang w:val="en-US"/>
              </w:rPr>
              <w:t>Profitability</w:t>
            </w:r>
          </w:p>
        </w:tc>
      </w:tr>
      <w:tr w:rsidR="0023367B" w:rsidRPr="0031743C" w14:paraId="7C0D4094"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29FC193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75F9BAF" w14:textId="6FF4DA46" w:rsidR="0023367B" w:rsidRPr="00813C67" w:rsidRDefault="00813C67" w:rsidP="00CE4086">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9E46077" w14:textId="5F54144B" w:rsidR="0023367B" w:rsidRPr="00813C67" w:rsidRDefault="00813C67" w:rsidP="00CE4086">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955918C" w14:textId="020B0901"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High risk</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2BD52F2" w14:textId="7A64C75F"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423D267" w14:textId="042ACD20"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Medium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D4B6DA5" w14:textId="146A2902"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Medium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1BA1D92" w14:textId="685FB48C"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Medium risk</w:t>
            </w:r>
          </w:p>
        </w:tc>
      </w:tr>
      <w:tr w:rsidR="0023367B" w:rsidRPr="0031743C" w14:paraId="79A94677"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2373661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D20C27F" w14:textId="53952F50" w:rsidR="0023367B" w:rsidRPr="00813C67" w:rsidRDefault="00813C67" w:rsidP="00CE4086">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CD24DD1" w14:textId="408FDC9F"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B000FEE" w14:textId="29DDC794" w:rsidR="0023367B" w:rsidRPr="0031743C" w:rsidRDefault="00813C67" w:rsidP="00CE4086">
            <w:pPr>
              <w:spacing w:line="240" w:lineRule="auto"/>
              <w:jc w:val="center"/>
              <w:rPr>
                <w:rFonts w:ascii="Sylfaen" w:eastAsia="Merriweather" w:hAnsi="Sylfaen" w:cs="Merriweather"/>
                <w:sz w:val="18"/>
                <w:szCs w:val="18"/>
              </w:rPr>
            </w:pPr>
            <w:r>
              <w:rPr>
                <w:rFonts w:ascii="Sylfaen" w:eastAsia="Arial Unicode MS" w:hAnsi="Sylfaen" w:cs="Arial Unicode MS"/>
                <w:sz w:val="18"/>
                <w:szCs w:val="18"/>
                <w:lang w:val="en-US"/>
              </w:rPr>
              <w:t>High risk</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C7028D4" w14:textId="731CAA90"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5DB212A" w14:textId="155614C1"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Medium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293FB0F" w14:textId="5C44C01E"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Medium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2134E22" w14:textId="3EA89E73"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Medium risk</w:t>
            </w:r>
          </w:p>
        </w:tc>
      </w:tr>
      <w:tr w:rsidR="0023367B" w:rsidRPr="0031743C" w14:paraId="5B25697B"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6E01347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F45E4F0" w14:textId="5BD0C241" w:rsidR="0023367B" w:rsidRPr="00813C67" w:rsidRDefault="00813C67" w:rsidP="00CE4086">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76C97D6" w14:textId="611D0AB0" w:rsidR="0023367B" w:rsidRPr="00813C67" w:rsidRDefault="00813C67" w:rsidP="00CE4086">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C09E5FB" w14:textId="2ADFBE5B"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high risk</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2C87DC3" w14:textId="5171B417"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08D88CB" w14:textId="5CDA4E52"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0C59D40" w14:textId="468D6C1A"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82E815B" w14:textId="235F764D"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low risk</w:t>
            </w:r>
          </w:p>
        </w:tc>
      </w:tr>
      <w:tr w:rsidR="0023367B" w:rsidRPr="0031743C" w14:paraId="2356F9B8"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454C835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336D3A39"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AB6D744" w14:textId="7C0FE7AA" w:rsidR="0023367B" w:rsidRPr="00813C67" w:rsidRDefault="00813C67" w:rsidP="00CE4086">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48510EF2" w14:textId="77777777">
        <w:trPr>
          <w:trHeight w:val="670"/>
        </w:trPr>
        <w:tc>
          <w:tcPr>
            <w:tcW w:w="3407" w:type="dxa"/>
            <w:tcBorders>
              <w:top w:val="nil"/>
              <w:left w:val="single" w:sz="4" w:space="0" w:color="000000"/>
              <w:bottom w:val="single" w:sz="4" w:space="0" w:color="000000"/>
              <w:right w:val="single" w:sz="4" w:space="0" w:color="000000"/>
            </w:tcBorders>
            <w:shd w:val="clear" w:color="auto" w:fill="auto"/>
            <w:vAlign w:val="center"/>
          </w:tcPr>
          <w:p w14:paraId="005F737A"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lastRenderedPageBreak/>
              <w:t>Current Ratio</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8DDCFD5" w14:textId="7560C9A8"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07B0748" w14:textId="06527E25"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AD32269" w14:textId="78B02F6B"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low risk</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0DBD40A" w14:textId="39CA92B3"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C623876" w14:textId="4201196E"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F1CBC85" w14:textId="24C077FB"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C78FB63" w14:textId="092641C7"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high risk</w:t>
            </w:r>
          </w:p>
        </w:tc>
      </w:tr>
      <w:tr w:rsidR="0023367B" w:rsidRPr="0031743C" w14:paraId="573DC54D"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68B7337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2911C58F"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7C704D8" w14:textId="5C7DA1BF" w:rsidR="0023367B" w:rsidRPr="00813C67" w:rsidRDefault="00813C67" w:rsidP="00CE4086">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23367B" w:rsidRPr="0031743C" w14:paraId="1C8FB9B7"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29D4D8C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58D8F0D" w14:textId="28A2CC61"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2B5E57B" w14:textId="28950643"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731478C" w14:textId="1B0C9F6A"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low risk</w:t>
            </w:r>
          </w:p>
        </w:tc>
        <w:tc>
          <w:tcPr>
            <w:tcW w:w="835"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892919D" w14:textId="28095615"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9E91705" w14:textId="580B9EDD"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E24CC45" w14:textId="06774BB7"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4BD4868" w14:textId="481CEF8B"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low risk</w:t>
            </w:r>
          </w:p>
        </w:tc>
      </w:tr>
      <w:tr w:rsidR="0023367B" w:rsidRPr="0031743C" w14:paraId="391F4021" w14:textId="77777777">
        <w:trPr>
          <w:trHeight w:val="670"/>
        </w:trPr>
        <w:tc>
          <w:tcPr>
            <w:tcW w:w="3407" w:type="dxa"/>
            <w:tcBorders>
              <w:top w:val="nil"/>
              <w:left w:val="single" w:sz="4" w:space="0" w:color="000000"/>
              <w:bottom w:val="single" w:sz="4" w:space="0" w:color="000000"/>
              <w:right w:val="single" w:sz="4" w:space="0" w:color="000000"/>
            </w:tcBorders>
            <w:shd w:val="clear" w:color="auto" w:fill="FFFFFF"/>
            <w:vAlign w:val="center"/>
          </w:tcPr>
          <w:p w14:paraId="50D465B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F4FEFB4" w14:textId="50192914"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8ABC9BF" w14:textId="1304C9A4"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16779E2" w14:textId="2D599A92"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high risk</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9BB903E" w14:textId="4302150B"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B997CC1" w14:textId="77898B28"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A53D6F9" w14:textId="5B06E85E"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D6AE6A5" w14:textId="4D1F713F" w:rsidR="0023367B" w:rsidRPr="0031743C" w:rsidRDefault="00813C67" w:rsidP="00CE4086">
            <w:pPr>
              <w:spacing w:line="240" w:lineRule="auto"/>
              <w:jc w:val="center"/>
              <w:rPr>
                <w:rFonts w:ascii="Sylfaen" w:eastAsia="Merriweather" w:hAnsi="Sylfaen" w:cs="Merriweather"/>
                <w:sz w:val="18"/>
                <w:szCs w:val="18"/>
              </w:rPr>
            </w:pPr>
            <w:r w:rsidRPr="00813C67">
              <w:rPr>
                <w:rFonts w:ascii="Sylfaen" w:eastAsia="Arial Unicode MS" w:hAnsi="Sylfaen" w:cs="Arial Unicode MS"/>
                <w:sz w:val="18"/>
                <w:szCs w:val="18"/>
              </w:rPr>
              <w:t>Very high risk</w:t>
            </w:r>
          </w:p>
        </w:tc>
      </w:tr>
      <w:tr w:rsidR="0023367B" w:rsidRPr="0031743C" w14:paraId="3CD440A0"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7EEBF2F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6B0BE58" w14:textId="77777777">
        <w:trPr>
          <w:trHeight w:val="670"/>
        </w:trPr>
        <w:tc>
          <w:tcPr>
            <w:tcW w:w="3407" w:type="dxa"/>
            <w:tcBorders>
              <w:top w:val="nil"/>
              <w:left w:val="single" w:sz="4" w:space="0" w:color="000000"/>
              <w:bottom w:val="single" w:sz="4" w:space="0" w:color="000000"/>
              <w:right w:val="single" w:sz="4" w:space="0" w:color="000000"/>
            </w:tcBorders>
            <w:shd w:val="clear" w:color="auto" w:fill="auto"/>
            <w:vAlign w:val="center"/>
          </w:tcPr>
          <w:p w14:paraId="35C006C7" w14:textId="62A4DFAB" w:rsidR="0023367B" w:rsidRPr="00813C67" w:rsidRDefault="00813C67" w:rsidP="00CE4086">
            <w:pPr>
              <w:spacing w:line="240" w:lineRule="auto"/>
              <w:jc w:val="center"/>
              <w:rPr>
                <w:rFonts w:ascii="Sylfaen" w:eastAsia="Merriweather" w:hAnsi="Sylfaen" w:cs="Merriweather"/>
                <w:b/>
                <w:lang w:val="en-US"/>
              </w:rPr>
            </w:pPr>
            <w:r>
              <w:rPr>
                <w:rFonts w:ascii="Sylfaen" w:eastAsia="Arial Unicode MS" w:hAnsi="Sylfaen" w:cs="Arial Unicode MS"/>
                <w:b/>
                <w:lang w:val="en-US"/>
              </w:rPr>
              <w:t>Overall risk rating</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2D0D32A" w14:textId="6FBE2FFA" w:rsidR="0023367B" w:rsidRPr="00364F15" w:rsidRDefault="00364F15" w:rsidP="00CE4086">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041C80D" w14:textId="7E95E932" w:rsidR="0023367B" w:rsidRPr="00364F15" w:rsidRDefault="00364F15" w:rsidP="00CE4086">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6A473BD" w14:textId="1297B0D6" w:rsidR="0023367B" w:rsidRPr="00364F15" w:rsidRDefault="00364F15" w:rsidP="00CE4086">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DF8EB68" w14:textId="0E130B6E" w:rsidR="0023367B" w:rsidRPr="00364F15" w:rsidRDefault="00364F15" w:rsidP="00CE4086">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16BD524" w14:textId="05C5436F" w:rsidR="0023367B" w:rsidRPr="00364F15" w:rsidRDefault="00364F15" w:rsidP="00CE4086">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0DC902F" w14:textId="1138FB01" w:rsidR="0023367B" w:rsidRPr="00364F15" w:rsidRDefault="00364F15" w:rsidP="00CE4086">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8942733" w14:textId="50B70E26" w:rsidR="0023367B" w:rsidRPr="00364F15" w:rsidRDefault="00364F15" w:rsidP="00CE4086">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r>
    </w:tbl>
    <w:p w14:paraId="258328B0" w14:textId="77777777" w:rsidR="0023367B" w:rsidRPr="0031743C" w:rsidRDefault="0023367B" w:rsidP="00CE4086">
      <w:pPr>
        <w:spacing w:line="240" w:lineRule="auto"/>
        <w:rPr>
          <w:rFonts w:ascii="Sylfaen" w:eastAsia="Merriweather" w:hAnsi="Sylfaen" w:cs="Merriweather"/>
          <w:b/>
        </w:rPr>
      </w:pPr>
    </w:p>
    <w:p w14:paraId="33BC9EF0" w14:textId="77777777" w:rsidR="0023367B" w:rsidRPr="0031743C" w:rsidRDefault="0023367B" w:rsidP="00CE4086">
      <w:pPr>
        <w:tabs>
          <w:tab w:val="left" w:pos="6804"/>
        </w:tabs>
        <w:spacing w:line="240" w:lineRule="auto"/>
        <w:rPr>
          <w:rFonts w:ascii="Sylfaen" w:eastAsia="Merriweather" w:hAnsi="Sylfaen" w:cs="Merriweather"/>
          <w:sz w:val="18"/>
          <w:szCs w:val="18"/>
        </w:rPr>
      </w:pPr>
    </w:p>
    <w:p w14:paraId="0CD1DF63" w14:textId="4CD6059B" w:rsidR="00364F15" w:rsidRDefault="00364F15" w:rsidP="00364F15">
      <w:pPr>
        <w:pStyle w:val="BodyText"/>
        <w:ind w:left="960"/>
      </w:pPr>
      <w:r>
        <w:rPr>
          <w:color w:val="1F4D78"/>
        </w:rPr>
        <w:t>JSC</w:t>
      </w:r>
      <w:r>
        <w:rPr>
          <w:color w:val="1F4D78"/>
          <w:spacing w:val="-2"/>
        </w:rPr>
        <w:t xml:space="preserve"> </w:t>
      </w:r>
      <w:r>
        <w:rPr>
          <w:color w:val="1F4D78"/>
        </w:rPr>
        <w:t>Georgian</w:t>
      </w:r>
      <w:r>
        <w:rPr>
          <w:color w:val="1F4D78"/>
          <w:spacing w:val="-1"/>
        </w:rPr>
        <w:t xml:space="preserve"> </w:t>
      </w:r>
      <w:r>
        <w:rPr>
          <w:color w:val="1F4D78"/>
        </w:rPr>
        <w:t>Railway</w:t>
      </w:r>
    </w:p>
    <w:p w14:paraId="662A1D19" w14:textId="1725C61D" w:rsidR="0023367B" w:rsidRPr="00364F15" w:rsidRDefault="00364F15" w:rsidP="00896548">
      <w:pPr>
        <w:pStyle w:val="Heading5"/>
        <w:rPr>
          <w:rFonts w:ascii="Sylfaen" w:eastAsia="Arial Unicode MS" w:hAnsi="Sylfaen" w:cs="Arial Unicode MS"/>
          <w:i/>
          <w:color w:val="4F81BD"/>
          <w:sz w:val="26"/>
          <w:szCs w:val="26"/>
          <w:lang w:val="en-US"/>
        </w:rPr>
      </w:pPr>
      <w:r>
        <w:rPr>
          <w:rFonts w:ascii="Sylfaen" w:eastAsia="Times New Roman" w:hAnsi="Sylfaen" w:cs="Times New Roman"/>
          <w:noProof/>
          <w:sz w:val="24"/>
          <w:szCs w:val="24"/>
          <w:lang w:val="en-US"/>
        </w:rPr>
        <w:drawing>
          <wp:inline distT="0" distB="0" distL="0" distR="0" wp14:anchorId="1F2DF212" wp14:editId="40AC6478">
            <wp:extent cx="1647825" cy="429988"/>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280px-Georgian_Railways_logo.sv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4296" cy="436895"/>
                    </a:xfrm>
                    <a:prstGeom prst="rect">
                      <a:avLst/>
                    </a:prstGeom>
                  </pic:spPr>
                </pic:pic>
              </a:graphicData>
            </a:graphic>
          </wp:inline>
        </w:drawing>
      </w:r>
    </w:p>
    <w:p w14:paraId="78AB45F5" w14:textId="4FC31720" w:rsidR="0023367B" w:rsidRPr="0031743C" w:rsidRDefault="0023367B" w:rsidP="00A42C0B">
      <w:pPr>
        <w:spacing w:line="240" w:lineRule="auto"/>
        <w:rPr>
          <w:rFonts w:ascii="Sylfaen" w:eastAsia="Times New Roman" w:hAnsi="Sylfaen" w:cs="Times New Roman"/>
          <w:sz w:val="24"/>
          <w:szCs w:val="24"/>
        </w:rPr>
      </w:pPr>
    </w:p>
    <w:p w14:paraId="5DA7CE33" w14:textId="6AF7B6BB" w:rsidR="0023367B" w:rsidRPr="00364F15" w:rsidRDefault="00364F15" w:rsidP="00A42C0B">
      <w:pPr>
        <w:tabs>
          <w:tab w:val="left" w:pos="6804"/>
        </w:tabs>
        <w:spacing w:after="160" w:line="259" w:lineRule="auto"/>
        <w:jc w:val="both"/>
        <w:rPr>
          <w:rFonts w:ascii="Sylfaen" w:eastAsia="Merriweather" w:hAnsi="Sylfaen" w:cs="Merriweather"/>
          <w:sz w:val="20"/>
          <w:szCs w:val="20"/>
          <w:lang w:val="en-US"/>
        </w:rPr>
      </w:pPr>
      <w:r>
        <w:rPr>
          <w:rFonts w:ascii="Sylfaen" w:eastAsia="Arial Unicode MS" w:hAnsi="Sylfaen" w:cs="Arial Unicode MS"/>
          <w:b/>
          <w:color w:val="1F3864"/>
          <w:sz w:val="20"/>
          <w:szCs w:val="20"/>
          <w:lang w:val="en-US"/>
        </w:rPr>
        <w:t>State share</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00185C05" w:rsidRPr="0031743C">
        <w:rPr>
          <w:rFonts w:ascii="Sylfaen" w:eastAsia="Arial Unicode MS" w:hAnsi="Sylfaen" w:cs="Arial Unicode MS"/>
          <w:sz w:val="20"/>
          <w:szCs w:val="20"/>
        </w:rPr>
        <w:t>100% (</w:t>
      </w:r>
      <w:r w:rsidRPr="00364F15">
        <w:rPr>
          <w:rFonts w:ascii="Sylfaen" w:eastAsia="Arial Unicode MS" w:hAnsi="Sylfaen" w:cs="Arial Unicode MS"/>
          <w:sz w:val="20"/>
          <w:szCs w:val="20"/>
          <w:lang w:val="en-US"/>
        </w:rPr>
        <w:t>The owner of 100% of the share is JSC "Partnership Fund", which in turn is fully owned by the state).</w:t>
      </w:r>
    </w:p>
    <w:p w14:paraId="099E60A9" w14:textId="2CB01CD4" w:rsidR="0023367B" w:rsidRPr="00364F15" w:rsidRDefault="00364F15" w:rsidP="00A42C0B">
      <w:pPr>
        <w:tabs>
          <w:tab w:val="left" w:pos="6804"/>
        </w:tabs>
        <w:spacing w:after="160" w:line="259" w:lineRule="auto"/>
        <w:jc w:val="both"/>
        <w:rPr>
          <w:rFonts w:ascii="Sylfaen" w:eastAsia="Merriweather" w:hAnsi="Sylfaen" w:cs="Merriweather"/>
          <w:b/>
          <w:sz w:val="20"/>
          <w:szCs w:val="20"/>
          <w:lang w:val="en-US"/>
        </w:rPr>
      </w:pPr>
      <w:r>
        <w:rPr>
          <w:rFonts w:ascii="Sylfaen" w:eastAsia="Arial Unicode MS" w:hAnsi="Sylfaen" w:cs="Arial Unicode MS"/>
          <w:b/>
          <w:color w:val="1F3864"/>
          <w:sz w:val="20"/>
          <w:szCs w:val="20"/>
          <w:lang w:val="en-US"/>
        </w:rPr>
        <w:t>Name of economic activity</w:t>
      </w:r>
      <w:r w:rsidR="00185C05" w:rsidRPr="0031743C">
        <w:rPr>
          <w:rFonts w:ascii="Sylfaen" w:eastAsia="Arial Unicode MS" w:hAnsi="Sylfaen" w:cs="Arial Unicode MS"/>
          <w:b/>
          <w:color w:val="1F3864"/>
          <w:sz w:val="20"/>
          <w:szCs w:val="20"/>
        </w:rPr>
        <w:t xml:space="preserve">: </w:t>
      </w:r>
      <w:r w:rsidRPr="00364F15">
        <w:rPr>
          <w:rFonts w:ascii="Sylfaen" w:eastAsia="Arial Unicode MS" w:hAnsi="Sylfaen" w:cs="Arial Unicode MS"/>
          <w:sz w:val="20"/>
          <w:szCs w:val="20"/>
          <w:lang w:val="en-US"/>
        </w:rPr>
        <w:t>Railway freight transport, passenger transport</w:t>
      </w:r>
    </w:p>
    <w:p w14:paraId="1BEED69D" w14:textId="47D91DBD" w:rsidR="0023367B" w:rsidRPr="0031743C" w:rsidRDefault="00364F15" w:rsidP="00A42C0B">
      <w:pPr>
        <w:tabs>
          <w:tab w:val="left" w:pos="6804"/>
        </w:tabs>
        <w:spacing w:before="80" w:after="160" w:line="259" w:lineRule="auto"/>
        <w:jc w:val="both"/>
        <w:rPr>
          <w:rFonts w:ascii="Sylfaen" w:eastAsia="Merriweather" w:hAnsi="Sylfaen" w:cs="Merriweather"/>
          <w:color w:val="1F3864"/>
          <w:sz w:val="20"/>
          <w:szCs w:val="20"/>
        </w:rPr>
      </w:pPr>
      <w:r>
        <w:rPr>
          <w:rFonts w:ascii="Sylfaen" w:eastAsia="Arial Unicode MS" w:hAnsi="Sylfaen" w:cs="Arial Unicode MS"/>
          <w:b/>
          <w:color w:val="1F3864"/>
          <w:sz w:val="20"/>
          <w:szCs w:val="20"/>
          <w:lang w:val="en-US"/>
        </w:rPr>
        <w:t>Major activity</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p>
    <w:p w14:paraId="34AC06C0" w14:textId="650B859B" w:rsidR="0023367B" w:rsidRPr="0031743C" w:rsidRDefault="00364F15" w:rsidP="007C396E">
      <w:pPr>
        <w:numPr>
          <w:ilvl w:val="0"/>
          <w:numId w:val="10"/>
        </w:numPr>
        <w:tabs>
          <w:tab w:val="left" w:pos="6804"/>
        </w:tabs>
        <w:spacing w:before="80" w:line="259" w:lineRule="auto"/>
        <w:jc w:val="both"/>
        <w:rPr>
          <w:rFonts w:ascii="Sylfaen" w:eastAsia="Merriweather" w:hAnsi="Sylfaen" w:cs="Merriweather"/>
          <w:sz w:val="20"/>
          <w:szCs w:val="20"/>
        </w:rPr>
      </w:pPr>
      <w:r w:rsidRPr="00364F15">
        <w:rPr>
          <w:rFonts w:ascii="Sylfaen" w:eastAsia="Arial Unicode MS" w:hAnsi="Sylfaen" w:cs="Arial Unicode MS"/>
          <w:b/>
          <w:bCs/>
          <w:sz w:val="20"/>
          <w:szCs w:val="20"/>
          <w:lang w:val="en-US"/>
        </w:rPr>
        <w:t>f</w:t>
      </w:r>
      <w:r w:rsidRPr="00364F15">
        <w:rPr>
          <w:rFonts w:ascii="Sylfaen" w:eastAsia="Arial Unicode MS" w:hAnsi="Sylfaen" w:cs="Arial Unicode MS"/>
          <w:b/>
          <w:bCs/>
          <w:sz w:val="20"/>
          <w:szCs w:val="20"/>
        </w:rPr>
        <w:t>reight transportation</w:t>
      </w:r>
      <w:r w:rsidRPr="00364F15">
        <w:rPr>
          <w:rFonts w:ascii="Sylfaen" w:eastAsia="Arial Unicode MS" w:hAnsi="Sylfaen" w:cs="Arial Unicode MS"/>
          <w:sz w:val="20"/>
          <w:szCs w:val="20"/>
        </w:rPr>
        <w:t>, including the rental of freight wagons;</w:t>
      </w:r>
    </w:p>
    <w:p w14:paraId="468BB2B1" w14:textId="7D80A1D8" w:rsidR="0023367B" w:rsidRPr="0031743C" w:rsidRDefault="00364F15" w:rsidP="007C396E">
      <w:pPr>
        <w:numPr>
          <w:ilvl w:val="0"/>
          <w:numId w:val="10"/>
        </w:numPr>
        <w:tabs>
          <w:tab w:val="left" w:pos="6804"/>
        </w:tabs>
        <w:spacing w:line="259" w:lineRule="auto"/>
        <w:jc w:val="both"/>
        <w:rPr>
          <w:rFonts w:ascii="Sylfaen" w:eastAsia="Merriweather" w:hAnsi="Sylfaen" w:cs="Merriweather"/>
          <w:sz w:val="20"/>
          <w:szCs w:val="20"/>
        </w:rPr>
      </w:pPr>
      <w:r>
        <w:rPr>
          <w:rFonts w:ascii="Sylfaen" w:eastAsia="Arial Unicode MS" w:hAnsi="Sylfaen" w:cs="Arial Unicode MS"/>
          <w:b/>
          <w:sz w:val="20"/>
          <w:szCs w:val="20"/>
          <w:lang w:val="en-US"/>
        </w:rPr>
        <w:t>Passenger transport</w:t>
      </w:r>
      <w:r w:rsidR="00185C05" w:rsidRPr="0031743C">
        <w:rPr>
          <w:rFonts w:ascii="Sylfaen" w:eastAsia="Arial Unicode MS" w:hAnsi="Sylfaen" w:cs="Arial Unicode MS"/>
          <w:b/>
          <w:sz w:val="20"/>
          <w:szCs w:val="20"/>
        </w:rPr>
        <w:t>;</w:t>
      </w:r>
      <w:r w:rsidR="00185C05" w:rsidRPr="0031743C">
        <w:rPr>
          <w:rFonts w:ascii="Sylfaen" w:eastAsia="Merriweather" w:hAnsi="Sylfaen" w:cs="Merriweather"/>
          <w:sz w:val="20"/>
          <w:szCs w:val="20"/>
        </w:rPr>
        <w:t xml:space="preserve"> </w:t>
      </w:r>
    </w:p>
    <w:p w14:paraId="7852F9F4" w14:textId="35C9C469" w:rsidR="0023367B" w:rsidRPr="0031743C" w:rsidRDefault="00364F15" w:rsidP="007C396E">
      <w:pPr>
        <w:numPr>
          <w:ilvl w:val="0"/>
          <w:numId w:val="10"/>
        </w:numPr>
        <w:tabs>
          <w:tab w:val="left" w:pos="6804"/>
        </w:tabs>
        <w:spacing w:after="160" w:line="259" w:lineRule="auto"/>
        <w:jc w:val="both"/>
        <w:rPr>
          <w:rFonts w:ascii="Sylfaen" w:eastAsia="Merriweather" w:hAnsi="Sylfaen" w:cs="Merriweather"/>
          <w:sz w:val="20"/>
          <w:szCs w:val="20"/>
        </w:rPr>
      </w:pPr>
      <w:r w:rsidRPr="00364F15">
        <w:rPr>
          <w:rFonts w:ascii="Sylfaen" w:eastAsia="Arial Unicode MS" w:hAnsi="Sylfaen" w:cs="Arial Unicode MS"/>
          <w:b/>
          <w:bCs/>
          <w:sz w:val="20"/>
          <w:szCs w:val="20"/>
          <w:lang w:val="en-US"/>
        </w:rPr>
        <w:t>Infrastructure</w:t>
      </w:r>
      <w:r w:rsidRPr="00364F15">
        <w:rPr>
          <w:rFonts w:ascii="Sylfaen" w:eastAsia="Arial Unicode MS" w:hAnsi="Sylfaen" w:cs="Arial Unicode MS"/>
          <w:sz w:val="20"/>
          <w:szCs w:val="20"/>
          <w:lang w:val="en-US"/>
        </w:rPr>
        <w:t xml:space="preserve"> - maintenance and management of </w:t>
      </w:r>
      <w:r>
        <w:rPr>
          <w:rFonts w:ascii="Sylfaen" w:eastAsia="Arial Unicode MS" w:hAnsi="Sylfaen" w:cs="Arial Unicode MS"/>
          <w:sz w:val="20"/>
          <w:szCs w:val="20"/>
          <w:lang w:val="en-US"/>
        </w:rPr>
        <w:t>rail-</w:t>
      </w:r>
      <w:r w:rsidRPr="00364F15">
        <w:rPr>
          <w:rFonts w:ascii="Sylfaen" w:eastAsia="Arial Unicode MS" w:hAnsi="Sylfaen" w:cs="Arial Unicode MS"/>
          <w:sz w:val="20"/>
          <w:szCs w:val="20"/>
          <w:lang w:val="en-US"/>
        </w:rPr>
        <w:t>tracks, embankments, railway signaling, power lines and other equipment, as well as construction of railway lines.</w:t>
      </w:r>
    </w:p>
    <w:p w14:paraId="224BF4B0" w14:textId="77777777" w:rsidR="0023367B" w:rsidRPr="0031743C" w:rsidRDefault="0023367B" w:rsidP="00A42C0B">
      <w:pPr>
        <w:tabs>
          <w:tab w:val="left" w:pos="6804"/>
        </w:tabs>
        <w:spacing w:after="160" w:line="259" w:lineRule="auto"/>
        <w:jc w:val="both"/>
        <w:rPr>
          <w:rFonts w:ascii="Sylfaen" w:eastAsia="Merriweather" w:hAnsi="Sylfaen" w:cs="Merriweather"/>
          <w:sz w:val="20"/>
          <w:szCs w:val="20"/>
        </w:rPr>
      </w:pPr>
    </w:p>
    <w:p w14:paraId="56F6BEE8" w14:textId="27F08B23" w:rsidR="00B74EF6" w:rsidRPr="00364F15" w:rsidRDefault="00364F15" w:rsidP="00364F15">
      <w:pPr>
        <w:pStyle w:val="ListParagraph"/>
        <w:numPr>
          <w:ilvl w:val="0"/>
          <w:numId w:val="18"/>
        </w:numPr>
        <w:rPr>
          <w:rFonts w:ascii="Sylfaen" w:eastAsia="Arial Unicode MS" w:hAnsi="Sylfaen" w:cs="Arial Unicode MS"/>
        </w:rPr>
      </w:pPr>
      <w:r w:rsidRPr="00364F15">
        <w:rPr>
          <w:rFonts w:ascii="Sylfaen" w:eastAsia="Arial Unicode MS" w:hAnsi="Sylfaen" w:cs="Arial Unicode MS"/>
        </w:rPr>
        <w:t>According to the audited statements of the company, the net profit of the company amounted to GEL 53 million at the end of 2021;</w:t>
      </w:r>
      <w:r>
        <w:rPr>
          <w:rFonts w:ascii="Sylfaen" w:eastAsia="Arial Unicode MS" w:hAnsi="Sylfaen" w:cs="Arial Unicode MS"/>
        </w:rPr>
        <w:br/>
      </w:r>
    </w:p>
    <w:p w14:paraId="4F997F15" w14:textId="1840D5A9" w:rsidR="00364F15" w:rsidRPr="00364F15" w:rsidRDefault="00364F15" w:rsidP="00364F15">
      <w:pPr>
        <w:pStyle w:val="ListParagraph"/>
        <w:numPr>
          <w:ilvl w:val="0"/>
          <w:numId w:val="18"/>
        </w:numPr>
        <w:rPr>
          <w:rFonts w:ascii="Sylfaen" w:eastAsia="Arial Unicode MS" w:hAnsi="Sylfaen" w:cs="Arial Unicode MS"/>
          <w:color w:val="000000"/>
          <w:lang w:val="ka-GE"/>
        </w:rPr>
      </w:pPr>
      <w:r w:rsidRPr="00364F15">
        <w:rPr>
          <w:rFonts w:ascii="Sylfaen" w:eastAsia="Arial Unicode MS" w:hAnsi="Sylfaen" w:cs="Arial Unicode MS"/>
          <w:color w:val="000000"/>
          <w:lang w:val="ka-GE"/>
        </w:rPr>
        <w:t>In 2021, compared to the last year, cargo turnover increased by 10%, which proportionally reflected on revenues;</w:t>
      </w:r>
    </w:p>
    <w:p w14:paraId="5306A23F" w14:textId="77777777" w:rsidR="00B74EF6" w:rsidRPr="00B74EF6" w:rsidRDefault="00B74EF6" w:rsidP="00364F15">
      <w:pPr>
        <w:pStyle w:val="ListParagraph"/>
        <w:pBdr>
          <w:top w:val="nil"/>
          <w:left w:val="nil"/>
          <w:bottom w:val="nil"/>
          <w:right w:val="nil"/>
          <w:between w:val="nil"/>
        </w:pBdr>
        <w:tabs>
          <w:tab w:val="left" w:pos="6804"/>
        </w:tabs>
        <w:spacing w:before="240" w:line="240" w:lineRule="auto"/>
        <w:ind w:left="360"/>
        <w:jc w:val="both"/>
        <w:rPr>
          <w:rFonts w:ascii="Sylfaen" w:eastAsia="Arial Unicode MS" w:hAnsi="Sylfaen" w:cs="Arial Unicode MS"/>
          <w:color w:val="000000"/>
        </w:rPr>
      </w:pPr>
    </w:p>
    <w:p w14:paraId="408B2E2B" w14:textId="78DE6930" w:rsidR="00B74EF6" w:rsidRPr="00364F15" w:rsidRDefault="00364F15" w:rsidP="00364F15">
      <w:pPr>
        <w:pStyle w:val="ListParagraph"/>
        <w:numPr>
          <w:ilvl w:val="0"/>
          <w:numId w:val="18"/>
        </w:numPr>
        <w:rPr>
          <w:rFonts w:ascii="Sylfaen" w:eastAsia="Arial Unicode MS" w:hAnsi="Sylfaen" w:cs="Arial Unicode MS"/>
          <w:color w:val="000000"/>
          <w:lang w:val="ka-GE"/>
        </w:rPr>
      </w:pPr>
      <w:r w:rsidRPr="00364F15">
        <w:rPr>
          <w:rFonts w:ascii="Sylfaen" w:eastAsia="Arial Unicode MS" w:hAnsi="Sylfaen" w:cs="Arial Unicode MS"/>
          <w:color w:val="000000"/>
          <w:lang w:val="ka-GE"/>
        </w:rPr>
        <w:t>In 2021, the company's profit from exchange rate difference amounted to GEL 84 million;</w:t>
      </w:r>
    </w:p>
    <w:p w14:paraId="7F93561D" w14:textId="2FFFDD22" w:rsidR="009C4368" w:rsidRPr="009C4368" w:rsidRDefault="00364F15" w:rsidP="009C4368">
      <w:pPr>
        <w:pStyle w:val="ListParagraph"/>
        <w:numPr>
          <w:ilvl w:val="0"/>
          <w:numId w:val="18"/>
        </w:numPr>
        <w:rPr>
          <w:rFonts w:ascii="Sylfaen" w:eastAsia="Arial Unicode MS" w:hAnsi="Sylfaen" w:cs="Arial Unicode MS"/>
          <w:color w:val="000000"/>
          <w:lang w:val="en-US"/>
        </w:rPr>
      </w:pPr>
      <w:r w:rsidRPr="00364F15">
        <w:rPr>
          <w:rFonts w:ascii="Sylfaen" w:eastAsia="Arial Unicode MS" w:hAnsi="Sylfaen" w:cs="Arial Unicode MS"/>
          <w:color w:val="000000"/>
          <w:lang w:val="en-US"/>
        </w:rPr>
        <w:t>In September 2022, the Railway dividend in the amount of GEL 26 million was distributed in order to cover the current liability of the partnership fund;</w:t>
      </w:r>
    </w:p>
    <w:p w14:paraId="1E377474" w14:textId="11A6103E" w:rsidR="009C4368" w:rsidRPr="009C4368" w:rsidRDefault="009C4368" w:rsidP="009C4368">
      <w:pPr>
        <w:pStyle w:val="ListParagraph"/>
        <w:numPr>
          <w:ilvl w:val="0"/>
          <w:numId w:val="18"/>
        </w:numPr>
        <w:rPr>
          <w:rFonts w:ascii="Sylfaen" w:eastAsia="Arial Unicode MS" w:hAnsi="Sylfaen" w:cs="Arial Unicode MS"/>
          <w:color w:val="000000"/>
          <w:lang w:val="en-US"/>
        </w:rPr>
      </w:pPr>
      <w:r w:rsidRPr="009C4368">
        <w:rPr>
          <w:rFonts w:ascii="Sylfaen" w:eastAsia="Arial Unicode MS" w:hAnsi="Sylfaen" w:cs="Arial Unicode MS"/>
          <w:color w:val="000000"/>
          <w:lang w:val="en-US"/>
        </w:rPr>
        <w:lastRenderedPageBreak/>
        <w:t>The company continues to cross-subsidize non-commercial areas, the mentioned cost for the company in 2022 amounted to GEL 22 million. For the transparency of the process, it is advisable for the company to become a dividend payer for the state budget, on the other hand, for the state to pay compensation to the company for maintaining those non- commercial directions that have a certain social and economic purpose.</w:t>
      </w:r>
    </w:p>
    <w:p w14:paraId="0C9FD324" w14:textId="5799E4C9" w:rsidR="00353C5C" w:rsidRPr="00B74EF6" w:rsidRDefault="00353C5C" w:rsidP="009C4368">
      <w:pPr>
        <w:pStyle w:val="ListParagraph"/>
        <w:pBdr>
          <w:top w:val="nil"/>
          <w:left w:val="nil"/>
          <w:bottom w:val="nil"/>
          <w:right w:val="nil"/>
          <w:between w:val="nil"/>
        </w:pBdr>
        <w:tabs>
          <w:tab w:val="left" w:pos="6804"/>
        </w:tabs>
        <w:spacing w:before="240" w:line="240" w:lineRule="auto"/>
        <w:ind w:left="360"/>
        <w:jc w:val="both"/>
        <w:rPr>
          <w:rFonts w:ascii="Sylfaen" w:eastAsia="Arial Unicode MS" w:hAnsi="Sylfaen" w:cs="Arial Unicode MS"/>
          <w:color w:val="000000"/>
        </w:rPr>
      </w:pPr>
    </w:p>
    <w:p w14:paraId="6A73BCC7" w14:textId="77777777" w:rsidR="0023367B" w:rsidRPr="0031743C" w:rsidRDefault="0023367B" w:rsidP="00A42C0B">
      <w:pPr>
        <w:tabs>
          <w:tab w:val="left" w:pos="6804"/>
        </w:tabs>
        <w:spacing w:after="160" w:line="259" w:lineRule="auto"/>
        <w:jc w:val="center"/>
        <w:rPr>
          <w:rFonts w:ascii="Sylfaen" w:eastAsia="Merriweather" w:hAnsi="Sylfaen" w:cs="Merriweather"/>
        </w:rPr>
      </w:pPr>
    </w:p>
    <w:p w14:paraId="751E210A" w14:textId="77777777" w:rsidR="0023367B" w:rsidRPr="0031743C" w:rsidRDefault="0023367B" w:rsidP="00A42C0B">
      <w:pPr>
        <w:tabs>
          <w:tab w:val="left" w:pos="6804"/>
        </w:tabs>
        <w:spacing w:before="80" w:after="160" w:line="259" w:lineRule="auto"/>
        <w:jc w:val="both"/>
        <w:rPr>
          <w:rFonts w:ascii="Sylfaen" w:eastAsia="Merriweather" w:hAnsi="Sylfaen" w:cs="Merriweather"/>
          <w:sz w:val="20"/>
          <w:szCs w:val="20"/>
        </w:rPr>
      </w:pPr>
    </w:p>
    <w:tbl>
      <w:tblPr>
        <w:tblStyle w:val="76"/>
        <w:tblW w:w="9270" w:type="dxa"/>
        <w:tblLayout w:type="fixed"/>
        <w:tblLook w:val="0400" w:firstRow="0" w:lastRow="0" w:firstColumn="0" w:lastColumn="0" w:noHBand="0" w:noVBand="1"/>
      </w:tblPr>
      <w:tblGrid>
        <w:gridCol w:w="4008"/>
        <w:gridCol w:w="736"/>
        <w:gridCol w:w="737"/>
        <w:gridCol w:w="737"/>
        <w:gridCol w:w="841"/>
        <w:gridCol w:w="737"/>
        <w:gridCol w:w="737"/>
        <w:gridCol w:w="737"/>
      </w:tblGrid>
      <w:tr w:rsidR="0023367B" w:rsidRPr="0031743C" w14:paraId="681951DE" w14:textId="77777777">
        <w:trPr>
          <w:trHeight w:val="285"/>
        </w:trPr>
        <w:tc>
          <w:tcPr>
            <w:tcW w:w="9270" w:type="dxa"/>
            <w:gridSpan w:val="8"/>
            <w:tcBorders>
              <w:top w:val="nil"/>
              <w:left w:val="nil"/>
              <w:bottom w:val="nil"/>
              <w:right w:val="nil"/>
            </w:tcBorders>
            <w:shd w:val="clear" w:color="auto" w:fill="auto"/>
            <w:vAlign w:val="center"/>
          </w:tcPr>
          <w:p w14:paraId="1FE67B6A" w14:textId="5E034DBF" w:rsidR="0023367B" w:rsidRPr="009C4368" w:rsidRDefault="009C4368" w:rsidP="00A42C0B">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Balance</w:t>
            </w:r>
          </w:p>
        </w:tc>
      </w:tr>
      <w:tr w:rsidR="0023367B" w:rsidRPr="0031743C" w14:paraId="34ECE7EE"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2E66B2FA" w14:textId="31F15E1F" w:rsidR="0023367B" w:rsidRPr="009C4368" w:rsidRDefault="009C4368" w:rsidP="00A42C0B">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5E81657A" w14:textId="77777777">
        <w:trPr>
          <w:trHeight w:val="285"/>
        </w:trPr>
        <w:tc>
          <w:tcPr>
            <w:tcW w:w="4008" w:type="dxa"/>
            <w:tcBorders>
              <w:top w:val="nil"/>
              <w:left w:val="single" w:sz="8" w:space="0" w:color="000000"/>
              <w:bottom w:val="nil"/>
              <w:right w:val="single" w:sz="4" w:space="0" w:color="7F7F7F"/>
            </w:tcBorders>
            <w:shd w:val="clear" w:color="auto" w:fill="auto"/>
            <w:vAlign w:val="center"/>
          </w:tcPr>
          <w:p w14:paraId="7F8A5765" w14:textId="07FC2579" w:rsidR="0023367B" w:rsidRPr="001243E7" w:rsidRDefault="001243E7" w:rsidP="00A42C0B">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JSC Georgian Railway</w:t>
            </w:r>
          </w:p>
        </w:tc>
        <w:tc>
          <w:tcPr>
            <w:tcW w:w="736" w:type="dxa"/>
            <w:tcBorders>
              <w:top w:val="nil"/>
              <w:left w:val="nil"/>
              <w:bottom w:val="nil"/>
              <w:right w:val="single" w:sz="4" w:space="0" w:color="7F7F7F"/>
            </w:tcBorders>
            <w:shd w:val="clear" w:color="auto" w:fill="auto"/>
            <w:vAlign w:val="center"/>
          </w:tcPr>
          <w:p w14:paraId="7947B7E5"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37" w:type="dxa"/>
            <w:tcBorders>
              <w:top w:val="nil"/>
              <w:left w:val="nil"/>
              <w:bottom w:val="nil"/>
              <w:right w:val="single" w:sz="4" w:space="0" w:color="7F7F7F"/>
            </w:tcBorders>
            <w:shd w:val="clear" w:color="auto" w:fill="auto"/>
            <w:vAlign w:val="center"/>
          </w:tcPr>
          <w:p w14:paraId="4F66D649"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737" w:type="dxa"/>
            <w:tcBorders>
              <w:top w:val="nil"/>
              <w:left w:val="nil"/>
              <w:bottom w:val="nil"/>
              <w:right w:val="single" w:sz="4" w:space="0" w:color="7F7F7F"/>
            </w:tcBorders>
            <w:shd w:val="clear" w:color="auto" w:fill="auto"/>
            <w:vAlign w:val="center"/>
          </w:tcPr>
          <w:p w14:paraId="37377F5E"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1" w:type="dxa"/>
            <w:tcBorders>
              <w:top w:val="nil"/>
              <w:left w:val="nil"/>
              <w:bottom w:val="nil"/>
              <w:right w:val="single" w:sz="4" w:space="0" w:color="7F7F7F"/>
            </w:tcBorders>
            <w:shd w:val="clear" w:color="auto" w:fill="auto"/>
            <w:vAlign w:val="center"/>
          </w:tcPr>
          <w:p w14:paraId="671E129C"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737" w:type="dxa"/>
            <w:tcBorders>
              <w:top w:val="nil"/>
              <w:left w:val="nil"/>
              <w:bottom w:val="nil"/>
              <w:right w:val="single" w:sz="4" w:space="0" w:color="7F7F7F"/>
            </w:tcBorders>
            <w:shd w:val="clear" w:color="auto" w:fill="auto"/>
            <w:vAlign w:val="center"/>
          </w:tcPr>
          <w:p w14:paraId="07BCE63B"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737" w:type="dxa"/>
            <w:tcBorders>
              <w:top w:val="nil"/>
              <w:left w:val="nil"/>
              <w:bottom w:val="nil"/>
              <w:right w:val="single" w:sz="4" w:space="0" w:color="7F7F7F"/>
            </w:tcBorders>
            <w:shd w:val="clear" w:color="auto" w:fill="auto"/>
            <w:vAlign w:val="center"/>
          </w:tcPr>
          <w:p w14:paraId="74D92D10"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37" w:type="dxa"/>
            <w:tcBorders>
              <w:top w:val="nil"/>
              <w:left w:val="nil"/>
              <w:bottom w:val="nil"/>
              <w:right w:val="single" w:sz="4" w:space="0" w:color="7F7F7F"/>
            </w:tcBorders>
            <w:shd w:val="clear" w:color="auto" w:fill="auto"/>
            <w:vAlign w:val="center"/>
          </w:tcPr>
          <w:p w14:paraId="4AA2B187"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9C4368" w:rsidRPr="0031743C" w14:paraId="556E4740" w14:textId="77777777" w:rsidTr="00C22A14">
        <w:trPr>
          <w:trHeight w:val="285"/>
        </w:trPr>
        <w:tc>
          <w:tcPr>
            <w:tcW w:w="4008" w:type="dxa"/>
            <w:tcBorders>
              <w:top w:val="single" w:sz="4" w:space="0" w:color="000000"/>
              <w:left w:val="single" w:sz="8" w:space="0" w:color="000000"/>
              <w:bottom w:val="single" w:sz="4" w:space="0" w:color="000000"/>
              <w:right w:val="single" w:sz="4" w:space="0" w:color="000000"/>
            </w:tcBorders>
            <w:shd w:val="clear" w:color="auto" w:fill="FFFFFF"/>
          </w:tcPr>
          <w:p w14:paraId="251EE691" w14:textId="17DF19BF" w:rsidR="009C4368" w:rsidRPr="009C4368" w:rsidRDefault="009C4368" w:rsidP="009C4368">
            <w:pPr>
              <w:spacing w:line="240" w:lineRule="auto"/>
              <w:rPr>
                <w:rFonts w:ascii="Sylfaen" w:eastAsia="Merriweather" w:hAnsi="Sylfaen" w:cs="Merriweather"/>
                <w:b/>
                <w:bCs/>
                <w:sz w:val="18"/>
                <w:szCs w:val="18"/>
              </w:rPr>
            </w:pPr>
            <w:r w:rsidRPr="009C4368">
              <w:rPr>
                <w:rFonts w:ascii="Sylfaen" w:hAnsi="Sylfaen"/>
                <w:b/>
                <w:bCs/>
                <w:sz w:val="18"/>
                <w:szCs w:val="18"/>
              </w:rPr>
              <w:t>Assets</w:t>
            </w:r>
          </w:p>
        </w:tc>
        <w:tc>
          <w:tcPr>
            <w:tcW w:w="736" w:type="dxa"/>
            <w:tcBorders>
              <w:top w:val="single" w:sz="4" w:space="0" w:color="000000"/>
              <w:left w:val="nil"/>
              <w:bottom w:val="single" w:sz="4" w:space="0" w:color="000000"/>
              <w:right w:val="single" w:sz="4" w:space="0" w:color="000000"/>
            </w:tcBorders>
            <w:shd w:val="clear" w:color="auto" w:fill="FFFFFF"/>
            <w:vAlign w:val="center"/>
          </w:tcPr>
          <w:p w14:paraId="2D801C13"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3 094</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26C1BEC0"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3 226</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71BF87EA"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2 862</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5BCE16BD"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2 264</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0C4B3EE2"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2 314</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3DB81EFF"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2 348</w:t>
            </w:r>
          </w:p>
        </w:tc>
        <w:tc>
          <w:tcPr>
            <w:tcW w:w="737" w:type="dxa"/>
            <w:tcBorders>
              <w:top w:val="single" w:sz="4" w:space="0" w:color="000000"/>
              <w:left w:val="nil"/>
              <w:bottom w:val="single" w:sz="4" w:space="0" w:color="000000"/>
              <w:right w:val="single" w:sz="8" w:space="0" w:color="000000"/>
            </w:tcBorders>
            <w:shd w:val="clear" w:color="auto" w:fill="FFFFFF"/>
            <w:vAlign w:val="center"/>
          </w:tcPr>
          <w:p w14:paraId="5B89EDA2"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2 260</w:t>
            </w:r>
          </w:p>
        </w:tc>
      </w:tr>
      <w:tr w:rsidR="009C4368" w:rsidRPr="0031743C" w14:paraId="2C96666E"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02B05592" w14:textId="389CFCB2" w:rsidR="009C4368" w:rsidRPr="009C4368" w:rsidRDefault="009C4368" w:rsidP="009C4368">
            <w:pPr>
              <w:spacing w:line="240" w:lineRule="auto"/>
              <w:rPr>
                <w:rFonts w:ascii="Sylfaen" w:eastAsia="Merriweather" w:hAnsi="Sylfaen" w:cs="Merriweather"/>
                <w:sz w:val="18"/>
                <w:szCs w:val="18"/>
              </w:rPr>
            </w:pPr>
            <w:r w:rsidRPr="009C4368">
              <w:rPr>
                <w:rFonts w:ascii="Sylfaen" w:hAnsi="Sylfaen"/>
                <w:sz w:val="18"/>
                <w:szCs w:val="18"/>
              </w:rPr>
              <w:t>Current</w:t>
            </w:r>
            <w:r w:rsidRPr="009C4368">
              <w:rPr>
                <w:rFonts w:ascii="Sylfaen" w:hAnsi="Sylfaen"/>
                <w:spacing w:val="-1"/>
                <w:sz w:val="18"/>
                <w:szCs w:val="18"/>
              </w:rPr>
              <w:t xml:space="preserve"> </w:t>
            </w:r>
            <w:r w:rsidRPr="009C4368">
              <w:rPr>
                <w:rFonts w:ascii="Sylfaen" w:hAnsi="Sylfaen"/>
                <w:sz w:val="18"/>
                <w:szCs w:val="18"/>
              </w:rPr>
              <w:t>assets</w:t>
            </w:r>
          </w:p>
        </w:tc>
        <w:tc>
          <w:tcPr>
            <w:tcW w:w="736" w:type="dxa"/>
            <w:tcBorders>
              <w:top w:val="nil"/>
              <w:left w:val="nil"/>
              <w:bottom w:val="single" w:sz="4" w:space="0" w:color="000000"/>
              <w:right w:val="single" w:sz="4" w:space="0" w:color="000000"/>
            </w:tcBorders>
            <w:shd w:val="clear" w:color="auto" w:fill="FFFFFF"/>
            <w:vAlign w:val="center"/>
          </w:tcPr>
          <w:p w14:paraId="41CF640F"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461</w:t>
            </w:r>
          </w:p>
        </w:tc>
        <w:tc>
          <w:tcPr>
            <w:tcW w:w="737" w:type="dxa"/>
            <w:tcBorders>
              <w:top w:val="nil"/>
              <w:left w:val="nil"/>
              <w:bottom w:val="single" w:sz="4" w:space="0" w:color="000000"/>
              <w:right w:val="single" w:sz="4" w:space="0" w:color="000000"/>
            </w:tcBorders>
            <w:shd w:val="clear" w:color="auto" w:fill="FFFFFF"/>
            <w:vAlign w:val="center"/>
          </w:tcPr>
          <w:p w14:paraId="4C3E58C3"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419</w:t>
            </w:r>
          </w:p>
        </w:tc>
        <w:tc>
          <w:tcPr>
            <w:tcW w:w="737" w:type="dxa"/>
            <w:tcBorders>
              <w:top w:val="nil"/>
              <w:left w:val="nil"/>
              <w:bottom w:val="single" w:sz="4" w:space="0" w:color="000000"/>
              <w:right w:val="single" w:sz="4" w:space="0" w:color="000000"/>
            </w:tcBorders>
            <w:shd w:val="clear" w:color="auto" w:fill="FFFFFF"/>
            <w:vAlign w:val="center"/>
          </w:tcPr>
          <w:p w14:paraId="0EDFFBFF"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352</w:t>
            </w:r>
          </w:p>
        </w:tc>
        <w:tc>
          <w:tcPr>
            <w:tcW w:w="841" w:type="dxa"/>
            <w:tcBorders>
              <w:top w:val="nil"/>
              <w:left w:val="nil"/>
              <w:bottom w:val="single" w:sz="4" w:space="0" w:color="000000"/>
              <w:right w:val="single" w:sz="4" w:space="0" w:color="000000"/>
            </w:tcBorders>
            <w:shd w:val="clear" w:color="auto" w:fill="FFFFFF"/>
            <w:vAlign w:val="center"/>
          </w:tcPr>
          <w:p w14:paraId="41D3203B"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319</w:t>
            </w:r>
          </w:p>
        </w:tc>
        <w:tc>
          <w:tcPr>
            <w:tcW w:w="737" w:type="dxa"/>
            <w:tcBorders>
              <w:top w:val="nil"/>
              <w:left w:val="nil"/>
              <w:bottom w:val="single" w:sz="4" w:space="0" w:color="000000"/>
              <w:right w:val="single" w:sz="4" w:space="0" w:color="000000"/>
            </w:tcBorders>
            <w:shd w:val="clear" w:color="auto" w:fill="FFFFFF"/>
            <w:vAlign w:val="center"/>
          </w:tcPr>
          <w:p w14:paraId="5B8852EB"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330</w:t>
            </w:r>
          </w:p>
        </w:tc>
        <w:tc>
          <w:tcPr>
            <w:tcW w:w="737" w:type="dxa"/>
            <w:tcBorders>
              <w:top w:val="nil"/>
              <w:left w:val="nil"/>
              <w:bottom w:val="single" w:sz="4" w:space="0" w:color="000000"/>
              <w:right w:val="single" w:sz="4" w:space="0" w:color="000000"/>
            </w:tcBorders>
            <w:shd w:val="clear" w:color="auto" w:fill="FFFFFF"/>
            <w:vAlign w:val="center"/>
          </w:tcPr>
          <w:p w14:paraId="17E1F942"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389</w:t>
            </w:r>
          </w:p>
        </w:tc>
        <w:tc>
          <w:tcPr>
            <w:tcW w:w="737" w:type="dxa"/>
            <w:tcBorders>
              <w:top w:val="nil"/>
              <w:left w:val="nil"/>
              <w:bottom w:val="single" w:sz="4" w:space="0" w:color="000000"/>
              <w:right w:val="single" w:sz="8" w:space="0" w:color="000000"/>
            </w:tcBorders>
            <w:shd w:val="clear" w:color="auto" w:fill="FFFFFF"/>
            <w:vAlign w:val="center"/>
          </w:tcPr>
          <w:p w14:paraId="5324246E"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272</w:t>
            </w:r>
          </w:p>
        </w:tc>
      </w:tr>
      <w:tr w:rsidR="009C4368" w:rsidRPr="0031743C" w14:paraId="4E54DEA8"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20E454F7" w14:textId="32D33A5D" w:rsidR="009C4368" w:rsidRPr="009C4368" w:rsidRDefault="009C4368" w:rsidP="009C4368">
            <w:pPr>
              <w:spacing w:line="240" w:lineRule="auto"/>
              <w:rPr>
                <w:rFonts w:ascii="Sylfaen" w:eastAsia="Merriweather" w:hAnsi="Sylfaen" w:cs="Merriweather"/>
                <w:sz w:val="18"/>
                <w:szCs w:val="18"/>
              </w:rPr>
            </w:pPr>
            <w:r w:rsidRPr="009C4368">
              <w:rPr>
                <w:rFonts w:ascii="Sylfaen" w:hAnsi="Sylfaen"/>
                <w:sz w:val="18"/>
                <w:szCs w:val="18"/>
              </w:rPr>
              <w:t>Non-current</w:t>
            </w:r>
            <w:r w:rsidRPr="009C4368">
              <w:rPr>
                <w:rFonts w:ascii="Sylfaen" w:hAnsi="Sylfaen"/>
                <w:spacing w:val="-1"/>
                <w:sz w:val="18"/>
                <w:szCs w:val="18"/>
              </w:rPr>
              <w:t xml:space="preserve"> </w:t>
            </w:r>
            <w:r w:rsidRPr="009C4368">
              <w:rPr>
                <w:rFonts w:ascii="Sylfaen" w:hAnsi="Sylfaen"/>
                <w:sz w:val="18"/>
                <w:szCs w:val="18"/>
              </w:rPr>
              <w:t>assets</w:t>
            </w:r>
          </w:p>
        </w:tc>
        <w:tc>
          <w:tcPr>
            <w:tcW w:w="736" w:type="dxa"/>
            <w:tcBorders>
              <w:top w:val="nil"/>
              <w:left w:val="nil"/>
              <w:bottom w:val="single" w:sz="4" w:space="0" w:color="000000"/>
              <w:right w:val="single" w:sz="4" w:space="0" w:color="000000"/>
            </w:tcBorders>
            <w:shd w:val="clear" w:color="auto" w:fill="FFFFFF"/>
            <w:vAlign w:val="center"/>
          </w:tcPr>
          <w:p w14:paraId="729C5AC0"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2 632</w:t>
            </w:r>
          </w:p>
        </w:tc>
        <w:tc>
          <w:tcPr>
            <w:tcW w:w="737" w:type="dxa"/>
            <w:tcBorders>
              <w:top w:val="nil"/>
              <w:left w:val="nil"/>
              <w:bottom w:val="single" w:sz="4" w:space="0" w:color="000000"/>
              <w:right w:val="single" w:sz="4" w:space="0" w:color="000000"/>
            </w:tcBorders>
            <w:shd w:val="clear" w:color="auto" w:fill="FFFFFF"/>
            <w:vAlign w:val="center"/>
          </w:tcPr>
          <w:p w14:paraId="73525B7A"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2 807</w:t>
            </w:r>
          </w:p>
        </w:tc>
        <w:tc>
          <w:tcPr>
            <w:tcW w:w="737" w:type="dxa"/>
            <w:tcBorders>
              <w:top w:val="nil"/>
              <w:left w:val="nil"/>
              <w:bottom w:val="single" w:sz="4" w:space="0" w:color="000000"/>
              <w:right w:val="single" w:sz="4" w:space="0" w:color="000000"/>
            </w:tcBorders>
            <w:shd w:val="clear" w:color="auto" w:fill="FFFFFF"/>
            <w:vAlign w:val="center"/>
          </w:tcPr>
          <w:p w14:paraId="398C4E88"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2 510</w:t>
            </w:r>
          </w:p>
        </w:tc>
        <w:tc>
          <w:tcPr>
            <w:tcW w:w="841" w:type="dxa"/>
            <w:tcBorders>
              <w:top w:val="nil"/>
              <w:left w:val="nil"/>
              <w:bottom w:val="single" w:sz="4" w:space="0" w:color="000000"/>
              <w:right w:val="single" w:sz="4" w:space="0" w:color="000000"/>
            </w:tcBorders>
            <w:shd w:val="clear" w:color="auto" w:fill="FFFFFF"/>
            <w:vAlign w:val="center"/>
          </w:tcPr>
          <w:p w14:paraId="56AD90F2"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1 945</w:t>
            </w:r>
          </w:p>
        </w:tc>
        <w:tc>
          <w:tcPr>
            <w:tcW w:w="737" w:type="dxa"/>
            <w:tcBorders>
              <w:top w:val="nil"/>
              <w:left w:val="nil"/>
              <w:bottom w:val="single" w:sz="4" w:space="0" w:color="000000"/>
              <w:right w:val="single" w:sz="4" w:space="0" w:color="000000"/>
            </w:tcBorders>
            <w:shd w:val="clear" w:color="auto" w:fill="FFFFFF"/>
            <w:vAlign w:val="center"/>
          </w:tcPr>
          <w:p w14:paraId="5B9E7013"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1 983</w:t>
            </w:r>
          </w:p>
        </w:tc>
        <w:tc>
          <w:tcPr>
            <w:tcW w:w="737" w:type="dxa"/>
            <w:tcBorders>
              <w:top w:val="nil"/>
              <w:left w:val="nil"/>
              <w:bottom w:val="single" w:sz="4" w:space="0" w:color="000000"/>
              <w:right w:val="single" w:sz="4" w:space="0" w:color="000000"/>
            </w:tcBorders>
            <w:shd w:val="clear" w:color="auto" w:fill="FFFFFF"/>
            <w:vAlign w:val="center"/>
          </w:tcPr>
          <w:p w14:paraId="683E72C6"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1 959</w:t>
            </w:r>
          </w:p>
        </w:tc>
        <w:tc>
          <w:tcPr>
            <w:tcW w:w="737" w:type="dxa"/>
            <w:tcBorders>
              <w:top w:val="nil"/>
              <w:left w:val="nil"/>
              <w:bottom w:val="single" w:sz="4" w:space="0" w:color="000000"/>
              <w:right w:val="single" w:sz="8" w:space="0" w:color="000000"/>
            </w:tcBorders>
            <w:shd w:val="clear" w:color="auto" w:fill="FFFFFF"/>
            <w:vAlign w:val="center"/>
          </w:tcPr>
          <w:p w14:paraId="3EC60905"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1 988</w:t>
            </w:r>
          </w:p>
        </w:tc>
      </w:tr>
      <w:tr w:rsidR="009C4368" w:rsidRPr="0031743C" w14:paraId="48FACCB5"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28EEA4B4" w14:textId="0E465074" w:rsidR="009C4368" w:rsidRPr="009C4368" w:rsidRDefault="009C4368" w:rsidP="009C4368">
            <w:pPr>
              <w:spacing w:line="240" w:lineRule="auto"/>
              <w:rPr>
                <w:rFonts w:ascii="Sylfaen" w:eastAsia="Merriweather" w:hAnsi="Sylfaen" w:cs="Merriweather"/>
                <w:b/>
                <w:bCs/>
                <w:sz w:val="18"/>
                <w:szCs w:val="18"/>
              </w:rPr>
            </w:pPr>
            <w:r w:rsidRPr="009C4368">
              <w:rPr>
                <w:rFonts w:ascii="Sylfaen" w:hAnsi="Sylfaen"/>
                <w:b/>
                <w:bCs/>
                <w:sz w:val="18"/>
                <w:szCs w:val="18"/>
              </w:rPr>
              <w:t>Capital</w:t>
            </w:r>
          </w:p>
        </w:tc>
        <w:tc>
          <w:tcPr>
            <w:tcW w:w="736" w:type="dxa"/>
            <w:tcBorders>
              <w:top w:val="nil"/>
              <w:left w:val="nil"/>
              <w:bottom w:val="single" w:sz="4" w:space="0" w:color="000000"/>
              <w:right w:val="single" w:sz="4" w:space="0" w:color="000000"/>
            </w:tcBorders>
            <w:shd w:val="clear" w:color="auto" w:fill="FFFFFF"/>
            <w:vAlign w:val="center"/>
          </w:tcPr>
          <w:p w14:paraId="663166C7"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1 471</w:t>
            </w:r>
          </w:p>
        </w:tc>
        <w:tc>
          <w:tcPr>
            <w:tcW w:w="737" w:type="dxa"/>
            <w:tcBorders>
              <w:top w:val="nil"/>
              <w:left w:val="nil"/>
              <w:bottom w:val="single" w:sz="4" w:space="0" w:color="000000"/>
              <w:right w:val="single" w:sz="4" w:space="0" w:color="000000"/>
            </w:tcBorders>
            <w:shd w:val="clear" w:color="auto" w:fill="FFFFFF"/>
            <w:vAlign w:val="center"/>
          </w:tcPr>
          <w:p w14:paraId="1040D4E2"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1 599</w:t>
            </w:r>
          </w:p>
        </w:tc>
        <w:tc>
          <w:tcPr>
            <w:tcW w:w="737" w:type="dxa"/>
            <w:tcBorders>
              <w:top w:val="nil"/>
              <w:left w:val="nil"/>
              <w:bottom w:val="single" w:sz="4" w:space="0" w:color="000000"/>
              <w:right w:val="single" w:sz="4" w:space="0" w:color="000000"/>
            </w:tcBorders>
            <w:shd w:val="clear" w:color="auto" w:fill="FFFFFF"/>
            <w:vAlign w:val="center"/>
          </w:tcPr>
          <w:p w14:paraId="2233ADDB"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1 245</w:t>
            </w:r>
          </w:p>
        </w:tc>
        <w:tc>
          <w:tcPr>
            <w:tcW w:w="841" w:type="dxa"/>
            <w:tcBorders>
              <w:top w:val="nil"/>
              <w:left w:val="nil"/>
              <w:bottom w:val="single" w:sz="4" w:space="0" w:color="000000"/>
              <w:right w:val="single" w:sz="4" w:space="0" w:color="000000"/>
            </w:tcBorders>
            <w:shd w:val="clear" w:color="auto" w:fill="FFFFFF"/>
            <w:vAlign w:val="center"/>
          </w:tcPr>
          <w:p w14:paraId="33A17689"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529</w:t>
            </w:r>
          </w:p>
        </w:tc>
        <w:tc>
          <w:tcPr>
            <w:tcW w:w="737" w:type="dxa"/>
            <w:tcBorders>
              <w:top w:val="nil"/>
              <w:left w:val="nil"/>
              <w:bottom w:val="single" w:sz="4" w:space="0" w:color="000000"/>
              <w:right w:val="single" w:sz="4" w:space="0" w:color="000000"/>
            </w:tcBorders>
            <w:shd w:val="clear" w:color="auto" w:fill="FFFFFF"/>
            <w:vAlign w:val="center"/>
          </w:tcPr>
          <w:p w14:paraId="544D46A7"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523</w:t>
            </w:r>
          </w:p>
        </w:tc>
        <w:tc>
          <w:tcPr>
            <w:tcW w:w="737" w:type="dxa"/>
            <w:tcBorders>
              <w:top w:val="nil"/>
              <w:left w:val="nil"/>
              <w:bottom w:val="single" w:sz="4" w:space="0" w:color="000000"/>
              <w:right w:val="single" w:sz="4" w:space="0" w:color="000000"/>
            </w:tcBorders>
            <w:shd w:val="clear" w:color="auto" w:fill="FFFFFF"/>
            <w:vAlign w:val="center"/>
          </w:tcPr>
          <w:p w14:paraId="339C4930"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359</w:t>
            </w:r>
          </w:p>
        </w:tc>
        <w:tc>
          <w:tcPr>
            <w:tcW w:w="737" w:type="dxa"/>
            <w:tcBorders>
              <w:top w:val="nil"/>
              <w:left w:val="nil"/>
              <w:bottom w:val="single" w:sz="4" w:space="0" w:color="000000"/>
              <w:right w:val="single" w:sz="8" w:space="0" w:color="000000"/>
            </w:tcBorders>
            <w:shd w:val="clear" w:color="auto" w:fill="FFFFFF"/>
            <w:vAlign w:val="center"/>
          </w:tcPr>
          <w:p w14:paraId="0DB08C15"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413</w:t>
            </w:r>
          </w:p>
        </w:tc>
      </w:tr>
      <w:tr w:rsidR="009C4368" w:rsidRPr="0031743C" w14:paraId="6E3AB4E4"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588C15BE" w14:textId="3CBF55B0" w:rsidR="009C4368" w:rsidRPr="009C4368" w:rsidRDefault="009C4368" w:rsidP="009C4368">
            <w:pPr>
              <w:spacing w:line="240" w:lineRule="auto"/>
              <w:rPr>
                <w:rFonts w:ascii="Sylfaen" w:eastAsia="Merriweather" w:hAnsi="Sylfaen" w:cs="Merriweather"/>
                <w:sz w:val="18"/>
                <w:szCs w:val="18"/>
              </w:rPr>
            </w:pPr>
            <w:r w:rsidRPr="009C4368">
              <w:rPr>
                <w:rFonts w:ascii="Sylfaen" w:hAnsi="Sylfaen"/>
                <w:sz w:val="18"/>
                <w:szCs w:val="18"/>
              </w:rPr>
              <w:t>Charter</w:t>
            </w:r>
            <w:r w:rsidRPr="009C4368">
              <w:rPr>
                <w:rFonts w:ascii="Sylfaen" w:hAnsi="Sylfaen"/>
                <w:spacing w:val="-1"/>
                <w:sz w:val="18"/>
                <w:szCs w:val="18"/>
              </w:rPr>
              <w:t xml:space="preserve"> </w:t>
            </w:r>
            <w:r w:rsidRPr="009C4368">
              <w:rPr>
                <w:rFonts w:ascii="Sylfaen" w:hAnsi="Sylfaen"/>
                <w:sz w:val="18"/>
                <w:szCs w:val="18"/>
              </w:rPr>
              <w:t>capital</w:t>
            </w:r>
          </w:p>
        </w:tc>
        <w:tc>
          <w:tcPr>
            <w:tcW w:w="736" w:type="dxa"/>
            <w:tcBorders>
              <w:top w:val="nil"/>
              <w:left w:val="nil"/>
              <w:bottom w:val="single" w:sz="4" w:space="0" w:color="000000"/>
              <w:right w:val="single" w:sz="4" w:space="0" w:color="000000"/>
            </w:tcBorders>
            <w:shd w:val="clear" w:color="auto" w:fill="FFFFFF"/>
            <w:vAlign w:val="center"/>
          </w:tcPr>
          <w:p w14:paraId="112AF9A3"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1 053</w:t>
            </w:r>
          </w:p>
        </w:tc>
        <w:tc>
          <w:tcPr>
            <w:tcW w:w="737" w:type="dxa"/>
            <w:tcBorders>
              <w:top w:val="nil"/>
              <w:left w:val="nil"/>
              <w:bottom w:val="single" w:sz="4" w:space="0" w:color="000000"/>
              <w:right w:val="single" w:sz="4" w:space="0" w:color="000000"/>
            </w:tcBorders>
            <w:shd w:val="clear" w:color="auto" w:fill="FFFFFF"/>
            <w:vAlign w:val="center"/>
          </w:tcPr>
          <w:p w14:paraId="38B78D00"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1 053</w:t>
            </w:r>
          </w:p>
        </w:tc>
        <w:tc>
          <w:tcPr>
            <w:tcW w:w="737" w:type="dxa"/>
            <w:tcBorders>
              <w:top w:val="nil"/>
              <w:left w:val="nil"/>
              <w:bottom w:val="single" w:sz="4" w:space="0" w:color="000000"/>
              <w:right w:val="single" w:sz="4" w:space="0" w:color="000000"/>
            </w:tcBorders>
            <w:shd w:val="clear" w:color="auto" w:fill="FFFFFF"/>
            <w:vAlign w:val="center"/>
          </w:tcPr>
          <w:p w14:paraId="74A907F9"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1 053</w:t>
            </w:r>
          </w:p>
        </w:tc>
        <w:tc>
          <w:tcPr>
            <w:tcW w:w="841" w:type="dxa"/>
            <w:tcBorders>
              <w:top w:val="nil"/>
              <w:left w:val="nil"/>
              <w:bottom w:val="single" w:sz="4" w:space="0" w:color="000000"/>
              <w:right w:val="single" w:sz="4" w:space="0" w:color="000000"/>
            </w:tcBorders>
            <w:shd w:val="clear" w:color="auto" w:fill="FFFFFF"/>
            <w:vAlign w:val="center"/>
          </w:tcPr>
          <w:p w14:paraId="13A3C688"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1 054</w:t>
            </w:r>
          </w:p>
        </w:tc>
        <w:tc>
          <w:tcPr>
            <w:tcW w:w="737" w:type="dxa"/>
            <w:tcBorders>
              <w:top w:val="nil"/>
              <w:left w:val="nil"/>
              <w:bottom w:val="single" w:sz="4" w:space="0" w:color="000000"/>
              <w:right w:val="single" w:sz="4" w:space="0" w:color="000000"/>
            </w:tcBorders>
            <w:shd w:val="clear" w:color="auto" w:fill="FFFFFF"/>
            <w:vAlign w:val="center"/>
          </w:tcPr>
          <w:p w14:paraId="0D04189D"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1 053</w:t>
            </w:r>
          </w:p>
        </w:tc>
        <w:tc>
          <w:tcPr>
            <w:tcW w:w="737" w:type="dxa"/>
            <w:tcBorders>
              <w:top w:val="nil"/>
              <w:left w:val="nil"/>
              <w:bottom w:val="single" w:sz="4" w:space="0" w:color="000000"/>
              <w:right w:val="single" w:sz="4" w:space="0" w:color="000000"/>
            </w:tcBorders>
            <w:shd w:val="clear" w:color="auto" w:fill="FFFFFF"/>
            <w:vAlign w:val="center"/>
          </w:tcPr>
          <w:p w14:paraId="71310444"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1 054</w:t>
            </w:r>
          </w:p>
        </w:tc>
        <w:tc>
          <w:tcPr>
            <w:tcW w:w="737" w:type="dxa"/>
            <w:tcBorders>
              <w:top w:val="nil"/>
              <w:left w:val="nil"/>
              <w:bottom w:val="single" w:sz="4" w:space="0" w:color="000000"/>
              <w:right w:val="single" w:sz="8" w:space="0" w:color="000000"/>
            </w:tcBorders>
            <w:shd w:val="clear" w:color="auto" w:fill="FFFFFF"/>
            <w:vAlign w:val="center"/>
          </w:tcPr>
          <w:p w14:paraId="007D9E9E"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1 055</w:t>
            </w:r>
          </w:p>
        </w:tc>
      </w:tr>
      <w:tr w:rsidR="009C4368" w:rsidRPr="0031743C" w14:paraId="03E4C41D"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5D3A7016" w14:textId="2A48510D" w:rsidR="009C4368" w:rsidRPr="009C4368" w:rsidRDefault="009C4368" w:rsidP="009C4368">
            <w:pPr>
              <w:spacing w:line="240" w:lineRule="auto"/>
              <w:rPr>
                <w:rFonts w:ascii="Sylfaen" w:eastAsia="Merriweather" w:hAnsi="Sylfaen" w:cs="Merriweather"/>
                <w:sz w:val="18"/>
                <w:szCs w:val="18"/>
              </w:rPr>
            </w:pPr>
            <w:r w:rsidRPr="009C4368">
              <w:rPr>
                <w:rFonts w:ascii="Sylfaen" w:hAnsi="Sylfaen"/>
                <w:sz w:val="18"/>
                <w:szCs w:val="18"/>
              </w:rPr>
              <w:t>Equity</w:t>
            </w:r>
            <w:r w:rsidRPr="009C4368">
              <w:rPr>
                <w:rFonts w:ascii="Sylfaen" w:hAnsi="Sylfaen"/>
                <w:spacing w:val="-2"/>
                <w:sz w:val="18"/>
                <w:szCs w:val="18"/>
              </w:rPr>
              <w:t xml:space="preserve"> </w:t>
            </w:r>
            <w:r w:rsidRPr="009C4368">
              <w:rPr>
                <w:rFonts w:ascii="Sylfaen" w:hAnsi="Sylfaen"/>
                <w:sz w:val="18"/>
                <w:szCs w:val="18"/>
              </w:rPr>
              <w:t>Injections</w:t>
            </w:r>
          </w:p>
        </w:tc>
        <w:tc>
          <w:tcPr>
            <w:tcW w:w="736" w:type="dxa"/>
            <w:tcBorders>
              <w:top w:val="nil"/>
              <w:left w:val="nil"/>
              <w:bottom w:val="single" w:sz="4" w:space="0" w:color="000000"/>
              <w:right w:val="single" w:sz="4" w:space="0" w:color="000000"/>
            </w:tcBorders>
            <w:shd w:val="clear" w:color="auto" w:fill="FFFFFF"/>
            <w:vAlign w:val="center"/>
          </w:tcPr>
          <w:p w14:paraId="25EAD888"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3D819965"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2FE6962D"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3C1C180F"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1CD3DDE1"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06F3BFD5"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8" w:space="0" w:color="000000"/>
            </w:tcBorders>
            <w:shd w:val="clear" w:color="auto" w:fill="FFFFFF"/>
            <w:vAlign w:val="center"/>
          </w:tcPr>
          <w:p w14:paraId="5012FF9B"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9C4368" w:rsidRPr="0031743C" w14:paraId="445F00C9"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7A44481A" w14:textId="26D52132" w:rsidR="009C4368" w:rsidRPr="009C4368" w:rsidRDefault="009C4368" w:rsidP="009C4368">
            <w:pPr>
              <w:spacing w:line="240" w:lineRule="auto"/>
              <w:rPr>
                <w:rFonts w:ascii="Sylfaen" w:eastAsia="Merriweather" w:hAnsi="Sylfaen" w:cs="Merriweather"/>
                <w:sz w:val="18"/>
                <w:szCs w:val="18"/>
              </w:rPr>
            </w:pPr>
            <w:r w:rsidRPr="009C4368">
              <w:rPr>
                <w:rFonts w:ascii="Sylfaen" w:hAnsi="Sylfaen"/>
                <w:sz w:val="18"/>
                <w:szCs w:val="18"/>
              </w:rPr>
              <w:t>Retained Earnings</w:t>
            </w:r>
          </w:p>
        </w:tc>
        <w:tc>
          <w:tcPr>
            <w:tcW w:w="736" w:type="dxa"/>
            <w:tcBorders>
              <w:top w:val="nil"/>
              <w:left w:val="nil"/>
              <w:bottom w:val="single" w:sz="4" w:space="0" w:color="000000"/>
              <w:right w:val="single" w:sz="4" w:space="0" w:color="000000"/>
            </w:tcBorders>
            <w:shd w:val="clear" w:color="auto" w:fill="FFFFFF"/>
            <w:vAlign w:val="center"/>
          </w:tcPr>
          <w:p w14:paraId="288EF6CC"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0F9EB293"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448</w:t>
            </w:r>
          </w:p>
        </w:tc>
        <w:tc>
          <w:tcPr>
            <w:tcW w:w="737" w:type="dxa"/>
            <w:tcBorders>
              <w:top w:val="nil"/>
              <w:left w:val="nil"/>
              <w:bottom w:val="single" w:sz="4" w:space="0" w:color="000000"/>
              <w:right w:val="single" w:sz="4" w:space="0" w:color="000000"/>
            </w:tcBorders>
            <w:shd w:val="clear" w:color="auto" w:fill="FFFFFF"/>
            <w:vAlign w:val="center"/>
          </w:tcPr>
          <w:p w14:paraId="5635694C"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w:t>
            </w:r>
          </w:p>
        </w:tc>
        <w:tc>
          <w:tcPr>
            <w:tcW w:w="841" w:type="dxa"/>
            <w:tcBorders>
              <w:top w:val="nil"/>
              <w:left w:val="nil"/>
              <w:bottom w:val="single" w:sz="4" w:space="0" w:color="000000"/>
              <w:right w:val="single" w:sz="4" w:space="0" w:color="000000"/>
            </w:tcBorders>
            <w:shd w:val="clear" w:color="auto" w:fill="FFFFFF"/>
            <w:vAlign w:val="center"/>
          </w:tcPr>
          <w:p w14:paraId="5A1575C7"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04544616"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301177F6"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8" w:space="0" w:color="000000"/>
            </w:tcBorders>
            <w:shd w:val="clear" w:color="auto" w:fill="FFFFFF"/>
            <w:vAlign w:val="center"/>
          </w:tcPr>
          <w:p w14:paraId="2933D429"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9C4368" w:rsidRPr="0031743C" w14:paraId="5CE3861C"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0BADFB56" w14:textId="6749D1AE" w:rsidR="009C4368" w:rsidRPr="009C4368" w:rsidRDefault="009C4368" w:rsidP="009C4368">
            <w:pPr>
              <w:spacing w:line="240" w:lineRule="auto"/>
              <w:rPr>
                <w:rFonts w:ascii="Sylfaen" w:eastAsia="Merriweather" w:hAnsi="Sylfaen" w:cs="Merriweather"/>
                <w:sz w:val="18"/>
                <w:szCs w:val="18"/>
              </w:rPr>
            </w:pPr>
            <w:r w:rsidRPr="009C4368">
              <w:rPr>
                <w:rFonts w:ascii="Sylfaen" w:hAnsi="Sylfaen"/>
                <w:sz w:val="18"/>
                <w:szCs w:val="18"/>
              </w:rPr>
              <w:t>Uncovered Losses</w:t>
            </w:r>
          </w:p>
        </w:tc>
        <w:tc>
          <w:tcPr>
            <w:tcW w:w="736" w:type="dxa"/>
            <w:tcBorders>
              <w:top w:val="nil"/>
              <w:left w:val="nil"/>
              <w:bottom w:val="single" w:sz="4" w:space="0" w:color="000000"/>
              <w:right w:val="single" w:sz="4" w:space="0" w:color="000000"/>
            </w:tcBorders>
            <w:shd w:val="clear" w:color="auto" w:fill="FFFFFF"/>
            <w:vAlign w:val="center"/>
          </w:tcPr>
          <w:p w14:paraId="2C8FBD54"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215F0401"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55294E96"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2CB8C17C"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-625</w:t>
            </w:r>
          </w:p>
        </w:tc>
        <w:tc>
          <w:tcPr>
            <w:tcW w:w="737" w:type="dxa"/>
            <w:tcBorders>
              <w:top w:val="nil"/>
              <w:left w:val="nil"/>
              <w:bottom w:val="single" w:sz="4" w:space="0" w:color="000000"/>
              <w:right w:val="single" w:sz="4" w:space="0" w:color="000000"/>
            </w:tcBorders>
            <w:shd w:val="clear" w:color="auto" w:fill="FFFFFF"/>
            <w:vAlign w:val="center"/>
          </w:tcPr>
          <w:p w14:paraId="46E38897"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-630</w:t>
            </w:r>
          </w:p>
        </w:tc>
        <w:tc>
          <w:tcPr>
            <w:tcW w:w="737" w:type="dxa"/>
            <w:tcBorders>
              <w:top w:val="nil"/>
              <w:left w:val="nil"/>
              <w:bottom w:val="single" w:sz="4" w:space="0" w:color="000000"/>
              <w:right w:val="single" w:sz="4" w:space="0" w:color="000000"/>
            </w:tcBorders>
            <w:shd w:val="clear" w:color="auto" w:fill="FFFFFF"/>
            <w:vAlign w:val="center"/>
          </w:tcPr>
          <w:p w14:paraId="21FBDAD4"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-795</w:t>
            </w:r>
          </w:p>
        </w:tc>
        <w:tc>
          <w:tcPr>
            <w:tcW w:w="737" w:type="dxa"/>
            <w:tcBorders>
              <w:top w:val="nil"/>
              <w:left w:val="nil"/>
              <w:bottom w:val="single" w:sz="4" w:space="0" w:color="000000"/>
              <w:right w:val="single" w:sz="8" w:space="0" w:color="000000"/>
            </w:tcBorders>
            <w:shd w:val="clear" w:color="auto" w:fill="FFFFFF"/>
            <w:vAlign w:val="center"/>
          </w:tcPr>
          <w:p w14:paraId="5606C5EA"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-742</w:t>
            </w:r>
          </w:p>
        </w:tc>
      </w:tr>
      <w:tr w:rsidR="009C4368" w:rsidRPr="0031743C" w14:paraId="2DFAE68C"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1F9CD3CA" w14:textId="46DC73CF" w:rsidR="009C4368" w:rsidRPr="009C4368" w:rsidRDefault="009C4368" w:rsidP="009C4368">
            <w:pPr>
              <w:spacing w:line="240" w:lineRule="auto"/>
              <w:rPr>
                <w:rFonts w:ascii="Sylfaen" w:eastAsia="Merriweather" w:hAnsi="Sylfaen" w:cs="Merriweather"/>
                <w:sz w:val="18"/>
                <w:szCs w:val="18"/>
              </w:rPr>
            </w:pPr>
            <w:r w:rsidRPr="009C4368">
              <w:rPr>
                <w:rFonts w:ascii="Sylfaen" w:hAnsi="Sylfaen"/>
                <w:sz w:val="18"/>
                <w:szCs w:val="18"/>
              </w:rPr>
              <w:t>Other</w:t>
            </w:r>
            <w:r w:rsidRPr="009C4368">
              <w:rPr>
                <w:rFonts w:ascii="Sylfaen" w:hAnsi="Sylfaen"/>
                <w:spacing w:val="-1"/>
                <w:sz w:val="18"/>
                <w:szCs w:val="18"/>
              </w:rPr>
              <w:t xml:space="preserve"> </w:t>
            </w:r>
            <w:r w:rsidRPr="009C4368">
              <w:rPr>
                <w:rFonts w:ascii="Sylfaen" w:hAnsi="Sylfaen"/>
                <w:sz w:val="18"/>
                <w:szCs w:val="18"/>
              </w:rPr>
              <w:t>remaining</w:t>
            </w:r>
            <w:r w:rsidRPr="009C4368">
              <w:rPr>
                <w:rFonts w:ascii="Sylfaen" w:hAnsi="Sylfaen"/>
                <w:spacing w:val="-2"/>
                <w:sz w:val="18"/>
                <w:szCs w:val="18"/>
              </w:rPr>
              <w:t xml:space="preserve"> </w:t>
            </w:r>
            <w:r w:rsidRPr="009C4368">
              <w:rPr>
                <w:rFonts w:ascii="Sylfaen" w:hAnsi="Sylfaen"/>
                <w:sz w:val="18"/>
                <w:szCs w:val="18"/>
              </w:rPr>
              <w:t>capital</w:t>
            </w:r>
          </w:p>
        </w:tc>
        <w:tc>
          <w:tcPr>
            <w:tcW w:w="736" w:type="dxa"/>
            <w:tcBorders>
              <w:top w:val="nil"/>
              <w:left w:val="nil"/>
              <w:bottom w:val="single" w:sz="4" w:space="0" w:color="000000"/>
              <w:right w:val="single" w:sz="4" w:space="0" w:color="000000"/>
            </w:tcBorders>
            <w:shd w:val="clear" w:color="auto" w:fill="FFFFFF"/>
            <w:vAlign w:val="center"/>
          </w:tcPr>
          <w:p w14:paraId="5E75AA46"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419</w:t>
            </w:r>
          </w:p>
        </w:tc>
        <w:tc>
          <w:tcPr>
            <w:tcW w:w="737" w:type="dxa"/>
            <w:tcBorders>
              <w:top w:val="nil"/>
              <w:left w:val="nil"/>
              <w:bottom w:val="single" w:sz="4" w:space="0" w:color="000000"/>
              <w:right w:val="single" w:sz="4" w:space="0" w:color="000000"/>
            </w:tcBorders>
            <w:shd w:val="clear" w:color="auto" w:fill="FFFFFF"/>
            <w:vAlign w:val="center"/>
          </w:tcPr>
          <w:p w14:paraId="63121A9E"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98</w:t>
            </w:r>
          </w:p>
        </w:tc>
        <w:tc>
          <w:tcPr>
            <w:tcW w:w="737" w:type="dxa"/>
            <w:tcBorders>
              <w:top w:val="nil"/>
              <w:left w:val="nil"/>
              <w:bottom w:val="single" w:sz="4" w:space="0" w:color="000000"/>
              <w:right w:val="single" w:sz="4" w:space="0" w:color="000000"/>
            </w:tcBorders>
            <w:shd w:val="clear" w:color="auto" w:fill="FFFFFF"/>
            <w:vAlign w:val="center"/>
          </w:tcPr>
          <w:p w14:paraId="4893FB69"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98</w:t>
            </w:r>
          </w:p>
        </w:tc>
        <w:tc>
          <w:tcPr>
            <w:tcW w:w="841" w:type="dxa"/>
            <w:tcBorders>
              <w:top w:val="nil"/>
              <w:left w:val="nil"/>
              <w:bottom w:val="single" w:sz="4" w:space="0" w:color="000000"/>
              <w:right w:val="single" w:sz="4" w:space="0" w:color="000000"/>
            </w:tcBorders>
            <w:shd w:val="clear" w:color="auto" w:fill="FFFFFF"/>
            <w:vAlign w:val="center"/>
          </w:tcPr>
          <w:p w14:paraId="7020C714"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37" w:type="dxa"/>
            <w:tcBorders>
              <w:top w:val="nil"/>
              <w:left w:val="nil"/>
              <w:bottom w:val="single" w:sz="4" w:space="0" w:color="000000"/>
              <w:right w:val="single" w:sz="4" w:space="0" w:color="000000"/>
            </w:tcBorders>
            <w:shd w:val="clear" w:color="auto" w:fill="FFFFFF"/>
            <w:vAlign w:val="center"/>
          </w:tcPr>
          <w:p w14:paraId="34824599"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37" w:type="dxa"/>
            <w:tcBorders>
              <w:top w:val="nil"/>
              <w:left w:val="nil"/>
              <w:bottom w:val="single" w:sz="4" w:space="0" w:color="000000"/>
              <w:right w:val="single" w:sz="4" w:space="0" w:color="000000"/>
            </w:tcBorders>
            <w:shd w:val="clear" w:color="auto" w:fill="FFFFFF"/>
            <w:vAlign w:val="center"/>
          </w:tcPr>
          <w:p w14:paraId="04B4D7D3"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737" w:type="dxa"/>
            <w:tcBorders>
              <w:top w:val="nil"/>
              <w:left w:val="nil"/>
              <w:bottom w:val="single" w:sz="4" w:space="0" w:color="000000"/>
              <w:right w:val="single" w:sz="8" w:space="0" w:color="000000"/>
            </w:tcBorders>
            <w:shd w:val="clear" w:color="auto" w:fill="FFFFFF"/>
            <w:vAlign w:val="center"/>
          </w:tcPr>
          <w:p w14:paraId="28C879F1"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101</w:t>
            </w:r>
          </w:p>
        </w:tc>
      </w:tr>
      <w:tr w:rsidR="009C4368" w:rsidRPr="0031743C" w14:paraId="6852D46B"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0D6B5417" w14:textId="2D29E9E9" w:rsidR="009C4368" w:rsidRPr="009C4368" w:rsidRDefault="009C4368" w:rsidP="009C4368">
            <w:pPr>
              <w:spacing w:line="240" w:lineRule="auto"/>
              <w:rPr>
                <w:rFonts w:ascii="Sylfaen" w:eastAsia="Merriweather" w:hAnsi="Sylfaen" w:cs="Merriweather"/>
                <w:b/>
                <w:bCs/>
                <w:sz w:val="18"/>
                <w:szCs w:val="18"/>
              </w:rPr>
            </w:pPr>
            <w:r w:rsidRPr="009C4368">
              <w:rPr>
                <w:rFonts w:ascii="Sylfaen" w:hAnsi="Sylfaen"/>
                <w:b/>
                <w:bCs/>
                <w:sz w:val="18"/>
                <w:szCs w:val="18"/>
              </w:rPr>
              <w:t>Liabilities</w:t>
            </w:r>
          </w:p>
        </w:tc>
        <w:tc>
          <w:tcPr>
            <w:tcW w:w="736" w:type="dxa"/>
            <w:tcBorders>
              <w:top w:val="nil"/>
              <w:left w:val="nil"/>
              <w:bottom w:val="single" w:sz="4" w:space="0" w:color="000000"/>
              <w:right w:val="single" w:sz="4" w:space="0" w:color="000000"/>
            </w:tcBorders>
            <w:shd w:val="clear" w:color="auto" w:fill="FFFFFF"/>
            <w:vAlign w:val="center"/>
          </w:tcPr>
          <w:p w14:paraId="6985B7EA"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1 623</w:t>
            </w:r>
          </w:p>
        </w:tc>
        <w:tc>
          <w:tcPr>
            <w:tcW w:w="737" w:type="dxa"/>
            <w:tcBorders>
              <w:top w:val="nil"/>
              <w:left w:val="nil"/>
              <w:bottom w:val="single" w:sz="4" w:space="0" w:color="000000"/>
              <w:right w:val="single" w:sz="4" w:space="0" w:color="000000"/>
            </w:tcBorders>
            <w:shd w:val="clear" w:color="auto" w:fill="FFFFFF"/>
            <w:vAlign w:val="center"/>
          </w:tcPr>
          <w:p w14:paraId="49ED89BD"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1 626</w:t>
            </w:r>
          </w:p>
        </w:tc>
        <w:tc>
          <w:tcPr>
            <w:tcW w:w="737" w:type="dxa"/>
            <w:tcBorders>
              <w:top w:val="nil"/>
              <w:left w:val="nil"/>
              <w:bottom w:val="single" w:sz="4" w:space="0" w:color="000000"/>
              <w:right w:val="single" w:sz="4" w:space="0" w:color="000000"/>
            </w:tcBorders>
            <w:shd w:val="clear" w:color="auto" w:fill="FFFFFF"/>
            <w:vAlign w:val="center"/>
          </w:tcPr>
          <w:p w14:paraId="38C9E98F"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1 617</w:t>
            </w:r>
          </w:p>
        </w:tc>
        <w:tc>
          <w:tcPr>
            <w:tcW w:w="841" w:type="dxa"/>
            <w:tcBorders>
              <w:top w:val="nil"/>
              <w:left w:val="nil"/>
              <w:bottom w:val="single" w:sz="4" w:space="0" w:color="000000"/>
              <w:right w:val="single" w:sz="4" w:space="0" w:color="000000"/>
            </w:tcBorders>
            <w:shd w:val="clear" w:color="auto" w:fill="FFFFFF"/>
            <w:vAlign w:val="center"/>
          </w:tcPr>
          <w:p w14:paraId="3511DAE2"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1 735</w:t>
            </w:r>
          </w:p>
        </w:tc>
        <w:tc>
          <w:tcPr>
            <w:tcW w:w="737" w:type="dxa"/>
            <w:tcBorders>
              <w:top w:val="nil"/>
              <w:left w:val="nil"/>
              <w:bottom w:val="single" w:sz="4" w:space="0" w:color="000000"/>
              <w:right w:val="single" w:sz="4" w:space="0" w:color="000000"/>
            </w:tcBorders>
            <w:shd w:val="clear" w:color="auto" w:fill="FFFFFF"/>
            <w:vAlign w:val="center"/>
          </w:tcPr>
          <w:p w14:paraId="0906D1F8"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1 790</w:t>
            </w:r>
          </w:p>
        </w:tc>
        <w:tc>
          <w:tcPr>
            <w:tcW w:w="737" w:type="dxa"/>
            <w:tcBorders>
              <w:top w:val="nil"/>
              <w:left w:val="nil"/>
              <w:bottom w:val="single" w:sz="4" w:space="0" w:color="000000"/>
              <w:right w:val="single" w:sz="4" w:space="0" w:color="000000"/>
            </w:tcBorders>
            <w:shd w:val="clear" w:color="auto" w:fill="FFFFFF"/>
            <w:vAlign w:val="center"/>
          </w:tcPr>
          <w:p w14:paraId="65B1BD9B"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1 988</w:t>
            </w:r>
          </w:p>
        </w:tc>
        <w:tc>
          <w:tcPr>
            <w:tcW w:w="737" w:type="dxa"/>
            <w:tcBorders>
              <w:top w:val="nil"/>
              <w:left w:val="nil"/>
              <w:bottom w:val="single" w:sz="4" w:space="0" w:color="000000"/>
              <w:right w:val="single" w:sz="8" w:space="0" w:color="000000"/>
            </w:tcBorders>
            <w:shd w:val="clear" w:color="auto" w:fill="FFFFFF"/>
            <w:vAlign w:val="center"/>
          </w:tcPr>
          <w:p w14:paraId="6EC3CB15"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1 847</w:t>
            </w:r>
          </w:p>
        </w:tc>
      </w:tr>
      <w:tr w:rsidR="009C4368" w:rsidRPr="0031743C" w14:paraId="55768B8E"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4CAC0D5F" w14:textId="4F53992B" w:rsidR="009C4368" w:rsidRPr="009C4368" w:rsidRDefault="009C4368" w:rsidP="009C4368">
            <w:pPr>
              <w:spacing w:line="240" w:lineRule="auto"/>
              <w:rPr>
                <w:rFonts w:ascii="Sylfaen" w:eastAsia="Merriweather" w:hAnsi="Sylfaen" w:cs="Merriweather"/>
                <w:sz w:val="18"/>
                <w:szCs w:val="18"/>
              </w:rPr>
            </w:pPr>
            <w:r w:rsidRPr="009C4368">
              <w:rPr>
                <w:rFonts w:ascii="Sylfaen" w:hAnsi="Sylfaen"/>
                <w:sz w:val="18"/>
                <w:szCs w:val="18"/>
              </w:rPr>
              <w:t>Current</w:t>
            </w:r>
            <w:r w:rsidRPr="009C4368">
              <w:rPr>
                <w:rFonts w:ascii="Sylfaen" w:hAnsi="Sylfaen"/>
                <w:spacing w:val="-5"/>
                <w:sz w:val="18"/>
                <w:szCs w:val="18"/>
              </w:rPr>
              <w:t xml:space="preserve"> </w:t>
            </w:r>
            <w:r w:rsidRPr="009C4368">
              <w:rPr>
                <w:rFonts w:ascii="Sylfaen" w:hAnsi="Sylfaen"/>
                <w:sz w:val="18"/>
                <w:szCs w:val="18"/>
              </w:rPr>
              <w:t>liabilities</w:t>
            </w:r>
          </w:p>
        </w:tc>
        <w:tc>
          <w:tcPr>
            <w:tcW w:w="736" w:type="dxa"/>
            <w:tcBorders>
              <w:top w:val="nil"/>
              <w:left w:val="nil"/>
              <w:bottom w:val="single" w:sz="4" w:space="0" w:color="000000"/>
              <w:right w:val="single" w:sz="4" w:space="0" w:color="000000"/>
            </w:tcBorders>
            <w:shd w:val="clear" w:color="auto" w:fill="FFFFFF"/>
            <w:vAlign w:val="center"/>
          </w:tcPr>
          <w:p w14:paraId="7F89E30E"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164</w:t>
            </w:r>
          </w:p>
        </w:tc>
        <w:tc>
          <w:tcPr>
            <w:tcW w:w="737" w:type="dxa"/>
            <w:tcBorders>
              <w:top w:val="nil"/>
              <w:left w:val="nil"/>
              <w:bottom w:val="single" w:sz="4" w:space="0" w:color="000000"/>
              <w:right w:val="single" w:sz="4" w:space="0" w:color="000000"/>
            </w:tcBorders>
            <w:shd w:val="clear" w:color="auto" w:fill="FFFFFF"/>
            <w:vAlign w:val="center"/>
          </w:tcPr>
          <w:p w14:paraId="67D87F5A"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191</w:t>
            </w:r>
          </w:p>
        </w:tc>
        <w:tc>
          <w:tcPr>
            <w:tcW w:w="737" w:type="dxa"/>
            <w:tcBorders>
              <w:top w:val="nil"/>
              <w:left w:val="nil"/>
              <w:bottom w:val="single" w:sz="4" w:space="0" w:color="000000"/>
              <w:right w:val="single" w:sz="4" w:space="0" w:color="000000"/>
            </w:tcBorders>
            <w:shd w:val="clear" w:color="auto" w:fill="FFFFFF"/>
            <w:vAlign w:val="center"/>
          </w:tcPr>
          <w:p w14:paraId="779A95DB"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196</w:t>
            </w:r>
          </w:p>
        </w:tc>
        <w:tc>
          <w:tcPr>
            <w:tcW w:w="841" w:type="dxa"/>
            <w:tcBorders>
              <w:top w:val="nil"/>
              <w:left w:val="nil"/>
              <w:bottom w:val="single" w:sz="4" w:space="0" w:color="000000"/>
              <w:right w:val="single" w:sz="4" w:space="0" w:color="000000"/>
            </w:tcBorders>
            <w:shd w:val="clear" w:color="auto" w:fill="FFFFFF"/>
            <w:vAlign w:val="center"/>
          </w:tcPr>
          <w:p w14:paraId="0073DD8F"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352</w:t>
            </w:r>
          </w:p>
        </w:tc>
        <w:tc>
          <w:tcPr>
            <w:tcW w:w="737" w:type="dxa"/>
            <w:tcBorders>
              <w:top w:val="nil"/>
              <w:left w:val="nil"/>
              <w:bottom w:val="single" w:sz="4" w:space="0" w:color="000000"/>
              <w:right w:val="single" w:sz="4" w:space="0" w:color="000000"/>
            </w:tcBorders>
            <w:shd w:val="clear" w:color="auto" w:fill="FFFFFF"/>
            <w:vAlign w:val="center"/>
          </w:tcPr>
          <w:p w14:paraId="7807791C"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243</w:t>
            </w:r>
          </w:p>
        </w:tc>
        <w:tc>
          <w:tcPr>
            <w:tcW w:w="737" w:type="dxa"/>
            <w:tcBorders>
              <w:top w:val="nil"/>
              <w:left w:val="nil"/>
              <w:bottom w:val="single" w:sz="4" w:space="0" w:color="000000"/>
              <w:right w:val="single" w:sz="4" w:space="0" w:color="000000"/>
            </w:tcBorders>
            <w:shd w:val="clear" w:color="auto" w:fill="FFFFFF"/>
            <w:vAlign w:val="center"/>
          </w:tcPr>
          <w:p w14:paraId="51BE0FEC"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185</w:t>
            </w:r>
          </w:p>
        </w:tc>
        <w:tc>
          <w:tcPr>
            <w:tcW w:w="737" w:type="dxa"/>
            <w:tcBorders>
              <w:top w:val="nil"/>
              <w:left w:val="nil"/>
              <w:bottom w:val="single" w:sz="4" w:space="0" w:color="000000"/>
              <w:right w:val="single" w:sz="8" w:space="0" w:color="000000"/>
            </w:tcBorders>
            <w:shd w:val="clear" w:color="auto" w:fill="FFFFFF"/>
            <w:vAlign w:val="center"/>
          </w:tcPr>
          <w:p w14:paraId="0375B392"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153</w:t>
            </w:r>
          </w:p>
        </w:tc>
      </w:tr>
      <w:tr w:rsidR="009C4368" w:rsidRPr="0031743C" w14:paraId="352C62BD"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3FD4A42C" w14:textId="76C695EE" w:rsidR="009C4368" w:rsidRPr="009C4368" w:rsidRDefault="009C4368" w:rsidP="009C4368">
            <w:pPr>
              <w:spacing w:line="240" w:lineRule="auto"/>
              <w:rPr>
                <w:rFonts w:ascii="Sylfaen" w:eastAsia="Merriweather" w:hAnsi="Sylfaen" w:cs="Merriweather"/>
                <w:sz w:val="18"/>
                <w:szCs w:val="18"/>
              </w:rPr>
            </w:pPr>
            <w:r w:rsidRPr="009C4368">
              <w:rPr>
                <w:rFonts w:ascii="Sylfaen" w:hAnsi="Sylfaen"/>
                <w:sz w:val="18"/>
                <w:szCs w:val="18"/>
              </w:rPr>
              <w:t>Incl.</w:t>
            </w:r>
            <w:r w:rsidRPr="009C4368">
              <w:rPr>
                <w:rFonts w:ascii="Sylfaen" w:hAnsi="Sylfaen"/>
                <w:spacing w:val="-1"/>
                <w:sz w:val="18"/>
                <w:szCs w:val="18"/>
              </w:rPr>
              <w:t xml:space="preserve"> </w:t>
            </w:r>
            <w:r w:rsidRPr="009C4368">
              <w:rPr>
                <w:rFonts w:ascii="Sylfaen" w:hAnsi="Sylfaen"/>
                <w:sz w:val="18"/>
                <w:szCs w:val="18"/>
              </w:rPr>
              <w:t>non-current</w:t>
            </w:r>
            <w:r w:rsidRPr="009C4368">
              <w:rPr>
                <w:rFonts w:ascii="Sylfaen" w:hAnsi="Sylfaen"/>
                <w:spacing w:val="-1"/>
                <w:sz w:val="18"/>
                <w:szCs w:val="18"/>
              </w:rPr>
              <w:t xml:space="preserve"> </w:t>
            </w:r>
            <w:r w:rsidRPr="009C4368">
              <w:rPr>
                <w:rFonts w:ascii="Sylfaen" w:hAnsi="Sylfaen"/>
                <w:sz w:val="18"/>
                <w:szCs w:val="18"/>
              </w:rPr>
              <w:t>loans</w:t>
            </w:r>
          </w:p>
        </w:tc>
        <w:tc>
          <w:tcPr>
            <w:tcW w:w="736" w:type="dxa"/>
            <w:tcBorders>
              <w:top w:val="nil"/>
              <w:left w:val="nil"/>
              <w:bottom w:val="single" w:sz="4" w:space="0" w:color="000000"/>
              <w:right w:val="single" w:sz="4" w:space="0" w:color="000000"/>
            </w:tcBorders>
            <w:shd w:val="clear" w:color="auto" w:fill="FFFFFF"/>
            <w:vAlign w:val="center"/>
          </w:tcPr>
          <w:p w14:paraId="5BAB00CD"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737" w:type="dxa"/>
            <w:tcBorders>
              <w:top w:val="nil"/>
              <w:left w:val="nil"/>
              <w:bottom w:val="single" w:sz="4" w:space="0" w:color="000000"/>
              <w:right w:val="single" w:sz="4" w:space="0" w:color="000000"/>
            </w:tcBorders>
            <w:shd w:val="clear" w:color="auto" w:fill="FFFFFF"/>
            <w:vAlign w:val="center"/>
          </w:tcPr>
          <w:p w14:paraId="4A4AA9FD"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737" w:type="dxa"/>
            <w:tcBorders>
              <w:top w:val="nil"/>
              <w:left w:val="nil"/>
              <w:bottom w:val="single" w:sz="4" w:space="0" w:color="000000"/>
              <w:right w:val="single" w:sz="4" w:space="0" w:color="000000"/>
            </w:tcBorders>
            <w:shd w:val="clear" w:color="auto" w:fill="FFFFFF"/>
            <w:vAlign w:val="center"/>
          </w:tcPr>
          <w:p w14:paraId="2D682FDE"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41" w:type="dxa"/>
            <w:tcBorders>
              <w:top w:val="nil"/>
              <w:left w:val="nil"/>
              <w:bottom w:val="single" w:sz="4" w:space="0" w:color="000000"/>
              <w:right w:val="single" w:sz="4" w:space="0" w:color="000000"/>
            </w:tcBorders>
            <w:shd w:val="clear" w:color="auto" w:fill="FFFFFF"/>
            <w:vAlign w:val="center"/>
          </w:tcPr>
          <w:p w14:paraId="11013324"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134</w:t>
            </w:r>
          </w:p>
        </w:tc>
        <w:tc>
          <w:tcPr>
            <w:tcW w:w="737" w:type="dxa"/>
            <w:tcBorders>
              <w:top w:val="nil"/>
              <w:left w:val="nil"/>
              <w:bottom w:val="single" w:sz="4" w:space="0" w:color="000000"/>
              <w:right w:val="single" w:sz="4" w:space="0" w:color="000000"/>
            </w:tcBorders>
            <w:shd w:val="clear" w:color="auto" w:fill="FFFFFF"/>
            <w:vAlign w:val="center"/>
          </w:tcPr>
          <w:p w14:paraId="7613973C"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c>
          <w:tcPr>
            <w:tcW w:w="737" w:type="dxa"/>
            <w:tcBorders>
              <w:top w:val="nil"/>
              <w:left w:val="nil"/>
              <w:bottom w:val="single" w:sz="4" w:space="0" w:color="000000"/>
              <w:right w:val="single" w:sz="4" w:space="0" w:color="000000"/>
            </w:tcBorders>
            <w:shd w:val="clear" w:color="auto" w:fill="FFFFFF"/>
            <w:vAlign w:val="center"/>
          </w:tcPr>
          <w:p w14:paraId="689DCA9C"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w:t>
            </w:r>
          </w:p>
        </w:tc>
        <w:tc>
          <w:tcPr>
            <w:tcW w:w="737" w:type="dxa"/>
            <w:tcBorders>
              <w:top w:val="nil"/>
              <w:left w:val="nil"/>
              <w:bottom w:val="single" w:sz="4" w:space="0" w:color="000000"/>
              <w:right w:val="single" w:sz="4" w:space="0" w:color="000000"/>
            </w:tcBorders>
            <w:shd w:val="clear" w:color="auto" w:fill="FFFFFF"/>
            <w:vAlign w:val="center"/>
          </w:tcPr>
          <w:p w14:paraId="0872BF95"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r>
      <w:tr w:rsidR="009C4368" w:rsidRPr="0031743C" w14:paraId="2D7EC8B8"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02D4BB90" w14:textId="3F047E9B" w:rsidR="009C4368" w:rsidRPr="009C4368" w:rsidRDefault="009C4368" w:rsidP="009C4368">
            <w:pPr>
              <w:spacing w:line="240" w:lineRule="auto"/>
              <w:rPr>
                <w:rFonts w:ascii="Sylfaen" w:eastAsia="Merriweather" w:hAnsi="Sylfaen" w:cs="Merriweather"/>
                <w:sz w:val="18"/>
                <w:szCs w:val="18"/>
              </w:rPr>
            </w:pPr>
            <w:r w:rsidRPr="009C4368">
              <w:rPr>
                <w:rFonts w:ascii="Sylfaen" w:hAnsi="Sylfaen"/>
                <w:sz w:val="18"/>
                <w:szCs w:val="18"/>
              </w:rPr>
              <w:t>Non-current</w:t>
            </w:r>
            <w:r w:rsidRPr="009C4368">
              <w:rPr>
                <w:rFonts w:ascii="Sylfaen" w:hAnsi="Sylfaen"/>
                <w:spacing w:val="-6"/>
                <w:sz w:val="18"/>
                <w:szCs w:val="18"/>
              </w:rPr>
              <w:t xml:space="preserve"> </w:t>
            </w:r>
            <w:r w:rsidRPr="009C4368">
              <w:rPr>
                <w:rFonts w:ascii="Sylfaen" w:hAnsi="Sylfaen"/>
                <w:sz w:val="18"/>
                <w:szCs w:val="18"/>
              </w:rPr>
              <w:t>liabilities</w:t>
            </w:r>
          </w:p>
        </w:tc>
        <w:tc>
          <w:tcPr>
            <w:tcW w:w="736" w:type="dxa"/>
            <w:tcBorders>
              <w:top w:val="nil"/>
              <w:left w:val="nil"/>
              <w:bottom w:val="single" w:sz="4" w:space="0" w:color="000000"/>
              <w:right w:val="single" w:sz="4" w:space="0" w:color="000000"/>
            </w:tcBorders>
            <w:shd w:val="clear" w:color="auto" w:fill="FFFFFF"/>
            <w:vAlign w:val="center"/>
          </w:tcPr>
          <w:p w14:paraId="362C410E"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1 459</w:t>
            </w:r>
          </w:p>
        </w:tc>
        <w:tc>
          <w:tcPr>
            <w:tcW w:w="737" w:type="dxa"/>
            <w:tcBorders>
              <w:top w:val="nil"/>
              <w:left w:val="nil"/>
              <w:bottom w:val="single" w:sz="4" w:space="0" w:color="000000"/>
              <w:right w:val="single" w:sz="4" w:space="0" w:color="000000"/>
            </w:tcBorders>
            <w:shd w:val="clear" w:color="auto" w:fill="FFFFFF"/>
            <w:vAlign w:val="center"/>
          </w:tcPr>
          <w:p w14:paraId="5AC88357"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1 435</w:t>
            </w:r>
          </w:p>
        </w:tc>
        <w:tc>
          <w:tcPr>
            <w:tcW w:w="737" w:type="dxa"/>
            <w:tcBorders>
              <w:top w:val="nil"/>
              <w:left w:val="nil"/>
              <w:bottom w:val="single" w:sz="4" w:space="0" w:color="000000"/>
              <w:right w:val="single" w:sz="4" w:space="0" w:color="000000"/>
            </w:tcBorders>
            <w:shd w:val="clear" w:color="auto" w:fill="FFFFFF"/>
            <w:vAlign w:val="center"/>
          </w:tcPr>
          <w:p w14:paraId="5963757F"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1 421</w:t>
            </w:r>
          </w:p>
        </w:tc>
        <w:tc>
          <w:tcPr>
            <w:tcW w:w="841" w:type="dxa"/>
            <w:tcBorders>
              <w:top w:val="nil"/>
              <w:left w:val="nil"/>
              <w:bottom w:val="single" w:sz="4" w:space="0" w:color="000000"/>
              <w:right w:val="single" w:sz="4" w:space="0" w:color="000000"/>
            </w:tcBorders>
            <w:shd w:val="clear" w:color="auto" w:fill="FFFFFF"/>
            <w:vAlign w:val="center"/>
          </w:tcPr>
          <w:p w14:paraId="579F819F"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1 383</w:t>
            </w:r>
          </w:p>
        </w:tc>
        <w:tc>
          <w:tcPr>
            <w:tcW w:w="737" w:type="dxa"/>
            <w:tcBorders>
              <w:top w:val="nil"/>
              <w:left w:val="nil"/>
              <w:bottom w:val="single" w:sz="4" w:space="0" w:color="000000"/>
              <w:right w:val="single" w:sz="4" w:space="0" w:color="000000"/>
            </w:tcBorders>
            <w:shd w:val="clear" w:color="auto" w:fill="FFFFFF"/>
            <w:vAlign w:val="center"/>
          </w:tcPr>
          <w:p w14:paraId="1D3C8D9A"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1 547</w:t>
            </w:r>
          </w:p>
        </w:tc>
        <w:tc>
          <w:tcPr>
            <w:tcW w:w="737" w:type="dxa"/>
            <w:tcBorders>
              <w:top w:val="nil"/>
              <w:left w:val="nil"/>
              <w:bottom w:val="single" w:sz="4" w:space="0" w:color="000000"/>
              <w:right w:val="single" w:sz="4" w:space="0" w:color="000000"/>
            </w:tcBorders>
            <w:shd w:val="clear" w:color="auto" w:fill="FFFFFF"/>
            <w:vAlign w:val="center"/>
          </w:tcPr>
          <w:p w14:paraId="37110272"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1 803</w:t>
            </w:r>
          </w:p>
        </w:tc>
        <w:tc>
          <w:tcPr>
            <w:tcW w:w="737" w:type="dxa"/>
            <w:tcBorders>
              <w:top w:val="nil"/>
              <w:left w:val="nil"/>
              <w:bottom w:val="single" w:sz="4" w:space="0" w:color="000000"/>
              <w:right w:val="single" w:sz="8" w:space="0" w:color="000000"/>
            </w:tcBorders>
            <w:shd w:val="clear" w:color="auto" w:fill="FFFFFF"/>
            <w:vAlign w:val="center"/>
          </w:tcPr>
          <w:p w14:paraId="22979D6B"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1 694</w:t>
            </w:r>
          </w:p>
        </w:tc>
      </w:tr>
      <w:tr w:rsidR="009C4368" w:rsidRPr="0031743C" w14:paraId="2F73411E" w14:textId="77777777" w:rsidTr="00C22A14">
        <w:trPr>
          <w:trHeight w:val="285"/>
        </w:trPr>
        <w:tc>
          <w:tcPr>
            <w:tcW w:w="4008" w:type="dxa"/>
            <w:tcBorders>
              <w:top w:val="nil"/>
              <w:left w:val="single" w:sz="8" w:space="0" w:color="000000"/>
              <w:bottom w:val="nil"/>
              <w:right w:val="single" w:sz="4" w:space="0" w:color="000000"/>
            </w:tcBorders>
            <w:shd w:val="clear" w:color="auto" w:fill="FFFFFF"/>
          </w:tcPr>
          <w:p w14:paraId="73E7132E" w14:textId="21594278" w:rsidR="009C4368" w:rsidRPr="009C4368" w:rsidRDefault="009C4368" w:rsidP="009C4368">
            <w:pPr>
              <w:spacing w:line="240" w:lineRule="auto"/>
              <w:rPr>
                <w:rFonts w:ascii="Sylfaen" w:eastAsia="Merriweather" w:hAnsi="Sylfaen" w:cs="Merriweather"/>
                <w:sz w:val="18"/>
                <w:szCs w:val="18"/>
              </w:rPr>
            </w:pPr>
            <w:r w:rsidRPr="009C4368">
              <w:rPr>
                <w:rFonts w:ascii="Sylfaen" w:hAnsi="Sylfaen"/>
                <w:sz w:val="18"/>
                <w:szCs w:val="18"/>
              </w:rPr>
              <w:t>Incl.</w:t>
            </w:r>
            <w:r w:rsidRPr="009C4368">
              <w:rPr>
                <w:rFonts w:ascii="Sylfaen" w:hAnsi="Sylfaen"/>
                <w:spacing w:val="-1"/>
                <w:sz w:val="18"/>
                <w:szCs w:val="18"/>
              </w:rPr>
              <w:t xml:space="preserve"> </w:t>
            </w:r>
            <w:r w:rsidRPr="009C4368">
              <w:rPr>
                <w:rFonts w:ascii="Sylfaen" w:hAnsi="Sylfaen"/>
                <w:sz w:val="18"/>
                <w:szCs w:val="18"/>
              </w:rPr>
              <w:t>non-current</w:t>
            </w:r>
            <w:r w:rsidRPr="009C4368">
              <w:rPr>
                <w:rFonts w:ascii="Sylfaen" w:hAnsi="Sylfaen"/>
                <w:spacing w:val="-1"/>
                <w:sz w:val="18"/>
                <w:szCs w:val="18"/>
              </w:rPr>
              <w:t xml:space="preserve"> </w:t>
            </w:r>
            <w:r w:rsidRPr="009C4368">
              <w:rPr>
                <w:rFonts w:ascii="Sylfaen" w:hAnsi="Sylfaen"/>
                <w:sz w:val="18"/>
                <w:szCs w:val="18"/>
              </w:rPr>
              <w:t>loans</w:t>
            </w:r>
          </w:p>
        </w:tc>
        <w:tc>
          <w:tcPr>
            <w:tcW w:w="736" w:type="dxa"/>
            <w:tcBorders>
              <w:top w:val="nil"/>
              <w:left w:val="nil"/>
              <w:bottom w:val="single" w:sz="4" w:space="0" w:color="000000"/>
              <w:right w:val="single" w:sz="4" w:space="0" w:color="000000"/>
            </w:tcBorders>
            <w:shd w:val="clear" w:color="auto" w:fill="FFFFFF"/>
            <w:vAlign w:val="center"/>
          </w:tcPr>
          <w:p w14:paraId="02D7D1D6"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1 193</w:t>
            </w:r>
          </w:p>
        </w:tc>
        <w:tc>
          <w:tcPr>
            <w:tcW w:w="737" w:type="dxa"/>
            <w:tcBorders>
              <w:top w:val="nil"/>
              <w:left w:val="nil"/>
              <w:bottom w:val="single" w:sz="4" w:space="0" w:color="000000"/>
              <w:right w:val="single" w:sz="4" w:space="0" w:color="000000"/>
            </w:tcBorders>
            <w:shd w:val="clear" w:color="auto" w:fill="FFFFFF"/>
            <w:vAlign w:val="center"/>
          </w:tcPr>
          <w:p w14:paraId="2C99B79D"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1 362</w:t>
            </w:r>
          </w:p>
        </w:tc>
        <w:tc>
          <w:tcPr>
            <w:tcW w:w="737" w:type="dxa"/>
            <w:tcBorders>
              <w:top w:val="nil"/>
              <w:left w:val="nil"/>
              <w:bottom w:val="single" w:sz="4" w:space="0" w:color="000000"/>
              <w:right w:val="single" w:sz="4" w:space="0" w:color="000000"/>
            </w:tcBorders>
            <w:shd w:val="clear" w:color="auto" w:fill="FFFFFF"/>
            <w:vAlign w:val="center"/>
          </w:tcPr>
          <w:p w14:paraId="2025D6B5"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1 374</w:t>
            </w:r>
          </w:p>
        </w:tc>
        <w:tc>
          <w:tcPr>
            <w:tcW w:w="841" w:type="dxa"/>
            <w:tcBorders>
              <w:top w:val="nil"/>
              <w:left w:val="nil"/>
              <w:bottom w:val="single" w:sz="4" w:space="0" w:color="000000"/>
              <w:right w:val="single" w:sz="4" w:space="0" w:color="000000"/>
            </w:tcBorders>
            <w:shd w:val="clear" w:color="auto" w:fill="FFFFFF"/>
            <w:vAlign w:val="center"/>
          </w:tcPr>
          <w:p w14:paraId="66AAB1F9"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1 337</w:t>
            </w:r>
          </w:p>
        </w:tc>
        <w:tc>
          <w:tcPr>
            <w:tcW w:w="737" w:type="dxa"/>
            <w:tcBorders>
              <w:top w:val="nil"/>
              <w:left w:val="nil"/>
              <w:bottom w:val="single" w:sz="4" w:space="0" w:color="000000"/>
              <w:right w:val="single" w:sz="4" w:space="0" w:color="000000"/>
            </w:tcBorders>
            <w:shd w:val="clear" w:color="auto" w:fill="FFFFFF"/>
            <w:vAlign w:val="center"/>
          </w:tcPr>
          <w:p w14:paraId="3D7A7D97"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1 501</w:t>
            </w:r>
          </w:p>
        </w:tc>
        <w:tc>
          <w:tcPr>
            <w:tcW w:w="737" w:type="dxa"/>
            <w:tcBorders>
              <w:top w:val="nil"/>
              <w:left w:val="nil"/>
              <w:bottom w:val="single" w:sz="4" w:space="0" w:color="000000"/>
              <w:right w:val="single" w:sz="4" w:space="0" w:color="000000"/>
            </w:tcBorders>
            <w:shd w:val="clear" w:color="auto" w:fill="FFFFFF"/>
            <w:vAlign w:val="center"/>
          </w:tcPr>
          <w:p w14:paraId="1F30E56C"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1 703</w:t>
            </w:r>
          </w:p>
        </w:tc>
        <w:tc>
          <w:tcPr>
            <w:tcW w:w="737" w:type="dxa"/>
            <w:tcBorders>
              <w:top w:val="nil"/>
              <w:left w:val="nil"/>
              <w:bottom w:val="single" w:sz="4" w:space="0" w:color="000000"/>
              <w:right w:val="single" w:sz="4" w:space="0" w:color="000000"/>
            </w:tcBorders>
            <w:shd w:val="clear" w:color="auto" w:fill="FFFFFF"/>
            <w:vAlign w:val="center"/>
          </w:tcPr>
          <w:p w14:paraId="31DE125D" w14:textId="77777777" w:rsidR="009C4368" w:rsidRPr="0031743C" w:rsidRDefault="009C4368" w:rsidP="009C436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1 591</w:t>
            </w:r>
          </w:p>
        </w:tc>
      </w:tr>
      <w:tr w:rsidR="009C4368" w:rsidRPr="0031743C" w14:paraId="200C60B0" w14:textId="77777777" w:rsidTr="00C22A14">
        <w:trPr>
          <w:trHeight w:val="285"/>
        </w:trPr>
        <w:tc>
          <w:tcPr>
            <w:tcW w:w="4008" w:type="dxa"/>
            <w:tcBorders>
              <w:top w:val="single" w:sz="4" w:space="0" w:color="000000"/>
              <w:left w:val="single" w:sz="8" w:space="0" w:color="000000"/>
              <w:bottom w:val="single" w:sz="8" w:space="0" w:color="000000"/>
              <w:right w:val="single" w:sz="4" w:space="0" w:color="000000"/>
            </w:tcBorders>
            <w:shd w:val="clear" w:color="auto" w:fill="FFFFFF"/>
          </w:tcPr>
          <w:p w14:paraId="7395F2BD" w14:textId="57203C26" w:rsidR="009C4368" w:rsidRPr="009C4368" w:rsidRDefault="009C4368" w:rsidP="009C4368">
            <w:pPr>
              <w:spacing w:line="240" w:lineRule="auto"/>
              <w:rPr>
                <w:rFonts w:ascii="Sylfaen" w:eastAsia="Merriweather" w:hAnsi="Sylfaen" w:cs="Merriweather"/>
                <w:b/>
                <w:bCs/>
                <w:sz w:val="18"/>
                <w:szCs w:val="18"/>
              </w:rPr>
            </w:pPr>
            <w:r w:rsidRPr="009C4368">
              <w:rPr>
                <w:rFonts w:ascii="Sylfaen" w:hAnsi="Sylfaen"/>
                <w:b/>
                <w:bCs/>
                <w:sz w:val="18"/>
                <w:szCs w:val="18"/>
              </w:rPr>
              <w:t>Total</w:t>
            </w:r>
            <w:r w:rsidRPr="009C4368">
              <w:rPr>
                <w:rFonts w:ascii="Sylfaen" w:hAnsi="Sylfaen"/>
                <w:b/>
                <w:bCs/>
                <w:spacing w:val="-14"/>
                <w:sz w:val="18"/>
                <w:szCs w:val="18"/>
              </w:rPr>
              <w:t xml:space="preserve"> </w:t>
            </w:r>
            <w:r w:rsidRPr="009C4368">
              <w:rPr>
                <w:rFonts w:ascii="Sylfaen" w:hAnsi="Sylfaen"/>
                <w:b/>
                <w:bCs/>
                <w:sz w:val="18"/>
                <w:szCs w:val="18"/>
              </w:rPr>
              <w:t>capital</w:t>
            </w:r>
            <w:r w:rsidRPr="009C4368">
              <w:rPr>
                <w:rFonts w:ascii="Sylfaen" w:hAnsi="Sylfaen"/>
                <w:b/>
                <w:bCs/>
                <w:spacing w:val="-13"/>
                <w:sz w:val="18"/>
                <w:szCs w:val="18"/>
              </w:rPr>
              <w:t xml:space="preserve"> </w:t>
            </w:r>
            <w:r w:rsidRPr="009C4368">
              <w:rPr>
                <w:rFonts w:ascii="Sylfaen" w:hAnsi="Sylfaen"/>
                <w:b/>
                <w:bCs/>
                <w:sz w:val="18"/>
                <w:szCs w:val="18"/>
              </w:rPr>
              <w:t>and</w:t>
            </w:r>
            <w:r w:rsidRPr="009C4368">
              <w:rPr>
                <w:rFonts w:ascii="Sylfaen" w:hAnsi="Sylfaen"/>
                <w:b/>
                <w:bCs/>
                <w:spacing w:val="-12"/>
                <w:sz w:val="18"/>
                <w:szCs w:val="18"/>
              </w:rPr>
              <w:t xml:space="preserve"> </w:t>
            </w:r>
            <w:r w:rsidRPr="009C4368">
              <w:rPr>
                <w:rFonts w:ascii="Sylfaen" w:hAnsi="Sylfaen"/>
                <w:b/>
                <w:bCs/>
                <w:sz w:val="18"/>
                <w:szCs w:val="18"/>
              </w:rPr>
              <w:t>liabilities</w:t>
            </w:r>
          </w:p>
        </w:tc>
        <w:tc>
          <w:tcPr>
            <w:tcW w:w="736" w:type="dxa"/>
            <w:tcBorders>
              <w:top w:val="nil"/>
              <w:left w:val="nil"/>
              <w:bottom w:val="single" w:sz="8" w:space="0" w:color="000000"/>
              <w:right w:val="single" w:sz="4" w:space="0" w:color="000000"/>
            </w:tcBorders>
            <w:shd w:val="clear" w:color="auto" w:fill="FFFFFF"/>
            <w:vAlign w:val="center"/>
          </w:tcPr>
          <w:p w14:paraId="5A8E2A81"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3 094</w:t>
            </w:r>
          </w:p>
        </w:tc>
        <w:tc>
          <w:tcPr>
            <w:tcW w:w="737" w:type="dxa"/>
            <w:tcBorders>
              <w:top w:val="nil"/>
              <w:left w:val="nil"/>
              <w:bottom w:val="single" w:sz="8" w:space="0" w:color="000000"/>
              <w:right w:val="single" w:sz="4" w:space="0" w:color="000000"/>
            </w:tcBorders>
            <w:shd w:val="clear" w:color="auto" w:fill="FFFFFF"/>
            <w:vAlign w:val="center"/>
          </w:tcPr>
          <w:p w14:paraId="1B017BCB"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3 226</w:t>
            </w:r>
          </w:p>
        </w:tc>
        <w:tc>
          <w:tcPr>
            <w:tcW w:w="737" w:type="dxa"/>
            <w:tcBorders>
              <w:top w:val="nil"/>
              <w:left w:val="nil"/>
              <w:bottom w:val="single" w:sz="8" w:space="0" w:color="000000"/>
              <w:right w:val="single" w:sz="4" w:space="0" w:color="000000"/>
            </w:tcBorders>
            <w:shd w:val="clear" w:color="auto" w:fill="FFFFFF"/>
            <w:vAlign w:val="center"/>
          </w:tcPr>
          <w:p w14:paraId="22F6E7ED"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2 862</w:t>
            </w:r>
          </w:p>
        </w:tc>
        <w:tc>
          <w:tcPr>
            <w:tcW w:w="841" w:type="dxa"/>
            <w:tcBorders>
              <w:top w:val="nil"/>
              <w:left w:val="nil"/>
              <w:bottom w:val="single" w:sz="8" w:space="0" w:color="000000"/>
              <w:right w:val="single" w:sz="4" w:space="0" w:color="000000"/>
            </w:tcBorders>
            <w:shd w:val="clear" w:color="auto" w:fill="FFFFFF"/>
            <w:vAlign w:val="center"/>
          </w:tcPr>
          <w:p w14:paraId="752C2604"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2 264</w:t>
            </w:r>
          </w:p>
        </w:tc>
        <w:tc>
          <w:tcPr>
            <w:tcW w:w="737" w:type="dxa"/>
            <w:tcBorders>
              <w:top w:val="nil"/>
              <w:left w:val="nil"/>
              <w:bottom w:val="single" w:sz="8" w:space="0" w:color="000000"/>
              <w:right w:val="single" w:sz="4" w:space="0" w:color="000000"/>
            </w:tcBorders>
            <w:shd w:val="clear" w:color="auto" w:fill="FFFFFF"/>
            <w:vAlign w:val="center"/>
          </w:tcPr>
          <w:p w14:paraId="39BB6D20"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2 314</w:t>
            </w:r>
          </w:p>
        </w:tc>
        <w:tc>
          <w:tcPr>
            <w:tcW w:w="737" w:type="dxa"/>
            <w:tcBorders>
              <w:top w:val="nil"/>
              <w:left w:val="nil"/>
              <w:bottom w:val="single" w:sz="8" w:space="0" w:color="000000"/>
              <w:right w:val="single" w:sz="4" w:space="0" w:color="000000"/>
            </w:tcBorders>
            <w:shd w:val="clear" w:color="auto" w:fill="FFFFFF"/>
            <w:vAlign w:val="center"/>
          </w:tcPr>
          <w:p w14:paraId="66564043"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2 348</w:t>
            </w:r>
          </w:p>
        </w:tc>
        <w:tc>
          <w:tcPr>
            <w:tcW w:w="737" w:type="dxa"/>
            <w:tcBorders>
              <w:top w:val="nil"/>
              <w:left w:val="nil"/>
              <w:bottom w:val="single" w:sz="8" w:space="0" w:color="000000"/>
              <w:right w:val="single" w:sz="8" w:space="0" w:color="000000"/>
            </w:tcBorders>
            <w:shd w:val="clear" w:color="auto" w:fill="FFFFFF"/>
            <w:vAlign w:val="center"/>
          </w:tcPr>
          <w:p w14:paraId="15EC29CD" w14:textId="77777777" w:rsidR="009C4368" w:rsidRPr="0031743C" w:rsidRDefault="009C4368" w:rsidP="009C4368">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2 260</w:t>
            </w:r>
          </w:p>
        </w:tc>
      </w:tr>
    </w:tbl>
    <w:p w14:paraId="15E5F0CB" w14:textId="77777777" w:rsidR="0023367B" w:rsidRPr="0031743C" w:rsidRDefault="0023367B" w:rsidP="00A42C0B">
      <w:pPr>
        <w:spacing w:line="240" w:lineRule="auto"/>
        <w:rPr>
          <w:rFonts w:ascii="Sylfaen" w:eastAsia="Merriweather" w:hAnsi="Sylfaen" w:cs="Merriweather"/>
        </w:rPr>
      </w:pPr>
    </w:p>
    <w:p w14:paraId="31535FB5" w14:textId="77777777" w:rsidR="0023367B" w:rsidRPr="0031743C" w:rsidRDefault="0023367B" w:rsidP="00A42C0B">
      <w:pPr>
        <w:pBdr>
          <w:top w:val="nil"/>
          <w:left w:val="nil"/>
          <w:bottom w:val="nil"/>
          <w:right w:val="nil"/>
          <w:between w:val="nil"/>
        </w:pBdr>
        <w:tabs>
          <w:tab w:val="left" w:pos="6804"/>
        </w:tabs>
        <w:spacing w:after="200"/>
        <w:rPr>
          <w:rFonts w:ascii="Sylfaen" w:eastAsia="Merriweather" w:hAnsi="Sylfaen" w:cs="Merriweather"/>
        </w:rPr>
      </w:pPr>
    </w:p>
    <w:p w14:paraId="668B72ED" w14:textId="77777777" w:rsidR="0023367B" w:rsidRPr="0031743C" w:rsidRDefault="0023367B" w:rsidP="00A42C0B">
      <w:pPr>
        <w:tabs>
          <w:tab w:val="left" w:pos="6804"/>
        </w:tabs>
        <w:spacing w:before="80" w:after="160" w:line="259" w:lineRule="auto"/>
        <w:jc w:val="both"/>
        <w:rPr>
          <w:rFonts w:ascii="Sylfaen" w:eastAsia="Merriweather" w:hAnsi="Sylfaen" w:cs="Merriweather"/>
          <w:sz w:val="20"/>
          <w:szCs w:val="20"/>
        </w:rPr>
      </w:pPr>
    </w:p>
    <w:tbl>
      <w:tblPr>
        <w:tblStyle w:val="75"/>
        <w:tblW w:w="9270" w:type="dxa"/>
        <w:tblLayout w:type="fixed"/>
        <w:tblLook w:val="0400" w:firstRow="0" w:lastRow="0" w:firstColumn="0" w:lastColumn="0" w:noHBand="0" w:noVBand="1"/>
      </w:tblPr>
      <w:tblGrid>
        <w:gridCol w:w="4008"/>
        <w:gridCol w:w="736"/>
        <w:gridCol w:w="737"/>
        <w:gridCol w:w="737"/>
        <w:gridCol w:w="841"/>
        <w:gridCol w:w="737"/>
        <w:gridCol w:w="737"/>
        <w:gridCol w:w="737"/>
      </w:tblGrid>
      <w:tr w:rsidR="0023367B" w:rsidRPr="0031743C" w14:paraId="30423C53" w14:textId="77777777">
        <w:trPr>
          <w:trHeight w:val="285"/>
        </w:trPr>
        <w:tc>
          <w:tcPr>
            <w:tcW w:w="9270" w:type="dxa"/>
            <w:gridSpan w:val="8"/>
            <w:tcBorders>
              <w:top w:val="nil"/>
              <w:left w:val="nil"/>
              <w:bottom w:val="nil"/>
              <w:right w:val="nil"/>
            </w:tcBorders>
            <w:shd w:val="clear" w:color="auto" w:fill="auto"/>
            <w:vAlign w:val="center"/>
          </w:tcPr>
          <w:p w14:paraId="0EC4D594" w14:textId="3D885018" w:rsidR="0023367B" w:rsidRPr="001243E7" w:rsidRDefault="001243E7" w:rsidP="001243E7">
            <w:pPr>
              <w:pStyle w:val="BodyText"/>
              <w:spacing w:before="41"/>
              <w:ind w:left="1649" w:right="2084"/>
              <w:jc w:val="center"/>
              <w:rPr>
                <w:b/>
                <w:bCs/>
              </w:rPr>
            </w:pPr>
            <w:r w:rsidRPr="001243E7">
              <w:rPr>
                <w:b/>
                <w:bCs/>
                <w:spacing w:val="-1"/>
              </w:rPr>
              <w:t>Profit-Loss</w:t>
            </w:r>
            <w:r w:rsidRPr="001243E7">
              <w:rPr>
                <w:b/>
                <w:bCs/>
                <w:spacing w:val="-11"/>
              </w:rPr>
              <w:t xml:space="preserve"> </w:t>
            </w:r>
            <w:r w:rsidRPr="001243E7">
              <w:rPr>
                <w:b/>
                <w:bCs/>
                <w:spacing w:val="-1"/>
              </w:rPr>
              <w:t>Statement</w:t>
            </w:r>
          </w:p>
        </w:tc>
      </w:tr>
      <w:tr w:rsidR="0023367B" w:rsidRPr="0031743C" w14:paraId="3F49A831"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78110069" w14:textId="3343A699" w:rsidR="0023367B" w:rsidRPr="001243E7" w:rsidRDefault="001243E7" w:rsidP="00A42C0B">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0B4B13D9" w14:textId="77777777">
        <w:trPr>
          <w:trHeight w:val="285"/>
        </w:trPr>
        <w:tc>
          <w:tcPr>
            <w:tcW w:w="4008" w:type="dxa"/>
            <w:tcBorders>
              <w:top w:val="nil"/>
              <w:left w:val="single" w:sz="8" w:space="0" w:color="000000"/>
              <w:bottom w:val="nil"/>
              <w:right w:val="single" w:sz="4" w:space="0" w:color="7F7F7F"/>
            </w:tcBorders>
            <w:shd w:val="clear" w:color="auto" w:fill="auto"/>
            <w:vAlign w:val="center"/>
          </w:tcPr>
          <w:p w14:paraId="07C636F2" w14:textId="04BD037D" w:rsidR="0023367B" w:rsidRPr="0031743C" w:rsidRDefault="001243E7" w:rsidP="00A42C0B">
            <w:pPr>
              <w:spacing w:line="240" w:lineRule="auto"/>
              <w:jc w:val="center"/>
              <w:rPr>
                <w:rFonts w:ascii="Sylfaen" w:eastAsia="Merriweather" w:hAnsi="Sylfaen" w:cs="Merriweather"/>
                <w:b/>
                <w:sz w:val="18"/>
                <w:szCs w:val="18"/>
              </w:rPr>
            </w:pPr>
            <w:r>
              <w:rPr>
                <w:rFonts w:ascii="Sylfaen" w:eastAsia="Arial Unicode MS" w:hAnsi="Sylfaen" w:cs="Arial Unicode MS"/>
                <w:b/>
                <w:sz w:val="18"/>
                <w:szCs w:val="18"/>
                <w:lang w:val="en-US"/>
              </w:rPr>
              <w:t>JSC Georgian Railway</w:t>
            </w:r>
            <w:r w:rsidR="00185C05" w:rsidRPr="0031743C">
              <w:rPr>
                <w:rFonts w:ascii="Sylfaen" w:eastAsia="Arial Unicode MS" w:hAnsi="Sylfaen" w:cs="Arial Unicode MS"/>
                <w:b/>
                <w:sz w:val="18"/>
                <w:szCs w:val="18"/>
              </w:rPr>
              <w:t xml:space="preserve"> </w:t>
            </w:r>
          </w:p>
        </w:tc>
        <w:tc>
          <w:tcPr>
            <w:tcW w:w="736" w:type="dxa"/>
            <w:tcBorders>
              <w:top w:val="nil"/>
              <w:left w:val="nil"/>
              <w:bottom w:val="nil"/>
              <w:right w:val="single" w:sz="4" w:space="0" w:color="7F7F7F"/>
            </w:tcBorders>
            <w:shd w:val="clear" w:color="auto" w:fill="auto"/>
            <w:vAlign w:val="center"/>
          </w:tcPr>
          <w:p w14:paraId="5A369EE8"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37" w:type="dxa"/>
            <w:tcBorders>
              <w:top w:val="nil"/>
              <w:left w:val="nil"/>
              <w:bottom w:val="nil"/>
              <w:right w:val="single" w:sz="4" w:space="0" w:color="7F7F7F"/>
            </w:tcBorders>
            <w:shd w:val="clear" w:color="auto" w:fill="auto"/>
            <w:vAlign w:val="center"/>
          </w:tcPr>
          <w:p w14:paraId="7C7AFE92"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737" w:type="dxa"/>
            <w:tcBorders>
              <w:top w:val="nil"/>
              <w:left w:val="nil"/>
              <w:bottom w:val="nil"/>
              <w:right w:val="single" w:sz="4" w:space="0" w:color="7F7F7F"/>
            </w:tcBorders>
            <w:shd w:val="clear" w:color="auto" w:fill="auto"/>
            <w:vAlign w:val="center"/>
          </w:tcPr>
          <w:p w14:paraId="15853482"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1" w:type="dxa"/>
            <w:tcBorders>
              <w:top w:val="nil"/>
              <w:left w:val="nil"/>
              <w:bottom w:val="nil"/>
              <w:right w:val="single" w:sz="4" w:space="0" w:color="7F7F7F"/>
            </w:tcBorders>
            <w:shd w:val="clear" w:color="auto" w:fill="auto"/>
            <w:vAlign w:val="center"/>
          </w:tcPr>
          <w:p w14:paraId="323C104E"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737" w:type="dxa"/>
            <w:tcBorders>
              <w:top w:val="nil"/>
              <w:left w:val="nil"/>
              <w:bottom w:val="nil"/>
              <w:right w:val="single" w:sz="4" w:space="0" w:color="7F7F7F"/>
            </w:tcBorders>
            <w:shd w:val="clear" w:color="auto" w:fill="auto"/>
            <w:vAlign w:val="center"/>
          </w:tcPr>
          <w:p w14:paraId="454A5933"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737" w:type="dxa"/>
            <w:tcBorders>
              <w:top w:val="nil"/>
              <w:left w:val="nil"/>
              <w:bottom w:val="nil"/>
              <w:right w:val="single" w:sz="4" w:space="0" w:color="7F7F7F"/>
            </w:tcBorders>
            <w:shd w:val="clear" w:color="auto" w:fill="auto"/>
            <w:vAlign w:val="center"/>
          </w:tcPr>
          <w:p w14:paraId="504CE3B3"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37" w:type="dxa"/>
            <w:tcBorders>
              <w:top w:val="nil"/>
              <w:left w:val="nil"/>
              <w:bottom w:val="nil"/>
              <w:right w:val="single" w:sz="4" w:space="0" w:color="7F7F7F"/>
            </w:tcBorders>
            <w:shd w:val="clear" w:color="auto" w:fill="auto"/>
            <w:vAlign w:val="center"/>
          </w:tcPr>
          <w:p w14:paraId="30C832A1"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1243E7" w:rsidRPr="0031743C" w14:paraId="07B1D983" w14:textId="77777777" w:rsidTr="00C22A14">
        <w:trPr>
          <w:trHeight w:val="285"/>
        </w:trPr>
        <w:tc>
          <w:tcPr>
            <w:tcW w:w="4008" w:type="dxa"/>
            <w:tcBorders>
              <w:top w:val="single" w:sz="4" w:space="0" w:color="000000"/>
              <w:left w:val="single" w:sz="8" w:space="0" w:color="000000"/>
              <w:bottom w:val="single" w:sz="4" w:space="0" w:color="000000"/>
              <w:right w:val="single" w:sz="4" w:space="0" w:color="000000"/>
            </w:tcBorders>
            <w:shd w:val="clear" w:color="auto" w:fill="FFFFFF"/>
          </w:tcPr>
          <w:p w14:paraId="5A4518A3" w14:textId="783D2B17" w:rsidR="001243E7" w:rsidRPr="001243E7" w:rsidRDefault="001243E7" w:rsidP="001243E7">
            <w:pPr>
              <w:spacing w:line="240" w:lineRule="auto"/>
              <w:rPr>
                <w:rFonts w:ascii="Sylfaen" w:eastAsia="Merriweather" w:hAnsi="Sylfaen" w:cs="Merriweather"/>
                <w:b/>
                <w:bCs/>
                <w:sz w:val="18"/>
                <w:szCs w:val="18"/>
              </w:rPr>
            </w:pPr>
            <w:r w:rsidRPr="001243E7">
              <w:rPr>
                <w:rFonts w:ascii="Sylfaen" w:hAnsi="Sylfaen"/>
                <w:b/>
                <w:bCs/>
                <w:sz w:val="18"/>
                <w:szCs w:val="18"/>
              </w:rPr>
              <w:t>Income</w:t>
            </w:r>
          </w:p>
        </w:tc>
        <w:tc>
          <w:tcPr>
            <w:tcW w:w="736" w:type="dxa"/>
            <w:tcBorders>
              <w:top w:val="single" w:sz="4" w:space="0" w:color="000000"/>
              <w:left w:val="nil"/>
              <w:bottom w:val="single" w:sz="4" w:space="0" w:color="000000"/>
              <w:right w:val="single" w:sz="4" w:space="0" w:color="000000"/>
            </w:tcBorders>
            <w:shd w:val="clear" w:color="auto" w:fill="FFFFFF"/>
            <w:vAlign w:val="center"/>
          </w:tcPr>
          <w:p w14:paraId="27CF16E2"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626</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4EADA4A2"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563</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7691AE18"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517</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4DD0C75A"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459</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5D7CB29E"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519</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13DD38F5"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528</w:t>
            </w:r>
          </w:p>
        </w:tc>
        <w:tc>
          <w:tcPr>
            <w:tcW w:w="737" w:type="dxa"/>
            <w:tcBorders>
              <w:top w:val="single" w:sz="4" w:space="0" w:color="000000"/>
              <w:left w:val="nil"/>
              <w:bottom w:val="single" w:sz="4" w:space="0" w:color="000000"/>
              <w:right w:val="single" w:sz="8" w:space="0" w:color="000000"/>
            </w:tcBorders>
            <w:shd w:val="clear" w:color="auto" w:fill="FFFFFF"/>
            <w:vAlign w:val="center"/>
          </w:tcPr>
          <w:p w14:paraId="28DED583"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665</w:t>
            </w:r>
          </w:p>
        </w:tc>
      </w:tr>
      <w:tr w:rsidR="001243E7" w:rsidRPr="0031743C" w14:paraId="25FC62C1"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4CF21EAD" w14:textId="04550927" w:rsidR="001243E7" w:rsidRPr="001243E7" w:rsidRDefault="001243E7" w:rsidP="001243E7">
            <w:pPr>
              <w:spacing w:line="240" w:lineRule="auto"/>
              <w:rPr>
                <w:rFonts w:ascii="Sylfaen" w:eastAsia="Merriweather" w:hAnsi="Sylfaen" w:cs="Merriweather"/>
                <w:sz w:val="18"/>
                <w:szCs w:val="18"/>
              </w:rPr>
            </w:pPr>
            <w:r w:rsidRPr="001243E7">
              <w:rPr>
                <w:rFonts w:ascii="Sylfaen" w:hAnsi="Sylfaen"/>
                <w:sz w:val="18"/>
                <w:szCs w:val="18"/>
              </w:rPr>
              <w:t>Operating</w:t>
            </w:r>
            <w:r w:rsidRPr="001243E7">
              <w:rPr>
                <w:rFonts w:ascii="Sylfaen" w:hAnsi="Sylfaen"/>
                <w:spacing w:val="-2"/>
                <w:sz w:val="18"/>
                <w:szCs w:val="18"/>
              </w:rPr>
              <w:t xml:space="preserve"> </w:t>
            </w:r>
            <w:r w:rsidRPr="001243E7">
              <w:rPr>
                <w:rFonts w:ascii="Sylfaen" w:hAnsi="Sylfaen"/>
                <w:sz w:val="18"/>
                <w:szCs w:val="18"/>
              </w:rPr>
              <w:t>income</w:t>
            </w:r>
          </w:p>
        </w:tc>
        <w:tc>
          <w:tcPr>
            <w:tcW w:w="736" w:type="dxa"/>
            <w:tcBorders>
              <w:top w:val="nil"/>
              <w:left w:val="nil"/>
              <w:bottom w:val="single" w:sz="4" w:space="0" w:color="000000"/>
              <w:right w:val="single" w:sz="4" w:space="0" w:color="000000"/>
            </w:tcBorders>
            <w:shd w:val="clear" w:color="auto" w:fill="FFFFFF"/>
            <w:vAlign w:val="center"/>
          </w:tcPr>
          <w:p w14:paraId="7F8FB380"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575</w:t>
            </w:r>
          </w:p>
        </w:tc>
        <w:tc>
          <w:tcPr>
            <w:tcW w:w="737" w:type="dxa"/>
            <w:tcBorders>
              <w:top w:val="nil"/>
              <w:left w:val="nil"/>
              <w:bottom w:val="single" w:sz="4" w:space="0" w:color="000000"/>
              <w:right w:val="single" w:sz="4" w:space="0" w:color="000000"/>
            </w:tcBorders>
            <w:shd w:val="clear" w:color="auto" w:fill="FFFFFF"/>
            <w:vAlign w:val="center"/>
          </w:tcPr>
          <w:p w14:paraId="46E641D7"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539</w:t>
            </w:r>
          </w:p>
        </w:tc>
        <w:tc>
          <w:tcPr>
            <w:tcW w:w="737" w:type="dxa"/>
            <w:tcBorders>
              <w:top w:val="nil"/>
              <w:left w:val="nil"/>
              <w:bottom w:val="single" w:sz="4" w:space="0" w:color="000000"/>
              <w:right w:val="single" w:sz="4" w:space="0" w:color="000000"/>
            </w:tcBorders>
            <w:shd w:val="clear" w:color="auto" w:fill="FFFFFF"/>
            <w:vAlign w:val="center"/>
          </w:tcPr>
          <w:p w14:paraId="0A78B731"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474</w:t>
            </w:r>
          </w:p>
        </w:tc>
        <w:tc>
          <w:tcPr>
            <w:tcW w:w="841" w:type="dxa"/>
            <w:tcBorders>
              <w:top w:val="nil"/>
              <w:left w:val="nil"/>
              <w:bottom w:val="single" w:sz="4" w:space="0" w:color="000000"/>
              <w:right w:val="single" w:sz="4" w:space="0" w:color="000000"/>
            </w:tcBorders>
            <w:shd w:val="clear" w:color="auto" w:fill="FFFFFF"/>
            <w:vAlign w:val="center"/>
          </w:tcPr>
          <w:p w14:paraId="54187D5C"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444</w:t>
            </w:r>
          </w:p>
        </w:tc>
        <w:tc>
          <w:tcPr>
            <w:tcW w:w="737" w:type="dxa"/>
            <w:tcBorders>
              <w:top w:val="nil"/>
              <w:left w:val="nil"/>
              <w:bottom w:val="single" w:sz="4" w:space="0" w:color="000000"/>
              <w:right w:val="single" w:sz="4" w:space="0" w:color="000000"/>
            </w:tcBorders>
            <w:shd w:val="clear" w:color="auto" w:fill="FFFFFF"/>
            <w:vAlign w:val="center"/>
          </w:tcPr>
          <w:p w14:paraId="4A8E12DB"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504</w:t>
            </w:r>
          </w:p>
        </w:tc>
        <w:tc>
          <w:tcPr>
            <w:tcW w:w="737" w:type="dxa"/>
            <w:tcBorders>
              <w:top w:val="nil"/>
              <w:left w:val="nil"/>
              <w:bottom w:val="single" w:sz="4" w:space="0" w:color="000000"/>
              <w:right w:val="single" w:sz="4" w:space="0" w:color="000000"/>
            </w:tcBorders>
            <w:shd w:val="clear" w:color="auto" w:fill="FFFFFF"/>
            <w:vAlign w:val="center"/>
          </w:tcPr>
          <w:p w14:paraId="47762CA2"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502</w:t>
            </w:r>
          </w:p>
        </w:tc>
        <w:tc>
          <w:tcPr>
            <w:tcW w:w="737" w:type="dxa"/>
            <w:tcBorders>
              <w:top w:val="nil"/>
              <w:left w:val="nil"/>
              <w:bottom w:val="single" w:sz="4" w:space="0" w:color="000000"/>
              <w:right w:val="single" w:sz="8" w:space="0" w:color="000000"/>
            </w:tcBorders>
            <w:shd w:val="clear" w:color="auto" w:fill="FFFFFF"/>
            <w:vAlign w:val="center"/>
          </w:tcPr>
          <w:p w14:paraId="1B9B0ADC"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557</w:t>
            </w:r>
          </w:p>
        </w:tc>
      </w:tr>
      <w:tr w:rsidR="001243E7" w:rsidRPr="0031743C" w14:paraId="4A732757"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5E654EDE" w14:textId="15CAC8AE" w:rsidR="001243E7" w:rsidRPr="001243E7" w:rsidRDefault="001243E7" w:rsidP="001243E7">
            <w:pPr>
              <w:spacing w:line="240" w:lineRule="auto"/>
              <w:rPr>
                <w:rFonts w:ascii="Sylfaen" w:eastAsia="Merriweather" w:hAnsi="Sylfaen" w:cs="Merriweather"/>
                <w:sz w:val="18"/>
                <w:szCs w:val="18"/>
              </w:rPr>
            </w:pPr>
            <w:r w:rsidRPr="001243E7">
              <w:rPr>
                <w:rFonts w:ascii="Sylfaen" w:hAnsi="Sylfaen"/>
                <w:sz w:val="18"/>
                <w:szCs w:val="18"/>
              </w:rPr>
              <w:t>Non-operating</w:t>
            </w:r>
            <w:r w:rsidRPr="001243E7">
              <w:rPr>
                <w:rFonts w:ascii="Sylfaen" w:hAnsi="Sylfaen"/>
                <w:spacing w:val="-3"/>
                <w:sz w:val="18"/>
                <w:szCs w:val="18"/>
              </w:rPr>
              <w:t xml:space="preserve"> </w:t>
            </w:r>
            <w:r w:rsidRPr="001243E7">
              <w:rPr>
                <w:rFonts w:ascii="Sylfaen" w:hAnsi="Sylfaen"/>
                <w:sz w:val="18"/>
                <w:szCs w:val="18"/>
              </w:rPr>
              <w:t>income</w:t>
            </w:r>
          </w:p>
        </w:tc>
        <w:tc>
          <w:tcPr>
            <w:tcW w:w="736" w:type="dxa"/>
            <w:tcBorders>
              <w:top w:val="nil"/>
              <w:left w:val="nil"/>
              <w:bottom w:val="single" w:sz="4" w:space="0" w:color="000000"/>
              <w:right w:val="single" w:sz="4" w:space="0" w:color="000000"/>
            </w:tcBorders>
            <w:shd w:val="clear" w:color="auto" w:fill="FFFFFF"/>
            <w:vAlign w:val="center"/>
          </w:tcPr>
          <w:p w14:paraId="6F8F82CC"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w:t>
            </w:r>
          </w:p>
        </w:tc>
        <w:tc>
          <w:tcPr>
            <w:tcW w:w="737" w:type="dxa"/>
            <w:tcBorders>
              <w:top w:val="nil"/>
              <w:left w:val="nil"/>
              <w:bottom w:val="single" w:sz="4" w:space="0" w:color="000000"/>
              <w:right w:val="single" w:sz="4" w:space="0" w:color="000000"/>
            </w:tcBorders>
            <w:shd w:val="clear" w:color="auto" w:fill="FFFFFF"/>
            <w:vAlign w:val="center"/>
          </w:tcPr>
          <w:p w14:paraId="6F99B861"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737" w:type="dxa"/>
            <w:tcBorders>
              <w:top w:val="nil"/>
              <w:left w:val="nil"/>
              <w:bottom w:val="single" w:sz="4" w:space="0" w:color="000000"/>
              <w:right w:val="single" w:sz="4" w:space="0" w:color="000000"/>
            </w:tcBorders>
            <w:shd w:val="clear" w:color="auto" w:fill="FFFFFF"/>
            <w:vAlign w:val="center"/>
          </w:tcPr>
          <w:p w14:paraId="77434D35"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41" w:type="dxa"/>
            <w:tcBorders>
              <w:top w:val="nil"/>
              <w:left w:val="nil"/>
              <w:bottom w:val="single" w:sz="4" w:space="0" w:color="000000"/>
              <w:right w:val="single" w:sz="4" w:space="0" w:color="000000"/>
            </w:tcBorders>
            <w:shd w:val="clear" w:color="auto" w:fill="FFFFFF"/>
            <w:vAlign w:val="center"/>
          </w:tcPr>
          <w:p w14:paraId="6BF5E0B7"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737" w:type="dxa"/>
            <w:tcBorders>
              <w:top w:val="nil"/>
              <w:left w:val="nil"/>
              <w:bottom w:val="single" w:sz="4" w:space="0" w:color="000000"/>
              <w:right w:val="single" w:sz="4" w:space="0" w:color="000000"/>
            </w:tcBorders>
            <w:shd w:val="clear" w:color="auto" w:fill="FFFFFF"/>
            <w:vAlign w:val="center"/>
          </w:tcPr>
          <w:p w14:paraId="52BAAD10"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737" w:type="dxa"/>
            <w:tcBorders>
              <w:top w:val="nil"/>
              <w:left w:val="nil"/>
              <w:bottom w:val="single" w:sz="4" w:space="0" w:color="000000"/>
              <w:right w:val="single" w:sz="4" w:space="0" w:color="000000"/>
            </w:tcBorders>
            <w:shd w:val="clear" w:color="auto" w:fill="FFFFFF"/>
            <w:vAlign w:val="center"/>
          </w:tcPr>
          <w:p w14:paraId="5E8E1DE5"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w:t>
            </w:r>
          </w:p>
        </w:tc>
        <w:tc>
          <w:tcPr>
            <w:tcW w:w="737" w:type="dxa"/>
            <w:tcBorders>
              <w:top w:val="nil"/>
              <w:left w:val="nil"/>
              <w:bottom w:val="single" w:sz="4" w:space="0" w:color="000000"/>
              <w:right w:val="single" w:sz="8" w:space="0" w:color="000000"/>
            </w:tcBorders>
            <w:shd w:val="clear" w:color="auto" w:fill="FFFFFF"/>
            <w:vAlign w:val="center"/>
          </w:tcPr>
          <w:p w14:paraId="0D1DC74A"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w:t>
            </w:r>
          </w:p>
        </w:tc>
      </w:tr>
      <w:tr w:rsidR="001243E7" w:rsidRPr="0031743C" w14:paraId="670214B2"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3EB91D0E" w14:textId="42919258" w:rsidR="001243E7" w:rsidRPr="001243E7" w:rsidRDefault="001243E7" w:rsidP="001243E7">
            <w:pPr>
              <w:spacing w:line="240" w:lineRule="auto"/>
              <w:rPr>
                <w:rFonts w:ascii="Sylfaen" w:eastAsia="Merriweather" w:hAnsi="Sylfaen" w:cs="Merriweather"/>
                <w:sz w:val="18"/>
                <w:szCs w:val="18"/>
              </w:rPr>
            </w:pPr>
            <w:r w:rsidRPr="001243E7">
              <w:rPr>
                <w:rFonts w:ascii="Sylfaen" w:hAnsi="Sylfaen"/>
                <w:sz w:val="18"/>
                <w:szCs w:val="18"/>
              </w:rPr>
              <w:t>Incl.</w:t>
            </w:r>
            <w:r w:rsidRPr="001243E7">
              <w:rPr>
                <w:rFonts w:ascii="Sylfaen" w:hAnsi="Sylfaen"/>
                <w:spacing w:val="-2"/>
                <w:sz w:val="18"/>
                <w:szCs w:val="18"/>
              </w:rPr>
              <w:t xml:space="preserve"> </w:t>
            </w:r>
            <w:r w:rsidRPr="001243E7">
              <w:rPr>
                <w:rFonts w:ascii="Sylfaen" w:hAnsi="Sylfaen"/>
                <w:sz w:val="18"/>
                <w:szCs w:val="18"/>
              </w:rPr>
              <w:t>foreign</w:t>
            </w:r>
            <w:r w:rsidRPr="001243E7">
              <w:rPr>
                <w:rFonts w:ascii="Sylfaen" w:hAnsi="Sylfaen"/>
                <w:spacing w:val="-1"/>
                <w:sz w:val="18"/>
                <w:szCs w:val="18"/>
              </w:rPr>
              <w:t xml:space="preserve"> </w:t>
            </w:r>
            <w:r w:rsidRPr="001243E7">
              <w:rPr>
                <w:rFonts w:ascii="Sylfaen" w:hAnsi="Sylfaen"/>
                <w:sz w:val="18"/>
                <w:szCs w:val="18"/>
              </w:rPr>
              <w:t>exchange</w:t>
            </w:r>
            <w:r w:rsidRPr="001243E7">
              <w:rPr>
                <w:rFonts w:ascii="Sylfaen" w:hAnsi="Sylfaen"/>
                <w:spacing w:val="-1"/>
                <w:sz w:val="18"/>
                <w:szCs w:val="18"/>
              </w:rPr>
              <w:t xml:space="preserve"> </w:t>
            </w:r>
            <w:r w:rsidRPr="001243E7">
              <w:rPr>
                <w:rFonts w:ascii="Sylfaen" w:hAnsi="Sylfaen"/>
                <w:sz w:val="18"/>
                <w:szCs w:val="18"/>
              </w:rPr>
              <w:t>income</w:t>
            </w: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C83DE"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sz w:val="18"/>
                <w:szCs w:val="18"/>
              </w:rPr>
              <w:t>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357BB710"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sz w:val="18"/>
                <w:szCs w:val="18"/>
              </w:rPr>
              <w:t>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662AAB5D"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sz w:val="18"/>
                <w:szCs w:val="18"/>
              </w:rPr>
              <w:t>25</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0DFD04BA"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sz w:val="18"/>
                <w:szCs w:val="18"/>
              </w:rPr>
              <w:t>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3EAB034D"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sz w:val="18"/>
                <w:szCs w:val="18"/>
              </w:rPr>
              <w:t>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41AA6F7F"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sz w:val="18"/>
                <w:szCs w:val="18"/>
              </w:rPr>
              <w:t>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428442C3"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sz w:val="18"/>
                <w:szCs w:val="18"/>
              </w:rPr>
              <w:t>84</w:t>
            </w:r>
          </w:p>
        </w:tc>
      </w:tr>
      <w:tr w:rsidR="001243E7" w:rsidRPr="0031743C" w14:paraId="07BFFB3F"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55E0D30B" w14:textId="06FC7911" w:rsidR="001243E7" w:rsidRPr="001243E7" w:rsidRDefault="001243E7" w:rsidP="001243E7">
            <w:pPr>
              <w:spacing w:line="240" w:lineRule="auto"/>
              <w:rPr>
                <w:rFonts w:ascii="Sylfaen" w:eastAsia="Merriweather" w:hAnsi="Sylfaen" w:cs="Merriweather"/>
                <w:b/>
                <w:bCs/>
                <w:sz w:val="18"/>
                <w:szCs w:val="18"/>
              </w:rPr>
            </w:pPr>
            <w:r w:rsidRPr="001243E7">
              <w:rPr>
                <w:rFonts w:ascii="Sylfaen" w:hAnsi="Sylfaen"/>
                <w:b/>
                <w:bCs/>
                <w:sz w:val="18"/>
                <w:szCs w:val="18"/>
                <w:lang w:val="en-US"/>
              </w:rPr>
              <w:t>C</w:t>
            </w:r>
            <w:r w:rsidRPr="001243E7">
              <w:rPr>
                <w:rFonts w:ascii="Sylfaen" w:hAnsi="Sylfaen"/>
                <w:b/>
                <w:bCs/>
                <w:sz w:val="18"/>
                <w:szCs w:val="18"/>
              </w:rPr>
              <w:t>osts</w:t>
            </w:r>
          </w:p>
        </w:tc>
        <w:tc>
          <w:tcPr>
            <w:tcW w:w="736" w:type="dxa"/>
            <w:tcBorders>
              <w:top w:val="nil"/>
              <w:left w:val="nil"/>
              <w:bottom w:val="single" w:sz="4" w:space="0" w:color="000000"/>
              <w:right w:val="single" w:sz="4" w:space="0" w:color="000000"/>
            </w:tcBorders>
            <w:shd w:val="clear" w:color="auto" w:fill="FFFFFF"/>
            <w:vAlign w:val="center"/>
          </w:tcPr>
          <w:p w14:paraId="2D0D39CB"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703</w:t>
            </w:r>
          </w:p>
        </w:tc>
        <w:tc>
          <w:tcPr>
            <w:tcW w:w="737" w:type="dxa"/>
            <w:tcBorders>
              <w:top w:val="nil"/>
              <w:left w:val="nil"/>
              <w:bottom w:val="single" w:sz="4" w:space="0" w:color="000000"/>
              <w:right w:val="single" w:sz="4" w:space="0" w:color="000000"/>
            </w:tcBorders>
            <w:shd w:val="clear" w:color="auto" w:fill="FFFFFF"/>
            <w:vAlign w:val="center"/>
          </w:tcPr>
          <w:p w14:paraId="6F6EF0B1"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537</w:t>
            </w:r>
          </w:p>
        </w:tc>
        <w:tc>
          <w:tcPr>
            <w:tcW w:w="737" w:type="dxa"/>
            <w:tcBorders>
              <w:top w:val="nil"/>
              <w:left w:val="nil"/>
              <w:bottom w:val="single" w:sz="4" w:space="0" w:color="000000"/>
              <w:right w:val="single" w:sz="4" w:space="0" w:color="000000"/>
            </w:tcBorders>
            <w:shd w:val="clear" w:color="auto" w:fill="FFFFFF"/>
            <w:vAlign w:val="center"/>
          </w:tcPr>
          <w:p w14:paraId="0E14AF3D"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870</w:t>
            </w:r>
          </w:p>
        </w:tc>
        <w:tc>
          <w:tcPr>
            <w:tcW w:w="841" w:type="dxa"/>
            <w:tcBorders>
              <w:top w:val="nil"/>
              <w:left w:val="nil"/>
              <w:bottom w:val="single" w:sz="4" w:space="0" w:color="000000"/>
              <w:right w:val="single" w:sz="4" w:space="0" w:color="000000"/>
            </w:tcBorders>
            <w:shd w:val="clear" w:color="auto" w:fill="FFFFFF"/>
            <w:vAlign w:val="center"/>
          </w:tcPr>
          <w:p w14:paraId="4A93713B"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1 174</w:t>
            </w:r>
          </w:p>
        </w:tc>
        <w:tc>
          <w:tcPr>
            <w:tcW w:w="737" w:type="dxa"/>
            <w:tcBorders>
              <w:top w:val="nil"/>
              <w:left w:val="nil"/>
              <w:bottom w:val="single" w:sz="4" w:space="0" w:color="000000"/>
              <w:right w:val="single" w:sz="4" w:space="0" w:color="000000"/>
            </w:tcBorders>
            <w:shd w:val="clear" w:color="auto" w:fill="FFFFFF"/>
            <w:vAlign w:val="center"/>
          </w:tcPr>
          <w:p w14:paraId="156BB582"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524</w:t>
            </w:r>
          </w:p>
        </w:tc>
        <w:tc>
          <w:tcPr>
            <w:tcW w:w="737" w:type="dxa"/>
            <w:tcBorders>
              <w:top w:val="nil"/>
              <w:left w:val="nil"/>
              <w:bottom w:val="single" w:sz="4" w:space="0" w:color="000000"/>
              <w:right w:val="single" w:sz="4" w:space="0" w:color="000000"/>
            </w:tcBorders>
            <w:shd w:val="clear" w:color="auto" w:fill="FFFFFF"/>
            <w:vAlign w:val="center"/>
          </w:tcPr>
          <w:p w14:paraId="601F043B"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693</w:t>
            </w:r>
          </w:p>
        </w:tc>
        <w:tc>
          <w:tcPr>
            <w:tcW w:w="737" w:type="dxa"/>
            <w:tcBorders>
              <w:top w:val="nil"/>
              <w:left w:val="nil"/>
              <w:bottom w:val="single" w:sz="4" w:space="0" w:color="000000"/>
              <w:right w:val="single" w:sz="8" w:space="0" w:color="000000"/>
            </w:tcBorders>
            <w:shd w:val="clear" w:color="auto" w:fill="FFFFFF"/>
            <w:vAlign w:val="center"/>
          </w:tcPr>
          <w:p w14:paraId="20F23AA1"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612</w:t>
            </w:r>
          </w:p>
        </w:tc>
      </w:tr>
      <w:tr w:rsidR="001243E7" w:rsidRPr="0031743C" w14:paraId="0424DD75"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6B1661AC" w14:textId="07F0FCB6" w:rsidR="001243E7" w:rsidRPr="001243E7" w:rsidRDefault="001243E7" w:rsidP="001243E7">
            <w:pPr>
              <w:spacing w:line="240" w:lineRule="auto"/>
              <w:rPr>
                <w:rFonts w:ascii="Sylfaen" w:eastAsia="Merriweather" w:hAnsi="Sylfaen" w:cs="Merriweather"/>
                <w:sz w:val="18"/>
                <w:szCs w:val="18"/>
              </w:rPr>
            </w:pPr>
            <w:r w:rsidRPr="001243E7">
              <w:rPr>
                <w:rFonts w:ascii="Sylfaen" w:hAnsi="Sylfaen"/>
                <w:sz w:val="18"/>
                <w:szCs w:val="18"/>
              </w:rPr>
              <w:t>Operating</w:t>
            </w:r>
            <w:r w:rsidRPr="001243E7">
              <w:rPr>
                <w:rFonts w:ascii="Sylfaen" w:hAnsi="Sylfaen"/>
                <w:spacing w:val="-1"/>
                <w:sz w:val="18"/>
                <w:szCs w:val="18"/>
              </w:rPr>
              <w:t xml:space="preserve"> </w:t>
            </w:r>
            <w:r w:rsidRPr="001243E7">
              <w:rPr>
                <w:rFonts w:ascii="Sylfaen" w:hAnsi="Sylfaen"/>
                <w:sz w:val="18"/>
                <w:szCs w:val="18"/>
              </w:rPr>
              <w:t>expenses</w:t>
            </w:r>
          </w:p>
        </w:tc>
        <w:tc>
          <w:tcPr>
            <w:tcW w:w="736" w:type="dxa"/>
            <w:tcBorders>
              <w:top w:val="nil"/>
              <w:left w:val="nil"/>
              <w:bottom w:val="single" w:sz="4" w:space="0" w:color="000000"/>
              <w:right w:val="single" w:sz="4" w:space="0" w:color="000000"/>
            </w:tcBorders>
            <w:shd w:val="clear" w:color="auto" w:fill="FFFFFF"/>
            <w:vAlign w:val="center"/>
          </w:tcPr>
          <w:p w14:paraId="54ADEFC1"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387</w:t>
            </w:r>
          </w:p>
        </w:tc>
        <w:tc>
          <w:tcPr>
            <w:tcW w:w="737" w:type="dxa"/>
            <w:tcBorders>
              <w:top w:val="nil"/>
              <w:left w:val="nil"/>
              <w:bottom w:val="single" w:sz="4" w:space="0" w:color="000000"/>
              <w:right w:val="single" w:sz="4" w:space="0" w:color="000000"/>
            </w:tcBorders>
            <w:shd w:val="clear" w:color="auto" w:fill="FFFFFF"/>
            <w:vAlign w:val="center"/>
          </w:tcPr>
          <w:p w14:paraId="2FD3AB16"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364</w:t>
            </w:r>
          </w:p>
        </w:tc>
        <w:tc>
          <w:tcPr>
            <w:tcW w:w="737" w:type="dxa"/>
            <w:tcBorders>
              <w:top w:val="nil"/>
              <w:left w:val="nil"/>
              <w:bottom w:val="single" w:sz="4" w:space="0" w:color="000000"/>
              <w:right w:val="single" w:sz="4" w:space="0" w:color="000000"/>
            </w:tcBorders>
            <w:shd w:val="clear" w:color="auto" w:fill="FFFFFF"/>
            <w:vAlign w:val="center"/>
          </w:tcPr>
          <w:p w14:paraId="66573B03"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766</w:t>
            </w:r>
          </w:p>
        </w:tc>
        <w:tc>
          <w:tcPr>
            <w:tcW w:w="841" w:type="dxa"/>
            <w:tcBorders>
              <w:top w:val="nil"/>
              <w:left w:val="nil"/>
              <w:bottom w:val="single" w:sz="4" w:space="0" w:color="000000"/>
              <w:right w:val="single" w:sz="4" w:space="0" w:color="000000"/>
            </w:tcBorders>
            <w:shd w:val="clear" w:color="auto" w:fill="FFFFFF"/>
            <w:vAlign w:val="center"/>
          </w:tcPr>
          <w:p w14:paraId="3B7FE1FE"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1 089</w:t>
            </w:r>
          </w:p>
        </w:tc>
        <w:tc>
          <w:tcPr>
            <w:tcW w:w="737" w:type="dxa"/>
            <w:tcBorders>
              <w:top w:val="nil"/>
              <w:left w:val="nil"/>
              <w:bottom w:val="single" w:sz="4" w:space="0" w:color="000000"/>
              <w:right w:val="single" w:sz="4" w:space="0" w:color="000000"/>
            </w:tcBorders>
            <w:shd w:val="clear" w:color="auto" w:fill="FFFFFF"/>
            <w:vAlign w:val="center"/>
          </w:tcPr>
          <w:p w14:paraId="340DA970"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396</w:t>
            </w:r>
          </w:p>
        </w:tc>
        <w:tc>
          <w:tcPr>
            <w:tcW w:w="737" w:type="dxa"/>
            <w:tcBorders>
              <w:top w:val="nil"/>
              <w:left w:val="nil"/>
              <w:bottom w:val="single" w:sz="4" w:space="0" w:color="000000"/>
              <w:right w:val="single" w:sz="4" w:space="0" w:color="000000"/>
            </w:tcBorders>
            <w:shd w:val="clear" w:color="auto" w:fill="FFFFFF"/>
            <w:vAlign w:val="center"/>
          </w:tcPr>
          <w:p w14:paraId="0B29F134"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373</w:t>
            </w:r>
          </w:p>
        </w:tc>
        <w:tc>
          <w:tcPr>
            <w:tcW w:w="737" w:type="dxa"/>
            <w:tcBorders>
              <w:top w:val="nil"/>
              <w:left w:val="nil"/>
              <w:bottom w:val="single" w:sz="4" w:space="0" w:color="000000"/>
              <w:right w:val="single" w:sz="8" w:space="0" w:color="000000"/>
            </w:tcBorders>
            <w:shd w:val="clear" w:color="auto" w:fill="FFFFFF"/>
            <w:vAlign w:val="center"/>
          </w:tcPr>
          <w:p w14:paraId="6316FE41"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391</w:t>
            </w:r>
          </w:p>
        </w:tc>
      </w:tr>
      <w:tr w:rsidR="001243E7" w:rsidRPr="0031743C" w14:paraId="06975652"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15507CD1" w14:textId="12A46119" w:rsidR="001243E7" w:rsidRPr="001243E7" w:rsidRDefault="001243E7" w:rsidP="001243E7">
            <w:pPr>
              <w:spacing w:line="240" w:lineRule="auto"/>
              <w:rPr>
                <w:rFonts w:ascii="Sylfaen" w:eastAsia="Merriweather" w:hAnsi="Sylfaen" w:cs="Merriweather"/>
                <w:sz w:val="18"/>
                <w:szCs w:val="18"/>
              </w:rPr>
            </w:pPr>
            <w:r w:rsidRPr="001243E7">
              <w:rPr>
                <w:rFonts w:ascii="Sylfaen" w:hAnsi="Sylfaen"/>
                <w:sz w:val="18"/>
                <w:szCs w:val="18"/>
              </w:rPr>
              <w:t>Depreciation/amortization</w:t>
            </w:r>
          </w:p>
        </w:tc>
        <w:tc>
          <w:tcPr>
            <w:tcW w:w="736" w:type="dxa"/>
            <w:tcBorders>
              <w:top w:val="nil"/>
              <w:left w:val="nil"/>
              <w:bottom w:val="single" w:sz="4" w:space="0" w:color="000000"/>
              <w:right w:val="single" w:sz="4" w:space="0" w:color="000000"/>
            </w:tcBorders>
            <w:shd w:val="clear" w:color="auto" w:fill="FFFFFF"/>
            <w:vAlign w:val="center"/>
          </w:tcPr>
          <w:p w14:paraId="4BD110F4"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2E842EDE"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737" w:type="dxa"/>
            <w:tcBorders>
              <w:top w:val="nil"/>
              <w:left w:val="nil"/>
              <w:bottom w:val="single" w:sz="4" w:space="0" w:color="000000"/>
              <w:right w:val="single" w:sz="4" w:space="0" w:color="000000"/>
            </w:tcBorders>
            <w:shd w:val="clear" w:color="auto" w:fill="FFFFFF"/>
            <w:vAlign w:val="center"/>
          </w:tcPr>
          <w:p w14:paraId="2006C667"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110</w:t>
            </w:r>
          </w:p>
        </w:tc>
        <w:tc>
          <w:tcPr>
            <w:tcW w:w="841" w:type="dxa"/>
            <w:tcBorders>
              <w:top w:val="nil"/>
              <w:left w:val="nil"/>
              <w:bottom w:val="single" w:sz="4" w:space="0" w:color="000000"/>
              <w:right w:val="single" w:sz="4" w:space="0" w:color="000000"/>
            </w:tcBorders>
            <w:shd w:val="clear" w:color="auto" w:fill="FFFFFF"/>
            <w:vAlign w:val="center"/>
          </w:tcPr>
          <w:p w14:paraId="3EF62965"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114</w:t>
            </w:r>
          </w:p>
        </w:tc>
        <w:tc>
          <w:tcPr>
            <w:tcW w:w="737" w:type="dxa"/>
            <w:tcBorders>
              <w:top w:val="nil"/>
              <w:left w:val="nil"/>
              <w:bottom w:val="single" w:sz="4" w:space="0" w:color="000000"/>
              <w:right w:val="single" w:sz="4" w:space="0" w:color="000000"/>
            </w:tcBorders>
            <w:shd w:val="clear" w:color="auto" w:fill="FFFFFF"/>
            <w:vAlign w:val="center"/>
          </w:tcPr>
          <w:p w14:paraId="049EE894"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81</w:t>
            </w:r>
          </w:p>
        </w:tc>
        <w:tc>
          <w:tcPr>
            <w:tcW w:w="737" w:type="dxa"/>
            <w:tcBorders>
              <w:top w:val="nil"/>
              <w:left w:val="nil"/>
              <w:bottom w:val="single" w:sz="4" w:space="0" w:color="000000"/>
              <w:right w:val="single" w:sz="4" w:space="0" w:color="000000"/>
            </w:tcBorders>
            <w:shd w:val="clear" w:color="auto" w:fill="FFFFFF"/>
            <w:vAlign w:val="center"/>
          </w:tcPr>
          <w:p w14:paraId="5F4D23EB"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w:t>
            </w:r>
          </w:p>
        </w:tc>
        <w:tc>
          <w:tcPr>
            <w:tcW w:w="737" w:type="dxa"/>
            <w:tcBorders>
              <w:top w:val="nil"/>
              <w:left w:val="nil"/>
              <w:bottom w:val="single" w:sz="4" w:space="0" w:color="000000"/>
              <w:right w:val="single" w:sz="8" w:space="0" w:color="000000"/>
            </w:tcBorders>
            <w:shd w:val="clear" w:color="auto" w:fill="FFFFFF"/>
            <w:vAlign w:val="center"/>
          </w:tcPr>
          <w:p w14:paraId="2D67EA61"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r>
      <w:tr w:rsidR="001243E7" w:rsidRPr="0031743C" w14:paraId="5A07E486"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76D73B69" w14:textId="42A2E55B" w:rsidR="001243E7" w:rsidRPr="001243E7" w:rsidRDefault="001243E7" w:rsidP="001243E7">
            <w:pPr>
              <w:spacing w:line="240" w:lineRule="auto"/>
              <w:rPr>
                <w:rFonts w:ascii="Sylfaen" w:eastAsia="Merriweather" w:hAnsi="Sylfaen" w:cs="Merriweather"/>
                <w:sz w:val="18"/>
                <w:szCs w:val="18"/>
              </w:rPr>
            </w:pPr>
            <w:r w:rsidRPr="001243E7">
              <w:rPr>
                <w:rFonts w:ascii="Sylfaen" w:hAnsi="Sylfaen"/>
                <w:sz w:val="18"/>
                <w:szCs w:val="18"/>
              </w:rPr>
              <w:lastRenderedPageBreak/>
              <w:t>Non-operating</w:t>
            </w:r>
            <w:r w:rsidRPr="001243E7">
              <w:rPr>
                <w:rFonts w:ascii="Sylfaen" w:hAnsi="Sylfaen"/>
                <w:spacing w:val="-1"/>
                <w:sz w:val="18"/>
                <w:szCs w:val="18"/>
              </w:rPr>
              <w:t xml:space="preserve"> </w:t>
            </w:r>
            <w:r w:rsidRPr="001243E7">
              <w:rPr>
                <w:rFonts w:ascii="Sylfaen" w:hAnsi="Sylfaen"/>
                <w:sz w:val="18"/>
                <w:szCs w:val="18"/>
              </w:rPr>
              <w:t>expenses</w:t>
            </w:r>
          </w:p>
        </w:tc>
        <w:tc>
          <w:tcPr>
            <w:tcW w:w="736" w:type="dxa"/>
            <w:tcBorders>
              <w:top w:val="nil"/>
              <w:left w:val="nil"/>
              <w:bottom w:val="single" w:sz="4" w:space="0" w:color="000000"/>
              <w:right w:val="single" w:sz="4" w:space="0" w:color="000000"/>
            </w:tcBorders>
            <w:shd w:val="clear" w:color="auto" w:fill="FFFFFF"/>
            <w:vAlign w:val="center"/>
          </w:tcPr>
          <w:p w14:paraId="3A0F311E"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315</w:t>
            </w:r>
          </w:p>
        </w:tc>
        <w:tc>
          <w:tcPr>
            <w:tcW w:w="737" w:type="dxa"/>
            <w:tcBorders>
              <w:top w:val="nil"/>
              <w:left w:val="nil"/>
              <w:bottom w:val="single" w:sz="4" w:space="0" w:color="000000"/>
              <w:right w:val="single" w:sz="4" w:space="0" w:color="000000"/>
            </w:tcBorders>
            <w:shd w:val="clear" w:color="auto" w:fill="FFFFFF"/>
            <w:vAlign w:val="center"/>
          </w:tcPr>
          <w:p w14:paraId="73DC1D0B"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173</w:t>
            </w:r>
          </w:p>
        </w:tc>
        <w:tc>
          <w:tcPr>
            <w:tcW w:w="737" w:type="dxa"/>
            <w:tcBorders>
              <w:top w:val="nil"/>
              <w:left w:val="nil"/>
              <w:bottom w:val="single" w:sz="4" w:space="0" w:color="000000"/>
              <w:right w:val="single" w:sz="4" w:space="0" w:color="000000"/>
            </w:tcBorders>
            <w:shd w:val="clear" w:color="auto" w:fill="FFFFFF"/>
            <w:vAlign w:val="center"/>
          </w:tcPr>
          <w:p w14:paraId="5E532455"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104</w:t>
            </w:r>
          </w:p>
        </w:tc>
        <w:tc>
          <w:tcPr>
            <w:tcW w:w="841" w:type="dxa"/>
            <w:tcBorders>
              <w:top w:val="nil"/>
              <w:left w:val="nil"/>
              <w:bottom w:val="single" w:sz="4" w:space="0" w:color="000000"/>
              <w:right w:val="single" w:sz="4" w:space="0" w:color="000000"/>
            </w:tcBorders>
            <w:shd w:val="clear" w:color="auto" w:fill="FFFFFF"/>
            <w:vAlign w:val="center"/>
          </w:tcPr>
          <w:p w14:paraId="36A5BC1A"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w:t>
            </w:r>
          </w:p>
        </w:tc>
        <w:tc>
          <w:tcPr>
            <w:tcW w:w="737" w:type="dxa"/>
            <w:tcBorders>
              <w:top w:val="nil"/>
              <w:left w:val="nil"/>
              <w:bottom w:val="single" w:sz="4" w:space="0" w:color="000000"/>
              <w:right w:val="single" w:sz="4" w:space="0" w:color="000000"/>
            </w:tcBorders>
            <w:shd w:val="clear" w:color="auto" w:fill="FFFFFF"/>
            <w:vAlign w:val="center"/>
          </w:tcPr>
          <w:p w14:paraId="0F2E0884"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128</w:t>
            </w:r>
          </w:p>
        </w:tc>
        <w:tc>
          <w:tcPr>
            <w:tcW w:w="737" w:type="dxa"/>
            <w:tcBorders>
              <w:top w:val="nil"/>
              <w:left w:val="nil"/>
              <w:bottom w:val="single" w:sz="4" w:space="0" w:color="000000"/>
              <w:right w:val="single" w:sz="4" w:space="0" w:color="000000"/>
            </w:tcBorders>
            <w:shd w:val="clear" w:color="auto" w:fill="FFFFFF"/>
            <w:vAlign w:val="center"/>
          </w:tcPr>
          <w:p w14:paraId="740965F9"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320</w:t>
            </w:r>
          </w:p>
        </w:tc>
        <w:tc>
          <w:tcPr>
            <w:tcW w:w="737" w:type="dxa"/>
            <w:tcBorders>
              <w:top w:val="nil"/>
              <w:left w:val="nil"/>
              <w:bottom w:val="single" w:sz="4" w:space="0" w:color="000000"/>
              <w:right w:val="single" w:sz="8" w:space="0" w:color="000000"/>
            </w:tcBorders>
            <w:shd w:val="clear" w:color="auto" w:fill="FFFFFF"/>
            <w:vAlign w:val="center"/>
          </w:tcPr>
          <w:p w14:paraId="279A003D"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220</w:t>
            </w:r>
          </w:p>
        </w:tc>
      </w:tr>
      <w:tr w:rsidR="001243E7" w:rsidRPr="0031743C" w14:paraId="5EAB35FC"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7BD6C3A4" w14:textId="546C085C" w:rsidR="001243E7" w:rsidRPr="001243E7" w:rsidRDefault="001243E7" w:rsidP="001243E7">
            <w:pPr>
              <w:spacing w:line="240" w:lineRule="auto"/>
              <w:rPr>
                <w:rFonts w:ascii="Sylfaen" w:eastAsia="Merriweather" w:hAnsi="Sylfaen" w:cs="Merriweather"/>
                <w:sz w:val="18"/>
                <w:szCs w:val="18"/>
              </w:rPr>
            </w:pPr>
            <w:r w:rsidRPr="001243E7">
              <w:rPr>
                <w:rFonts w:ascii="Sylfaen" w:hAnsi="Sylfaen"/>
                <w:sz w:val="18"/>
                <w:szCs w:val="18"/>
              </w:rPr>
              <w:t>Incl.</w:t>
            </w:r>
            <w:r w:rsidRPr="001243E7">
              <w:rPr>
                <w:rFonts w:ascii="Sylfaen" w:hAnsi="Sylfaen"/>
                <w:spacing w:val="-2"/>
                <w:sz w:val="18"/>
                <w:szCs w:val="18"/>
              </w:rPr>
              <w:t xml:space="preserve"> </w:t>
            </w:r>
            <w:r w:rsidRPr="001243E7">
              <w:rPr>
                <w:rFonts w:ascii="Sylfaen" w:hAnsi="Sylfaen"/>
                <w:sz w:val="18"/>
                <w:szCs w:val="18"/>
              </w:rPr>
              <w:t>interest</w:t>
            </w:r>
            <w:r w:rsidRPr="001243E7">
              <w:rPr>
                <w:rFonts w:ascii="Sylfaen" w:hAnsi="Sylfaen"/>
                <w:spacing w:val="-3"/>
                <w:sz w:val="18"/>
                <w:szCs w:val="18"/>
              </w:rPr>
              <w:t xml:space="preserve"> </w:t>
            </w:r>
            <w:r w:rsidRPr="001243E7">
              <w:rPr>
                <w:rFonts w:ascii="Sylfaen" w:hAnsi="Sylfaen"/>
                <w:sz w:val="18"/>
                <w:szCs w:val="18"/>
              </w:rPr>
              <w:t>cost</w:t>
            </w:r>
          </w:p>
        </w:tc>
        <w:tc>
          <w:tcPr>
            <w:tcW w:w="736" w:type="dxa"/>
            <w:tcBorders>
              <w:top w:val="nil"/>
              <w:left w:val="nil"/>
              <w:bottom w:val="single" w:sz="4" w:space="0" w:color="000000"/>
              <w:right w:val="single" w:sz="4" w:space="0" w:color="000000"/>
            </w:tcBorders>
            <w:shd w:val="clear" w:color="auto" w:fill="FFFFFF"/>
            <w:vAlign w:val="center"/>
          </w:tcPr>
          <w:p w14:paraId="791C580C"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737" w:type="dxa"/>
            <w:tcBorders>
              <w:top w:val="nil"/>
              <w:left w:val="nil"/>
              <w:bottom w:val="single" w:sz="4" w:space="0" w:color="000000"/>
              <w:right w:val="single" w:sz="4" w:space="0" w:color="000000"/>
            </w:tcBorders>
            <w:shd w:val="clear" w:color="auto" w:fill="FFFFFF"/>
            <w:vAlign w:val="center"/>
          </w:tcPr>
          <w:p w14:paraId="4F6AACBC"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737" w:type="dxa"/>
            <w:tcBorders>
              <w:top w:val="nil"/>
              <w:left w:val="nil"/>
              <w:bottom w:val="single" w:sz="4" w:space="0" w:color="000000"/>
              <w:right w:val="single" w:sz="4" w:space="0" w:color="000000"/>
            </w:tcBorders>
            <w:shd w:val="clear" w:color="auto" w:fill="FFFFFF"/>
            <w:vAlign w:val="center"/>
          </w:tcPr>
          <w:p w14:paraId="4A71832F"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41" w:type="dxa"/>
            <w:tcBorders>
              <w:top w:val="nil"/>
              <w:left w:val="nil"/>
              <w:bottom w:val="single" w:sz="4" w:space="0" w:color="000000"/>
              <w:right w:val="single" w:sz="4" w:space="0" w:color="000000"/>
            </w:tcBorders>
            <w:shd w:val="clear" w:color="auto" w:fill="FFFFFF"/>
            <w:vAlign w:val="center"/>
          </w:tcPr>
          <w:p w14:paraId="7FC28893"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737" w:type="dxa"/>
            <w:tcBorders>
              <w:top w:val="nil"/>
              <w:left w:val="nil"/>
              <w:bottom w:val="single" w:sz="4" w:space="0" w:color="000000"/>
              <w:right w:val="single" w:sz="4" w:space="0" w:color="000000"/>
            </w:tcBorders>
            <w:shd w:val="clear" w:color="auto" w:fill="FFFFFF"/>
            <w:vAlign w:val="center"/>
          </w:tcPr>
          <w:p w14:paraId="64FE5BD2"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737" w:type="dxa"/>
            <w:tcBorders>
              <w:top w:val="nil"/>
              <w:left w:val="nil"/>
              <w:bottom w:val="single" w:sz="4" w:space="0" w:color="000000"/>
              <w:right w:val="single" w:sz="4" w:space="0" w:color="000000"/>
            </w:tcBorders>
            <w:shd w:val="clear" w:color="auto" w:fill="FFFFFF"/>
            <w:vAlign w:val="center"/>
          </w:tcPr>
          <w:p w14:paraId="0D158133"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128</w:t>
            </w:r>
          </w:p>
        </w:tc>
        <w:tc>
          <w:tcPr>
            <w:tcW w:w="737" w:type="dxa"/>
            <w:tcBorders>
              <w:top w:val="nil"/>
              <w:left w:val="nil"/>
              <w:bottom w:val="single" w:sz="4" w:space="0" w:color="000000"/>
              <w:right w:val="single" w:sz="8" w:space="0" w:color="000000"/>
            </w:tcBorders>
            <w:shd w:val="clear" w:color="auto" w:fill="FFFFFF"/>
            <w:vAlign w:val="center"/>
          </w:tcPr>
          <w:p w14:paraId="0D0A4950"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101</w:t>
            </w:r>
          </w:p>
        </w:tc>
      </w:tr>
      <w:tr w:rsidR="001243E7" w:rsidRPr="0031743C" w14:paraId="151633EA"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69430007" w14:textId="6D9BB962" w:rsidR="001243E7" w:rsidRPr="001243E7" w:rsidRDefault="001243E7" w:rsidP="001243E7">
            <w:pPr>
              <w:spacing w:line="240" w:lineRule="auto"/>
              <w:rPr>
                <w:rFonts w:ascii="Sylfaen" w:eastAsia="Merriweather" w:hAnsi="Sylfaen" w:cs="Merriweather"/>
                <w:sz w:val="18"/>
                <w:szCs w:val="18"/>
              </w:rPr>
            </w:pPr>
            <w:r w:rsidRPr="001243E7">
              <w:rPr>
                <w:rFonts w:ascii="Sylfaen" w:hAnsi="Sylfaen"/>
                <w:sz w:val="18"/>
                <w:szCs w:val="18"/>
              </w:rPr>
              <w:t>Incl.</w:t>
            </w:r>
            <w:r w:rsidRPr="001243E7">
              <w:rPr>
                <w:rFonts w:ascii="Sylfaen" w:hAnsi="Sylfaen"/>
                <w:spacing w:val="-2"/>
                <w:sz w:val="18"/>
                <w:szCs w:val="18"/>
              </w:rPr>
              <w:t xml:space="preserve"> </w:t>
            </w:r>
            <w:r w:rsidRPr="001243E7">
              <w:rPr>
                <w:rFonts w:ascii="Sylfaen" w:hAnsi="Sylfaen"/>
                <w:sz w:val="18"/>
                <w:szCs w:val="18"/>
              </w:rPr>
              <w:t>foreign</w:t>
            </w:r>
            <w:r w:rsidRPr="001243E7">
              <w:rPr>
                <w:rFonts w:ascii="Sylfaen" w:hAnsi="Sylfaen"/>
                <w:spacing w:val="-2"/>
                <w:sz w:val="18"/>
                <w:szCs w:val="18"/>
              </w:rPr>
              <w:t xml:space="preserve"> </w:t>
            </w:r>
            <w:r w:rsidRPr="001243E7">
              <w:rPr>
                <w:rFonts w:ascii="Sylfaen" w:hAnsi="Sylfaen"/>
                <w:sz w:val="18"/>
                <w:szCs w:val="18"/>
              </w:rPr>
              <w:t>exchange</w:t>
            </w:r>
            <w:r w:rsidRPr="001243E7">
              <w:rPr>
                <w:rFonts w:ascii="Sylfaen" w:hAnsi="Sylfaen"/>
                <w:spacing w:val="-1"/>
                <w:sz w:val="18"/>
                <w:szCs w:val="18"/>
              </w:rPr>
              <w:t xml:space="preserve"> </w:t>
            </w:r>
            <w:r w:rsidRPr="001243E7">
              <w:rPr>
                <w:rFonts w:ascii="Sylfaen" w:hAnsi="Sylfaen"/>
                <w:sz w:val="18"/>
                <w:szCs w:val="18"/>
              </w:rPr>
              <w:t>loss</w:t>
            </w:r>
          </w:p>
        </w:tc>
        <w:tc>
          <w:tcPr>
            <w:tcW w:w="736" w:type="dxa"/>
            <w:tcBorders>
              <w:top w:val="nil"/>
              <w:left w:val="nil"/>
              <w:bottom w:val="single" w:sz="4" w:space="0" w:color="000000"/>
              <w:right w:val="single" w:sz="4" w:space="0" w:color="000000"/>
            </w:tcBorders>
            <w:shd w:val="clear" w:color="auto" w:fill="FFFFFF"/>
            <w:vAlign w:val="center"/>
          </w:tcPr>
          <w:p w14:paraId="4A64F392"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1DE0F884"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5AAA9693"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5D5F6F33"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737" w:type="dxa"/>
            <w:tcBorders>
              <w:top w:val="nil"/>
              <w:left w:val="nil"/>
              <w:bottom w:val="single" w:sz="4" w:space="0" w:color="000000"/>
              <w:right w:val="single" w:sz="4" w:space="0" w:color="000000"/>
            </w:tcBorders>
            <w:shd w:val="clear" w:color="auto" w:fill="FFFFFF"/>
            <w:vAlign w:val="center"/>
          </w:tcPr>
          <w:p w14:paraId="3139E3A6"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w:t>
            </w:r>
          </w:p>
        </w:tc>
        <w:tc>
          <w:tcPr>
            <w:tcW w:w="737" w:type="dxa"/>
            <w:tcBorders>
              <w:top w:val="nil"/>
              <w:left w:val="nil"/>
              <w:bottom w:val="single" w:sz="4" w:space="0" w:color="000000"/>
              <w:right w:val="single" w:sz="4" w:space="0" w:color="000000"/>
            </w:tcBorders>
            <w:shd w:val="clear" w:color="auto" w:fill="FFFFFF"/>
            <w:vAlign w:val="center"/>
          </w:tcPr>
          <w:p w14:paraId="14DF3545"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192</w:t>
            </w:r>
          </w:p>
        </w:tc>
        <w:tc>
          <w:tcPr>
            <w:tcW w:w="737" w:type="dxa"/>
            <w:tcBorders>
              <w:top w:val="nil"/>
              <w:left w:val="nil"/>
              <w:bottom w:val="single" w:sz="4" w:space="0" w:color="000000"/>
              <w:right w:val="single" w:sz="8" w:space="0" w:color="000000"/>
            </w:tcBorders>
            <w:shd w:val="clear" w:color="auto" w:fill="FFFFFF"/>
            <w:vAlign w:val="center"/>
          </w:tcPr>
          <w:p w14:paraId="520B4300"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1243E7" w:rsidRPr="0031743C" w14:paraId="3D159195"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0FD2547A" w14:textId="1E63C0B5" w:rsidR="001243E7" w:rsidRPr="001243E7" w:rsidRDefault="001243E7" w:rsidP="001243E7">
            <w:pPr>
              <w:spacing w:line="240" w:lineRule="auto"/>
              <w:rPr>
                <w:rFonts w:ascii="Sylfaen" w:eastAsia="Merriweather" w:hAnsi="Sylfaen" w:cs="Merriweather"/>
                <w:sz w:val="18"/>
                <w:szCs w:val="18"/>
              </w:rPr>
            </w:pPr>
            <w:r w:rsidRPr="001243E7">
              <w:rPr>
                <w:rFonts w:ascii="Sylfaen" w:hAnsi="Sylfaen"/>
                <w:sz w:val="18"/>
                <w:szCs w:val="18"/>
              </w:rPr>
              <w:t>Other</w:t>
            </w:r>
            <w:r w:rsidRPr="001243E7">
              <w:rPr>
                <w:rFonts w:ascii="Sylfaen" w:hAnsi="Sylfaen"/>
                <w:spacing w:val="-2"/>
                <w:sz w:val="18"/>
                <w:szCs w:val="18"/>
              </w:rPr>
              <w:t xml:space="preserve"> </w:t>
            </w:r>
            <w:r w:rsidRPr="001243E7">
              <w:rPr>
                <w:rFonts w:ascii="Sylfaen" w:hAnsi="Sylfaen"/>
                <w:sz w:val="18"/>
                <w:szCs w:val="18"/>
              </w:rPr>
              <w:t>remaining</w:t>
            </w:r>
            <w:r w:rsidRPr="001243E7">
              <w:rPr>
                <w:rFonts w:ascii="Sylfaen" w:hAnsi="Sylfaen"/>
                <w:spacing w:val="-3"/>
                <w:sz w:val="18"/>
                <w:szCs w:val="18"/>
              </w:rPr>
              <w:t xml:space="preserve"> </w:t>
            </w:r>
            <w:r w:rsidRPr="001243E7">
              <w:rPr>
                <w:rFonts w:ascii="Sylfaen" w:hAnsi="Sylfaen"/>
                <w:sz w:val="18"/>
                <w:szCs w:val="18"/>
              </w:rPr>
              <w:t>non-operating</w:t>
            </w:r>
            <w:r w:rsidRPr="001243E7">
              <w:rPr>
                <w:rFonts w:ascii="Sylfaen" w:hAnsi="Sylfaen"/>
                <w:spacing w:val="-1"/>
                <w:sz w:val="18"/>
                <w:szCs w:val="18"/>
              </w:rPr>
              <w:t xml:space="preserve"> </w:t>
            </w:r>
            <w:r w:rsidRPr="001243E7">
              <w:rPr>
                <w:rFonts w:ascii="Sylfaen" w:hAnsi="Sylfaen"/>
                <w:sz w:val="18"/>
                <w:szCs w:val="18"/>
              </w:rPr>
              <w:t>expenses</w:t>
            </w:r>
          </w:p>
        </w:tc>
        <w:tc>
          <w:tcPr>
            <w:tcW w:w="736" w:type="dxa"/>
            <w:tcBorders>
              <w:top w:val="nil"/>
              <w:left w:val="nil"/>
              <w:bottom w:val="single" w:sz="4" w:space="0" w:color="000000"/>
              <w:right w:val="single" w:sz="4" w:space="0" w:color="000000"/>
            </w:tcBorders>
            <w:shd w:val="clear" w:color="auto" w:fill="FFFFFF"/>
            <w:vAlign w:val="center"/>
          </w:tcPr>
          <w:p w14:paraId="12FF9634"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256</w:t>
            </w:r>
          </w:p>
        </w:tc>
        <w:tc>
          <w:tcPr>
            <w:tcW w:w="737" w:type="dxa"/>
            <w:tcBorders>
              <w:top w:val="nil"/>
              <w:left w:val="nil"/>
              <w:bottom w:val="single" w:sz="4" w:space="0" w:color="000000"/>
              <w:right w:val="single" w:sz="4" w:space="0" w:color="000000"/>
            </w:tcBorders>
            <w:shd w:val="clear" w:color="auto" w:fill="FFFFFF"/>
            <w:vAlign w:val="center"/>
          </w:tcPr>
          <w:p w14:paraId="7232001C"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120</w:t>
            </w:r>
          </w:p>
        </w:tc>
        <w:tc>
          <w:tcPr>
            <w:tcW w:w="737" w:type="dxa"/>
            <w:tcBorders>
              <w:top w:val="nil"/>
              <w:left w:val="nil"/>
              <w:bottom w:val="single" w:sz="4" w:space="0" w:color="000000"/>
              <w:right w:val="single" w:sz="4" w:space="0" w:color="000000"/>
            </w:tcBorders>
            <w:shd w:val="clear" w:color="auto" w:fill="FFFFFF"/>
            <w:vAlign w:val="center"/>
          </w:tcPr>
          <w:p w14:paraId="033B2D5C"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41" w:type="dxa"/>
            <w:tcBorders>
              <w:top w:val="nil"/>
              <w:left w:val="nil"/>
              <w:bottom w:val="single" w:sz="4" w:space="0" w:color="000000"/>
              <w:right w:val="single" w:sz="4" w:space="0" w:color="000000"/>
            </w:tcBorders>
            <w:shd w:val="clear" w:color="auto" w:fill="FFFFFF"/>
            <w:vAlign w:val="center"/>
          </w:tcPr>
          <w:p w14:paraId="1047C737"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2CB24394"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4DD750E4"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8" w:space="0" w:color="000000"/>
            </w:tcBorders>
            <w:shd w:val="clear" w:color="auto" w:fill="FFFFFF"/>
            <w:vAlign w:val="center"/>
          </w:tcPr>
          <w:p w14:paraId="584729A5"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119</w:t>
            </w:r>
          </w:p>
        </w:tc>
      </w:tr>
      <w:tr w:rsidR="001243E7" w:rsidRPr="0031743C" w14:paraId="7DA86EA1"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7F7ED785" w14:textId="22A37399" w:rsidR="001243E7" w:rsidRPr="001243E7" w:rsidRDefault="001243E7" w:rsidP="001243E7">
            <w:pPr>
              <w:spacing w:line="240" w:lineRule="auto"/>
              <w:rPr>
                <w:rFonts w:ascii="Sylfaen" w:eastAsia="Merriweather" w:hAnsi="Sylfaen" w:cs="Merriweather"/>
                <w:b/>
                <w:bCs/>
                <w:sz w:val="18"/>
                <w:szCs w:val="18"/>
              </w:rPr>
            </w:pPr>
            <w:r w:rsidRPr="001243E7">
              <w:rPr>
                <w:rFonts w:ascii="Sylfaen" w:hAnsi="Sylfaen"/>
                <w:b/>
                <w:bCs/>
                <w:sz w:val="18"/>
                <w:szCs w:val="18"/>
              </w:rPr>
              <w:t>Profit</w:t>
            </w:r>
            <w:r w:rsidRPr="001243E7">
              <w:rPr>
                <w:rFonts w:ascii="Sylfaen" w:hAnsi="Sylfaen"/>
                <w:b/>
                <w:bCs/>
                <w:spacing w:val="-12"/>
                <w:sz w:val="18"/>
                <w:szCs w:val="18"/>
              </w:rPr>
              <w:t xml:space="preserve"> </w:t>
            </w:r>
            <w:r w:rsidRPr="001243E7">
              <w:rPr>
                <w:rFonts w:ascii="Sylfaen" w:hAnsi="Sylfaen"/>
                <w:b/>
                <w:bCs/>
                <w:sz w:val="18"/>
                <w:szCs w:val="18"/>
              </w:rPr>
              <w:t>before</w:t>
            </w:r>
            <w:r w:rsidRPr="001243E7">
              <w:rPr>
                <w:rFonts w:ascii="Sylfaen" w:hAnsi="Sylfaen"/>
                <w:b/>
                <w:bCs/>
                <w:spacing w:val="-7"/>
                <w:sz w:val="18"/>
                <w:szCs w:val="18"/>
              </w:rPr>
              <w:t xml:space="preserve"> </w:t>
            </w:r>
            <w:r w:rsidRPr="001243E7">
              <w:rPr>
                <w:rFonts w:ascii="Sylfaen" w:hAnsi="Sylfaen"/>
                <w:b/>
                <w:bCs/>
                <w:sz w:val="18"/>
                <w:szCs w:val="18"/>
              </w:rPr>
              <w:t>tax</w:t>
            </w:r>
          </w:p>
        </w:tc>
        <w:tc>
          <w:tcPr>
            <w:tcW w:w="736" w:type="dxa"/>
            <w:tcBorders>
              <w:top w:val="nil"/>
              <w:left w:val="nil"/>
              <w:bottom w:val="single" w:sz="4" w:space="0" w:color="000000"/>
              <w:right w:val="single" w:sz="4" w:space="0" w:color="000000"/>
            </w:tcBorders>
            <w:shd w:val="clear" w:color="auto" w:fill="FFFFFF"/>
            <w:vAlign w:val="center"/>
          </w:tcPr>
          <w:p w14:paraId="401EF3B7"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-76</w:t>
            </w:r>
          </w:p>
        </w:tc>
        <w:tc>
          <w:tcPr>
            <w:tcW w:w="737" w:type="dxa"/>
            <w:tcBorders>
              <w:top w:val="nil"/>
              <w:left w:val="nil"/>
              <w:bottom w:val="single" w:sz="4" w:space="0" w:color="000000"/>
              <w:right w:val="single" w:sz="4" w:space="0" w:color="000000"/>
            </w:tcBorders>
            <w:shd w:val="clear" w:color="auto" w:fill="FFFFFF"/>
            <w:vAlign w:val="center"/>
          </w:tcPr>
          <w:p w14:paraId="7E788A9E"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26</w:t>
            </w:r>
          </w:p>
        </w:tc>
        <w:tc>
          <w:tcPr>
            <w:tcW w:w="737" w:type="dxa"/>
            <w:tcBorders>
              <w:top w:val="nil"/>
              <w:left w:val="nil"/>
              <w:bottom w:val="single" w:sz="4" w:space="0" w:color="000000"/>
              <w:right w:val="single" w:sz="4" w:space="0" w:color="000000"/>
            </w:tcBorders>
            <w:shd w:val="clear" w:color="auto" w:fill="FFFFFF"/>
            <w:vAlign w:val="center"/>
          </w:tcPr>
          <w:p w14:paraId="716AD91D"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-353</w:t>
            </w:r>
          </w:p>
        </w:tc>
        <w:tc>
          <w:tcPr>
            <w:tcW w:w="841" w:type="dxa"/>
            <w:tcBorders>
              <w:top w:val="nil"/>
              <w:left w:val="nil"/>
              <w:bottom w:val="single" w:sz="4" w:space="0" w:color="000000"/>
              <w:right w:val="single" w:sz="4" w:space="0" w:color="000000"/>
            </w:tcBorders>
            <w:shd w:val="clear" w:color="auto" w:fill="FFFFFF"/>
            <w:vAlign w:val="center"/>
          </w:tcPr>
          <w:p w14:paraId="2B182858"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-715</w:t>
            </w:r>
          </w:p>
        </w:tc>
        <w:tc>
          <w:tcPr>
            <w:tcW w:w="737" w:type="dxa"/>
            <w:tcBorders>
              <w:top w:val="nil"/>
              <w:left w:val="nil"/>
              <w:bottom w:val="single" w:sz="4" w:space="0" w:color="000000"/>
              <w:right w:val="single" w:sz="4" w:space="0" w:color="000000"/>
            </w:tcBorders>
            <w:shd w:val="clear" w:color="auto" w:fill="FFFFFF"/>
            <w:vAlign w:val="center"/>
          </w:tcPr>
          <w:p w14:paraId="58D086B8"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w:t>
            </w:r>
          </w:p>
        </w:tc>
        <w:tc>
          <w:tcPr>
            <w:tcW w:w="737" w:type="dxa"/>
            <w:tcBorders>
              <w:top w:val="nil"/>
              <w:left w:val="nil"/>
              <w:bottom w:val="single" w:sz="4" w:space="0" w:color="000000"/>
              <w:right w:val="single" w:sz="4" w:space="0" w:color="000000"/>
            </w:tcBorders>
            <w:shd w:val="clear" w:color="auto" w:fill="FFFFFF"/>
            <w:vAlign w:val="center"/>
          </w:tcPr>
          <w:p w14:paraId="52CD1703"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-164</w:t>
            </w:r>
          </w:p>
        </w:tc>
        <w:tc>
          <w:tcPr>
            <w:tcW w:w="737" w:type="dxa"/>
            <w:tcBorders>
              <w:top w:val="nil"/>
              <w:left w:val="nil"/>
              <w:bottom w:val="single" w:sz="4" w:space="0" w:color="000000"/>
              <w:right w:val="single" w:sz="8" w:space="0" w:color="000000"/>
            </w:tcBorders>
            <w:shd w:val="clear" w:color="auto" w:fill="FFFFFF"/>
            <w:vAlign w:val="center"/>
          </w:tcPr>
          <w:p w14:paraId="20F8A396"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53</w:t>
            </w:r>
          </w:p>
        </w:tc>
      </w:tr>
      <w:tr w:rsidR="001243E7" w:rsidRPr="0031743C" w14:paraId="190B0210"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41A91F15" w14:textId="71419E25" w:rsidR="001243E7" w:rsidRPr="001243E7" w:rsidRDefault="001243E7" w:rsidP="001243E7">
            <w:pPr>
              <w:spacing w:line="240" w:lineRule="auto"/>
              <w:rPr>
                <w:rFonts w:ascii="Sylfaen" w:eastAsia="Merriweather" w:hAnsi="Sylfaen" w:cs="Merriweather"/>
                <w:sz w:val="18"/>
                <w:szCs w:val="18"/>
              </w:rPr>
            </w:pPr>
            <w:r w:rsidRPr="001243E7">
              <w:rPr>
                <w:rFonts w:ascii="Sylfaen" w:hAnsi="Sylfaen"/>
                <w:sz w:val="18"/>
                <w:szCs w:val="18"/>
              </w:rPr>
              <w:t>Income</w:t>
            </w:r>
            <w:r w:rsidRPr="001243E7">
              <w:rPr>
                <w:rFonts w:ascii="Sylfaen" w:hAnsi="Sylfaen"/>
                <w:spacing w:val="-2"/>
                <w:sz w:val="18"/>
                <w:szCs w:val="18"/>
              </w:rPr>
              <w:t xml:space="preserve"> </w:t>
            </w:r>
            <w:r w:rsidRPr="001243E7">
              <w:rPr>
                <w:rFonts w:ascii="Sylfaen" w:hAnsi="Sylfaen"/>
                <w:sz w:val="18"/>
                <w:szCs w:val="18"/>
              </w:rPr>
              <w:t>tax</w:t>
            </w:r>
          </w:p>
        </w:tc>
        <w:tc>
          <w:tcPr>
            <w:tcW w:w="736" w:type="dxa"/>
            <w:tcBorders>
              <w:top w:val="nil"/>
              <w:left w:val="nil"/>
              <w:bottom w:val="single" w:sz="4" w:space="0" w:color="000000"/>
              <w:right w:val="single" w:sz="4" w:space="0" w:color="000000"/>
            </w:tcBorders>
            <w:shd w:val="clear" w:color="auto" w:fill="FFFFFF"/>
            <w:vAlign w:val="center"/>
          </w:tcPr>
          <w:p w14:paraId="101A4791"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737" w:type="dxa"/>
            <w:tcBorders>
              <w:top w:val="nil"/>
              <w:left w:val="nil"/>
              <w:bottom w:val="single" w:sz="4" w:space="0" w:color="000000"/>
              <w:right w:val="single" w:sz="4" w:space="0" w:color="000000"/>
            </w:tcBorders>
            <w:shd w:val="clear" w:color="auto" w:fill="FFFFFF"/>
            <w:vAlign w:val="center"/>
          </w:tcPr>
          <w:p w14:paraId="5B383E78"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737" w:type="dxa"/>
            <w:tcBorders>
              <w:top w:val="nil"/>
              <w:left w:val="nil"/>
              <w:bottom w:val="single" w:sz="4" w:space="0" w:color="000000"/>
              <w:right w:val="single" w:sz="4" w:space="0" w:color="000000"/>
            </w:tcBorders>
            <w:shd w:val="clear" w:color="auto" w:fill="FFFFFF"/>
            <w:vAlign w:val="center"/>
          </w:tcPr>
          <w:p w14:paraId="17C175A9"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41" w:type="dxa"/>
            <w:tcBorders>
              <w:top w:val="nil"/>
              <w:left w:val="nil"/>
              <w:bottom w:val="single" w:sz="4" w:space="0" w:color="000000"/>
              <w:right w:val="single" w:sz="4" w:space="0" w:color="000000"/>
            </w:tcBorders>
            <w:shd w:val="clear" w:color="auto" w:fill="FFFFFF"/>
            <w:vAlign w:val="center"/>
          </w:tcPr>
          <w:p w14:paraId="73CB95BB"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37" w:type="dxa"/>
            <w:tcBorders>
              <w:top w:val="nil"/>
              <w:left w:val="nil"/>
              <w:bottom w:val="single" w:sz="4" w:space="0" w:color="000000"/>
              <w:right w:val="single" w:sz="4" w:space="0" w:color="000000"/>
            </w:tcBorders>
            <w:shd w:val="clear" w:color="auto" w:fill="FFFFFF"/>
            <w:vAlign w:val="center"/>
          </w:tcPr>
          <w:p w14:paraId="643C0FC2"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37" w:type="dxa"/>
            <w:tcBorders>
              <w:top w:val="nil"/>
              <w:left w:val="nil"/>
              <w:bottom w:val="single" w:sz="4" w:space="0" w:color="000000"/>
              <w:right w:val="single" w:sz="4" w:space="0" w:color="000000"/>
            </w:tcBorders>
            <w:shd w:val="clear" w:color="auto" w:fill="FFFFFF"/>
            <w:vAlign w:val="center"/>
          </w:tcPr>
          <w:p w14:paraId="6F3563CF"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37" w:type="dxa"/>
            <w:tcBorders>
              <w:top w:val="nil"/>
              <w:left w:val="nil"/>
              <w:bottom w:val="single" w:sz="4" w:space="0" w:color="000000"/>
              <w:right w:val="single" w:sz="8" w:space="0" w:color="000000"/>
            </w:tcBorders>
            <w:shd w:val="clear" w:color="auto" w:fill="FFFFFF"/>
            <w:vAlign w:val="center"/>
          </w:tcPr>
          <w:p w14:paraId="6E42F056" w14:textId="77777777" w:rsidR="001243E7" w:rsidRPr="0031743C" w:rsidRDefault="001243E7" w:rsidP="001243E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1243E7" w:rsidRPr="0031743C" w14:paraId="2B0A5DC0" w14:textId="77777777" w:rsidTr="00C22A14">
        <w:trPr>
          <w:trHeight w:val="285"/>
        </w:trPr>
        <w:tc>
          <w:tcPr>
            <w:tcW w:w="4008" w:type="dxa"/>
            <w:tcBorders>
              <w:top w:val="nil"/>
              <w:left w:val="single" w:sz="8" w:space="0" w:color="000000"/>
              <w:bottom w:val="single" w:sz="8" w:space="0" w:color="000000"/>
              <w:right w:val="single" w:sz="4" w:space="0" w:color="000000"/>
            </w:tcBorders>
            <w:shd w:val="clear" w:color="auto" w:fill="FFFFFF"/>
          </w:tcPr>
          <w:p w14:paraId="565AEC2A" w14:textId="71BA982B" w:rsidR="001243E7" w:rsidRPr="001243E7" w:rsidRDefault="001243E7" w:rsidP="001243E7">
            <w:pPr>
              <w:spacing w:line="240" w:lineRule="auto"/>
              <w:rPr>
                <w:rFonts w:ascii="Sylfaen" w:eastAsia="Merriweather" w:hAnsi="Sylfaen" w:cs="Merriweather"/>
                <w:b/>
                <w:bCs/>
                <w:sz w:val="18"/>
                <w:szCs w:val="18"/>
              </w:rPr>
            </w:pPr>
            <w:r w:rsidRPr="001243E7">
              <w:rPr>
                <w:rFonts w:ascii="Sylfaen" w:hAnsi="Sylfaen"/>
                <w:b/>
                <w:bCs/>
                <w:sz w:val="18"/>
                <w:szCs w:val="18"/>
              </w:rPr>
              <w:t>Net</w:t>
            </w:r>
            <w:r w:rsidRPr="001243E7">
              <w:rPr>
                <w:rFonts w:ascii="Sylfaen" w:hAnsi="Sylfaen"/>
                <w:b/>
                <w:bCs/>
                <w:spacing w:val="-10"/>
                <w:sz w:val="18"/>
                <w:szCs w:val="18"/>
              </w:rPr>
              <w:t xml:space="preserve"> </w:t>
            </w:r>
            <w:r w:rsidRPr="001243E7">
              <w:rPr>
                <w:rFonts w:ascii="Sylfaen" w:hAnsi="Sylfaen"/>
                <w:b/>
                <w:bCs/>
                <w:sz w:val="18"/>
                <w:szCs w:val="18"/>
              </w:rPr>
              <w:t>profit</w:t>
            </w:r>
          </w:p>
        </w:tc>
        <w:tc>
          <w:tcPr>
            <w:tcW w:w="736" w:type="dxa"/>
            <w:tcBorders>
              <w:top w:val="nil"/>
              <w:left w:val="nil"/>
              <w:bottom w:val="single" w:sz="8" w:space="0" w:color="000000"/>
              <w:right w:val="single" w:sz="4" w:space="0" w:color="000000"/>
            </w:tcBorders>
            <w:shd w:val="clear" w:color="auto" w:fill="FFFFFF"/>
            <w:vAlign w:val="center"/>
          </w:tcPr>
          <w:p w14:paraId="7922E49E"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-65</w:t>
            </w:r>
          </w:p>
        </w:tc>
        <w:tc>
          <w:tcPr>
            <w:tcW w:w="737" w:type="dxa"/>
            <w:tcBorders>
              <w:top w:val="nil"/>
              <w:left w:val="nil"/>
              <w:bottom w:val="single" w:sz="8" w:space="0" w:color="000000"/>
              <w:right w:val="single" w:sz="4" w:space="0" w:color="000000"/>
            </w:tcBorders>
            <w:shd w:val="clear" w:color="auto" w:fill="FFFFFF"/>
            <w:vAlign w:val="center"/>
          </w:tcPr>
          <w:p w14:paraId="4AA967AD"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65</w:t>
            </w:r>
          </w:p>
        </w:tc>
        <w:tc>
          <w:tcPr>
            <w:tcW w:w="737" w:type="dxa"/>
            <w:tcBorders>
              <w:top w:val="nil"/>
              <w:left w:val="nil"/>
              <w:bottom w:val="single" w:sz="8" w:space="0" w:color="000000"/>
              <w:right w:val="single" w:sz="4" w:space="0" w:color="000000"/>
            </w:tcBorders>
            <w:shd w:val="clear" w:color="auto" w:fill="FFFFFF"/>
            <w:vAlign w:val="center"/>
          </w:tcPr>
          <w:p w14:paraId="5FFB2F70"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-354</w:t>
            </w:r>
          </w:p>
        </w:tc>
        <w:tc>
          <w:tcPr>
            <w:tcW w:w="841" w:type="dxa"/>
            <w:tcBorders>
              <w:top w:val="nil"/>
              <w:left w:val="nil"/>
              <w:bottom w:val="single" w:sz="8" w:space="0" w:color="000000"/>
              <w:right w:val="single" w:sz="4" w:space="0" w:color="000000"/>
            </w:tcBorders>
            <w:shd w:val="clear" w:color="auto" w:fill="FFFFFF"/>
            <w:vAlign w:val="center"/>
          </w:tcPr>
          <w:p w14:paraId="4257C27D"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-717</w:t>
            </w:r>
          </w:p>
        </w:tc>
        <w:tc>
          <w:tcPr>
            <w:tcW w:w="737" w:type="dxa"/>
            <w:tcBorders>
              <w:top w:val="nil"/>
              <w:left w:val="nil"/>
              <w:bottom w:val="single" w:sz="8" w:space="0" w:color="000000"/>
              <w:right w:val="single" w:sz="4" w:space="0" w:color="000000"/>
            </w:tcBorders>
            <w:shd w:val="clear" w:color="auto" w:fill="FFFFFF"/>
            <w:vAlign w:val="center"/>
          </w:tcPr>
          <w:p w14:paraId="3BCD1758"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w:t>
            </w:r>
          </w:p>
        </w:tc>
        <w:tc>
          <w:tcPr>
            <w:tcW w:w="737" w:type="dxa"/>
            <w:tcBorders>
              <w:top w:val="nil"/>
              <w:left w:val="nil"/>
              <w:bottom w:val="single" w:sz="8" w:space="0" w:color="000000"/>
              <w:right w:val="single" w:sz="4" w:space="0" w:color="000000"/>
            </w:tcBorders>
            <w:shd w:val="clear" w:color="auto" w:fill="FFFFFF"/>
            <w:vAlign w:val="center"/>
          </w:tcPr>
          <w:p w14:paraId="46054DF4"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-165</w:t>
            </w:r>
          </w:p>
        </w:tc>
        <w:tc>
          <w:tcPr>
            <w:tcW w:w="737" w:type="dxa"/>
            <w:tcBorders>
              <w:top w:val="nil"/>
              <w:left w:val="nil"/>
              <w:bottom w:val="single" w:sz="8" w:space="0" w:color="000000"/>
              <w:right w:val="single" w:sz="8" w:space="0" w:color="000000"/>
            </w:tcBorders>
            <w:shd w:val="clear" w:color="auto" w:fill="FFFFFF"/>
            <w:vAlign w:val="center"/>
          </w:tcPr>
          <w:p w14:paraId="548C7251" w14:textId="77777777" w:rsidR="001243E7" w:rsidRPr="0031743C" w:rsidRDefault="001243E7" w:rsidP="001243E7">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53</w:t>
            </w:r>
          </w:p>
        </w:tc>
      </w:tr>
    </w:tbl>
    <w:p w14:paraId="47BB5DCD" w14:textId="77777777" w:rsidR="0023367B" w:rsidRPr="0031743C" w:rsidRDefault="0023367B" w:rsidP="00A42C0B">
      <w:pPr>
        <w:spacing w:line="240" w:lineRule="auto"/>
        <w:rPr>
          <w:rFonts w:ascii="Sylfaen" w:eastAsia="Merriweather" w:hAnsi="Sylfaen" w:cs="Merriweather"/>
        </w:rPr>
      </w:pPr>
    </w:p>
    <w:p w14:paraId="7A0A4D26" w14:textId="77777777" w:rsidR="0023367B" w:rsidRPr="0031743C" w:rsidRDefault="0023367B" w:rsidP="00A42C0B">
      <w:pPr>
        <w:spacing w:line="240" w:lineRule="auto"/>
        <w:rPr>
          <w:rFonts w:ascii="Sylfaen" w:eastAsia="Merriweather" w:hAnsi="Sylfaen" w:cs="Merriweather"/>
        </w:rPr>
      </w:pPr>
    </w:p>
    <w:p w14:paraId="783E962D" w14:textId="77777777" w:rsidR="0023367B" w:rsidRPr="0031743C" w:rsidRDefault="0023367B" w:rsidP="00A42C0B">
      <w:pPr>
        <w:tabs>
          <w:tab w:val="left" w:pos="6804"/>
        </w:tabs>
        <w:spacing w:before="80" w:after="160" w:line="259" w:lineRule="auto"/>
        <w:jc w:val="both"/>
        <w:rPr>
          <w:rFonts w:ascii="Sylfaen" w:eastAsia="Merriweather" w:hAnsi="Sylfaen" w:cs="Merriweather"/>
          <w:sz w:val="20"/>
          <w:szCs w:val="20"/>
        </w:rPr>
      </w:pPr>
    </w:p>
    <w:tbl>
      <w:tblPr>
        <w:tblStyle w:val="74"/>
        <w:tblW w:w="9270" w:type="dxa"/>
        <w:tblLayout w:type="fixed"/>
        <w:tblLook w:val="0400" w:firstRow="0" w:lastRow="0" w:firstColumn="0" w:lastColumn="0" w:noHBand="0" w:noVBand="1"/>
      </w:tblPr>
      <w:tblGrid>
        <w:gridCol w:w="4008"/>
        <w:gridCol w:w="736"/>
        <w:gridCol w:w="737"/>
        <w:gridCol w:w="737"/>
        <w:gridCol w:w="841"/>
        <w:gridCol w:w="737"/>
        <w:gridCol w:w="737"/>
        <w:gridCol w:w="737"/>
      </w:tblGrid>
      <w:tr w:rsidR="0023367B" w:rsidRPr="0031743C" w14:paraId="09105409" w14:textId="77777777">
        <w:trPr>
          <w:trHeight w:val="285"/>
        </w:trPr>
        <w:tc>
          <w:tcPr>
            <w:tcW w:w="9270" w:type="dxa"/>
            <w:gridSpan w:val="8"/>
            <w:tcBorders>
              <w:top w:val="nil"/>
              <w:left w:val="nil"/>
              <w:bottom w:val="single" w:sz="8" w:space="0" w:color="000000"/>
              <w:right w:val="nil"/>
            </w:tcBorders>
            <w:shd w:val="clear" w:color="auto" w:fill="auto"/>
            <w:vAlign w:val="center"/>
          </w:tcPr>
          <w:p w14:paraId="1414216E" w14:textId="4BE15D1E" w:rsidR="0023367B" w:rsidRPr="00D25ECF" w:rsidRDefault="00D25ECF" w:rsidP="00A42C0B">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Financial ratios</w:t>
            </w:r>
          </w:p>
          <w:p w14:paraId="63532DC9" w14:textId="77777777" w:rsidR="0023367B" w:rsidRPr="0031743C" w:rsidRDefault="0023367B" w:rsidP="00A42C0B">
            <w:pPr>
              <w:spacing w:line="240" w:lineRule="auto"/>
              <w:jc w:val="center"/>
              <w:rPr>
                <w:rFonts w:ascii="Sylfaen" w:eastAsia="Merriweather" w:hAnsi="Sylfaen" w:cs="Merriweather"/>
                <w:b/>
                <w:sz w:val="24"/>
                <w:szCs w:val="24"/>
              </w:rPr>
            </w:pPr>
          </w:p>
        </w:tc>
      </w:tr>
      <w:tr w:rsidR="0023367B" w:rsidRPr="0031743C" w14:paraId="681267A7" w14:textId="77777777">
        <w:trPr>
          <w:trHeight w:val="285"/>
        </w:trPr>
        <w:tc>
          <w:tcPr>
            <w:tcW w:w="4008" w:type="dxa"/>
            <w:tcBorders>
              <w:top w:val="nil"/>
              <w:left w:val="single" w:sz="8" w:space="0" w:color="000000"/>
              <w:bottom w:val="single" w:sz="4" w:space="0" w:color="000000"/>
              <w:right w:val="single" w:sz="4" w:space="0" w:color="000000"/>
            </w:tcBorders>
            <w:shd w:val="clear" w:color="auto" w:fill="auto"/>
            <w:vAlign w:val="center"/>
          </w:tcPr>
          <w:p w14:paraId="527492D8" w14:textId="1DB778AD" w:rsidR="0023367B" w:rsidRPr="00D25ECF" w:rsidRDefault="00D25ECF" w:rsidP="00A42C0B">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JSC Georgian Railway</w:t>
            </w:r>
          </w:p>
          <w:p w14:paraId="5D323D70" w14:textId="77777777" w:rsidR="0023367B" w:rsidRPr="0031743C" w:rsidRDefault="0023367B" w:rsidP="00A42C0B">
            <w:pPr>
              <w:spacing w:line="240" w:lineRule="auto"/>
              <w:jc w:val="center"/>
              <w:rPr>
                <w:rFonts w:ascii="Sylfaen" w:eastAsia="Merriweather" w:hAnsi="Sylfaen" w:cs="Merriweather"/>
                <w:b/>
                <w:sz w:val="18"/>
                <w:szCs w:val="18"/>
              </w:rPr>
            </w:pPr>
          </w:p>
        </w:tc>
        <w:tc>
          <w:tcPr>
            <w:tcW w:w="736" w:type="dxa"/>
            <w:tcBorders>
              <w:top w:val="nil"/>
              <w:left w:val="nil"/>
              <w:bottom w:val="single" w:sz="4" w:space="0" w:color="000000"/>
              <w:right w:val="single" w:sz="4" w:space="0" w:color="000000"/>
            </w:tcBorders>
            <w:shd w:val="clear" w:color="auto" w:fill="auto"/>
            <w:vAlign w:val="center"/>
          </w:tcPr>
          <w:p w14:paraId="6B6BCAC6"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37" w:type="dxa"/>
            <w:tcBorders>
              <w:top w:val="nil"/>
              <w:left w:val="nil"/>
              <w:bottom w:val="single" w:sz="4" w:space="0" w:color="000000"/>
              <w:right w:val="single" w:sz="4" w:space="0" w:color="000000"/>
            </w:tcBorders>
            <w:shd w:val="clear" w:color="auto" w:fill="auto"/>
            <w:vAlign w:val="center"/>
          </w:tcPr>
          <w:p w14:paraId="214F0D03"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737" w:type="dxa"/>
            <w:tcBorders>
              <w:top w:val="nil"/>
              <w:left w:val="nil"/>
              <w:bottom w:val="single" w:sz="4" w:space="0" w:color="000000"/>
              <w:right w:val="single" w:sz="4" w:space="0" w:color="000000"/>
            </w:tcBorders>
            <w:shd w:val="clear" w:color="auto" w:fill="auto"/>
            <w:vAlign w:val="center"/>
          </w:tcPr>
          <w:p w14:paraId="70B2E1F6"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41" w:type="dxa"/>
            <w:tcBorders>
              <w:top w:val="nil"/>
              <w:left w:val="nil"/>
              <w:bottom w:val="single" w:sz="4" w:space="0" w:color="000000"/>
              <w:right w:val="single" w:sz="4" w:space="0" w:color="000000"/>
            </w:tcBorders>
            <w:shd w:val="clear" w:color="auto" w:fill="auto"/>
            <w:vAlign w:val="center"/>
          </w:tcPr>
          <w:p w14:paraId="19938B36"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737" w:type="dxa"/>
            <w:tcBorders>
              <w:top w:val="nil"/>
              <w:left w:val="nil"/>
              <w:bottom w:val="single" w:sz="4" w:space="0" w:color="000000"/>
              <w:right w:val="single" w:sz="4" w:space="0" w:color="000000"/>
            </w:tcBorders>
            <w:shd w:val="clear" w:color="auto" w:fill="auto"/>
            <w:vAlign w:val="center"/>
          </w:tcPr>
          <w:p w14:paraId="4C505F5F"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737" w:type="dxa"/>
            <w:tcBorders>
              <w:top w:val="nil"/>
              <w:left w:val="nil"/>
              <w:bottom w:val="single" w:sz="4" w:space="0" w:color="000000"/>
              <w:right w:val="single" w:sz="4" w:space="0" w:color="000000"/>
            </w:tcBorders>
            <w:shd w:val="clear" w:color="auto" w:fill="auto"/>
            <w:vAlign w:val="center"/>
          </w:tcPr>
          <w:p w14:paraId="4267A7AA"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37" w:type="dxa"/>
            <w:tcBorders>
              <w:top w:val="nil"/>
              <w:left w:val="nil"/>
              <w:bottom w:val="single" w:sz="4" w:space="0" w:color="000000"/>
              <w:right w:val="single" w:sz="4" w:space="0" w:color="000000"/>
            </w:tcBorders>
            <w:shd w:val="clear" w:color="auto" w:fill="auto"/>
            <w:vAlign w:val="center"/>
          </w:tcPr>
          <w:p w14:paraId="1D97EAAB" w14:textId="77777777" w:rsidR="0023367B" w:rsidRPr="0031743C" w:rsidRDefault="00185C05" w:rsidP="00A42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3FDC66A7"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251F6117" w14:textId="3E022456" w:rsidR="0023367B" w:rsidRPr="00D25ECF" w:rsidRDefault="00D25ECF" w:rsidP="00A42C0B">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Profitability</w:t>
            </w:r>
          </w:p>
        </w:tc>
      </w:tr>
      <w:tr w:rsidR="00D25ECF" w:rsidRPr="0031743C" w14:paraId="2ED8936D"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055AF076" w14:textId="07717920" w:rsidR="00D25ECF" w:rsidRPr="00D25ECF" w:rsidRDefault="00D25ECF" w:rsidP="00D25ECF">
            <w:pPr>
              <w:spacing w:line="240" w:lineRule="auto"/>
              <w:rPr>
                <w:rFonts w:ascii="Sylfaen" w:eastAsia="Merriweather" w:hAnsi="Sylfaen" w:cs="Merriweather"/>
                <w:sz w:val="18"/>
                <w:szCs w:val="18"/>
              </w:rPr>
            </w:pPr>
            <w:r w:rsidRPr="00D25ECF">
              <w:rPr>
                <w:rFonts w:ascii="Sylfaen" w:hAnsi="Sylfaen"/>
                <w:sz w:val="18"/>
                <w:szCs w:val="18"/>
              </w:rPr>
              <w:t>Change</w:t>
            </w:r>
            <w:r w:rsidRPr="00D25ECF">
              <w:rPr>
                <w:rFonts w:ascii="Sylfaen" w:hAnsi="Sylfaen"/>
                <w:spacing w:val="-1"/>
                <w:sz w:val="18"/>
                <w:szCs w:val="18"/>
              </w:rPr>
              <w:t xml:space="preserve"> </w:t>
            </w:r>
            <w:r w:rsidRPr="00D25ECF">
              <w:rPr>
                <w:rFonts w:ascii="Sylfaen" w:hAnsi="Sylfaen"/>
                <w:sz w:val="18"/>
                <w:szCs w:val="18"/>
              </w:rPr>
              <w:t>in Revenues</w:t>
            </w:r>
          </w:p>
        </w:tc>
        <w:tc>
          <w:tcPr>
            <w:tcW w:w="736" w:type="dxa"/>
            <w:tcBorders>
              <w:top w:val="nil"/>
              <w:left w:val="nil"/>
              <w:bottom w:val="single" w:sz="4" w:space="0" w:color="000000"/>
              <w:right w:val="single" w:sz="4" w:space="0" w:color="000000"/>
            </w:tcBorders>
            <w:shd w:val="clear" w:color="auto" w:fill="FFFFFF"/>
            <w:vAlign w:val="center"/>
          </w:tcPr>
          <w:p w14:paraId="0CC77F8A" w14:textId="77777777" w:rsidR="00D25ECF" w:rsidRPr="0031743C" w:rsidRDefault="00D25ECF" w:rsidP="00D25EC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737" w:type="dxa"/>
            <w:tcBorders>
              <w:top w:val="nil"/>
              <w:left w:val="nil"/>
              <w:bottom w:val="single" w:sz="4" w:space="0" w:color="000000"/>
              <w:right w:val="single" w:sz="4" w:space="0" w:color="000000"/>
            </w:tcBorders>
            <w:shd w:val="clear" w:color="auto" w:fill="FFFFFF"/>
            <w:vAlign w:val="center"/>
          </w:tcPr>
          <w:p w14:paraId="5C748C1A" w14:textId="77777777" w:rsidR="00D25ECF" w:rsidRPr="0031743C" w:rsidRDefault="00D25ECF" w:rsidP="00D25EC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737" w:type="dxa"/>
            <w:tcBorders>
              <w:top w:val="nil"/>
              <w:left w:val="nil"/>
              <w:bottom w:val="single" w:sz="4" w:space="0" w:color="000000"/>
              <w:right w:val="single" w:sz="4" w:space="0" w:color="000000"/>
            </w:tcBorders>
            <w:shd w:val="clear" w:color="auto" w:fill="FFFFFF"/>
            <w:vAlign w:val="center"/>
          </w:tcPr>
          <w:p w14:paraId="7E2F9968" w14:textId="77777777" w:rsidR="00D25ECF" w:rsidRPr="0031743C" w:rsidRDefault="00D25ECF" w:rsidP="00D25EC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41" w:type="dxa"/>
            <w:tcBorders>
              <w:top w:val="nil"/>
              <w:left w:val="nil"/>
              <w:bottom w:val="single" w:sz="4" w:space="0" w:color="000000"/>
              <w:right w:val="single" w:sz="4" w:space="0" w:color="000000"/>
            </w:tcBorders>
            <w:shd w:val="clear" w:color="auto" w:fill="FFFFFF"/>
            <w:vAlign w:val="center"/>
          </w:tcPr>
          <w:p w14:paraId="031D346E" w14:textId="77777777" w:rsidR="00D25ECF" w:rsidRPr="0031743C" w:rsidRDefault="00D25ECF" w:rsidP="00D25EC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737" w:type="dxa"/>
            <w:tcBorders>
              <w:top w:val="nil"/>
              <w:left w:val="nil"/>
              <w:bottom w:val="single" w:sz="4" w:space="0" w:color="000000"/>
              <w:right w:val="single" w:sz="4" w:space="0" w:color="000000"/>
            </w:tcBorders>
            <w:shd w:val="clear" w:color="auto" w:fill="FFFFFF"/>
            <w:vAlign w:val="center"/>
          </w:tcPr>
          <w:p w14:paraId="12710700" w14:textId="77777777" w:rsidR="00D25ECF" w:rsidRPr="0031743C" w:rsidRDefault="00D25ECF" w:rsidP="00D25EC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737" w:type="dxa"/>
            <w:tcBorders>
              <w:top w:val="nil"/>
              <w:left w:val="nil"/>
              <w:bottom w:val="single" w:sz="4" w:space="0" w:color="000000"/>
              <w:right w:val="single" w:sz="4" w:space="0" w:color="000000"/>
            </w:tcBorders>
            <w:shd w:val="clear" w:color="auto" w:fill="FFFFFF"/>
            <w:vAlign w:val="center"/>
          </w:tcPr>
          <w:p w14:paraId="152656D5" w14:textId="77777777" w:rsidR="00D25ECF" w:rsidRPr="0031743C" w:rsidRDefault="00D25ECF" w:rsidP="00D25EC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37" w:type="dxa"/>
            <w:tcBorders>
              <w:top w:val="nil"/>
              <w:left w:val="nil"/>
              <w:bottom w:val="single" w:sz="4" w:space="0" w:color="000000"/>
              <w:right w:val="single" w:sz="8" w:space="0" w:color="000000"/>
            </w:tcBorders>
            <w:shd w:val="clear" w:color="auto" w:fill="FFFFFF"/>
            <w:vAlign w:val="center"/>
          </w:tcPr>
          <w:p w14:paraId="7ADDECF6" w14:textId="77777777" w:rsidR="00D25ECF" w:rsidRPr="0031743C" w:rsidRDefault="00D25ECF" w:rsidP="00D25EC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r>
      <w:tr w:rsidR="00D25ECF" w:rsidRPr="0031743C" w14:paraId="0DCB67C8" w14:textId="77777777" w:rsidTr="00C22A14">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459C9264" w14:textId="6F1A5675" w:rsidR="00D25ECF" w:rsidRPr="00D25ECF" w:rsidRDefault="00D25ECF" w:rsidP="00D25ECF">
            <w:pPr>
              <w:spacing w:line="240" w:lineRule="auto"/>
              <w:rPr>
                <w:rFonts w:ascii="Sylfaen" w:eastAsia="Merriweather" w:hAnsi="Sylfaen" w:cs="Merriweather"/>
                <w:sz w:val="18"/>
                <w:szCs w:val="18"/>
              </w:rPr>
            </w:pPr>
            <w:r w:rsidRPr="00D25ECF">
              <w:rPr>
                <w:rFonts w:ascii="Sylfaen" w:hAnsi="Sylfaen"/>
                <w:sz w:val="18"/>
                <w:szCs w:val="18"/>
              </w:rPr>
              <w:t>Change in</w:t>
            </w:r>
            <w:r w:rsidRPr="00D25ECF">
              <w:rPr>
                <w:rFonts w:ascii="Sylfaen" w:hAnsi="Sylfaen"/>
                <w:spacing w:val="-3"/>
                <w:sz w:val="18"/>
                <w:szCs w:val="18"/>
              </w:rPr>
              <w:t xml:space="preserve"> </w:t>
            </w:r>
            <w:r w:rsidRPr="00D25ECF">
              <w:rPr>
                <w:rFonts w:ascii="Sylfaen" w:hAnsi="Sylfaen"/>
                <w:sz w:val="18"/>
                <w:szCs w:val="18"/>
              </w:rPr>
              <w:t>Expenses</w:t>
            </w:r>
          </w:p>
        </w:tc>
        <w:tc>
          <w:tcPr>
            <w:tcW w:w="736" w:type="dxa"/>
            <w:tcBorders>
              <w:top w:val="nil"/>
              <w:left w:val="nil"/>
              <w:bottom w:val="single" w:sz="4" w:space="0" w:color="000000"/>
              <w:right w:val="single" w:sz="4" w:space="0" w:color="000000"/>
            </w:tcBorders>
            <w:shd w:val="clear" w:color="auto" w:fill="FFFFFF"/>
            <w:vAlign w:val="center"/>
          </w:tcPr>
          <w:p w14:paraId="22A8DF58" w14:textId="77777777" w:rsidR="00D25ECF" w:rsidRPr="0031743C" w:rsidRDefault="00D25ECF" w:rsidP="00D25EC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737" w:type="dxa"/>
            <w:tcBorders>
              <w:top w:val="nil"/>
              <w:left w:val="nil"/>
              <w:bottom w:val="single" w:sz="4" w:space="0" w:color="000000"/>
              <w:right w:val="single" w:sz="4" w:space="0" w:color="000000"/>
            </w:tcBorders>
            <w:shd w:val="clear" w:color="auto" w:fill="FFFFFF"/>
            <w:vAlign w:val="center"/>
          </w:tcPr>
          <w:p w14:paraId="438D04B7" w14:textId="77777777" w:rsidR="00D25ECF" w:rsidRPr="0031743C" w:rsidRDefault="00D25ECF" w:rsidP="00D25EC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737" w:type="dxa"/>
            <w:tcBorders>
              <w:top w:val="nil"/>
              <w:left w:val="nil"/>
              <w:bottom w:val="single" w:sz="4" w:space="0" w:color="000000"/>
              <w:right w:val="single" w:sz="4" w:space="0" w:color="000000"/>
            </w:tcBorders>
            <w:shd w:val="clear" w:color="auto" w:fill="FFFFFF"/>
            <w:vAlign w:val="center"/>
          </w:tcPr>
          <w:p w14:paraId="13FAC0D7" w14:textId="77777777" w:rsidR="00D25ECF" w:rsidRPr="0031743C" w:rsidRDefault="00D25ECF" w:rsidP="00D25EC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w:t>
            </w:r>
          </w:p>
        </w:tc>
        <w:tc>
          <w:tcPr>
            <w:tcW w:w="841" w:type="dxa"/>
            <w:tcBorders>
              <w:top w:val="nil"/>
              <w:left w:val="nil"/>
              <w:bottom w:val="single" w:sz="4" w:space="0" w:color="000000"/>
              <w:right w:val="single" w:sz="4" w:space="0" w:color="000000"/>
            </w:tcBorders>
            <w:shd w:val="clear" w:color="auto" w:fill="FFFFFF"/>
            <w:vAlign w:val="center"/>
          </w:tcPr>
          <w:p w14:paraId="15C4C236" w14:textId="77777777" w:rsidR="00D25ECF" w:rsidRPr="0031743C" w:rsidRDefault="00D25ECF" w:rsidP="00D25EC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737" w:type="dxa"/>
            <w:tcBorders>
              <w:top w:val="nil"/>
              <w:left w:val="nil"/>
              <w:bottom w:val="single" w:sz="4" w:space="0" w:color="000000"/>
              <w:right w:val="single" w:sz="4" w:space="0" w:color="000000"/>
            </w:tcBorders>
            <w:shd w:val="clear" w:color="auto" w:fill="FFFFFF"/>
            <w:vAlign w:val="center"/>
          </w:tcPr>
          <w:p w14:paraId="385B5DBF" w14:textId="77777777" w:rsidR="00D25ECF" w:rsidRPr="0031743C" w:rsidRDefault="00D25ECF" w:rsidP="00D25EC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w:t>
            </w:r>
          </w:p>
        </w:tc>
        <w:tc>
          <w:tcPr>
            <w:tcW w:w="737" w:type="dxa"/>
            <w:tcBorders>
              <w:top w:val="nil"/>
              <w:left w:val="nil"/>
              <w:bottom w:val="single" w:sz="4" w:space="0" w:color="000000"/>
              <w:right w:val="single" w:sz="4" w:space="0" w:color="000000"/>
            </w:tcBorders>
            <w:shd w:val="clear" w:color="auto" w:fill="FFFFFF"/>
            <w:vAlign w:val="center"/>
          </w:tcPr>
          <w:p w14:paraId="242830D8" w14:textId="77777777" w:rsidR="00D25ECF" w:rsidRPr="0031743C" w:rsidRDefault="00D25ECF" w:rsidP="00D25EC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737" w:type="dxa"/>
            <w:tcBorders>
              <w:top w:val="nil"/>
              <w:left w:val="nil"/>
              <w:bottom w:val="single" w:sz="4" w:space="0" w:color="000000"/>
              <w:right w:val="single" w:sz="8" w:space="0" w:color="000000"/>
            </w:tcBorders>
            <w:shd w:val="clear" w:color="auto" w:fill="FFFFFF"/>
            <w:vAlign w:val="center"/>
          </w:tcPr>
          <w:p w14:paraId="34E69ABF" w14:textId="77777777" w:rsidR="00D25ECF" w:rsidRPr="0031743C" w:rsidRDefault="00D25ECF" w:rsidP="00D25EC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23367B" w:rsidRPr="0031743C" w14:paraId="319B6221"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4F5927B1"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736" w:type="dxa"/>
            <w:tcBorders>
              <w:top w:val="nil"/>
              <w:left w:val="nil"/>
              <w:bottom w:val="single" w:sz="4" w:space="0" w:color="000000"/>
              <w:right w:val="single" w:sz="4" w:space="0" w:color="000000"/>
            </w:tcBorders>
            <w:shd w:val="clear" w:color="auto" w:fill="FFFFFF"/>
            <w:vAlign w:val="center"/>
          </w:tcPr>
          <w:p w14:paraId="2A54887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737" w:type="dxa"/>
            <w:tcBorders>
              <w:top w:val="nil"/>
              <w:left w:val="nil"/>
              <w:bottom w:val="single" w:sz="4" w:space="0" w:color="000000"/>
              <w:right w:val="single" w:sz="4" w:space="0" w:color="000000"/>
            </w:tcBorders>
            <w:shd w:val="clear" w:color="auto" w:fill="FFFFFF"/>
            <w:vAlign w:val="center"/>
          </w:tcPr>
          <w:p w14:paraId="08033A6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737" w:type="dxa"/>
            <w:tcBorders>
              <w:top w:val="nil"/>
              <w:left w:val="nil"/>
              <w:bottom w:val="single" w:sz="4" w:space="0" w:color="000000"/>
              <w:right w:val="single" w:sz="4" w:space="0" w:color="000000"/>
            </w:tcBorders>
            <w:shd w:val="clear" w:color="auto" w:fill="FFFFFF"/>
            <w:vAlign w:val="center"/>
          </w:tcPr>
          <w:p w14:paraId="7EE47C1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w:t>
            </w:r>
          </w:p>
        </w:tc>
        <w:tc>
          <w:tcPr>
            <w:tcW w:w="841" w:type="dxa"/>
            <w:tcBorders>
              <w:top w:val="nil"/>
              <w:left w:val="nil"/>
              <w:bottom w:val="single" w:sz="4" w:space="0" w:color="000000"/>
              <w:right w:val="single" w:sz="4" w:space="0" w:color="000000"/>
            </w:tcBorders>
            <w:shd w:val="clear" w:color="auto" w:fill="FFFFFF"/>
            <w:vAlign w:val="center"/>
          </w:tcPr>
          <w:p w14:paraId="1E78CC0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-145%</w:t>
            </w:r>
          </w:p>
        </w:tc>
        <w:tc>
          <w:tcPr>
            <w:tcW w:w="737" w:type="dxa"/>
            <w:tcBorders>
              <w:top w:val="nil"/>
              <w:left w:val="nil"/>
              <w:bottom w:val="single" w:sz="4" w:space="0" w:color="000000"/>
              <w:right w:val="single" w:sz="4" w:space="0" w:color="000000"/>
            </w:tcBorders>
            <w:shd w:val="clear" w:color="auto" w:fill="FFFFFF"/>
            <w:vAlign w:val="center"/>
          </w:tcPr>
          <w:p w14:paraId="1B3719C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737" w:type="dxa"/>
            <w:tcBorders>
              <w:top w:val="nil"/>
              <w:left w:val="nil"/>
              <w:bottom w:val="single" w:sz="4" w:space="0" w:color="000000"/>
              <w:right w:val="single" w:sz="4" w:space="0" w:color="000000"/>
            </w:tcBorders>
            <w:shd w:val="clear" w:color="auto" w:fill="FFFFFF"/>
            <w:vAlign w:val="center"/>
          </w:tcPr>
          <w:p w14:paraId="2BE5CCB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737" w:type="dxa"/>
            <w:tcBorders>
              <w:top w:val="nil"/>
              <w:left w:val="nil"/>
              <w:bottom w:val="single" w:sz="4" w:space="0" w:color="000000"/>
              <w:right w:val="single" w:sz="8" w:space="0" w:color="000000"/>
            </w:tcBorders>
            <w:shd w:val="clear" w:color="auto" w:fill="FFFFFF"/>
            <w:vAlign w:val="center"/>
          </w:tcPr>
          <w:p w14:paraId="29EAD93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r>
      <w:tr w:rsidR="0023367B" w:rsidRPr="0031743C" w14:paraId="4224333B"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31105558"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736" w:type="dxa"/>
            <w:tcBorders>
              <w:top w:val="nil"/>
              <w:left w:val="nil"/>
              <w:bottom w:val="single" w:sz="4" w:space="0" w:color="000000"/>
              <w:right w:val="single" w:sz="4" w:space="0" w:color="000000"/>
            </w:tcBorders>
            <w:shd w:val="clear" w:color="auto" w:fill="FFFFFF"/>
            <w:vAlign w:val="center"/>
          </w:tcPr>
          <w:p w14:paraId="5AA6E423"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37" w:type="dxa"/>
            <w:tcBorders>
              <w:top w:val="nil"/>
              <w:left w:val="nil"/>
              <w:bottom w:val="single" w:sz="4" w:space="0" w:color="000000"/>
              <w:right w:val="single" w:sz="4" w:space="0" w:color="000000"/>
            </w:tcBorders>
            <w:shd w:val="clear" w:color="auto" w:fill="FFFFFF"/>
            <w:vAlign w:val="center"/>
          </w:tcPr>
          <w:p w14:paraId="4F8B046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37" w:type="dxa"/>
            <w:tcBorders>
              <w:top w:val="nil"/>
              <w:left w:val="nil"/>
              <w:bottom w:val="single" w:sz="4" w:space="0" w:color="000000"/>
              <w:right w:val="single" w:sz="4" w:space="0" w:color="000000"/>
            </w:tcBorders>
            <w:shd w:val="clear" w:color="auto" w:fill="FFFFFF"/>
            <w:vAlign w:val="center"/>
          </w:tcPr>
          <w:p w14:paraId="2333EC2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41" w:type="dxa"/>
            <w:tcBorders>
              <w:top w:val="nil"/>
              <w:left w:val="nil"/>
              <w:bottom w:val="single" w:sz="4" w:space="0" w:color="000000"/>
              <w:right w:val="single" w:sz="4" w:space="0" w:color="000000"/>
            </w:tcBorders>
            <w:shd w:val="clear" w:color="auto" w:fill="FFFFFF"/>
            <w:vAlign w:val="center"/>
          </w:tcPr>
          <w:p w14:paraId="19F6A79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737" w:type="dxa"/>
            <w:tcBorders>
              <w:top w:val="nil"/>
              <w:left w:val="nil"/>
              <w:bottom w:val="single" w:sz="4" w:space="0" w:color="000000"/>
              <w:right w:val="single" w:sz="4" w:space="0" w:color="000000"/>
            </w:tcBorders>
            <w:shd w:val="clear" w:color="auto" w:fill="FFFFFF"/>
            <w:vAlign w:val="center"/>
          </w:tcPr>
          <w:p w14:paraId="26886AD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5A7817F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737" w:type="dxa"/>
            <w:tcBorders>
              <w:top w:val="nil"/>
              <w:left w:val="nil"/>
              <w:bottom w:val="single" w:sz="4" w:space="0" w:color="000000"/>
              <w:right w:val="single" w:sz="8" w:space="0" w:color="000000"/>
            </w:tcBorders>
            <w:shd w:val="clear" w:color="auto" w:fill="FFFFFF"/>
            <w:vAlign w:val="center"/>
          </w:tcPr>
          <w:p w14:paraId="4C3C58B7"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r>
      <w:tr w:rsidR="0023367B" w:rsidRPr="0031743C" w14:paraId="740E93E0"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1CE349B"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736" w:type="dxa"/>
            <w:tcBorders>
              <w:top w:val="nil"/>
              <w:left w:val="nil"/>
              <w:bottom w:val="single" w:sz="4" w:space="0" w:color="000000"/>
              <w:right w:val="single" w:sz="4" w:space="0" w:color="000000"/>
            </w:tcBorders>
            <w:shd w:val="clear" w:color="auto" w:fill="FFFFFF"/>
            <w:vAlign w:val="center"/>
          </w:tcPr>
          <w:p w14:paraId="5EC4CD7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737" w:type="dxa"/>
            <w:tcBorders>
              <w:top w:val="nil"/>
              <w:left w:val="nil"/>
              <w:bottom w:val="single" w:sz="4" w:space="0" w:color="000000"/>
              <w:right w:val="single" w:sz="4" w:space="0" w:color="000000"/>
            </w:tcBorders>
            <w:shd w:val="clear" w:color="auto" w:fill="FFFFFF"/>
            <w:vAlign w:val="center"/>
          </w:tcPr>
          <w:p w14:paraId="3F0A253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737" w:type="dxa"/>
            <w:tcBorders>
              <w:top w:val="nil"/>
              <w:left w:val="nil"/>
              <w:bottom w:val="single" w:sz="4" w:space="0" w:color="000000"/>
              <w:right w:val="single" w:sz="4" w:space="0" w:color="000000"/>
            </w:tcBorders>
            <w:shd w:val="clear" w:color="auto" w:fill="FFFFFF"/>
            <w:vAlign w:val="center"/>
          </w:tcPr>
          <w:p w14:paraId="0341C20A"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41" w:type="dxa"/>
            <w:tcBorders>
              <w:top w:val="nil"/>
              <w:left w:val="nil"/>
              <w:bottom w:val="single" w:sz="4" w:space="0" w:color="000000"/>
              <w:right w:val="single" w:sz="4" w:space="0" w:color="000000"/>
            </w:tcBorders>
            <w:shd w:val="clear" w:color="auto" w:fill="FFFFFF"/>
            <w:vAlign w:val="center"/>
          </w:tcPr>
          <w:p w14:paraId="0CBDA91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-135%</w:t>
            </w:r>
          </w:p>
        </w:tc>
        <w:tc>
          <w:tcPr>
            <w:tcW w:w="737" w:type="dxa"/>
            <w:tcBorders>
              <w:top w:val="nil"/>
              <w:left w:val="nil"/>
              <w:bottom w:val="single" w:sz="4" w:space="0" w:color="000000"/>
              <w:right w:val="single" w:sz="4" w:space="0" w:color="000000"/>
            </w:tcBorders>
            <w:shd w:val="clear" w:color="auto" w:fill="FFFFFF"/>
            <w:vAlign w:val="center"/>
          </w:tcPr>
          <w:p w14:paraId="630BA3D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37" w:type="dxa"/>
            <w:tcBorders>
              <w:top w:val="nil"/>
              <w:left w:val="nil"/>
              <w:bottom w:val="single" w:sz="4" w:space="0" w:color="000000"/>
              <w:right w:val="single" w:sz="4" w:space="0" w:color="000000"/>
            </w:tcBorders>
            <w:shd w:val="clear" w:color="auto" w:fill="FFFFFF"/>
            <w:vAlign w:val="center"/>
          </w:tcPr>
          <w:p w14:paraId="5098E4C1"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737" w:type="dxa"/>
            <w:tcBorders>
              <w:top w:val="nil"/>
              <w:left w:val="nil"/>
              <w:bottom w:val="single" w:sz="4" w:space="0" w:color="000000"/>
              <w:right w:val="single" w:sz="8" w:space="0" w:color="000000"/>
            </w:tcBorders>
            <w:shd w:val="clear" w:color="auto" w:fill="FFFFFF"/>
            <w:vAlign w:val="center"/>
          </w:tcPr>
          <w:p w14:paraId="148CAE7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r>
      <w:tr w:rsidR="0023367B" w:rsidRPr="0031743C" w14:paraId="18D0FFA9"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6E4BE77E"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736" w:type="dxa"/>
            <w:tcBorders>
              <w:top w:val="nil"/>
              <w:left w:val="nil"/>
              <w:bottom w:val="single" w:sz="4" w:space="0" w:color="000000"/>
              <w:right w:val="single" w:sz="4" w:space="0" w:color="000000"/>
            </w:tcBorders>
            <w:shd w:val="clear" w:color="auto" w:fill="FFFFFF"/>
            <w:vAlign w:val="center"/>
          </w:tcPr>
          <w:p w14:paraId="70FCB4F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162%</w:t>
            </w:r>
          </w:p>
        </w:tc>
        <w:tc>
          <w:tcPr>
            <w:tcW w:w="737" w:type="dxa"/>
            <w:tcBorders>
              <w:top w:val="nil"/>
              <w:left w:val="nil"/>
              <w:bottom w:val="single" w:sz="4" w:space="0" w:color="000000"/>
              <w:right w:val="single" w:sz="4" w:space="0" w:color="000000"/>
            </w:tcBorders>
            <w:shd w:val="clear" w:color="auto" w:fill="FFFFFF"/>
            <w:vAlign w:val="center"/>
          </w:tcPr>
          <w:p w14:paraId="29B88DF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155%</w:t>
            </w:r>
          </w:p>
        </w:tc>
        <w:tc>
          <w:tcPr>
            <w:tcW w:w="737" w:type="dxa"/>
            <w:tcBorders>
              <w:top w:val="nil"/>
              <w:left w:val="nil"/>
              <w:bottom w:val="single" w:sz="4" w:space="0" w:color="000000"/>
              <w:right w:val="single" w:sz="4" w:space="0" w:color="000000"/>
            </w:tcBorders>
            <w:shd w:val="clear" w:color="auto" w:fill="FFFFFF"/>
            <w:vAlign w:val="center"/>
          </w:tcPr>
          <w:p w14:paraId="282A921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67%</w:t>
            </w:r>
          </w:p>
        </w:tc>
        <w:tc>
          <w:tcPr>
            <w:tcW w:w="841" w:type="dxa"/>
            <w:tcBorders>
              <w:top w:val="nil"/>
              <w:left w:val="nil"/>
              <w:bottom w:val="single" w:sz="4" w:space="0" w:color="000000"/>
              <w:right w:val="single" w:sz="4" w:space="0" w:color="000000"/>
            </w:tcBorders>
            <w:shd w:val="clear" w:color="auto" w:fill="FFFFFF"/>
            <w:vAlign w:val="center"/>
          </w:tcPr>
          <w:p w14:paraId="0433955D"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737" w:type="dxa"/>
            <w:tcBorders>
              <w:top w:val="nil"/>
              <w:left w:val="nil"/>
              <w:bottom w:val="single" w:sz="4" w:space="0" w:color="000000"/>
              <w:right w:val="single" w:sz="4" w:space="0" w:color="000000"/>
            </w:tcBorders>
            <w:shd w:val="clear" w:color="auto" w:fill="FFFFFF"/>
            <w:vAlign w:val="center"/>
          </w:tcPr>
          <w:p w14:paraId="49F5C0D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131%</w:t>
            </w:r>
          </w:p>
        </w:tc>
        <w:tc>
          <w:tcPr>
            <w:tcW w:w="737" w:type="dxa"/>
            <w:tcBorders>
              <w:top w:val="nil"/>
              <w:left w:val="nil"/>
              <w:bottom w:val="single" w:sz="4" w:space="0" w:color="000000"/>
              <w:right w:val="single" w:sz="4" w:space="0" w:color="000000"/>
            </w:tcBorders>
            <w:shd w:val="clear" w:color="auto" w:fill="FFFFFF"/>
            <w:vAlign w:val="center"/>
          </w:tcPr>
          <w:p w14:paraId="73F2D5F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142%</w:t>
            </w:r>
          </w:p>
        </w:tc>
        <w:tc>
          <w:tcPr>
            <w:tcW w:w="737" w:type="dxa"/>
            <w:tcBorders>
              <w:top w:val="nil"/>
              <w:left w:val="nil"/>
              <w:bottom w:val="single" w:sz="4" w:space="0" w:color="000000"/>
              <w:right w:val="single" w:sz="4" w:space="0" w:color="000000"/>
            </w:tcBorders>
            <w:shd w:val="clear" w:color="auto" w:fill="FFFFFF"/>
            <w:vAlign w:val="center"/>
          </w:tcPr>
          <w:p w14:paraId="4607158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170%</w:t>
            </w:r>
          </w:p>
        </w:tc>
      </w:tr>
      <w:tr w:rsidR="0023367B" w:rsidRPr="0031743C" w14:paraId="26743F3A"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24ECAB4C" w14:textId="65214D02" w:rsidR="0023367B" w:rsidRPr="00D25ECF" w:rsidRDefault="00D25ECF" w:rsidP="00A42C0B">
            <w:pPr>
              <w:spacing w:line="240" w:lineRule="auto"/>
              <w:jc w:val="center"/>
              <w:rPr>
                <w:rFonts w:ascii="Sylfaen" w:eastAsia="Merriweather" w:hAnsi="Sylfaen" w:cs="Merriweather"/>
                <w:b/>
                <w:sz w:val="18"/>
                <w:szCs w:val="18"/>
                <w:lang w:val="ka-GE"/>
              </w:rPr>
            </w:pPr>
            <w:r>
              <w:rPr>
                <w:rFonts w:ascii="Sylfaen" w:eastAsia="Arial Unicode MS" w:hAnsi="Sylfaen" w:cs="Arial Unicode MS"/>
                <w:b/>
                <w:sz w:val="18"/>
                <w:szCs w:val="18"/>
                <w:lang w:val="en-US"/>
              </w:rPr>
              <w:t>Liquidity</w:t>
            </w:r>
          </w:p>
        </w:tc>
      </w:tr>
      <w:tr w:rsidR="0023367B" w:rsidRPr="0031743C" w14:paraId="552B3F6B"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54AA6BE3"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736" w:type="dxa"/>
            <w:tcBorders>
              <w:top w:val="nil"/>
              <w:left w:val="nil"/>
              <w:bottom w:val="single" w:sz="4" w:space="0" w:color="000000"/>
              <w:right w:val="single" w:sz="4" w:space="0" w:color="000000"/>
            </w:tcBorders>
            <w:shd w:val="clear" w:color="auto" w:fill="FFFFFF"/>
            <w:vAlign w:val="center"/>
          </w:tcPr>
          <w:p w14:paraId="28F9B8C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282%</w:t>
            </w:r>
          </w:p>
        </w:tc>
        <w:tc>
          <w:tcPr>
            <w:tcW w:w="737" w:type="dxa"/>
            <w:tcBorders>
              <w:top w:val="nil"/>
              <w:left w:val="nil"/>
              <w:bottom w:val="single" w:sz="4" w:space="0" w:color="000000"/>
              <w:right w:val="single" w:sz="4" w:space="0" w:color="000000"/>
            </w:tcBorders>
            <w:shd w:val="clear" w:color="auto" w:fill="FFFFFF"/>
            <w:vAlign w:val="center"/>
          </w:tcPr>
          <w:p w14:paraId="0F33B2C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219%</w:t>
            </w:r>
          </w:p>
        </w:tc>
        <w:tc>
          <w:tcPr>
            <w:tcW w:w="737" w:type="dxa"/>
            <w:tcBorders>
              <w:top w:val="nil"/>
              <w:left w:val="nil"/>
              <w:bottom w:val="single" w:sz="4" w:space="0" w:color="000000"/>
              <w:right w:val="single" w:sz="4" w:space="0" w:color="000000"/>
            </w:tcBorders>
            <w:shd w:val="clear" w:color="auto" w:fill="FFFFFF"/>
            <w:vAlign w:val="center"/>
          </w:tcPr>
          <w:p w14:paraId="4D5DF3AD"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179%</w:t>
            </w:r>
          </w:p>
        </w:tc>
        <w:tc>
          <w:tcPr>
            <w:tcW w:w="841" w:type="dxa"/>
            <w:tcBorders>
              <w:top w:val="nil"/>
              <w:left w:val="nil"/>
              <w:bottom w:val="single" w:sz="4" w:space="0" w:color="000000"/>
              <w:right w:val="single" w:sz="4" w:space="0" w:color="000000"/>
            </w:tcBorders>
            <w:shd w:val="clear" w:color="auto" w:fill="FFFFFF"/>
            <w:vAlign w:val="center"/>
          </w:tcPr>
          <w:p w14:paraId="285A11F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91%</w:t>
            </w:r>
          </w:p>
        </w:tc>
        <w:tc>
          <w:tcPr>
            <w:tcW w:w="737" w:type="dxa"/>
            <w:tcBorders>
              <w:top w:val="nil"/>
              <w:left w:val="nil"/>
              <w:bottom w:val="single" w:sz="4" w:space="0" w:color="000000"/>
              <w:right w:val="single" w:sz="4" w:space="0" w:color="000000"/>
            </w:tcBorders>
            <w:shd w:val="clear" w:color="auto" w:fill="FFFFFF"/>
            <w:vAlign w:val="center"/>
          </w:tcPr>
          <w:p w14:paraId="226FC33D"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136%</w:t>
            </w:r>
          </w:p>
        </w:tc>
        <w:tc>
          <w:tcPr>
            <w:tcW w:w="737" w:type="dxa"/>
            <w:tcBorders>
              <w:top w:val="nil"/>
              <w:left w:val="nil"/>
              <w:bottom w:val="single" w:sz="4" w:space="0" w:color="000000"/>
              <w:right w:val="single" w:sz="4" w:space="0" w:color="000000"/>
            </w:tcBorders>
            <w:shd w:val="clear" w:color="auto" w:fill="FFFFFF"/>
            <w:vAlign w:val="center"/>
          </w:tcPr>
          <w:p w14:paraId="34A1CFD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210%</w:t>
            </w:r>
          </w:p>
        </w:tc>
        <w:tc>
          <w:tcPr>
            <w:tcW w:w="737" w:type="dxa"/>
            <w:tcBorders>
              <w:top w:val="nil"/>
              <w:left w:val="nil"/>
              <w:bottom w:val="single" w:sz="4" w:space="0" w:color="000000"/>
              <w:right w:val="single" w:sz="8" w:space="0" w:color="000000"/>
            </w:tcBorders>
            <w:shd w:val="clear" w:color="auto" w:fill="FFFFFF"/>
            <w:vAlign w:val="center"/>
          </w:tcPr>
          <w:p w14:paraId="3EAEDB9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178%</w:t>
            </w:r>
          </w:p>
        </w:tc>
      </w:tr>
      <w:tr w:rsidR="0023367B" w:rsidRPr="0031743C" w14:paraId="0BCC273E"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772CC69B" w14:textId="3BEED031" w:rsidR="0023367B" w:rsidRPr="00D25ECF" w:rsidRDefault="00D25ECF" w:rsidP="00A42C0B">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23367B" w:rsidRPr="0031743C" w14:paraId="42DE1C28"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320A1D9C"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736" w:type="dxa"/>
            <w:tcBorders>
              <w:top w:val="nil"/>
              <w:left w:val="nil"/>
              <w:bottom w:val="single" w:sz="4" w:space="0" w:color="000000"/>
              <w:right w:val="single" w:sz="4" w:space="0" w:color="000000"/>
            </w:tcBorders>
            <w:shd w:val="clear" w:color="auto" w:fill="FFFFFF"/>
            <w:vAlign w:val="center"/>
          </w:tcPr>
          <w:p w14:paraId="491ECA54"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110%</w:t>
            </w:r>
          </w:p>
        </w:tc>
        <w:tc>
          <w:tcPr>
            <w:tcW w:w="737" w:type="dxa"/>
            <w:tcBorders>
              <w:top w:val="nil"/>
              <w:left w:val="nil"/>
              <w:bottom w:val="single" w:sz="4" w:space="0" w:color="000000"/>
              <w:right w:val="single" w:sz="4" w:space="0" w:color="000000"/>
            </w:tcBorders>
            <w:shd w:val="clear" w:color="auto" w:fill="FFFFFF"/>
            <w:vAlign w:val="center"/>
          </w:tcPr>
          <w:p w14:paraId="3D44DE7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102%</w:t>
            </w:r>
          </w:p>
        </w:tc>
        <w:tc>
          <w:tcPr>
            <w:tcW w:w="737" w:type="dxa"/>
            <w:tcBorders>
              <w:top w:val="nil"/>
              <w:left w:val="nil"/>
              <w:bottom w:val="single" w:sz="4" w:space="0" w:color="000000"/>
              <w:right w:val="single" w:sz="4" w:space="0" w:color="000000"/>
            </w:tcBorders>
            <w:shd w:val="clear" w:color="auto" w:fill="FFFFFF"/>
            <w:vAlign w:val="center"/>
          </w:tcPr>
          <w:p w14:paraId="161869C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130%</w:t>
            </w:r>
          </w:p>
        </w:tc>
        <w:tc>
          <w:tcPr>
            <w:tcW w:w="841" w:type="dxa"/>
            <w:tcBorders>
              <w:top w:val="nil"/>
              <w:left w:val="nil"/>
              <w:bottom w:val="single" w:sz="4" w:space="0" w:color="000000"/>
              <w:right w:val="single" w:sz="4" w:space="0" w:color="000000"/>
            </w:tcBorders>
            <w:shd w:val="clear" w:color="auto" w:fill="FFFFFF"/>
            <w:vAlign w:val="center"/>
          </w:tcPr>
          <w:p w14:paraId="419EE79C"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328%</w:t>
            </w:r>
          </w:p>
        </w:tc>
        <w:tc>
          <w:tcPr>
            <w:tcW w:w="737" w:type="dxa"/>
            <w:tcBorders>
              <w:top w:val="nil"/>
              <w:left w:val="nil"/>
              <w:bottom w:val="single" w:sz="4" w:space="0" w:color="000000"/>
              <w:right w:val="single" w:sz="4" w:space="0" w:color="000000"/>
            </w:tcBorders>
            <w:shd w:val="clear" w:color="auto" w:fill="FFFFFF"/>
            <w:vAlign w:val="center"/>
          </w:tcPr>
          <w:p w14:paraId="0828303B"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342%</w:t>
            </w:r>
          </w:p>
        </w:tc>
        <w:tc>
          <w:tcPr>
            <w:tcW w:w="737" w:type="dxa"/>
            <w:tcBorders>
              <w:top w:val="nil"/>
              <w:left w:val="nil"/>
              <w:bottom w:val="single" w:sz="4" w:space="0" w:color="000000"/>
              <w:right w:val="single" w:sz="4" w:space="0" w:color="000000"/>
            </w:tcBorders>
            <w:shd w:val="clear" w:color="auto" w:fill="FFFFFF"/>
            <w:vAlign w:val="center"/>
          </w:tcPr>
          <w:p w14:paraId="08CEF1C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553%</w:t>
            </w:r>
          </w:p>
        </w:tc>
        <w:tc>
          <w:tcPr>
            <w:tcW w:w="737" w:type="dxa"/>
            <w:tcBorders>
              <w:top w:val="nil"/>
              <w:left w:val="nil"/>
              <w:bottom w:val="single" w:sz="4" w:space="0" w:color="000000"/>
              <w:right w:val="single" w:sz="8" w:space="0" w:color="000000"/>
            </w:tcBorders>
            <w:shd w:val="clear" w:color="auto" w:fill="FFFFFF"/>
            <w:vAlign w:val="center"/>
          </w:tcPr>
          <w:p w14:paraId="061DDE1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447%</w:t>
            </w:r>
          </w:p>
        </w:tc>
      </w:tr>
      <w:tr w:rsidR="0023367B" w:rsidRPr="0031743C" w14:paraId="2B09DB15" w14:textId="77777777">
        <w:trPr>
          <w:trHeight w:val="285"/>
        </w:trPr>
        <w:tc>
          <w:tcPr>
            <w:tcW w:w="4008" w:type="dxa"/>
            <w:tcBorders>
              <w:top w:val="nil"/>
              <w:left w:val="single" w:sz="8" w:space="0" w:color="000000"/>
              <w:bottom w:val="single" w:sz="8" w:space="0" w:color="000000"/>
              <w:right w:val="single" w:sz="4" w:space="0" w:color="000000"/>
            </w:tcBorders>
            <w:shd w:val="clear" w:color="auto" w:fill="FFFFFF"/>
            <w:vAlign w:val="bottom"/>
          </w:tcPr>
          <w:p w14:paraId="5DEAF169" w14:textId="77777777" w:rsidR="0023367B" w:rsidRPr="0031743C" w:rsidRDefault="00185C05" w:rsidP="00A42C0B">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736" w:type="dxa"/>
            <w:tcBorders>
              <w:top w:val="nil"/>
              <w:left w:val="nil"/>
              <w:bottom w:val="single" w:sz="8" w:space="0" w:color="000000"/>
              <w:right w:val="single" w:sz="4" w:space="0" w:color="000000"/>
            </w:tcBorders>
            <w:shd w:val="clear" w:color="auto" w:fill="FFFFFF"/>
            <w:vAlign w:val="center"/>
          </w:tcPr>
          <w:p w14:paraId="193C42E8"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-110%</w:t>
            </w:r>
          </w:p>
        </w:tc>
        <w:tc>
          <w:tcPr>
            <w:tcW w:w="737" w:type="dxa"/>
            <w:tcBorders>
              <w:top w:val="nil"/>
              <w:left w:val="nil"/>
              <w:bottom w:val="single" w:sz="8" w:space="0" w:color="000000"/>
              <w:right w:val="single" w:sz="4" w:space="0" w:color="000000"/>
            </w:tcBorders>
            <w:shd w:val="clear" w:color="auto" w:fill="FFFFFF"/>
            <w:vAlign w:val="center"/>
          </w:tcPr>
          <w:p w14:paraId="37DF782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123%</w:t>
            </w:r>
          </w:p>
        </w:tc>
        <w:tc>
          <w:tcPr>
            <w:tcW w:w="737" w:type="dxa"/>
            <w:tcBorders>
              <w:top w:val="nil"/>
              <w:left w:val="nil"/>
              <w:bottom w:val="single" w:sz="8" w:space="0" w:color="000000"/>
              <w:right w:val="single" w:sz="4" w:space="0" w:color="000000"/>
            </w:tcBorders>
            <w:shd w:val="clear" w:color="auto" w:fill="FFFFFF"/>
            <w:vAlign w:val="center"/>
          </w:tcPr>
          <w:p w14:paraId="1310462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-663%</w:t>
            </w:r>
          </w:p>
        </w:tc>
        <w:tc>
          <w:tcPr>
            <w:tcW w:w="841" w:type="dxa"/>
            <w:tcBorders>
              <w:top w:val="nil"/>
              <w:left w:val="nil"/>
              <w:bottom w:val="single" w:sz="8" w:space="0" w:color="000000"/>
              <w:right w:val="single" w:sz="4" w:space="0" w:color="000000"/>
            </w:tcBorders>
            <w:shd w:val="clear" w:color="auto" w:fill="FFFFFF"/>
            <w:vAlign w:val="center"/>
          </w:tcPr>
          <w:p w14:paraId="726040E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-1513%</w:t>
            </w:r>
          </w:p>
        </w:tc>
        <w:tc>
          <w:tcPr>
            <w:tcW w:w="737" w:type="dxa"/>
            <w:tcBorders>
              <w:top w:val="nil"/>
              <w:left w:val="nil"/>
              <w:bottom w:val="single" w:sz="8" w:space="0" w:color="000000"/>
              <w:right w:val="single" w:sz="4" w:space="0" w:color="000000"/>
            </w:tcBorders>
            <w:shd w:val="clear" w:color="auto" w:fill="FFFFFF"/>
            <w:vAlign w:val="center"/>
          </w:tcPr>
          <w:p w14:paraId="71A6A59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737" w:type="dxa"/>
            <w:tcBorders>
              <w:top w:val="nil"/>
              <w:left w:val="nil"/>
              <w:bottom w:val="single" w:sz="8" w:space="0" w:color="000000"/>
              <w:right w:val="single" w:sz="4" w:space="0" w:color="000000"/>
            </w:tcBorders>
            <w:shd w:val="clear" w:color="auto" w:fill="FFFFFF"/>
            <w:vAlign w:val="center"/>
          </w:tcPr>
          <w:p w14:paraId="212CBE8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-129%</w:t>
            </w:r>
          </w:p>
        </w:tc>
        <w:tc>
          <w:tcPr>
            <w:tcW w:w="737" w:type="dxa"/>
            <w:tcBorders>
              <w:top w:val="nil"/>
              <w:left w:val="nil"/>
              <w:bottom w:val="single" w:sz="8" w:space="0" w:color="000000"/>
              <w:right w:val="single" w:sz="8" w:space="0" w:color="000000"/>
            </w:tcBorders>
            <w:shd w:val="clear" w:color="auto" w:fill="FFFFFF"/>
            <w:vAlign w:val="center"/>
          </w:tcPr>
          <w:p w14:paraId="4C95D499"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w:t>
            </w:r>
          </w:p>
        </w:tc>
      </w:tr>
    </w:tbl>
    <w:p w14:paraId="342684E1" w14:textId="77777777" w:rsidR="0023367B" w:rsidRPr="0031743C" w:rsidRDefault="0023367B" w:rsidP="00A42C0B">
      <w:pPr>
        <w:spacing w:line="240" w:lineRule="auto"/>
        <w:rPr>
          <w:rFonts w:ascii="Sylfaen" w:eastAsia="Merriweather" w:hAnsi="Sylfaen" w:cs="Merriweather"/>
          <w:sz w:val="20"/>
          <w:szCs w:val="20"/>
        </w:rPr>
      </w:pPr>
    </w:p>
    <w:p w14:paraId="44C473D2" w14:textId="77777777" w:rsidR="0023367B" w:rsidRPr="0031743C" w:rsidRDefault="0023367B" w:rsidP="00A42C0B">
      <w:pPr>
        <w:spacing w:line="240" w:lineRule="auto"/>
        <w:rPr>
          <w:rFonts w:ascii="Sylfaen" w:eastAsia="Times New Roman" w:hAnsi="Sylfaen" w:cs="Times New Roman"/>
          <w:sz w:val="24"/>
          <w:szCs w:val="24"/>
        </w:rPr>
      </w:pPr>
    </w:p>
    <w:tbl>
      <w:tblPr>
        <w:tblStyle w:val="73"/>
        <w:tblW w:w="9026" w:type="dxa"/>
        <w:tblInd w:w="-5" w:type="dxa"/>
        <w:tblLayout w:type="fixed"/>
        <w:tblLook w:val="0400" w:firstRow="0" w:lastRow="0" w:firstColumn="0" w:lastColumn="0" w:noHBand="0" w:noVBand="1"/>
      </w:tblPr>
      <w:tblGrid>
        <w:gridCol w:w="1191"/>
        <w:gridCol w:w="1122"/>
        <w:gridCol w:w="1122"/>
        <w:gridCol w:w="1118"/>
        <w:gridCol w:w="1115"/>
        <w:gridCol w:w="1118"/>
        <w:gridCol w:w="1118"/>
        <w:gridCol w:w="1122"/>
      </w:tblGrid>
      <w:tr w:rsidR="0023367B" w:rsidRPr="0031743C" w14:paraId="1F460124" w14:textId="77777777">
        <w:trPr>
          <w:trHeight w:val="285"/>
        </w:trPr>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0F17" w14:textId="53FE0F5C" w:rsidR="0023367B" w:rsidRPr="00D25ECF" w:rsidRDefault="00D25ECF" w:rsidP="00A42C0B">
            <w:pPr>
              <w:spacing w:line="240" w:lineRule="auto"/>
              <w:jc w:val="center"/>
              <w:rPr>
                <w:rFonts w:ascii="Sylfaen" w:eastAsia="Merriweather" w:hAnsi="Sylfaen" w:cs="Merriweather"/>
                <w:b/>
                <w:lang w:val="en-US"/>
              </w:rPr>
            </w:pPr>
            <w:r>
              <w:rPr>
                <w:rFonts w:ascii="Sylfaen" w:eastAsia="Arial Unicode MS" w:hAnsi="Sylfaen" w:cs="Arial Unicode MS"/>
                <w:b/>
                <w:lang w:val="en-US"/>
              </w:rPr>
              <w:t>Year</w:t>
            </w:r>
          </w:p>
        </w:tc>
        <w:tc>
          <w:tcPr>
            <w:tcW w:w="1122" w:type="dxa"/>
            <w:tcBorders>
              <w:top w:val="single" w:sz="4" w:space="0" w:color="000000"/>
              <w:left w:val="nil"/>
              <w:bottom w:val="single" w:sz="4" w:space="0" w:color="000000"/>
              <w:right w:val="single" w:sz="4" w:space="0" w:color="000000"/>
            </w:tcBorders>
            <w:shd w:val="clear" w:color="auto" w:fill="auto"/>
            <w:vAlign w:val="center"/>
          </w:tcPr>
          <w:p w14:paraId="60FBA9FD" w14:textId="77777777" w:rsidR="0023367B" w:rsidRPr="0031743C" w:rsidRDefault="00185C05" w:rsidP="00A42C0B">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1122" w:type="dxa"/>
            <w:tcBorders>
              <w:top w:val="single" w:sz="4" w:space="0" w:color="000000"/>
              <w:left w:val="nil"/>
              <w:bottom w:val="single" w:sz="4" w:space="0" w:color="000000"/>
              <w:right w:val="single" w:sz="4" w:space="0" w:color="000000"/>
            </w:tcBorders>
            <w:shd w:val="clear" w:color="auto" w:fill="auto"/>
            <w:vAlign w:val="center"/>
          </w:tcPr>
          <w:p w14:paraId="31B53770" w14:textId="77777777" w:rsidR="0023367B" w:rsidRPr="0031743C" w:rsidRDefault="00185C05" w:rsidP="00A42C0B">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1118" w:type="dxa"/>
            <w:tcBorders>
              <w:top w:val="single" w:sz="4" w:space="0" w:color="000000"/>
              <w:left w:val="nil"/>
              <w:bottom w:val="single" w:sz="4" w:space="0" w:color="000000"/>
              <w:right w:val="single" w:sz="4" w:space="0" w:color="000000"/>
            </w:tcBorders>
            <w:shd w:val="clear" w:color="auto" w:fill="auto"/>
            <w:vAlign w:val="center"/>
          </w:tcPr>
          <w:p w14:paraId="101C8614" w14:textId="77777777" w:rsidR="0023367B" w:rsidRPr="0031743C" w:rsidRDefault="00185C05" w:rsidP="00A42C0B">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1115" w:type="dxa"/>
            <w:tcBorders>
              <w:top w:val="single" w:sz="4" w:space="0" w:color="000000"/>
              <w:left w:val="nil"/>
              <w:bottom w:val="single" w:sz="4" w:space="0" w:color="000000"/>
              <w:right w:val="single" w:sz="4" w:space="0" w:color="000000"/>
            </w:tcBorders>
            <w:shd w:val="clear" w:color="auto" w:fill="auto"/>
            <w:vAlign w:val="center"/>
          </w:tcPr>
          <w:p w14:paraId="31505E32" w14:textId="77777777" w:rsidR="0023367B" w:rsidRPr="0031743C" w:rsidRDefault="00185C05" w:rsidP="00A42C0B">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1118" w:type="dxa"/>
            <w:tcBorders>
              <w:top w:val="single" w:sz="4" w:space="0" w:color="000000"/>
              <w:left w:val="nil"/>
              <w:bottom w:val="single" w:sz="4" w:space="0" w:color="000000"/>
              <w:right w:val="single" w:sz="4" w:space="0" w:color="000000"/>
            </w:tcBorders>
            <w:shd w:val="clear" w:color="auto" w:fill="auto"/>
            <w:vAlign w:val="center"/>
          </w:tcPr>
          <w:p w14:paraId="733A6F17" w14:textId="77777777" w:rsidR="0023367B" w:rsidRPr="0031743C" w:rsidRDefault="00185C05" w:rsidP="00A42C0B">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1118" w:type="dxa"/>
            <w:tcBorders>
              <w:top w:val="single" w:sz="4" w:space="0" w:color="000000"/>
              <w:left w:val="nil"/>
              <w:bottom w:val="single" w:sz="4" w:space="0" w:color="000000"/>
              <w:right w:val="single" w:sz="4" w:space="0" w:color="000000"/>
            </w:tcBorders>
            <w:shd w:val="clear" w:color="auto" w:fill="auto"/>
            <w:vAlign w:val="center"/>
          </w:tcPr>
          <w:p w14:paraId="23C4B7C6" w14:textId="77777777" w:rsidR="0023367B" w:rsidRPr="0031743C" w:rsidRDefault="00185C05" w:rsidP="00A42C0B">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1122" w:type="dxa"/>
            <w:tcBorders>
              <w:top w:val="single" w:sz="4" w:space="0" w:color="000000"/>
              <w:left w:val="nil"/>
              <w:bottom w:val="single" w:sz="4" w:space="0" w:color="000000"/>
              <w:right w:val="single" w:sz="4" w:space="0" w:color="000000"/>
            </w:tcBorders>
            <w:shd w:val="clear" w:color="auto" w:fill="auto"/>
            <w:vAlign w:val="center"/>
          </w:tcPr>
          <w:p w14:paraId="4CCAE87E" w14:textId="77777777" w:rsidR="0023367B" w:rsidRPr="0031743C" w:rsidRDefault="00185C05" w:rsidP="00A42C0B">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2087A5C1" w14:textId="77777777">
        <w:trPr>
          <w:trHeight w:val="285"/>
        </w:trPr>
        <w:tc>
          <w:tcPr>
            <w:tcW w:w="902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BA693F9" w14:textId="7AABD7DA" w:rsidR="0023367B" w:rsidRPr="00554C37" w:rsidRDefault="00554C37" w:rsidP="00A42C0B">
            <w:pPr>
              <w:spacing w:line="240" w:lineRule="auto"/>
              <w:jc w:val="center"/>
              <w:rPr>
                <w:rFonts w:ascii="Sylfaen" w:eastAsia="Merriweather" w:hAnsi="Sylfaen" w:cs="Merriweather"/>
                <w:b/>
                <w:lang w:val="en-US"/>
              </w:rPr>
            </w:pPr>
            <w:r>
              <w:rPr>
                <w:rFonts w:ascii="Sylfaen" w:eastAsia="Arial Unicode MS" w:hAnsi="Sylfaen" w:cs="Arial Unicode MS"/>
                <w:b/>
                <w:lang w:val="en-US"/>
              </w:rPr>
              <w:t>Profitability</w:t>
            </w:r>
          </w:p>
        </w:tc>
      </w:tr>
      <w:tr w:rsidR="00554C37" w:rsidRPr="0031743C" w14:paraId="37A4B77B" w14:textId="77777777" w:rsidTr="00C22A14">
        <w:trPr>
          <w:trHeight w:val="670"/>
        </w:trPr>
        <w:tc>
          <w:tcPr>
            <w:tcW w:w="1191" w:type="dxa"/>
            <w:tcBorders>
              <w:top w:val="nil"/>
              <w:left w:val="single" w:sz="4" w:space="0" w:color="000000"/>
              <w:bottom w:val="single" w:sz="4" w:space="0" w:color="000000"/>
              <w:right w:val="single" w:sz="4" w:space="0" w:color="000000"/>
            </w:tcBorders>
            <w:shd w:val="clear" w:color="auto" w:fill="FFFFFF"/>
            <w:vAlign w:val="center"/>
          </w:tcPr>
          <w:p w14:paraId="0EEE9EFB" w14:textId="77777777" w:rsidR="00554C37" w:rsidRPr="0031743C" w:rsidRDefault="00554C37" w:rsidP="00554C3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112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355A9B2" w14:textId="40C20582" w:rsidR="00554C37" w:rsidRPr="00554C37" w:rsidRDefault="00554C37" w:rsidP="00554C37">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85BF971" w14:textId="68BEAD48" w:rsidR="00554C37" w:rsidRPr="00554C37" w:rsidRDefault="00554C37" w:rsidP="00554C37">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1118" w:type="dxa"/>
            <w:tcBorders>
              <w:top w:val="single" w:sz="4" w:space="0" w:color="000000"/>
              <w:left w:val="single" w:sz="4" w:space="0" w:color="000000"/>
              <w:bottom w:val="single" w:sz="4" w:space="0" w:color="000000"/>
              <w:right w:val="single" w:sz="4" w:space="0" w:color="000000"/>
            </w:tcBorders>
            <w:shd w:val="clear" w:color="auto" w:fill="FF0000"/>
          </w:tcPr>
          <w:p w14:paraId="3B7D2D8E" w14:textId="132F6CB8" w:rsidR="00554C37" w:rsidRPr="0031743C" w:rsidRDefault="00554C37" w:rsidP="00554C37">
            <w:pPr>
              <w:spacing w:line="240" w:lineRule="auto"/>
              <w:jc w:val="center"/>
              <w:rPr>
                <w:rFonts w:ascii="Sylfaen" w:eastAsia="Merriweather" w:hAnsi="Sylfaen" w:cs="Merriweather"/>
                <w:sz w:val="18"/>
                <w:szCs w:val="18"/>
              </w:rPr>
            </w:pPr>
            <w:r w:rsidRPr="007A0DF2">
              <w:rPr>
                <w:rFonts w:ascii="Sylfaen" w:eastAsia="Arial Unicode MS" w:hAnsi="Sylfaen" w:cs="Arial Unicode MS"/>
                <w:sz w:val="18"/>
                <w:szCs w:val="18"/>
                <w:lang w:val="en-US"/>
              </w:rPr>
              <w:t>High risk</w:t>
            </w:r>
          </w:p>
        </w:tc>
        <w:tc>
          <w:tcPr>
            <w:tcW w:w="1115" w:type="dxa"/>
            <w:tcBorders>
              <w:top w:val="single" w:sz="4" w:space="0" w:color="000000"/>
              <w:left w:val="single" w:sz="4" w:space="0" w:color="000000"/>
              <w:bottom w:val="single" w:sz="4" w:space="0" w:color="000000"/>
              <w:right w:val="single" w:sz="4" w:space="0" w:color="000000"/>
            </w:tcBorders>
            <w:shd w:val="clear" w:color="auto" w:fill="FF0000"/>
          </w:tcPr>
          <w:p w14:paraId="4C4981B1" w14:textId="288F273E" w:rsidR="00554C37" w:rsidRPr="0031743C" w:rsidRDefault="00554C37" w:rsidP="00554C37">
            <w:pPr>
              <w:spacing w:line="240" w:lineRule="auto"/>
              <w:jc w:val="center"/>
              <w:rPr>
                <w:rFonts w:ascii="Sylfaen" w:eastAsia="Merriweather" w:hAnsi="Sylfaen" w:cs="Merriweather"/>
                <w:sz w:val="18"/>
                <w:szCs w:val="18"/>
              </w:rPr>
            </w:pPr>
            <w:r w:rsidRPr="008C0791">
              <w:rPr>
                <w:rFonts w:ascii="Sylfaen" w:eastAsia="Arial Unicode MS" w:hAnsi="Sylfaen" w:cs="Arial Unicode MS"/>
                <w:sz w:val="18"/>
                <w:szCs w:val="18"/>
                <w:lang w:val="en-US"/>
              </w:rPr>
              <w:t>High risk</w:t>
            </w:r>
          </w:p>
        </w:tc>
        <w:tc>
          <w:tcPr>
            <w:tcW w:w="1118" w:type="dxa"/>
            <w:tcBorders>
              <w:top w:val="single" w:sz="4" w:space="0" w:color="000000"/>
              <w:left w:val="single" w:sz="4" w:space="0" w:color="000000"/>
              <w:bottom w:val="single" w:sz="4" w:space="0" w:color="000000"/>
              <w:right w:val="single" w:sz="4" w:space="0" w:color="000000"/>
            </w:tcBorders>
            <w:shd w:val="clear" w:color="auto" w:fill="FF0000"/>
          </w:tcPr>
          <w:p w14:paraId="3B014CBA" w14:textId="5CC3E27D" w:rsidR="00554C37" w:rsidRPr="0031743C" w:rsidRDefault="00554C37" w:rsidP="00554C37">
            <w:pPr>
              <w:spacing w:line="240" w:lineRule="auto"/>
              <w:jc w:val="center"/>
              <w:rPr>
                <w:rFonts w:ascii="Sylfaen" w:eastAsia="Merriweather" w:hAnsi="Sylfaen" w:cs="Merriweather"/>
                <w:sz w:val="18"/>
                <w:szCs w:val="18"/>
              </w:rPr>
            </w:pPr>
            <w:r w:rsidRPr="00B802A4">
              <w:rPr>
                <w:rFonts w:ascii="Sylfaen" w:eastAsia="Arial Unicode MS" w:hAnsi="Sylfaen" w:cs="Arial Unicode MS"/>
                <w:sz w:val="18"/>
                <w:szCs w:val="18"/>
                <w:lang w:val="en-US"/>
              </w:rPr>
              <w:t>High risk</w:t>
            </w:r>
          </w:p>
        </w:tc>
        <w:tc>
          <w:tcPr>
            <w:tcW w:w="1118" w:type="dxa"/>
            <w:tcBorders>
              <w:top w:val="single" w:sz="4" w:space="0" w:color="000000"/>
              <w:left w:val="single" w:sz="4" w:space="0" w:color="000000"/>
              <w:bottom w:val="single" w:sz="4" w:space="0" w:color="000000"/>
              <w:right w:val="single" w:sz="4" w:space="0" w:color="000000"/>
            </w:tcBorders>
            <w:shd w:val="clear" w:color="auto" w:fill="FF0000"/>
          </w:tcPr>
          <w:p w14:paraId="3BE944DA" w14:textId="29996239" w:rsidR="00554C37" w:rsidRPr="0031743C" w:rsidRDefault="00554C37" w:rsidP="00554C37">
            <w:pPr>
              <w:spacing w:line="240" w:lineRule="auto"/>
              <w:jc w:val="center"/>
              <w:rPr>
                <w:rFonts w:ascii="Sylfaen" w:eastAsia="Merriweather" w:hAnsi="Sylfaen" w:cs="Merriweather"/>
                <w:sz w:val="18"/>
                <w:szCs w:val="18"/>
              </w:rPr>
            </w:pPr>
            <w:r w:rsidRPr="0041434E">
              <w:rPr>
                <w:rFonts w:ascii="Sylfaen" w:eastAsia="Arial Unicode MS" w:hAnsi="Sylfaen" w:cs="Arial Unicode MS"/>
                <w:sz w:val="18"/>
                <w:szCs w:val="18"/>
                <w:lang w:val="en-US"/>
              </w:rPr>
              <w:t>High risk</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F032B65" w14:textId="27E89F0E" w:rsidR="00554C37" w:rsidRPr="0031743C" w:rsidRDefault="00554C37" w:rsidP="00554C37">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Medium risk</w:t>
            </w:r>
          </w:p>
        </w:tc>
      </w:tr>
      <w:tr w:rsidR="00554C37" w:rsidRPr="0031743C" w14:paraId="289CA036" w14:textId="77777777" w:rsidTr="00C22A14">
        <w:trPr>
          <w:trHeight w:val="670"/>
        </w:trPr>
        <w:tc>
          <w:tcPr>
            <w:tcW w:w="1191" w:type="dxa"/>
            <w:tcBorders>
              <w:top w:val="nil"/>
              <w:left w:val="single" w:sz="4" w:space="0" w:color="000000"/>
              <w:bottom w:val="single" w:sz="4" w:space="0" w:color="000000"/>
              <w:right w:val="single" w:sz="4" w:space="0" w:color="000000"/>
            </w:tcBorders>
            <w:shd w:val="clear" w:color="auto" w:fill="FFFFFF"/>
            <w:vAlign w:val="center"/>
          </w:tcPr>
          <w:p w14:paraId="451FB1D7" w14:textId="77777777" w:rsidR="00554C37" w:rsidRPr="0031743C" w:rsidRDefault="00554C37" w:rsidP="00554C3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112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BF65BDF" w14:textId="65134863" w:rsidR="00554C37" w:rsidRPr="0031743C" w:rsidRDefault="00554C37" w:rsidP="00554C37">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High risk</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52F60E3" w14:textId="3399AEDC" w:rsidR="00554C37" w:rsidRPr="0031743C" w:rsidRDefault="00554C37" w:rsidP="00554C37">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Medium risk</w:t>
            </w:r>
          </w:p>
        </w:tc>
        <w:tc>
          <w:tcPr>
            <w:tcW w:w="1118" w:type="dxa"/>
            <w:tcBorders>
              <w:top w:val="single" w:sz="4" w:space="0" w:color="000000"/>
              <w:left w:val="single" w:sz="4" w:space="0" w:color="000000"/>
              <w:bottom w:val="single" w:sz="4" w:space="0" w:color="000000"/>
              <w:right w:val="single" w:sz="4" w:space="0" w:color="000000"/>
            </w:tcBorders>
            <w:shd w:val="clear" w:color="auto" w:fill="FF0000"/>
          </w:tcPr>
          <w:p w14:paraId="65A4CD70" w14:textId="1ACB6D51" w:rsidR="00554C37" w:rsidRPr="0031743C" w:rsidRDefault="00554C37" w:rsidP="00554C37">
            <w:pPr>
              <w:spacing w:line="240" w:lineRule="auto"/>
              <w:jc w:val="center"/>
              <w:rPr>
                <w:rFonts w:ascii="Sylfaen" w:eastAsia="Merriweather" w:hAnsi="Sylfaen" w:cs="Merriweather"/>
                <w:sz w:val="18"/>
                <w:szCs w:val="18"/>
              </w:rPr>
            </w:pPr>
            <w:r w:rsidRPr="007A0DF2">
              <w:rPr>
                <w:rFonts w:ascii="Sylfaen" w:eastAsia="Arial Unicode MS" w:hAnsi="Sylfaen" w:cs="Arial Unicode MS"/>
                <w:sz w:val="18"/>
                <w:szCs w:val="18"/>
                <w:lang w:val="en-US"/>
              </w:rPr>
              <w:t>High risk</w:t>
            </w:r>
          </w:p>
        </w:tc>
        <w:tc>
          <w:tcPr>
            <w:tcW w:w="1115" w:type="dxa"/>
            <w:tcBorders>
              <w:top w:val="single" w:sz="4" w:space="0" w:color="000000"/>
              <w:left w:val="single" w:sz="4" w:space="0" w:color="000000"/>
              <w:bottom w:val="single" w:sz="4" w:space="0" w:color="000000"/>
              <w:right w:val="single" w:sz="4" w:space="0" w:color="000000"/>
            </w:tcBorders>
            <w:shd w:val="clear" w:color="auto" w:fill="FF0000"/>
          </w:tcPr>
          <w:p w14:paraId="7E6A2DE1" w14:textId="587884F4" w:rsidR="00554C37" w:rsidRPr="0031743C" w:rsidRDefault="00554C37" w:rsidP="00554C37">
            <w:pPr>
              <w:spacing w:line="240" w:lineRule="auto"/>
              <w:jc w:val="center"/>
              <w:rPr>
                <w:rFonts w:ascii="Sylfaen" w:eastAsia="Merriweather" w:hAnsi="Sylfaen" w:cs="Merriweather"/>
                <w:sz w:val="18"/>
                <w:szCs w:val="18"/>
              </w:rPr>
            </w:pPr>
            <w:r w:rsidRPr="008C0791">
              <w:rPr>
                <w:rFonts w:ascii="Sylfaen" w:eastAsia="Arial Unicode MS" w:hAnsi="Sylfaen" w:cs="Arial Unicode MS"/>
                <w:sz w:val="18"/>
                <w:szCs w:val="18"/>
                <w:lang w:val="en-US"/>
              </w:rPr>
              <w:t>High risk</w:t>
            </w:r>
          </w:p>
        </w:tc>
        <w:tc>
          <w:tcPr>
            <w:tcW w:w="1118" w:type="dxa"/>
            <w:tcBorders>
              <w:top w:val="single" w:sz="4" w:space="0" w:color="000000"/>
              <w:left w:val="single" w:sz="4" w:space="0" w:color="000000"/>
              <w:bottom w:val="single" w:sz="4" w:space="0" w:color="000000"/>
              <w:right w:val="single" w:sz="4" w:space="0" w:color="000000"/>
            </w:tcBorders>
            <w:shd w:val="clear" w:color="auto" w:fill="FF0000"/>
          </w:tcPr>
          <w:p w14:paraId="4A6F1C08" w14:textId="3A6A785C" w:rsidR="00554C37" w:rsidRPr="0031743C" w:rsidRDefault="00554C37" w:rsidP="00554C37">
            <w:pPr>
              <w:spacing w:line="240" w:lineRule="auto"/>
              <w:jc w:val="center"/>
              <w:rPr>
                <w:rFonts w:ascii="Sylfaen" w:eastAsia="Merriweather" w:hAnsi="Sylfaen" w:cs="Merriweather"/>
                <w:sz w:val="18"/>
                <w:szCs w:val="18"/>
              </w:rPr>
            </w:pPr>
            <w:r w:rsidRPr="00B802A4">
              <w:rPr>
                <w:rFonts w:ascii="Sylfaen" w:eastAsia="Arial Unicode MS" w:hAnsi="Sylfaen" w:cs="Arial Unicode MS"/>
                <w:sz w:val="18"/>
                <w:szCs w:val="18"/>
                <w:lang w:val="en-US"/>
              </w:rPr>
              <w:t>High risk</w:t>
            </w:r>
          </w:p>
        </w:tc>
        <w:tc>
          <w:tcPr>
            <w:tcW w:w="1118" w:type="dxa"/>
            <w:tcBorders>
              <w:top w:val="single" w:sz="4" w:space="0" w:color="000000"/>
              <w:left w:val="single" w:sz="4" w:space="0" w:color="000000"/>
              <w:bottom w:val="single" w:sz="4" w:space="0" w:color="000000"/>
              <w:right w:val="single" w:sz="4" w:space="0" w:color="000000"/>
            </w:tcBorders>
            <w:shd w:val="clear" w:color="auto" w:fill="FF0000"/>
          </w:tcPr>
          <w:p w14:paraId="23932C29" w14:textId="2125ADF3" w:rsidR="00554C37" w:rsidRPr="0031743C" w:rsidRDefault="00554C37" w:rsidP="00554C37">
            <w:pPr>
              <w:spacing w:line="240" w:lineRule="auto"/>
              <w:jc w:val="center"/>
              <w:rPr>
                <w:rFonts w:ascii="Sylfaen" w:eastAsia="Merriweather" w:hAnsi="Sylfaen" w:cs="Merriweather"/>
                <w:sz w:val="18"/>
                <w:szCs w:val="18"/>
              </w:rPr>
            </w:pPr>
            <w:r w:rsidRPr="0041434E">
              <w:rPr>
                <w:rFonts w:ascii="Sylfaen" w:eastAsia="Arial Unicode MS" w:hAnsi="Sylfaen" w:cs="Arial Unicode MS"/>
                <w:sz w:val="18"/>
                <w:szCs w:val="18"/>
                <w:lang w:val="en-US"/>
              </w:rPr>
              <w:t>High risk</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011DEC9" w14:textId="3AAF8991" w:rsidR="00554C37" w:rsidRPr="0031743C" w:rsidRDefault="00554C37" w:rsidP="00554C37">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Medium risk</w:t>
            </w:r>
          </w:p>
        </w:tc>
      </w:tr>
      <w:tr w:rsidR="0023367B" w:rsidRPr="0031743C" w14:paraId="124043D7" w14:textId="77777777">
        <w:trPr>
          <w:trHeight w:val="670"/>
        </w:trPr>
        <w:tc>
          <w:tcPr>
            <w:tcW w:w="1191" w:type="dxa"/>
            <w:tcBorders>
              <w:top w:val="nil"/>
              <w:left w:val="single" w:sz="4" w:space="0" w:color="000000"/>
              <w:bottom w:val="single" w:sz="4" w:space="0" w:color="000000"/>
              <w:right w:val="single" w:sz="4" w:space="0" w:color="000000"/>
            </w:tcBorders>
            <w:shd w:val="clear" w:color="auto" w:fill="FFFFFF"/>
            <w:vAlign w:val="center"/>
          </w:tcPr>
          <w:p w14:paraId="1BBAED45"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112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D2D25A3" w14:textId="6CAD8415" w:rsidR="0023367B" w:rsidRPr="00554C37" w:rsidRDefault="00554C37" w:rsidP="00A42C0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112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809D98B" w14:textId="6FD03D7A" w:rsidR="0023367B" w:rsidRPr="00554C37" w:rsidRDefault="00554C37" w:rsidP="00A42C0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111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CEBA91A" w14:textId="1236FB2C" w:rsidR="0023367B" w:rsidRPr="00554C37" w:rsidRDefault="00554C37" w:rsidP="00A42C0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111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7C30ACE" w14:textId="053F8520" w:rsidR="0023367B" w:rsidRPr="0031743C" w:rsidRDefault="00554C37" w:rsidP="00A42C0B">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Very high risk</w:t>
            </w:r>
          </w:p>
        </w:tc>
        <w:tc>
          <w:tcPr>
            <w:tcW w:w="111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082822A" w14:textId="5F48CC87" w:rsidR="0023367B" w:rsidRPr="00554C37" w:rsidRDefault="00554C37" w:rsidP="00A42C0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111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9C84C5D" w14:textId="7E387989" w:rsidR="0023367B" w:rsidRPr="00554C37" w:rsidRDefault="00554C37" w:rsidP="00A42C0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112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4267416" w14:textId="3BDE5800" w:rsidR="0023367B" w:rsidRPr="00554C37" w:rsidRDefault="00554C37" w:rsidP="00A42C0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r>
      <w:tr w:rsidR="0023367B" w:rsidRPr="0031743C" w14:paraId="69BAAEDB" w14:textId="77777777">
        <w:trPr>
          <w:trHeight w:val="340"/>
        </w:trPr>
        <w:tc>
          <w:tcPr>
            <w:tcW w:w="9026"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46774C66"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F61FB12" w14:textId="77777777">
        <w:trPr>
          <w:trHeight w:val="670"/>
        </w:trPr>
        <w:tc>
          <w:tcPr>
            <w:tcW w:w="902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9D3048A" w14:textId="3093DE91" w:rsidR="0023367B" w:rsidRPr="00554C37" w:rsidRDefault="00554C37" w:rsidP="00A42C0B">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65D6F966" w14:textId="77777777">
        <w:trPr>
          <w:trHeight w:val="670"/>
        </w:trPr>
        <w:tc>
          <w:tcPr>
            <w:tcW w:w="1191" w:type="dxa"/>
            <w:tcBorders>
              <w:top w:val="nil"/>
              <w:left w:val="single" w:sz="4" w:space="0" w:color="000000"/>
              <w:bottom w:val="single" w:sz="4" w:space="0" w:color="000000"/>
              <w:right w:val="single" w:sz="4" w:space="0" w:color="000000"/>
            </w:tcBorders>
            <w:shd w:val="clear" w:color="auto" w:fill="auto"/>
            <w:vAlign w:val="center"/>
          </w:tcPr>
          <w:p w14:paraId="1CE9D2AF"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lastRenderedPageBreak/>
              <w:t>Current Ratio</w:t>
            </w:r>
          </w:p>
        </w:tc>
        <w:tc>
          <w:tcPr>
            <w:tcW w:w="112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14441D7" w14:textId="42813A18" w:rsidR="0023367B" w:rsidRPr="00554C37" w:rsidRDefault="00554C37" w:rsidP="00A42C0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112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29EACC6" w14:textId="234809AE" w:rsidR="0023367B" w:rsidRPr="00554C37" w:rsidRDefault="00554C37" w:rsidP="00A42C0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111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C56EF56" w14:textId="274923E3" w:rsidR="0023367B" w:rsidRPr="00554C37" w:rsidRDefault="00554C37" w:rsidP="00A42C0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111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E28940E" w14:textId="64F4BBA9" w:rsidR="0023367B" w:rsidRPr="0031743C" w:rsidRDefault="00554C37" w:rsidP="00A42C0B">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Very high risk</w:t>
            </w:r>
          </w:p>
        </w:tc>
        <w:tc>
          <w:tcPr>
            <w:tcW w:w="111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5C4A072" w14:textId="397B92BB" w:rsidR="0023367B" w:rsidRPr="0031743C" w:rsidRDefault="00554C37" w:rsidP="00A42C0B">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Medium risk</w:t>
            </w:r>
          </w:p>
        </w:tc>
        <w:tc>
          <w:tcPr>
            <w:tcW w:w="111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34C1A92"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ძალიან დაბალ რისკიანი</w:t>
            </w:r>
          </w:p>
        </w:tc>
        <w:tc>
          <w:tcPr>
            <w:tcW w:w="112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9A40EC2" w14:textId="2AE61B54" w:rsidR="0023367B" w:rsidRPr="00554C37" w:rsidRDefault="00554C37" w:rsidP="00A42C0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r>
      <w:tr w:rsidR="0023367B" w:rsidRPr="0031743C" w14:paraId="150EF27C" w14:textId="77777777">
        <w:trPr>
          <w:trHeight w:val="340"/>
        </w:trPr>
        <w:tc>
          <w:tcPr>
            <w:tcW w:w="9026"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032A9E7E"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3CA7C3EB" w14:textId="77777777">
        <w:trPr>
          <w:trHeight w:val="670"/>
        </w:trPr>
        <w:tc>
          <w:tcPr>
            <w:tcW w:w="902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979470D" w14:textId="43937E42" w:rsidR="0023367B" w:rsidRPr="00554C37" w:rsidRDefault="00554C37" w:rsidP="00A42C0B">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554C37" w:rsidRPr="0031743C" w14:paraId="11C6953B" w14:textId="77777777" w:rsidTr="00C22A14">
        <w:trPr>
          <w:trHeight w:val="670"/>
        </w:trPr>
        <w:tc>
          <w:tcPr>
            <w:tcW w:w="1191" w:type="dxa"/>
            <w:tcBorders>
              <w:top w:val="nil"/>
              <w:left w:val="single" w:sz="4" w:space="0" w:color="000000"/>
              <w:bottom w:val="single" w:sz="4" w:space="0" w:color="000000"/>
              <w:right w:val="single" w:sz="4" w:space="0" w:color="000000"/>
            </w:tcBorders>
            <w:shd w:val="clear" w:color="auto" w:fill="FFFFFF"/>
            <w:vAlign w:val="center"/>
          </w:tcPr>
          <w:p w14:paraId="0B13F480" w14:textId="77777777" w:rsidR="00554C37" w:rsidRPr="0031743C" w:rsidRDefault="00554C37" w:rsidP="00554C3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7979C15" w14:textId="140C951C" w:rsidR="00554C37" w:rsidRPr="0031743C" w:rsidRDefault="00554C37" w:rsidP="00554C37">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Medium risk</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E4B9358" w14:textId="3C7D41C1" w:rsidR="00554C37" w:rsidRPr="0031743C" w:rsidRDefault="00554C37" w:rsidP="00554C37">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Medium risk</w:t>
            </w:r>
          </w:p>
        </w:tc>
        <w:tc>
          <w:tcPr>
            <w:tcW w:w="111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46055E9" w14:textId="28D96BFA" w:rsidR="00554C37" w:rsidRPr="0031743C" w:rsidRDefault="00554C37" w:rsidP="00554C37">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Medium risk</w:t>
            </w:r>
          </w:p>
        </w:tc>
        <w:tc>
          <w:tcPr>
            <w:tcW w:w="1115" w:type="dxa"/>
            <w:tcBorders>
              <w:top w:val="single" w:sz="4" w:space="0" w:color="000000"/>
              <w:left w:val="single" w:sz="4" w:space="0" w:color="000000"/>
              <w:bottom w:val="single" w:sz="4" w:space="0" w:color="000000"/>
              <w:right w:val="single" w:sz="4" w:space="0" w:color="000000"/>
            </w:tcBorders>
            <w:shd w:val="clear" w:color="auto" w:fill="C00000"/>
          </w:tcPr>
          <w:p w14:paraId="1ECC954D" w14:textId="145D3B29" w:rsidR="00554C37" w:rsidRPr="0031743C" w:rsidRDefault="00554C37" w:rsidP="00554C37">
            <w:pPr>
              <w:spacing w:line="240" w:lineRule="auto"/>
              <w:jc w:val="center"/>
              <w:rPr>
                <w:rFonts w:ascii="Sylfaen" w:eastAsia="Merriweather" w:hAnsi="Sylfaen" w:cs="Merriweather"/>
                <w:sz w:val="18"/>
                <w:szCs w:val="18"/>
              </w:rPr>
            </w:pPr>
            <w:r w:rsidRPr="00836BAA">
              <w:rPr>
                <w:rFonts w:ascii="Sylfaen" w:eastAsia="Arial Unicode MS" w:hAnsi="Sylfaen" w:cs="Arial Unicode MS"/>
                <w:sz w:val="18"/>
                <w:szCs w:val="18"/>
                <w:lang w:val="en-US"/>
              </w:rPr>
              <w:t>Very high risk</w:t>
            </w:r>
          </w:p>
        </w:tc>
        <w:tc>
          <w:tcPr>
            <w:tcW w:w="1118" w:type="dxa"/>
            <w:tcBorders>
              <w:top w:val="single" w:sz="4" w:space="0" w:color="000000"/>
              <w:left w:val="single" w:sz="4" w:space="0" w:color="000000"/>
              <w:bottom w:val="single" w:sz="4" w:space="0" w:color="000000"/>
              <w:right w:val="single" w:sz="4" w:space="0" w:color="000000"/>
            </w:tcBorders>
            <w:shd w:val="clear" w:color="auto" w:fill="C00000"/>
          </w:tcPr>
          <w:p w14:paraId="298873A8" w14:textId="1AB23B4E" w:rsidR="00554C37" w:rsidRPr="0031743C" w:rsidRDefault="00554C37" w:rsidP="00554C37">
            <w:pPr>
              <w:spacing w:line="240" w:lineRule="auto"/>
              <w:jc w:val="center"/>
              <w:rPr>
                <w:rFonts w:ascii="Sylfaen" w:eastAsia="Merriweather" w:hAnsi="Sylfaen" w:cs="Merriweather"/>
                <w:sz w:val="18"/>
                <w:szCs w:val="18"/>
              </w:rPr>
            </w:pPr>
            <w:r w:rsidRPr="003729C2">
              <w:rPr>
                <w:rFonts w:ascii="Sylfaen" w:eastAsia="Arial Unicode MS" w:hAnsi="Sylfaen" w:cs="Arial Unicode MS"/>
                <w:sz w:val="18"/>
                <w:szCs w:val="18"/>
                <w:lang w:val="en-US"/>
              </w:rPr>
              <w:t>Very high risk</w:t>
            </w:r>
          </w:p>
        </w:tc>
        <w:tc>
          <w:tcPr>
            <w:tcW w:w="1118" w:type="dxa"/>
            <w:tcBorders>
              <w:top w:val="single" w:sz="4" w:space="0" w:color="000000"/>
              <w:left w:val="single" w:sz="4" w:space="0" w:color="000000"/>
              <w:bottom w:val="single" w:sz="4" w:space="0" w:color="000000"/>
              <w:right w:val="single" w:sz="4" w:space="0" w:color="000000"/>
            </w:tcBorders>
            <w:shd w:val="clear" w:color="auto" w:fill="C00000"/>
          </w:tcPr>
          <w:p w14:paraId="72C9AED9" w14:textId="159C2C94" w:rsidR="00554C37" w:rsidRPr="0031743C" w:rsidRDefault="00554C37" w:rsidP="00554C37">
            <w:pPr>
              <w:spacing w:line="240" w:lineRule="auto"/>
              <w:jc w:val="center"/>
              <w:rPr>
                <w:rFonts w:ascii="Sylfaen" w:eastAsia="Merriweather" w:hAnsi="Sylfaen" w:cs="Merriweather"/>
                <w:sz w:val="18"/>
                <w:szCs w:val="18"/>
              </w:rPr>
            </w:pPr>
            <w:r w:rsidRPr="004160BA">
              <w:rPr>
                <w:rFonts w:ascii="Sylfaen" w:eastAsia="Arial Unicode MS" w:hAnsi="Sylfaen" w:cs="Arial Unicode MS"/>
                <w:sz w:val="18"/>
                <w:szCs w:val="18"/>
                <w:lang w:val="en-US"/>
              </w:rPr>
              <w:t>Very high risk</w:t>
            </w:r>
          </w:p>
        </w:tc>
        <w:tc>
          <w:tcPr>
            <w:tcW w:w="1122" w:type="dxa"/>
            <w:tcBorders>
              <w:top w:val="single" w:sz="4" w:space="0" w:color="000000"/>
              <w:left w:val="single" w:sz="4" w:space="0" w:color="000000"/>
              <w:bottom w:val="single" w:sz="4" w:space="0" w:color="000000"/>
              <w:right w:val="single" w:sz="4" w:space="0" w:color="000000"/>
            </w:tcBorders>
            <w:shd w:val="clear" w:color="auto" w:fill="C00000"/>
          </w:tcPr>
          <w:p w14:paraId="3E45AB3A" w14:textId="061C52E6" w:rsidR="00554C37" w:rsidRPr="0031743C" w:rsidRDefault="00554C37" w:rsidP="00554C37">
            <w:pPr>
              <w:spacing w:line="240" w:lineRule="auto"/>
              <w:jc w:val="center"/>
              <w:rPr>
                <w:rFonts w:ascii="Sylfaen" w:eastAsia="Merriweather" w:hAnsi="Sylfaen" w:cs="Merriweather"/>
                <w:sz w:val="18"/>
                <w:szCs w:val="18"/>
              </w:rPr>
            </w:pPr>
            <w:r w:rsidRPr="00D66F70">
              <w:rPr>
                <w:rFonts w:ascii="Sylfaen" w:eastAsia="Arial Unicode MS" w:hAnsi="Sylfaen" w:cs="Arial Unicode MS"/>
                <w:sz w:val="18"/>
                <w:szCs w:val="18"/>
                <w:lang w:val="en-US"/>
              </w:rPr>
              <w:t>Very high risk</w:t>
            </w:r>
          </w:p>
        </w:tc>
      </w:tr>
      <w:tr w:rsidR="00554C37" w:rsidRPr="0031743C" w14:paraId="4B64D0B6" w14:textId="77777777" w:rsidTr="00C22A14">
        <w:trPr>
          <w:trHeight w:val="670"/>
        </w:trPr>
        <w:tc>
          <w:tcPr>
            <w:tcW w:w="1191" w:type="dxa"/>
            <w:tcBorders>
              <w:top w:val="nil"/>
              <w:left w:val="single" w:sz="4" w:space="0" w:color="000000"/>
              <w:bottom w:val="single" w:sz="4" w:space="0" w:color="000000"/>
              <w:right w:val="single" w:sz="4" w:space="0" w:color="000000"/>
            </w:tcBorders>
            <w:shd w:val="clear" w:color="auto" w:fill="FFFFFF"/>
            <w:vAlign w:val="center"/>
          </w:tcPr>
          <w:p w14:paraId="0A57C504" w14:textId="77777777" w:rsidR="00554C37" w:rsidRPr="0031743C" w:rsidRDefault="00554C37" w:rsidP="00554C37">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112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42DCFFE" w14:textId="1A5D7DE4" w:rsidR="00554C37" w:rsidRPr="00554C37" w:rsidRDefault="00554C37" w:rsidP="00554C37">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C911D30" w14:textId="396ABEDC" w:rsidR="00554C37" w:rsidRPr="0031743C" w:rsidRDefault="00554C37" w:rsidP="00554C37">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Medium risk</w:t>
            </w:r>
          </w:p>
        </w:tc>
        <w:tc>
          <w:tcPr>
            <w:tcW w:w="111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6199313" w14:textId="393F0747" w:rsidR="00554C37" w:rsidRPr="0031743C" w:rsidRDefault="00554C37" w:rsidP="00554C37">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Very high risk</w:t>
            </w:r>
          </w:p>
        </w:tc>
        <w:tc>
          <w:tcPr>
            <w:tcW w:w="1115" w:type="dxa"/>
            <w:tcBorders>
              <w:top w:val="single" w:sz="4" w:space="0" w:color="000000"/>
              <w:left w:val="single" w:sz="4" w:space="0" w:color="000000"/>
              <w:bottom w:val="single" w:sz="4" w:space="0" w:color="000000"/>
              <w:right w:val="single" w:sz="4" w:space="0" w:color="000000"/>
            </w:tcBorders>
            <w:shd w:val="clear" w:color="auto" w:fill="C00000"/>
          </w:tcPr>
          <w:p w14:paraId="4E2C3B89" w14:textId="16F63475" w:rsidR="00554C37" w:rsidRPr="0031743C" w:rsidRDefault="00554C37" w:rsidP="00554C37">
            <w:pPr>
              <w:spacing w:line="240" w:lineRule="auto"/>
              <w:jc w:val="center"/>
              <w:rPr>
                <w:rFonts w:ascii="Sylfaen" w:eastAsia="Merriweather" w:hAnsi="Sylfaen" w:cs="Merriweather"/>
                <w:sz w:val="18"/>
                <w:szCs w:val="18"/>
              </w:rPr>
            </w:pPr>
            <w:r w:rsidRPr="00836BAA">
              <w:rPr>
                <w:rFonts w:ascii="Sylfaen" w:eastAsia="Arial Unicode MS" w:hAnsi="Sylfaen" w:cs="Arial Unicode MS"/>
                <w:sz w:val="18"/>
                <w:szCs w:val="18"/>
                <w:lang w:val="en-US"/>
              </w:rPr>
              <w:t>Very high risk</w:t>
            </w:r>
          </w:p>
        </w:tc>
        <w:tc>
          <w:tcPr>
            <w:tcW w:w="1118" w:type="dxa"/>
            <w:tcBorders>
              <w:top w:val="single" w:sz="4" w:space="0" w:color="000000"/>
              <w:left w:val="single" w:sz="4" w:space="0" w:color="000000"/>
              <w:bottom w:val="single" w:sz="4" w:space="0" w:color="000000"/>
              <w:right w:val="single" w:sz="4" w:space="0" w:color="000000"/>
            </w:tcBorders>
            <w:shd w:val="clear" w:color="auto" w:fill="C00000"/>
          </w:tcPr>
          <w:p w14:paraId="11F4C586" w14:textId="22C06128" w:rsidR="00554C37" w:rsidRPr="0031743C" w:rsidRDefault="00554C37" w:rsidP="00554C37">
            <w:pPr>
              <w:spacing w:line="240" w:lineRule="auto"/>
              <w:jc w:val="center"/>
              <w:rPr>
                <w:rFonts w:ascii="Sylfaen" w:eastAsia="Merriweather" w:hAnsi="Sylfaen" w:cs="Merriweather"/>
                <w:sz w:val="18"/>
                <w:szCs w:val="18"/>
              </w:rPr>
            </w:pPr>
            <w:r w:rsidRPr="003729C2">
              <w:rPr>
                <w:rFonts w:ascii="Sylfaen" w:eastAsia="Arial Unicode MS" w:hAnsi="Sylfaen" w:cs="Arial Unicode MS"/>
                <w:sz w:val="18"/>
                <w:szCs w:val="18"/>
                <w:lang w:val="en-US"/>
              </w:rPr>
              <w:t>Very high risk</w:t>
            </w:r>
          </w:p>
        </w:tc>
        <w:tc>
          <w:tcPr>
            <w:tcW w:w="1118" w:type="dxa"/>
            <w:tcBorders>
              <w:top w:val="single" w:sz="4" w:space="0" w:color="000000"/>
              <w:left w:val="single" w:sz="4" w:space="0" w:color="000000"/>
              <w:bottom w:val="single" w:sz="4" w:space="0" w:color="000000"/>
              <w:right w:val="single" w:sz="4" w:space="0" w:color="000000"/>
            </w:tcBorders>
            <w:shd w:val="clear" w:color="auto" w:fill="C00000"/>
          </w:tcPr>
          <w:p w14:paraId="764A557B" w14:textId="3B736E82" w:rsidR="00554C37" w:rsidRPr="0031743C" w:rsidRDefault="00554C37" w:rsidP="00554C37">
            <w:pPr>
              <w:spacing w:line="240" w:lineRule="auto"/>
              <w:jc w:val="center"/>
              <w:rPr>
                <w:rFonts w:ascii="Sylfaen" w:eastAsia="Merriweather" w:hAnsi="Sylfaen" w:cs="Merriweather"/>
                <w:sz w:val="18"/>
                <w:szCs w:val="18"/>
              </w:rPr>
            </w:pPr>
            <w:r w:rsidRPr="004160BA">
              <w:rPr>
                <w:rFonts w:ascii="Sylfaen" w:eastAsia="Arial Unicode MS" w:hAnsi="Sylfaen" w:cs="Arial Unicode MS"/>
                <w:sz w:val="18"/>
                <w:szCs w:val="18"/>
                <w:lang w:val="en-US"/>
              </w:rPr>
              <w:t>Very high risk</w:t>
            </w:r>
          </w:p>
        </w:tc>
        <w:tc>
          <w:tcPr>
            <w:tcW w:w="1122" w:type="dxa"/>
            <w:tcBorders>
              <w:top w:val="single" w:sz="4" w:space="0" w:color="000000"/>
              <w:left w:val="single" w:sz="4" w:space="0" w:color="000000"/>
              <w:bottom w:val="single" w:sz="4" w:space="0" w:color="000000"/>
              <w:right w:val="single" w:sz="4" w:space="0" w:color="000000"/>
            </w:tcBorders>
            <w:shd w:val="clear" w:color="auto" w:fill="C00000"/>
          </w:tcPr>
          <w:p w14:paraId="1CBE4B8B" w14:textId="5F9C6707" w:rsidR="00554C37" w:rsidRPr="0031743C" w:rsidRDefault="00554C37" w:rsidP="00554C37">
            <w:pPr>
              <w:spacing w:line="240" w:lineRule="auto"/>
              <w:jc w:val="center"/>
              <w:rPr>
                <w:rFonts w:ascii="Sylfaen" w:eastAsia="Merriweather" w:hAnsi="Sylfaen" w:cs="Merriweather"/>
                <w:sz w:val="18"/>
                <w:szCs w:val="18"/>
              </w:rPr>
            </w:pPr>
            <w:r w:rsidRPr="00D66F70">
              <w:rPr>
                <w:rFonts w:ascii="Sylfaen" w:eastAsia="Arial Unicode MS" w:hAnsi="Sylfaen" w:cs="Arial Unicode MS"/>
                <w:sz w:val="18"/>
                <w:szCs w:val="18"/>
                <w:lang w:val="en-US"/>
              </w:rPr>
              <w:t>Very high risk</w:t>
            </w:r>
          </w:p>
        </w:tc>
      </w:tr>
      <w:tr w:rsidR="0023367B" w:rsidRPr="0031743C" w14:paraId="3F63612A" w14:textId="77777777">
        <w:trPr>
          <w:trHeight w:val="340"/>
        </w:trPr>
        <w:tc>
          <w:tcPr>
            <w:tcW w:w="9026"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75A7BF50" w14:textId="77777777" w:rsidR="0023367B" w:rsidRPr="0031743C" w:rsidRDefault="00185C05" w:rsidP="00A42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3633161" w14:textId="77777777">
        <w:trPr>
          <w:trHeight w:val="670"/>
        </w:trPr>
        <w:tc>
          <w:tcPr>
            <w:tcW w:w="1191" w:type="dxa"/>
            <w:tcBorders>
              <w:top w:val="nil"/>
              <w:left w:val="single" w:sz="4" w:space="0" w:color="000000"/>
              <w:bottom w:val="single" w:sz="4" w:space="0" w:color="000000"/>
              <w:right w:val="single" w:sz="4" w:space="0" w:color="000000"/>
            </w:tcBorders>
            <w:shd w:val="clear" w:color="auto" w:fill="auto"/>
            <w:vAlign w:val="center"/>
          </w:tcPr>
          <w:p w14:paraId="629360E5" w14:textId="209E56AC" w:rsidR="0023367B" w:rsidRPr="00554C37" w:rsidRDefault="00554C37" w:rsidP="00A42C0B">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Overall risk rating</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AF92CD3" w14:textId="141238BE" w:rsidR="0023367B" w:rsidRPr="0031743C" w:rsidRDefault="00554C37" w:rsidP="00A42C0B">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Medium risk</w:t>
            </w:r>
          </w:p>
        </w:tc>
        <w:tc>
          <w:tcPr>
            <w:tcW w:w="112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4396940" w14:textId="1BF83C71" w:rsidR="0023367B" w:rsidRPr="00554C37" w:rsidRDefault="00554C37" w:rsidP="00A42C0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111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987AAD8" w14:textId="4DD16BC8" w:rsidR="0023367B" w:rsidRPr="0031743C" w:rsidRDefault="00554C37" w:rsidP="00A42C0B">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High risk</w:t>
            </w:r>
          </w:p>
        </w:tc>
        <w:tc>
          <w:tcPr>
            <w:tcW w:w="111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4B1FE35" w14:textId="3ECA45B7" w:rsidR="0023367B" w:rsidRPr="0031743C" w:rsidRDefault="00554C37" w:rsidP="00A42C0B">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Very high risk</w:t>
            </w:r>
          </w:p>
        </w:tc>
        <w:tc>
          <w:tcPr>
            <w:tcW w:w="111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B71F3A5" w14:textId="671931BA" w:rsidR="0023367B" w:rsidRPr="0031743C" w:rsidRDefault="00554C37" w:rsidP="00A42C0B">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High risk</w:t>
            </w:r>
          </w:p>
        </w:tc>
        <w:tc>
          <w:tcPr>
            <w:tcW w:w="111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D9CEA37" w14:textId="458BFABD" w:rsidR="0023367B" w:rsidRPr="0031743C" w:rsidRDefault="00554C37" w:rsidP="00A42C0B">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High risk</w:t>
            </w:r>
          </w:p>
        </w:tc>
        <w:tc>
          <w:tcPr>
            <w:tcW w:w="112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7D221B0" w14:textId="72ED36A2" w:rsidR="0023367B" w:rsidRPr="0031743C" w:rsidRDefault="00554C37" w:rsidP="00A42C0B">
            <w:pPr>
              <w:spacing w:line="240" w:lineRule="auto"/>
              <w:jc w:val="center"/>
              <w:rPr>
                <w:rFonts w:ascii="Sylfaen" w:eastAsia="Merriweather" w:hAnsi="Sylfaen" w:cs="Merriweather"/>
                <w:sz w:val="18"/>
                <w:szCs w:val="18"/>
              </w:rPr>
            </w:pPr>
            <w:r w:rsidRPr="00554C37">
              <w:rPr>
                <w:rFonts w:ascii="Sylfaen" w:eastAsia="Arial Unicode MS" w:hAnsi="Sylfaen" w:cs="Arial Unicode MS"/>
                <w:sz w:val="18"/>
                <w:szCs w:val="18"/>
              </w:rPr>
              <w:t>Medium risk</w:t>
            </w:r>
          </w:p>
        </w:tc>
      </w:tr>
    </w:tbl>
    <w:p w14:paraId="6F6A4B46" w14:textId="77777777" w:rsidR="0023367B" w:rsidRPr="0031743C" w:rsidRDefault="0023367B" w:rsidP="00A42C0B">
      <w:pPr>
        <w:spacing w:line="240" w:lineRule="auto"/>
        <w:rPr>
          <w:rFonts w:ascii="Sylfaen" w:eastAsia="Merriweather" w:hAnsi="Sylfaen" w:cs="Merriweather"/>
        </w:rPr>
      </w:pPr>
    </w:p>
    <w:p w14:paraId="5BD6B1FE" w14:textId="7402103C" w:rsidR="0023367B" w:rsidRPr="005071C0" w:rsidRDefault="000A0BF8" w:rsidP="00A42C0B">
      <w:pPr>
        <w:pStyle w:val="Heading5"/>
        <w:rPr>
          <w:rFonts w:ascii="Sylfaen" w:eastAsia="Merriweather" w:hAnsi="Sylfaen" w:cs="Merriweather"/>
          <w:color w:val="2F5496"/>
          <w:sz w:val="24"/>
          <w:szCs w:val="24"/>
        </w:rPr>
      </w:pPr>
      <w:r w:rsidRPr="000A0BF8">
        <w:rPr>
          <w:rFonts w:ascii="Sylfaen" w:eastAsia="Merriweather" w:hAnsi="Sylfaen" w:cs="Merriweather"/>
          <w:color w:val="2F5496"/>
          <w:sz w:val="24"/>
          <w:szCs w:val="24"/>
        </w:rPr>
        <w:t>JSC Georgian Oil and Gas Corporation</w:t>
      </w:r>
    </w:p>
    <w:p w14:paraId="567736F6" w14:textId="76B1DEA4" w:rsidR="0023367B" w:rsidRPr="0031743C" w:rsidRDefault="00EF3219" w:rsidP="000E4F31">
      <w:pPr>
        <w:spacing w:line="240" w:lineRule="auto"/>
        <w:rPr>
          <w:rFonts w:ascii="Sylfaen" w:eastAsia="Times New Roman" w:hAnsi="Sylfaen" w:cs="Times New Roman"/>
          <w:sz w:val="24"/>
          <w:szCs w:val="24"/>
        </w:rPr>
      </w:pPr>
      <w:r>
        <w:rPr>
          <w:rFonts w:ascii="Sylfaen" w:eastAsia="Times New Roman" w:hAnsi="Sylfaen" w:cs="Times New Roman"/>
          <w:noProof/>
          <w:sz w:val="24"/>
          <w:szCs w:val="24"/>
          <w:lang w:val="en-US"/>
        </w:rPr>
        <w:drawing>
          <wp:inline distT="0" distB="0" distL="0" distR="0" wp14:anchorId="20B72ED8" wp14:editId="1C9C376D">
            <wp:extent cx="1542231" cy="80962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ogc-f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0922" cy="814187"/>
                    </a:xfrm>
                    <a:prstGeom prst="rect">
                      <a:avLst/>
                    </a:prstGeom>
                  </pic:spPr>
                </pic:pic>
              </a:graphicData>
            </a:graphic>
          </wp:inline>
        </w:drawing>
      </w:r>
    </w:p>
    <w:p w14:paraId="36846577" w14:textId="77777777" w:rsidR="0023367B" w:rsidRPr="0031743C" w:rsidRDefault="0023367B" w:rsidP="000E4F31">
      <w:pPr>
        <w:spacing w:line="240" w:lineRule="auto"/>
        <w:rPr>
          <w:rFonts w:ascii="Sylfaen" w:eastAsia="Times New Roman" w:hAnsi="Sylfaen" w:cs="Times New Roman"/>
          <w:sz w:val="24"/>
          <w:szCs w:val="24"/>
        </w:rPr>
      </w:pPr>
    </w:p>
    <w:p w14:paraId="103567DE" w14:textId="0C9EE91F" w:rsidR="0023367B" w:rsidRPr="000A0BF8" w:rsidRDefault="000A0BF8" w:rsidP="000E4F31">
      <w:pPr>
        <w:tabs>
          <w:tab w:val="left" w:pos="6804"/>
        </w:tabs>
        <w:spacing w:after="160" w:line="259" w:lineRule="auto"/>
        <w:jc w:val="both"/>
        <w:rPr>
          <w:rFonts w:ascii="Sylfaen" w:eastAsia="Merriweather" w:hAnsi="Sylfaen" w:cs="Merriweather"/>
          <w:sz w:val="20"/>
          <w:szCs w:val="20"/>
          <w:lang w:val="en-US"/>
        </w:rPr>
      </w:pPr>
      <w:r>
        <w:rPr>
          <w:rFonts w:ascii="Sylfaen" w:eastAsia="Arial Unicode MS" w:hAnsi="Sylfaen" w:cs="Arial Unicode MS"/>
          <w:b/>
          <w:color w:val="1F3864"/>
          <w:sz w:val="20"/>
          <w:szCs w:val="20"/>
          <w:lang w:val="en-US"/>
        </w:rPr>
        <w:t>State share</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00185C05" w:rsidRPr="0031743C">
        <w:rPr>
          <w:rFonts w:ascii="Sylfaen" w:eastAsia="Arial Unicode MS" w:hAnsi="Sylfaen" w:cs="Arial Unicode MS"/>
          <w:sz w:val="20"/>
          <w:szCs w:val="20"/>
        </w:rPr>
        <w:t xml:space="preserve">100% </w:t>
      </w:r>
      <w:r w:rsidRPr="000A0BF8">
        <w:rPr>
          <w:rFonts w:ascii="Sylfaen" w:eastAsia="Arial Unicode MS" w:hAnsi="Sylfaen" w:cs="Arial Unicode MS"/>
          <w:sz w:val="20"/>
          <w:szCs w:val="20"/>
          <w:lang w:val="en-US"/>
        </w:rPr>
        <w:t>The owner of 100% of the share is JSC Partnership Fund, which in turn is fully owned by the state).</w:t>
      </w:r>
    </w:p>
    <w:p w14:paraId="6BDE56C2" w14:textId="54C7B2BC" w:rsidR="0023367B" w:rsidRPr="00446923" w:rsidRDefault="000A0BF8" w:rsidP="000E4F31">
      <w:pPr>
        <w:spacing w:line="240" w:lineRule="auto"/>
        <w:rPr>
          <w:rFonts w:ascii="Sylfaen" w:eastAsia="Merriweather" w:hAnsi="Sylfaen" w:cs="Merriweather"/>
          <w:sz w:val="20"/>
          <w:szCs w:val="20"/>
          <w:lang w:val="en-US"/>
        </w:rPr>
      </w:pPr>
      <w:r>
        <w:rPr>
          <w:rFonts w:ascii="Sylfaen" w:eastAsia="Arial Unicode MS" w:hAnsi="Sylfaen" w:cs="Arial Unicode MS"/>
          <w:b/>
          <w:color w:val="1F3864"/>
          <w:sz w:val="20"/>
          <w:szCs w:val="20"/>
          <w:lang w:val="en-US"/>
        </w:rPr>
        <w:t>Name of economic activity</w:t>
      </w:r>
      <w:r w:rsidR="00185C05" w:rsidRPr="0031743C">
        <w:rPr>
          <w:rFonts w:ascii="Sylfaen" w:eastAsia="Arial Unicode MS" w:hAnsi="Sylfaen" w:cs="Arial Unicode MS"/>
          <w:b/>
          <w:color w:val="1F3864"/>
          <w:sz w:val="20"/>
          <w:szCs w:val="20"/>
        </w:rPr>
        <w:t xml:space="preserve">: </w:t>
      </w:r>
      <w:r w:rsidR="00446923" w:rsidRPr="00446923">
        <w:rPr>
          <w:rFonts w:ascii="Sylfaen" w:eastAsia="Arial Unicode MS" w:hAnsi="Sylfaen" w:cs="Arial Unicode MS"/>
          <w:sz w:val="20"/>
          <w:szCs w:val="20"/>
          <w:lang w:val="en-US"/>
        </w:rPr>
        <w:t>Wholesale trade in natural gas</w:t>
      </w:r>
    </w:p>
    <w:p w14:paraId="4BB349A3" w14:textId="431E44BA" w:rsidR="0023367B" w:rsidRPr="0031743C" w:rsidRDefault="00446923" w:rsidP="000E4F31">
      <w:pPr>
        <w:tabs>
          <w:tab w:val="left" w:pos="6804"/>
        </w:tabs>
        <w:spacing w:before="80" w:line="259" w:lineRule="auto"/>
        <w:jc w:val="both"/>
        <w:rPr>
          <w:rFonts w:ascii="Sylfaen" w:eastAsia="Merriweather" w:hAnsi="Sylfaen" w:cs="Merriweather"/>
          <w:color w:val="1F3864"/>
          <w:sz w:val="20"/>
          <w:szCs w:val="20"/>
        </w:rPr>
      </w:pPr>
      <w:r>
        <w:rPr>
          <w:rFonts w:ascii="Sylfaen" w:eastAsia="Arial Unicode MS" w:hAnsi="Sylfaen" w:cs="Arial Unicode MS"/>
          <w:b/>
          <w:color w:val="1F3864"/>
          <w:sz w:val="20"/>
          <w:szCs w:val="20"/>
          <w:lang w:val="en-US"/>
        </w:rPr>
        <w:t>Major activity</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p>
    <w:p w14:paraId="381CC11D" w14:textId="2312433B" w:rsidR="0023367B" w:rsidRPr="0031743C" w:rsidRDefault="00446923" w:rsidP="007C396E">
      <w:pPr>
        <w:numPr>
          <w:ilvl w:val="0"/>
          <w:numId w:val="7"/>
        </w:numPr>
        <w:tabs>
          <w:tab w:val="left" w:pos="6804"/>
        </w:tabs>
        <w:spacing w:before="80" w:line="259" w:lineRule="auto"/>
        <w:jc w:val="both"/>
        <w:rPr>
          <w:rFonts w:ascii="Sylfaen" w:eastAsia="Merriweather" w:hAnsi="Sylfaen" w:cs="Merriweather"/>
          <w:sz w:val="20"/>
          <w:szCs w:val="20"/>
        </w:rPr>
      </w:pPr>
      <w:r w:rsidRPr="00446923">
        <w:rPr>
          <w:rFonts w:ascii="Sylfaen" w:eastAsia="Arial Unicode MS" w:hAnsi="Sylfaen" w:cs="Arial Unicode MS"/>
          <w:sz w:val="20"/>
          <w:szCs w:val="20"/>
          <w:u w:val="single"/>
          <w:lang w:val="en-US"/>
        </w:rPr>
        <w:t>Natural gas</w:t>
      </w:r>
      <w:r w:rsidRPr="00446923">
        <w:rPr>
          <w:rFonts w:ascii="Sylfaen" w:eastAsia="Arial Unicode MS" w:hAnsi="Sylfaen" w:cs="Arial Unicode MS"/>
          <w:sz w:val="20"/>
          <w:szCs w:val="20"/>
          <w:lang w:val="en-US"/>
        </w:rPr>
        <w:t xml:space="preserve"> (import of natural gas and subsequent wholesale sale for the purpose of providing power generation facilities and the population, as well as the lease of pipelines issued to the Georgian Gas Transportation Company</w:t>
      </w:r>
      <w:r>
        <w:rPr>
          <w:rFonts w:ascii="Sylfaen" w:eastAsia="Arial Unicode MS" w:hAnsi="Sylfaen" w:cs="Arial Unicode MS"/>
          <w:sz w:val="20"/>
          <w:szCs w:val="20"/>
          <w:lang w:val="en-US"/>
        </w:rPr>
        <w:t xml:space="preserve"> </w:t>
      </w:r>
      <w:r w:rsidRPr="00446923">
        <w:rPr>
          <w:rFonts w:ascii="Sylfaen" w:eastAsia="Arial Unicode MS" w:hAnsi="Sylfaen" w:cs="Arial Unicode MS"/>
          <w:sz w:val="20"/>
          <w:szCs w:val="20"/>
          <w:lang w:val="en-US"/>
        </w:rPr>
        <w:t>LLC);</w:t>
      </w:r>
    </w:p>
    <w:p w14:paraId="422959A4" w14:textId="3957A396" w:rsidR="0023367B" w:rsidRPr="0031743C" w:rsidRDefault="00446923" w:rsidP="007C396E">
      <w:pPr>
        <w:numPr>
          <w:ilvl w:val="0"/>
          <w:numId w:val="7"/>
        </w:numPr>
        <w:tabs>
          <w:tab w:val="left" w:pos="6804"/>
        </w:tabs>
        <w:spacing w:line="259" w:lineRule="auto"/>
        <w:jc w:val="both"/>
        <w:rPr>
          <w:rFonts w:ascii="Sylfaen" w:eastAsia="Merriweather" w:hAnsi="Sylfaen" w:cs="Merriweather"/>
          <w:sz w:val="20"/>
          <w:szCs w:val="20"/>
        </w:rPr>
      </w:pPr>
      <w:r w:rsidRPr="00EF3219">
        <w:rPr>
          <w:rFonts w:ascii="Sylfaen" w:eastAsia="Arial Unicode MS" w:hAnsi="Sylfaen" w:cs="Arial Unicode MS"/>
          <w:sz w:val="20"/>
          <w:szCs w:val="20"/>
          <w:u w:val="single"/>
          <w:lang w:val="en-US"/>
        </w:rPr>
        <w:t>Electricity</w:t>
      </w:r>
      <w:r w:rsidRPr="00446923">
        <w:rPr>
          <w:rFonts w:ascii="Sylfaen" w:eastAsia="Arial Unicode MS" w:hAnsi="Sylfaen" w:cs="Arial Unicode MS"/>
          <w:sz w:val="20"/>
          <w:szCs w:val="20"/>
          <w:lang w:val="en-US"/>
        </w:rPr>
        <w:t xml:space="preserve"> (a relatively new direction - electricity production is carried out through thermal power plants located in Gardabani. The electricity produced is continuously supplied to distribution companies, which in turn supply the generated electricity to retail customers);</w:t>
      </w:r>
    </w:p>
    <w:p w14:paraId="4760B5D4" w14:textId="76BD7004" w:rsidR="0023367B" w:rsidRPr="0031743C" w:rsidRDefault="00EF3219" w:rsidP="007C396E">
      <w:pPr>
        <w:numPr>
          <w:ilvl w:val="0"/>
          <w:numId w:val="7"/>
        </w:numPr>
        <w:tabs>
          <w:tab w:val="left" w:pos="6804"/>
        </w:tabs>
        <w:spacing w:line="259" w:lineRule="auto"/>
        <w:jc w:val="both"/>
        <w:rPr>
          <w:rFonts w:ascii="Sylfaen" w:eastAsia="Merriweather" w:hAnsi="Sylfaen" w:cs="Merriweather"/>
          <w:sz w:val="20"/>
          <w:szCs w:val="20"/>
        </w:rPr>
      </w:pPr>
      <w:r w:rsidRPr="00EF3219">
        <w:rPr>
          <w:rFonts w:ascii="Sylfaen" w:eastAsia="Arial Unicode MS" w:hAnsi="Sylfaen" w:cs="Arial Unicode MS"/>
          <w:sz w:val="20"/>
          <w:szCs w:val="20"/>
          <w:u w:val="single"/>
          <w:lang w:val="en-US"/>
        </w:rPr>
        <w:t xml:space="preserve">Oil </w:t>
      </w:r>
      <w:r w:rsidRPr="00EF3219">
        <w:rPr>
          <w:rFonts w:ascii="Sylfaen" w:eastAsia="Arial Unicode MS" w:hAnsi="Sylfaen" w:cs="Arial Unicode MS"/>
          <w:sz w:val="20"/>
          <w:szCs w:val="20"/>
          <w:lang w:val="en-US"/>
        </w:rPr>
        <w:t>(realization of the state's share of the oil extracted by oil companies on the territory of Georgia, as well as the lease of the oil pipeline issued by financial leasing to BP).</w:t>
      </w:r>
    </w:p>
    <w:p w14:paraId="642C6A45" w14:textId="77777777" w:rsidR="0023367B" w:rsidRPr="0031743C" w:rsidRDefault="0023367B" w:rsidP="000E4F31">
      <w:pPr>
        <w:tabs>
          <w:tab w:val="left" w:pos="6804"/>
        </w:tabs>
        <w:spacing w:line="259" w:lineRule="auto"/>
        <w:jc w:val="both"/>
        <w:rPr>
          <w:rFonts w:ascii="Sylfaen" w:eastAsia="Merriweather" w:hAnsi="Sylfaen" w:cs="Merriweather"/>
          <w:sz w:val="20"/>
          <w:szCs w:val="20"/>
        </w:rPr>
      </w:pPr>
    </w:p>
    <w:p w14:paraId="16F5B442" w14:textId="77777777" w:rsidR="0023367B" w:rsidRPr="0031743C" w:rsidRDefault="0023367B" w:rsidP="000E4F31">
      <w:pPr>
        <w:tabs>
          <w:tab w:val="left" w:pos="6804"/>
        </w:tabs>
        <w:spacing w:line="259" w:lineRule="auto"/>
        <w:jc w:val="both"/>
        <w:rPr>
          <w:rFonts w:ascii="Sylfaen" w:eastAsia="Merriweather" w:hAnsi="Sylfaen" w:cs="Merriweather"/>
          <w:sz w:val="20"/>
          <w:szCs w:val="20"/>
        </w:rPr>
      </w:pPr>
    </w:p>
    <w:p w14:paraId="6B10FD9F" w14:textId="0FEB8633" w:rsidR="0023367B" w:rsidRPr="00EF3219" w:rsidRDefault="00EF3219" w:rsidP="00F36609">
      <w:pPr>
        <w:pStyle w:val="ListParagraph"/>
        <w:numPr>
          <w:ilvl w:val="0"/>
          <w:numId w:val="19"/>
        </w:numPr>
        <w:jc w:val="both"/>
        <w:rPr>
          <w:rFonts w:ascii="Sylfaen" w:eastAsia="Arial Unicode MS" w:hAnsi="Sylfaen" w:cs="Arial Unicode MS"/>
        </w:rPr>
      </w:pPr>
      <w:r w:rsidRPr="00EF3219">
        <w:rPr>
          <w:rFonts w:ascii="Sylfaen" w:eastAsia="Arial Unicode MS" w:hAnsi="Sylfaen" w:cs="Arial Unicode MS"/>
        </w:rPr>
        <w:t>The operating income of the company in 2021 compared to 2020 has increased by about 12%, which is mainly due to the full-year operation of Gardabani LLC thermal station 2 in 2021, while in 2020 the thermal station operated at full capacity only in the second part of the year. In addition, the volume of sold commercial gas and oil increased.</w:t>
      </w:r>
    </w:p>
    <w:p w14:paraId="05DEBF11" w14:textId="3441E46D" w:rsidR="0023367B" w:rsidRPr="00EF3219" w:rsidRDefault="00EF3219" w:rsidP="00F36609">
      <w:pPr>
        <w:numPr>
          <w:ilvl w:val="0"/>
          <w:numId w:val="19"/>
        </w:numPr>
        <w:tabs>
          <w:tab w:val="left" w:pos="6804"/>
        </w:tabs>
        <w:spacing w:line="240" w:lineRule="auto"/>
        <w:jc w:val="both"/>
        <w:rPr>
          <w:rFonts w:ascii="Sylfaen" w:eastAsia="Arial Unicode MS" w:hAnsi="Sylfaen" w:cs="Arial Unicode MS"/>
          <w:lang w:val="ka-GE"/>
        </w:rPr>
      </w:pPr>
      <w:r w:rsidRPr="00EF3219">
        <w:rPr>
          <w:rFonts w:ascii="Sylfaen" w:eastAsia="Arial Unicode MS" w:hAnsi="Sylfaen" w:cs="Arial Unicode MS"/>
          <w:lang w:val="ka-GE"/>
        </w:rPr>
        <w:t>The growing level of quasi-fiscal activities is a big threat to the company's financial performance. Like the Georgian Railway, it would be healthy for the company to compensate</w:t>
      </w:r>
      <w:r>
        <w:rPr>
          <w:rFonts w:ascii="Sylfaen" w:eastAsia="Arial Unicode MS" w:hAnsi="Sylfaen" w:cs="Arial Unicode MS"/>
          <w:lang w:val="ka-GE"/>
        </w:rPr>
        <w:t xml:space="preserve"> </w:t>
      </w:r>
      <w:r w:rsidRPr="00EF3219">
        <w:rPr>
          <w:rFonts w:ascii="Sylfaen" w:eastAsia="Arial Unicode MS" w:hAnsi="Sylfaen" w:cs="Arial Unicode MS"/>
          <w:lang w:val="ka-GE"/>
        </w:rPr>
        <w:t xml:space="preserve">such activities from the </w:t>
      </w:r>
      <w:r w:rsidRPr="00EF3219">
        <w:rPr>
          <w:rFonts w:ascii="Sylfaen" w:eastAsia="Arial Unicode MS" w:hAnsi="Sylfaen" w:cs="Arial Unicode MS"/>
          <w:lang w:val="ka-GE"/>
        </w:rPr>
        <w:lastRenderedPageBreak/>
        <w:t>state budget, if in turn the company would become a direct dividend payer to the state budget; In 2021, the realized volume of social gas increased.</w:t>
      </w:r>
    </w:p>
    <w:p w14:paraId="4D549DDB" w14:textId="7D1F2607" w:rsidR="0023367B" w:rsidRPr="00EF3219" w:rsidRDefault="00EF3219" w:rsidP="00F36609">
      <w:pPr>
        <w:pStyle w:val="ListParagraph"/>
        <w:numPr>
          <w:ilvl w:val="0"/>
          <w:numId w:val="19"/>
        </w:numPr>
        <w:jc w:val="both"/>
        <w:rPr>
          <w:rFonts w:ascii="Sylfaen" w:eastAsia="Arial Unicode MS" w:hAnsi="Sylfaen" w:cs="Arial Unicode MS"/>
          <w:lang w:val="ka-GE"/>
        </w:rPr>
      </w:pPr>
      <w:r w:rsidRPr="00EF3219">
        <w:rPr>
          <w:rFonts w:ascii="Sylfaen" w:eastAsia="Arial Unicode MS" w:hAnsi="Sylfaen" w:cs="Arial Unicode MS"/>
          <w:lang w:val="ka-GE"/>
        </w:rPr>
        <w:t>In 2021, the net profit of the company is increased largely by the profit obtained from the difference between exchange rates (GEL 114 million).</w:t>
      </w:r>
    </w:p>
    <w:p w14:paraId="4238BA9E" w14:textId="77777777" w:rsidR="0023367B" w:rsidRPr="0031743C" w:rsidRDefault="00185C05" w:rsidP="000E4F31">
      <w:pPr>
        <w:tabs>
          <w:tab w:val="left" w:pos="6804"/>
        </w:tabs>
        <w:rPr>
          <w:rFonts w:ascii="Sylfaen" w:eastAsia="Merriweather" w:hAnsi="Sylfaen" w:cs="Merriweather"/>
          <w:sz w:val="20"/>
          <w:szCs w:val="20"/>
        </w:rPr>
      </w:pPr>
      <w:r w:rsidRPr="0031743C">
        <w:rPr>
          <w:rFonts w:ascii="Sylfaen" w:eastAsia="Merriweather" w:hAnsi="Sylfaen" w:cs="Merriweather"/>
        </w:rPr>
        <w:t xml:space="preserve">           </w:t>
      </w:r>
    </w:p>
    <w:tbl>
      <w:tblPr>
        <w:tblStyle w:val="72"/>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4CD190D1" w14:textId="77777777" w:rsidTr="002B6ABE">
        <w:trPr>
          <w:trHeight w:val="285"/>
        </w:trPr>
        <w:tc>
          <w:tcPr>
            <w:tcW w:w="9269" w:type="dxa"/>
            <w:gridSpan w:val="8"/>
            <w:tcBorders>
              <w:top w:val="nil"/>
              <w:left w:val="nil"/>
              <w:bottom w:val="nil"/>
              <w:right w:val="nil"/>
            </w:tcBorders>
            <w:shd w:val="clear" w:color="auto" w:fill="auto"/>
            <w:vAlign w:val="center"/>
          </w:tcPr>
          <w:p w14:paraId="155C13FF" w14:textId="77777777" w:rsidR="0023367B" w:rsidRPr="0031743C" w:rsidRDefault="0023367B" w:rsidP="000E4F31">
            <w:pPr>
              <w:spacing w:line="240" w:lineRule="auto"/>
              <w:jc w:val="center"/>
              <w:rPr>
                <w:rFonts w:ascii="Sylfaen" w:eastAsia="Merriweather" w:hAnsi="Sylfaen" w:cs="Merriweather"/>
                <w:b/>
                <w:sz w:val="24"/>
                <w:szCs w:val="24"/>
              </w:rPr>
            </w:pPr>
          </w:p>
          <w:p w14:paraId="0877D3E3" w14:textId="77777777" w:rsidR="0023367B" w:rsidRPr="0031743C" w:rsidRDefault="0023367B" w:rsidP="000E4F31">
            <w:pPr>
              <w:spacing w:line="240" w:lineRule="auto"/>
              <w:jc w:val="center"/>
              <w:rPr>
                <w:rFonts w:ascii="Sylfaen" w:eastAsia="Merriweather" w:hAnsi="Sylfaen" w:cs="Merriweather"/>
                <w:b/>
                <w:sz w:val="24"/>
                <w:szCs w:val="24"/>
              </w:rPr>
            </w:pPr>
          </w:p>
          <w:p w14:paraId="7808726B" w14:textId="77777777" w:rsidR="0023367B" w:rsidRPr="0031743C" w:rsidRDefault="0023367B" w:rsidP="000E4F31">
            <w:pPr>
              <w:spacing w:line="240" w:lineRule="auto"/>
              <w:jc w:val="center"/>
              <w:rPr>
                <w:rFonts w:ascii="Sylfaen" w:eastAsia="Merriweather" w:hAnsi="Sylfaen" w:cs="Merriweather"/>
                <w:b/>
                <w:sz w:val="24"/>
                <w:szCs w:val="24"/>
              </w:rPr>
            </w:pPr>
          </w:p>
          <w:p w14:paraId="771A7398" w14:textId="23F25CBF" w:rsidR="0023367B" w:rsidRPr="00EF3219" w:rsidRDefault="00EF3219"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Balance</w:t>
            </w:r>
          </w:p>
        </w:tc>
      </w:tr>
      <w:tr w:rsidR="0023367B" w:rsidRPr="0031743C" w14:paraId="03E7380C" w14:textId="77777777" w:rsidTr="002B6ABE">
        <w:trPr>
          <w:trHeight w:val="285"/>
        </w:trPr>
        <w:tc>
          <w:tcPr>
            <w:tcW w:w="9269" w:type="dxa"/>
            <w:gridSpan w:val="8"/>
            <w:tcBorders>
              <w:top w:val="nil"/>
              <w:left w:val="nil"/>
              <w:bottom w:val="single" w:sz="8" w:space="0" w:color="000000"/>
              <w:right w:val="nil"/>
            </w:tcBorders>
            <w:shd w:val="clear" w:color="auto" w:fill="FFFFFF"/>
            <w:vAlign w:val="bottom"/>
          </w:tcPr>
          <w:p w14:paraId="1EAD92D8" w14:textId="45E57925" w:rsidR="0023367B" w:rsidRPr="00EF3219" w:rsidRDefault="00EF3219" w:rsidP="000E4F31">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60700FFD" w14:textId="77777777" w:rsidTr="002B6ABE">
        <w:trPr>
          <w:trHeight w:val="285"/>
        </w:trPr>
        <w:tc>
          <w:tcPr>
            <w:tcW w:w="3404" w:type="dxa"/>
            <w:tcBorders>
              <w:top w:val="nil"/>
              <w:left w:val="single" w:sz="8" w:space="0" w:color="000000"/>
              <w:bottom w:val="nil"/>
              <w:right w:val="single" w:sz="4" w:space="0" w:color="7F7F7F"/>
            </w:tcBorders>
            <w:shd w:val="clear" w:color="auto" w:fill="auto"/>
            <w:vAlign w:val="center"/>
          </w:tcPr>
          <w:p w14:paraId="585DD416" w14:textId="7ABEE219" w:rsidR="0023367B" w:rsidRPr="0031743C" w:rsidRDefault="002B6ABE" w:rsidP="000E4F31">
            <w:pPr>
              <w:spacing w:line="240" w:lineRule="auto"/>
              <w:jc w:val="center"/>
              <w:rPr>
                <w:rFonts w:ascii="Sylfaen" w:eastAsia="Merriweather" w:hAnsi="Sylfaen" w:cs="Merriweather"/>
                <w:b/>
                <w:sz w:val="18"/>
                <w:szCs w:val="18"/>
              </w:rPr>
            </w:pPr>
            <w:r w:rsidRPr="002B6ABE">
              <w:rPr>
                <w:rFonts w:ascii="Sylfaen" w:eastAsia="Arial Unicode MS" w:hAnsi="Sylfaen" w:cs="Arial Unicode MS"/>
                <w:b/>
                <w:sz w:val="18"/>
                <w:szCs w:val="18"/>
              </w:rPr>
              <w:t>JSC</w:t>
            </w:r>
            <w:r>
              <w:rPr>
                <w:rFonts w:ascii="Sylfaen" w:eastAsia="Arial Unicode MS" w:hAnsi="Sylfaen" w:cs="Arial Unicode MS"/>
                <w:b/>
                <w:sz w:val="18"/>
                <w:szCs w:val="18"/>
                <w:lang w:val="en-US"/>
              </w:rPr>
              <w:t xml:space="preserve"> </w:t>
            </w:r>
            <w:r w:rsidRPr="002B6ABE">
              <w:rPr>
                <w:rFonts w:ascii="Sylfaen" w:eastAsia="Arial Unicode MS" w:hAnsi="Sylfaen" w:cs="Arial Unicode MS"/>
                <w:b/>
                <w:sz w:val="18"/>
                <w:szCs w:val="18"/>
              </w:rPr>
              <w:t>Georgian</w:t>
            </w:r>
            <w:r w:rsidRPr="002B6ABE">
              <w:rPr>
                <w:rFonts w:ascii="Sylfaen" w:eastAsia="Arial Unicode MS" w:hAnsi="Sylfaen" w:cs="Arial Unicode MS"/>
                <w:b/>
                <w:sz w:val="18"/>
                <w:szCs w:val="18"/>
              </w:rPr>
              <w:tab/>
              <w:t>Oil</w:t>
            </w:r>
            <w:r>
              <w:rPr>
                <w:rFonts w:ascii="Sylfaen" w:eastAsia="Arial Unicode MS" w:hAnsi="Sylfaen" w:cs="Arial Unicode MS"/>
                <w:b/>
                <w:sz w:val="18"/>
                <w:szCs w:val="18"/>
                <w:lang w:val="en-US"/>
              </w:rPr>
              <w:t xml:space="preserve"> </w:t>
            </w:r>
            <w:r w:rsidRPr="002B6ABE">
              <w:rPr>
                <w:rFonts w:ascii="Sylfaen" w:eastAsia="Arial Unicode MS" w:hAnsi="Sylfaen" w:cs="Arial Unicode MS"/>
                <w:b/>
                <w:sz w:val="18"/>
                <w:szCs w:val="18"/>
              </w:rPr>
              <w:t>and</w:t>
            </w:r>
            <w:r>
              <w:rPr>
                <w:rFonts w:ascii="Sylfaen" w:eastAsia="Arial Unicode MS" w:hAnsi="Sylfaen" w:cs="Arial Unicode MS"/>
                <w:b/>
                <w:sz w:val="18"/>
                <w:szCs w:val="18"/>
                <w:lang w:val="en-US"/>
              </w:rPr>
              <w:t xml:space="preserve"> </w:t>
            </w:r>
            <w:r w:rsidRPr="002B6ABE">
              <w:rPr>
                <w:rFonts w:ascii="Sylfaen" w:eastAsia="Arial Unicode MS" w:hAnsi="Sylfaen" w:cs="Arial Unicode MS"/>
                <w:b/>
                <w:sz w:val="18"/>
                <w:szCs w:val="18"/>
              </w:rPr>
              <w:t>Gas</w:t>
            </w:r>
            <w:r>
              <w:rPr>
                <w:rFonts w:ascii="Sylfaen" w:eastAsia="Arial Unicode MS" w:hAnsi="Sylfaen" w:cs="Arial Unicode MS"/>
                <w:b/>
                <w:sz w:val="18"/>
                <w:szCs w:val="18"/>
                <w:lang w:val="en-US"/>
              </w:rPr>
              <w:t xml:space="preserve"> </w:t>
            </w:r>
            <w:r w:rsidRPr="002B6ABE">
              <w:rPr>
                <w:rFonts w:ascii="Sylfaen" w:eastAsia="Arial Unicode MS" w:hAnsi="Sylfaen" w:cs="Arial Unicode MS"/>
                <w:b/>
                <w:sz w:val="18"/>
                <w:szCs w:val="18"/>
              </w:rPr>
              <w:t>Corporation</w:t>
            </w:r>
          </w:p>
        </w:tc>
        <w:tc>
          <w:tcPr>
            <w:tcW w:w="837" w:type="dxa"/>
            <w:tcBorders>
              <w:top w:val="nil"/>
              <w:left w:val="nil"/>
              <w:bottom w:val="nil"/>
              <w:right w:val="single" w:sz="4" w:space="0" w:color="7F7F7F"/>
            </w:tcBorders>
            <w:shd w:val="clear" w:color="auto" w:fill="auto"/>
            <w:vAlign w:val="center"/>
          </w:tcPr>
          <w:p w14:paraId="229E44E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2CC5535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291BF8A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311E8DF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7C38DCC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2C7B746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172E25E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B6ABE" w:rsidRPr="0031743C" w14:paraId="58664FE9" w14:textId="77777777" w:rsidTr="002B6ABE">
        <w:trPr>
          <w:trHeight w:val="285"/>
        </w:trPr>
        <w:tc>
          <w:tcPr>
            <w:tcW w:w="3404" w:type="dxa"/>
            <w:tcBorders>
              <w:top w:val="single" w:sz="4" w:space="0" w:color="000000"/>
              <w:left w:val="single" w:sz="8" w:space="0" w:color="000000"/>
              <w:bottom w:val="single" w:sz="4" w:space="0" w:color="000000"/>
              <w:right w:val="single" w:sz="4" w:space="0" w:color="000000"/>
            </w:tcBorders>
            <w:shd w:val="clear" w:color="auto" w:fill="FFFFFF"/>
          </w:tcPr>
          <w:p w14:paraId="4622424A" w14:textId="7FE9086C" w:rsidR="002B6ABE" w:rsidRPr="002B6ABE" w:rsidRDefault="002B6ABE" w:rsidP="002B6ABE">
            <w:pPr>
              <w:spacing w:line="240" w:lineRule="auto"/>
              <w:rPr>
                <w:rFonts w:ascii="Sylfaen" w:eastAsia="Merriweather" w:hAnsi="Sylfaen" w:cs="Merriweather"/>
                <w:b/>
                <w:bCs/>
                <w:sz w:val="18"/>
                <w:szCs w:val="18"/>
              </w:rPr>
            </w:pPr>
            <w:r w:rsidRPr="002B6ABE">
              <w:rPr>
                <w:rFonts w:ascii="Sylfaen" w:hAnsi="Sylfaen"/>
                <w:b/>
                <w:bCs/>
                <w:sz w:val="18"/>
                <w:szCs w:val="18"/>
              </w:rPr>
              <w:t>Assets</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2B55E182"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1 404</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8B8FCCA"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1 581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BC68C94"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1 660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B0BD046"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1 693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F41E458"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1 882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DE1F8C8"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1 844</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7111F163"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1 901</w:t>
            </w:r>
          </w:p>
        </w:tc>
      </w:tr>
      <w:tr w:rsidR="002B6ABE" w:rsidRPr="0031743C" w14:paraId="528F10FE"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68147BAD" w14:textId="3BD8A6B1"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Current</w:t>
            </w:r>
            <w:r w:rsidRPr="002B6ABE">
              <w:rPr>
                <w:rFonts w:ascii="Sylfaen" w:hAnsi="Sylfaen"/>
                <w:spacing w:val="-1"/>
                <w:sz w:val="18"/>
                <w:szCs w:val="18"/>
              </w:rPr>
              <w:t xml:space="preserve"> </w:t>
            </w:r>
            <w:r w:rsidRPr="002B6ABE">
              <w:rPr>
                <w:rFonts w:ascii="Sylfaen" w:hAnsi="Sylfaen"/>
                <w:sz w:val="18"/>
                <w:szCs w:val="18"/>
              </w:rPr>
              <w:t>assets</w:t>
            </w:r>
          </w:p>
        </w:tc>
        <w:tc>
          <w:tcPr>
            <w:tcW w:w="837" w:type="dxa"/>
            <w:tcBorders>
              <w:top w:val="nil"/>
              <w:left w:val="nil"/>
              <w:bottom w:val="single" w:sz="4" w:space="0" w:color="000000"/>
              <w:right w:val="single" w:sz="4" w:space="0" w:color="000000"/>
            </w:tcBorders>
            <w:shd w:val="clear" w:color="auto" w:fill="FFFFFF"/>
            <w:vAlign w:val="center"/>
          </w:tcPr>
          <w:p w14:paraId="74D99A79"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446</w:t>
            </w:r>
          </w:p>
        </w:tc>
        <w:tc>
          <w:tcPr>
            <w:tcW w:w="838" w:type="dxa"/>
            <w:tcBorders>
              <w:top w:val="nil"/>
              <w:left w:val="nil"/>
              <w:bottom w:val="single" w:sz="4" w:space="0" w:color="000000"/>
              <w:right w:val="single" w:sz="4" w:space="0" w:color="000000"/>
            </w:tcBorders>
            <w:shd w:val="clear" w:color="auto" w:fill="FFFFFF"/>
            <w:vAlign w:val="center"/>
          </w:tcPr>
          <w:p w14:paraId="5B08131C"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712</w:t>
            </w:r>
          </w:p>
        </w:tc>
        <w:tc>
          <w:tcPr>
            <w:tcW w:w="838" w:type="dxa"/>
            <w:tcBorders>
              <w:top w:val="nil"/>
              <w:left w:val="nil"/>
              <w:bottom w:val="single" w:sz="4" w:space="0" w:color="000000"/>
              <w:right w:val="single" w:sz="4" w:space="0" w:color="000000"/>
            </w:tcBorders>
            <w:shd w:val="clear" w:color="auto" w:fill="FFFFFF"/>
            <w:vAlign w:val="center"/>
          </w:tcPr>
          <w:p w14:paraId="5FD1FC73"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709</w:t>
            </w:r>
          </w:p>
        </w:tc>
        <w:tc>
          <w:tcPr>
            <w:tcW w:w="838" w:type="dxa"/>
            <w:tcBorders>
              <w:top w:val="nil"/>
              <w:left w:val="nil"/>
              <w:bottom w:val="single" w:sz="4" w:space="0" w:color="000000"/>
              <w:right w:val="single" w:sz="4" w:space="0" w:color="000000"/>
            </w:tcBorders>
            <w:shd w:val="clear" w:color="auto" w:fill="FFFFFF"/>
            <w:vAlign w:val="center"/>
          </w:tcPr>
          <w:p w14:paraId="15CEBB78"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552</w:t>
            </w:r>
          </w:p>
        </w:tc>
        <w:tc>
          <w:tcPr>
            <w:tcW w:w="838" w:type="dxa"/>
            <w:tcBorders>
              <w:top w:val="nil"/>
              <w:left w:val="nil"/>
              <w:bottom w:val="single" w:sz="4" w:space="0" w:color="000000"/>
              <w:right w:val="single" w:sz="4" w:space="0" w:color="000000"/>
            </w:tcBorders>
            <w:shd w:val="clear" w:color="auto" w:fill="FFFFFF"/>
            <w:vAlign w:val="center"/>
          </w:tcPr>
          <w:p w14:paraId="36FAAF74"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490</w:t>
            </w:r>
          </w:p>
        </w:tc>
        <w:tc>
          <w:tcPr>
            <w:tcW w:w="838" w:type="dxa"/>
            <w:tcBorders>
              <w:top w:val="nil"/>
              <w:left w:val="nil"/>
              <w:bottom w:val="single" w:sz="4" w:space="0" w:color="000000"/>
              <w:right w:val="single" w:sz="4" w:space="0" w:color="000000"/>
            </w:tcBorders>
            <w:shd w:val="clear" w:color="auto" w:fill="FFFFFF"/>
            <w:vAlign w:val="center"/>
          </w:tcPr>
          <w:p w14:paraId="4A29CC35"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442</w:t>
            </w:r>
          </w:p>
        </w:tc>
        <w:tc>
          <w:tcPr>
            <w:tcW w:w="838" w:type="dxa"/>
            <w:tcBorders>
              <w:top w:val="nil"/>
              <w:left w:val="nil"/>
              <w:bottom w:val="single" w:sz="4" w:space="0" w:color="000000"/>
              <w:right w:val="single" w:sz="8" w:space="0" w:color="000000"/>
            </w:tcBorders>
            <w:shd w:val="clear" w:color="auto" w:fill="FFFFFF"/>
            <w:vAlign w:val="center"/>
          </w:tcPr>
          <w:p w14:paraId="408BE9A4"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538</w:t>
            </w:r>
          </w:p>
        </w:tc>
      </w:tr>
      <w:tr w:rsidR="002B6ABE" w:rsidRPr="0031743C" w14:paraId="7DD8F0CB"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558BC700" w14:textId="19D851CC"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Non-current</w:t>
            </w:r>
            <w:r w:rsidRPr="002B6ABE">
              <w:rPr>
                <w:rFonts w:ascii="Sylfaen" w:hAnsi="Sylfaen"/>
                <w:spacing w:val="-1"/>
                <w:sz w:val="18"/>
                <w:szCs w:val="18"/>
              </w:rPr>
              <w:t xml:space="preserve"> </w:t>
            </w:r>
            <w:r w:rsidRPr="002B6ABE">
              <w:rPr>
                <w:rFonts w:ascii="Sylfaen" w:hAnsi="Sylfaen"/>
                <w:sz w:val="18"/>
                <w:szCs w:val="18"/>
              </w:rPr>
              <w:t>assets</w:t>
            </w:r>
          </w:p>
        </w:tc>
        <w:tc>
          <w:tcPr>
            <w:tcW w:w="837" w:type="dxa"/>
            <w:tcBorders>
              <w:top w:val="nil"/>
              <w:left w:val="nil"/>
              <w:bottom w:val="single" w:sz="4" w:space="0" w:color="000000"/>
              <w:right w:val="single" w:sz="4" w:space="0" w:color="000000"/>
            </w:tcBorders>
            <w:shd w:val="clear" w:color="auto" w:fill="FFFFFF"/>
            <w:vAlign w:val="center"/>
          </w:tcPr>
          <w:p w14:paraId="6E5E25F6"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958</w:t>
            </w:r>
          </w:p>
        </w:tc>
        <w:tc>
          <w:tcPr>
            <w:tcW w:w="838" w:type="dxa"/>
            <w:tcBorders>
              <w:top w:val="nil"/>
              <w:left w:val="nil"/>
              <w:bottom w:val="single" w:sz="4" w:space="0" w:color="000000"/>
              <w:right w:val="single" w:sz="4" w:space="0" w:color="000000"/>
            </w:tcBorders>
            <w:shd w:val="clear" w:color="auto" w:fill="FFFFFF"/>
            <w:vAlign w:val="center"/>
          </w:tcPr>
          <w:p w14:paraId="2CE33BD7"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869</w:t>
            </w:r>
          </w:p>
        </w:tc>
        <w:tc>
          <w:tcPr>
            <w:tcW w:w="838" w:type="dxa"/>
            <w:tcBorders>
              <w:top w:val="nil"/>
              <w:left w:val="nil"/>
              <w:bottom w:val="single" w:sz="4" w:space="0" w:color="000000"/>
              <w:right w:val="single" w:sz="4" w:space="0" w:color="000000"/>
            </w:tcBorders>
            <w:shd w:val="clear" w:color="auto" w:fill="FFFFFF"/>
            <w:vAlign w:val="center"/>
          </w:tcPr>
          <w:p w14:paraId="247B691F"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951</w:t>
            </w:r>
          </w:p>
        </w:tc>
        <w:tc>
          <w:tcPr>
            <w:tcW w:w="838" w:type="dxa"/>
            <w:tcBorders>
              <w:top w:val="nil"/>
              <w:left w:val="nil"/>
              <w:bottom w:val="single" w:sz="4" w:space="0" w:color="000000"/>
              <w:right w:val="single" w:sz="4" w:space="0" w:color="000000"/>
            </w:tcBorders>
            <w:shd w:val="clear" w:color="auto" w:fill="FFFFFF"/>
            <w:vAlign w:val="center"/>
          </w:tcPr>
          <w:p w14:paraId="2D7C7EB7"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1 141</w:t>
            </w:r>
          </w:p>
        </w:tc>
        <w:tc>
          <w:tcPr>
            <w:tcW w:w="838" w:type="dxa"/>
            <w:tcBorders>
              <w:top w:val="nil"/>
              <w:left w:val="nil"/>
              <w:bottom w:val="single" w:sz="4" w:space="0" w:color="000000"/>
              <w:right w:val="single" w:sz="4" w:space="0" w:color="000000"/>
            </w:tcBorders>
            <w:shd w:val="clear" w:color="auto" w:fill="FFFFFF"/>
            <w:vAlign w:val="center"/>
          </w:tcPr>
          <w:p w14:paraId="1C15EBA7"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1 392</w:t>
            </w:r>
          </w:p>
        </w:tc>
        <w:tc>
          <w:tcPr>
            <w:tcW w:w="838" w:type="dxa"/>
            <w:tcBorders>
              <w:top w:val="nil"/>
              <w:left w:val="nil"/>
              <w:bottom w:val="single" w:sz="4" w:space="0" w:color="000000"/>
              <w:right w:val="single" w:sz="4" w:space="0" w:color="000000"/>
            </w:tcBorders>
            <w:shd w:val="clear" w:color="auto" w:fill="FFFFFF"/>
            <w:vAlign w:val="center"/>
          </w:tcPr>
          <w:p w14:paraId="0FFE2FDA"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1 403</w:t>
            </w:r>
          </w:p>
        </w:tc>
        <w:tc>
          <w:tcPr>
            <w:tcW w:w="838" w:type="dxa"/>
            <w:tcBorders>
              <w:top w:val="nil"/>
              <w:left w:val="nil"/>
              <w:bottom w:val="single" w:sz="4" w:space="0" w:color="000000"/>
              <w:right w:val="single" w:sz="8" w:space="0" w:color="000000"/>
            </w:tcBorders>
            <w:shd w:val="clear" w:color="auto" w:fill="FFFFFF"/>
            <w:vAlign w:val="center"/>
          </w:tcPr>
          <w:p w14:paraId="257E6AEE"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1 363</w:t>
            </w:r>
          </w:p>
        </w:tc>
      </w:tr>
      <w:tr w:rsidR="002B6ABE" w:rsidRPr="0031743C" w14:paraId="2C82C1B8"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069A8EC4" w14:textId="54C395E5" w:rsidR="002B6ABE" w:rsidRPr="002B6ABE" w:rsidRDefault="002B6ABE" w:rsidP="002B6ABE">
            <w:pPr>
              <w:spacing w:line="240" w:lineRule="auto"/>
              <w:rPr>
                <w:rFonts w:ascii="Sylfaen" w:eastAsia="Merriweather" w:hAnsi="Sylfaen" w:cs="Merriweather"/>
                <w:b/>
                <w:bCs/>
                <w:sz w:val="18"/>
                <w:szCs w:val="18"/>
              </w:rPr>
            </w:pPr>
            <w:r w:rsidRPr="002B6ABE">
              <w:rPr>
                <w:rFonts w:ascii="Sylfaen" w:hAnsi="Sylfaen"/>
                <w:b/>
                <w:bCs/>
                <w:sz w:val="18"/>
                <w:szCs w:val="18"/>
              </w:rPr>
              <w:t>Capital</w:t>
            </w:r>
          </w:p>
        </w:tc>
        <w:tc>
          <w:tcPr>
            <w:tcW w:w="837" w:type="dxa"/>
            <w:tcBorders>
              <w:top w:val="nil"/>
              <w:left w:val="nil"/>
              <w:bottom w:val="single" w:sz="4" w:space="0" w:color="000000"/>
              <w:right w:val="single" w:sz="4" w:space="0" w:color="000000"/>
            </w:tcBorders>
            <w:shd w:val="clear" w:color="auto" w:fill="FFFFFF"/>
            <w:vAlign w:val="center"/>
          </w:tcPr>
          <w:p w14:paraId="7263A1C8"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715</w:t>
            </w:r>
          </w:p>
        </w:tc>
        <w:tc>
          <w:tcPr>
            <w:tcW w:w="838" w:type="dxa"/>
            <w:tcBorders>
              <w:top w:val="nil"/>
              <w:left w:val="nil"/>
              <w:bottom w:val="single" w:sz="4" w:space="0" w:color="000000"/>
              <w:right w:val="single" w:sz="4" w:space="0" w:color="000000"/>
            </w:tcBorders>
            <w:shd w:val="clear" w:color="auto" w:fill="FFFFFF"/>
            <w:vAlign w:val="center"/>
          </w:tcPr>
          <w:p w14:paraId="734278C7"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712</w:t>
            </w:r>
          </w:p>
        </w:tc>
        <w:tc>
          <w:tcPr>
            <w:tcW w:w="838" w:type="dxa"/>
            <w:tcBorders>
              <w:top w:val="nil"/>
              <w:left w:val="nil"/>
              <w:bottom w:val="single" w:sz="4" w:space="0" w:color="000000"/>
              <w:right w:val="single" w:sz="4" w:space="0" w:color="000000"/>
            </w:tcBorders>
            <w:shd w:val="clear" w:color="auto" w:fill="FFFFFF"/>
            <w:vAlign w:val="center"/>
          </w:tcPr>
          <w:p w14:paraId="582065B3"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913</w:t>
            </w:r>
          </w:p>
        </w:tc>
        <w:tc>
          <w:tcPr>
            <w:tcW w:w="838" w:type="dxa"/>
            <w:tcBorders>
              <w:top w:val="nil"/>
              <w:left w:val="nil"/>
              <w:bottom w:val="single" w:sz="4" w:space="0" w:color="000000"/>
              <w:right w:val="single" w:sz="4" w:space="0" w:color="000000"/>
            </w:tcBorders>
            <w:shd w:val="clear" w:color="auto" w:fill="FFFFFF"/>
            <w:vAlign w:val="center"/>
          </w:tcPr>
          <w:p w14:paraId="6DEA6428"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988</w:t>
            </w:r>
          </w:p>
        </w:tc>
        <w:tc>
          <w:tcPr>
            <w:tcW w:w="838" w:type="dxa"/>
            <w:tcBorders>
              <w:top w:val="nil"/>
              <w:left w:val="nil"/>
              <w:bottom w:val="single" w:sz="4" w:space="0" w:color="000000"/>
              <w:right w:val="single" w:sz="4" w:space="0" w:color="000000"/>
            </w:tcBorders>
            <w:shd w:val="clear" w:color="auto" w:fill="FFFFFF"/>
            <w:vAlign w:val="center"/>
          </w:tcPr>
          <w:p w14:paraId="54115475"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1 052</w:t>
            </w:r>
          </w:p>
        </w:tc>
        <w:tc>
          <w:tcPr>
            <w:tcW w:w="838" w:type="dxa"/>
            <w:tcBorders>
              <w:top w:val="nil"/>
              <w:left w:val="nil"/>
              <w:bottom w:val="single" w:sz="4" w:space="0" w:color="000000"/>
              <w:right w:val="single" w:sz="4" w:space="0" w:color="000000"/>
            </w:tcBorders>
            <w:shd w:val="clear" w:color="auto" w:fill="FFFFFF"/>
            <w:vAlign w:val="center"/>
          </w:tcPr>
          <w:p w14:paraId="37E1E525"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907</w:t>
            </w:r>
          </w:p>
        </w:tc>
        <w:tc>
          <w:tcPr>
            <w:tcW w:w="838" w:type="dxa"/>
            <w:tcBorders>
              <w:top w:val="nil"/>
              <w:left w:val="nil"/>
              <w:bottom w:val="single" w:sz="4" w:space="0" w:color="000000"/>
              <w:right w:val="single" w:sz="8" w:space="0" w:color="000000"/>
            </w:tcBorders>
            <w:shd w:val="clear" w:color="auto" w:fill="FFFFFF"/>
            <w:vAlign w:val="center"/>
          </w:tcPr>
          <w:p w14:paraId="702091B5"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1 045</w:t>
            </w:r>
          </w:p>
        </w:tc>
      </w:tr>
      <w:tr w:rsidR="002B6ABE" w:rsidRPr="0031743C" w14:paraId="04EE39B4"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2F4E7827" w14:textId="1C8EE92A"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Charter</w:t>
            </w:r>
            <w:r w:rsidRPr="002B6ABE">
              <w:rPr>
                <w:rFonts w:ascii="Sylfaen" w:hAnsi="Sylfaen"/>
                <w:spacing w:val="-1"/>
                <w:sz w:val="18"/>
                <w:szCs w:val="18"/>
              </w:rPr>
              <w:t xml:space="preserve"> </w:t>
            </w:r>
            <w:r w:rsidRPr="002B6ABE">
              <w:rPr>
                <w:rFonts w:ascii="Sylfaen" w:hAnsi="Sylfaen"/>
                <w:sz w:val="18"/>
                <w:szCs w:val="18"/>
              </w:rPr>
              <w:t>capital</w:t>
            </w:r>
          </w:p>
        </w:tc>
        <w:tc>
          <w:tcPr>
            <w:tcW w:w="837" w:type="dxa"/>
            <w:tcBorders>
              <w:top w:val="nil"/>
              <w:left w:val="nil"/>
              <w:bottom w:val="single" w:sz="4" w:space="0" w:color="000000"/>
              <w:right w:val="single" w:sz="4" w:space="0" w:color="000000"/>
            </w:tcBorders>
            <w:shd w:val="clear" w:color="auto" w:fill="FFFFFF"/>
            <w:vAlign w:val="center"/>
          </w:tcPr>
          <w:p w14:paraId="70642E81"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611</w:t>
            </w:r>
          </w:p>
        </w:tc>
        <w:tc>
          <w:tcPr>
            <w:tcW w:w="838" w:type="dxa"/>
            <w:tcBorders>
              <w:top w:val="nil"/>
              <w:left w:val="nil"/>
              <w:bottom w:val="single" w:sz="4" w:space="0" w:color="000000"/>
              <w:right w:val="single" w:sz="4" w:space="0" w:color="000000"/>
            </w:tcBorders>
            <w:shd w:val="clear" w:color="auto" w:fill="FFFFFF"/>
            <w:vAlign w:val="center"/>
          </w:tcPr>
          <w:p w14:paraId="4E590FDC"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617</w:t>
            </w:r>
          </w:p>
        </w:tc>
        <w:tc>
          <w:tcPr>
            <w:tcW w:w="838" w:type="dxa"/>
            <w:tcBorders>
              <w:top w:val="nil"/>
              <w:left w:val="nil"/>
              <w:bottom w:val="single" w:sz="4" w:space="0" w:color="000000"/>
              <w:right w:val="single" w:sz="4" w:space="0" w:color="000000"/>
            </w:tcBorders>
            <w:shd w:val="clear" w:color="auto" w:fill="FFFFFF"/>
            <w:vAlign w:val="center"/>
          </w:tcPr>
          <w:p w14:paraId="49C254A5"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625</w:t>
            </w:r>
          </w:p>
        </w:tc>
        <w:tc>
          <w:tcPr>
            <w:tcW w:w="838" w:type="dxa"/>
            <w:tcBorders>
              <w:top w:val="nil"/>
              <w:left w:val="nil"/>
              <w:bottom w:val="single" w:sz="4" w:space="0" w:color="000000"/>
              <w:right w:val="single" w:sz="4" w:space="0" w:color="000000"/>
            </w:tcBorders>
            <w:shd w:val="clear" w:color="auto" w:fill="FFFFFF"/>
            <w:vAlign w:val="center"/>
          </w:tcPr>
          <w:p w14:paraId="3F362318"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627</w:t>
            </w:r>
          </w:p>
        </w:tc>
        <w:tc>
          <w:tcPr>
            <w:tcW w:w="838" w:type="dxa"/>
            <w:tcBorders>
              <w:top w:val="nil"/>
              <w:left w:val="nil"/>
              <w:bottom w:val="single" w:sz="4" w:space="0" w:color="000000"/>
              <w:right w:val="single" w:sz="4" w:space="0" w:color="000000"/>
            </w:tcBorders>
            <w:shd w:val="clear" w:color="auto" w:fill="FFFFFF"/>
            <w:vAlign w:val="center"/>
          </w:tcPr>
          <w:p w14:paraId="1AED31CD"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643</w:t>
            </w:r>
          </w:p>
        </w:tc>
        <w:tc>
          <w:tcPr>
            <w:tcW w:w="838" w:type="dxa"/>
            <w:tcBorders>
              <w:top w:val="nil"/>
              <w:left w:val="nil"/>
              <w:bottom w:val="single" w:sz="4" w:space="0" w:color="000000"/>
              <w:right w:val="single" w:sz="4" w:space="0" w:color="000000"/>
            </w:tcBorders>
            <w:shd w:val="clear" w:color="auto" w:fill="FFFFFF"/>
            <w:vAlign w:val="center"/>
          </w:tcPr>
          <w:p w14:paraId="189C5666"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646</w:t>
            </w:r>
          </w:p>
        </w:tc>
        <w:tc>
          <w:tcPr>
            <w:tcW w:w="838" w:type="dxa"/>
            <w:tcBorders>
              <w:top w:val="nil"/>
              <w:left w:val="nil"/>
              <w:bottom w:val="single" w:sz="4" w:space="0" w:color="000000"/>
              <w:right w:val="single" w:sz="8" w:space="0" w:color="000000"/>
            </w:tcBorders>
            <w:shd w:val="clear" w:color="auto" w:fill="FFFFFF"/>
            <w:vAlign w:val="center"/>
          </w:tcPr>
          <w:p w14:paraId="40AB4120"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646</w:t>
            </w:r>
          </w:p>
        </w:tc>
      </w:tr>
      <w:tr w:rsidR="002B6ABE" w:rsidRPr="0031743C" w14:paraId="6B15ABE5" w14:textId="77777777" w:rsidTr="00C22A14">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42285009" w14:textId="271EE0C4"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Equity</w:t>
            </w:r>
            <w:r w:rsidRPr="002B6ABE">
              <w:rPr>
                <w:rFonts w:ascii="Sylfaen" w:hAnsi="Sylfaen"/>
                <w:spacing w:val="-2"/>
                <w:sz w:val="18"/>
                <w:szCs w:val="18"/>
              </w:rPr>
              <w:t xml:space="preserve"> </w:t>
            </w:r>
            <w:r w:rsidRPr="002B6ABE">
              <w:rPr>
                <w:rFonts w:ascii="Sylfaen" w:hAnsi="Sylfaen"/>
                <w:sz w:val="18"/>
                <w:szCs w:val="18"/>
              </w:rPr>
              <w:t>Injections</w:t>
            </w:r>
          </w:p>
        </w:tc>
        <w:tc>
          <w:tcPr>
            <w:tcW w:w="837" w:type="dxa"/>
            <w:tcBorders>
              <w:top w:val="nil"/>
              <w:left w:val="nil"/>
              <w:bottom w:val="single" w:sz="4" w:space="0" w:color="000000"/>
              <w:right w:val="single" w:sz="4" w:space="0" w:color="000000"/>
            </w:tcBorders>
            <w:shd w:val="clear" w:color="auto" w:fill="FFFFFF"/>
            <w:vAlign w:val="center"/>
          </w:tcPr>
          <w:p w14:paraId="1F93321A"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CF5D833"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w:t>
            </w:r>
          </w:p>
        </w:tc>
        <w:tc>
          <w:tcPr>
            <w:tcW w:w="838" w:type="dxa"/>
            <w:tcBorders>
              <w:top w:val="nil"/>
              <w:left w:val="nil"/>
              <w:bottom w:val="single" w:sz="4" w:space="0" w:color="000000"/>
              <w:right w:val="single" w:sz="4" w:space="0" w:color="000000"/>
            </w:tcBorders>
            <w:shd w:val="clear" w:color="auto" w:fill="FFFFFF"/>
            <w:vAlign w:val="center"/>
          </w:tcPr>
          <w:p w14:paraId="2E7404AE"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w:t>
            </w:r>
          </w:p>
        </w:tc>
        <w:tc>
          <w:tcPr>
            <w:tcW w:w="838" w:type="dxa"/>
            <w:tcBorders>
              <w:top w:val="nil"/>
              <w:left w:val="nil"/>
              <w:bottom w:val="single" w:sz="4" w:space="0" w:color="000000"/>
              <w:right w:val="single" w:sz="4" w:space="0" w:color="000000"/>
            </w:tcBorders>
            <w:shd w:val="clear" w:color="auto" w:fill="FFFFFF"/>
            <w:vAlign w:val="center"/>
          </w:tcPr>
          <w:p w14:paraId="33E44D45"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w:t>
            </w:r>
          </w:p>
        </w:tc>
        <w:tc>
          <w:tcPr>
            <w:tcW w:w="838" w:type="dxa"/>
            <w:tcBorders>
              <w:top w:val="nil"/>
              <w:left w:val="nil"/>
              <w:bottom w:val="single" w:sz="4" w:space="0" w:color="000000"/>
              <w:right w:val="single" w:sz="4" w:space="0" w:color="000000"/>
            </w:tcBorders>
            <w:shd w:val="clear" w:color="auto" w:fill="FFFFFF"/>
            <w:vAlign w:val="center"/>
          </w:tcPr>
          <w:p w14:paraId="58752389"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c>
          <w:tcPr>
            <w:tcW w:w="838" w:type="dxa"/>
            <w:tcBorders>
              <w:top w:val="nil"/>
              <w:left w:val="nil"/>
              <w:bottom w:val="single" w:sz="4" w:space="0" w:color="000000"/>
              <w:right w:val="single" w:sz="4" w:space="0" w:color="000000"/>
            </w:tcBorders>
            <w:shd w:val="clear" w:color="auto" w:fill="FFFFFF"/>
            <w:vAlign w:val="center"/>
          </w:tcPr>
          <w:p w14:paraId="20E125F3"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c>
          <w:tcPr>
            <w:tcW w:w="838" w:type="dxa"/>
            <w:tcBorders>
              <w:top w:val="nil"/>
              <w:left w:val="nil"/>
              <w:bottom w:val="single" w:sz="4" w:space="0" w:color="000000"/>
              <w:right w:val="single" w:sz="8" w:space="0" w:color="000000"/>
            </w:tcBorders>
            <w:shd w:val="clear" w:color="auto" w:fill="FFFFFF"/>
            <w:vAlign w:val="center"/>
          </w:tcPr>
          <w:p w14:paraId="78799352"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r>
      <w:tr w:rsidR="002B6ABE" w:rsidRPr="0031743C" w14:paraId="1D40D318" w14:textId="77777777" w:rsidTr="00C22A14">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9705AD1" w14:textId="5F315B69"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Retained Earnings</w:t>
            </w:r>
          </w:p>
        </w:tc>
        <w:tc>
          <w:tcPr>
            <w:tcW w:w="837" w:type="dxa"/>
            <w:tcBorders>
              <w:top w:val="nil"/>
              <w:left w:val="nil"/>
              <w:bottom w:val="single" w:sz="4" w:space="0" w:color="000000"/>
              <w:right w:val="single" w:sz="4" w:space="0" w:color="000000"/>
            </w:tcBorders>
            <w:shd w:val="clear" w:color="auto" w:fill="FFFFFF"/>
            <w:vAlign w:val="center"/>
          </w:tcPr>
          <w:p w14:paraId="2658C9B0"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73E1C89"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265</w:t>
            </w:r>
          </w:p>
        </w:tc>
        <w:tc>
          <w:tcPr>
            <w:tcW w:w="838" w:type="dxa"/>
            <w:tcBorders>
              <w:top w:val="nil"/>
              <w:left w:val="nil"/>
              <w:bottom w:val="single" w:sz="4" w:space="0" w:color="000000"/>
              <w:right w:val="single" w:sz="4" w:space="0" w:color="000000"/>
            </w:tcBorders>
            <w:shd w:val="clear" w:color="auto" w:fill="FFFFFF"/>
            <w:vAlign w:val="center"/>
          </w:tcPr>
          <w:p w14:paraId="64D98511"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429</w:t>
            </w:r>
          </w:p>
        </w:tc>
        <w:tc>
          <w:tcPr>
            <w:tcW w:w="838" w:type="dxa"/>
            <w:tcBorders>
              <w:top w:val="nil"/>
              <w:left w:val="nil"/>
              <w:bottom w:val="single" w:sz="4" w:space="0" w:color="000000"/>
              <w:right w:val="single" w:sz="4" w:space="0" w:color="000000"/>
            </w:tcBorders>
            <w:shd w:val="clear" w:color="auto" w:fill="FFFFFF"/>
            <w:vAlign w:val="center"/>
          </w:tcPr>
          <w:p w14:paraId="07D2BA17"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481</w:t>
            </w:r>
          </w:p>
        </w:tc>
        <w:tc>
          <w:tcPr>
            <w:tcW w:w="838" w:type="dxa"/>
            <w:tcBorders>
              <w:top w:val="nil"/>
              <w:left w:val="nil"/>
              <w:bottom w:val="single" w:sz="4" w:space="0" w:color="000000"/>
              <w:right w:val="single" w:sz="4" w:space="0" w:color="000000"/>
            </w:tcBorders>
            <w:shd w:val="clear" w:color="auto" w:fill="FFFFFF"/>
            <w:vAlign w:val="center"/>
          </w:tcPr>
          <w:p w14:paraId="3A39C0D3"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541</w:t>
            </w:r>
          </w:p>
        </w:tc>
        <w:tc>
          <w:tcPr>
            <w:tcW w:w="838" w:type="dxa"/>
            <w:tcBorders>
              <w:top w:val="nil"/>
              <w:left w:val="nil"/>
              <w:bottom w:val="single" w:sz="4" w:space="0" w:color="000000"/>
              <w:right w:val="single" w:sz="4" w:space="0" w:color="000000"/>
            </w:tcBorders>
            <w:shd w:val="clear" w:color="auto" w:fill="FFFFFF"/>
            <w:vAlign w:val="center"/>
          </w:tcPr>
          <w:p w14:paraId="54A72888"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403</w:t>
            </w:r>
          </w:p>
        </w:tc>
        <w:tc>
          <w:tcPr>
            <w:tcW w:w="838" w:type="dxa"/>
            <w:tcBorders>
              <w:top w:val="nil"/>
              <w:left w:val="nil"/>
              <w:bottom w:val="single" w:sz="4" w:space="0" w:color="000000"/>
              <w:right w:val="single" w:sz="8" w:space="0" w:color="000000"/>
            </w:tcBorders>
            <w:shd w:val="clear" w:color="auto" w:fill="FFFFFF"/>
            <w:vAlign w:val="center"/>
          </w:tcPr>
          <w:p w14:paraId="2BCAC6FE"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503</w:t>
            </w:r>
          </w:p>
        </w:tc>
      </w:tr>
      <w:tr w:rsidR="002B6ABE" w:rsidRPr="0031743C" w14:paraId="68918EFB" w14:textId="77777777" w:rsidTr="00C22A14">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5AEF0ADF" w14:textId="46FB19B3"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Uncovered Losses</w:t>
            </w:r>
          </w:p>
        </w:tc>
        <w:tc>
          <w:tcPr>
            <w:tcW w:w="837" w:type="dxa"/>
            <w:tcBorders>
              <w:top w:val="nil"/>
              <w:left w:val="nil"/>
              <w:bottom w:val="single" w:sz="4" w:space="0" w:color="000000"/>
              <w:right w:val="single" w:sz="4" w:space="0" w:color="000000"/>
            </w:tcBorders>
            <w:shd w:val="clear" w:color="auto" w:fill="FFFFFF"/>
            <w:vAlign w:val="center"/>
          </w:tcPr>
          <w:p w14:paraId="1F80EDF9"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0361E95"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7400BA7"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F0BD11F"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36268BA"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15898F0"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4EF00235"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B6ABE" w:rsidRPr="0031743C" w14:paraId="3B5AFB30" w14:textId="77777777" w:rsidTr="00C22A14">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3272A52" w14:textId="204AECDB"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Other</w:t>
            </w:r>
            <w:r w:rsidRPr="002B6ABE">
              <w:rPr>
                <w:rFonts w:ascii="Sylfaen" w:hAnsi="Sylfaen"/>
                <w:spacing w:val="-1"/>
                <w:sz w:val="18"/>
                <w:szCs w:val="18"/>
              </w:rPr>
              <w:t xml:space="preserve"> </w:t>
            </w:r>
            <w:r w:rsidRPr="002B6ABE">
              <w:rPr>
                <w:rFonts w:ascii="Sylfaen" w:hAnsi="Sylfaen"/>
                <w:sz w:val="18"/>
                <w:szCs w:val="18"/>
              </w:rPr>
              <w:t>remaining</w:t>
            </w:r>
            <w:r w:rsidRPr="002B6ABE">
              <w:rPr>
                <w:rFonts w:ascii="Sylfaen" w:hAnsi="Sylfaen"/>
                <w:spacing w:val="-2"/>
                <w:sz w:val="18"/>
                <w:szCs w:val="18"/>
              </w:rPr>
              <w:t xml:space="preserve"> </w:t>
            </w:r>
            <w:r w:rsidRPr="002B6ABE">
              <w:rPr>
                <w:rFonts w:ascii="Sylfaen" w:hAnsi="Sylfaen"/>
                <w:sz w:val="18"/>
                <w:szCs w:val="18"/>
              </w:rPr>
              <w:t>capital</w:t>
            </w:r>
          </w:p>
        </w:tc>
        <w:tc>
          <w:tcPr>
            <w:tcW w:w="837" w:type="dxa"/>
            <w:tcBorders>
              <w:top w:val="nil"/>
              <w:left w:val="nil"/>
              <w:bottom w:val="single" w:sz="4" w:space="0" w:color="000000"/>
              <w:right w:val="single" w:sz="4" w:space="0" w:color="000000"/>
            </w:tcBorders>
            <w:shd w:val="clear" w:color="auto" w:fill="FFFFFF"/>
            <w:vAlign w:val="center"/>
          </w:tcPr>
          <w:p w14:paraId="008F5E4A"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104</w:t>
            </w:r>
          </w:p>
        </w:tc>
        <w:tc>
          <w:tcPr>
            <w:tcW w:w="838" w:type="dxa"/>
            <w:tcBorders>
              <w:top w:val="nil"/>
              <w:left w:val="nil"/>
              <w:bottom w:val="single" w:sz="4" w:space="0" w:color="000000"/>
              <w:right w:val="single" w:sz="4" w:space="0" w:color="000000"/>
            </w:tcBorders>
            <w:shd w:val="clear" w:color="auto" w:fill="FFFFFF"/>
            <w:vAlign w:val="center"/>
          </w:tcPr>
          <w:p w14:paraId="1720EFD6"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-242</w:t>
            </w:r>
          </w:p>
        </w:tc>
        <w:tc>
          <w:tcPr>
            <w:tcW w:w="838" w:type="dxa"/>
            <w:tcBorders>
              <w:top w:val="nil"/>
              <w:left w:val="nil"/>
              <w:bottom w:val="single" w:sz="4" w:space="0" w:color="000000"/>
              <w:right w:val="single" w:sz="4" w:space="0" w:color="000000"/>
            </w:tcBorders>
            <w:shd w:val="clear" w:color="auto" w:fill="FFFFFF"/>
            <w:vAlign w:val="center"/>
          </w:tcPr>
          <w:p w14:paraId="659DAC00"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-213</w:t>
            </w:r>
          </w:p>
        </w:tc>
        <w:tc>
          <w:tcPr>
            <w:tcW w:w="838" w:type="dxa"/>
            <w:tcBorders>
              <w:top w:val="nil"/>
              <w:left w:val="nil"/>
              <w:bottom w:val="single" w:sz="4" w:space="0" w:color="000000"/>
              <w:right w:val="single" w:sz="4" w:space="0" w:color="000000"/>
            </w:tcBorders>
            <w:shd w:val="clear" w:color="auto" w:fill="FFFFFF"/>
            <w:vAlign w:val="center"/>
          </w:tcPr>
          <w:p w14:paraId="6CDC575F"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-191</w:t>
            </w:r>
          </w:p>
        </w:tc>
        <w:tc>
          <w:tcPr>
            <w:tcW w:w="838" w:type="dxa"/>
            <w:tcBorders>
              <w:top w:val="nil"/>
              <w:left w:val="nil"/>
              <w:bottom w:val="single" w:sz="4" w:space="0" w:color="000000"/>
              <w:right w:val="single" w:sz="4" w:space="0" w:color="000000"/>
            </w:tcBorders>
            <w:shd w:val="clear" w:color="auto" w:fill="FFFFFF"/>
            <w:vAlign w:val="center"/>
          </w:tcPr>
          <w:p w14:paraId="5C10D816"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-192</w:t>
            </w:r>
          </w:p>
        </w:tc>
        <w:tc>
          <w:tcPr>
            <w:tcW w:w="838" w:type="dxa"/>
            <w:tcBorders>
              <w:top w:val="nil"/>
              <w:left w:val="nil"/>
              <w:bottom w:val="single" w:sz="4" w:space="0" w:color="000000"/>
              <w:right w:val="single" w:sz="4" w:space="0" w:color="000000"/>
            </w:tcBorders>
            <w:shd w:val="clear" w:color="auto" w:fill="FFFFFF"/>
            <w:vAlign w:val="center"/>
          </w:tcPr>
          <w:p w14:paraId="0D3EB882"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-201</w:t>
            </w:r>
          </w:p>
        </w:tc>
        <w:tc>
          <w:tcPr>
            <w:tcW w:w="838" w:type="dxa"/>
            <w:tcBorders>
              <w:top w:val="nil"/>
              <w:left w:val="nil"/>
              <w:bottom w:val="single" w:sz="4" w:space="0" w:color="000000"/>
              <w:right w:val="single" w:sz="8" w:space="0" w:color="000000"/>
            </w:tcBorders>
            <w:shd w:val="clear" w:color="auto" w:fill="FFFFFF"/>
            <w:vAlign w:val="center"/>
          </w:tcPr>
          <w:p w14:paraId="3A391803"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-164</w:t>
            </w:r>
          </w:p>
        </w:tc>
      </w:tr>
      <w:tr w:rsidR="002B6ABE" w:rsidRPr="0031743C" w14:paraId="7665BCE5" w14:textId="77777777" w:rsidTr="00C22A14">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2C6340F2" w14:textId="7EF11F12" w:rsidR="002B6ABE" w:rsidRPr="002B6ABE" w:rsidRDefault="002B6ABE" w:rsidP="002B6ABE">
            <w:pPr>
              <w:spacing w:line="240" w:lineRule="auto"/>
              <w:rPr>
                <w:rFonts w:ascii="Sylfaen" w:eastAsia="Merriweather" w:hAnsi="Sylfaen" w:cs="Merriweather"/>
                <w:b/>
                <w:bCs/>
                <w:sz w:val="18"/>
                <w:szCs w:val="18"/>
              </w:rPr>
            </w:pPr>
            <w:r w:rsidRPr="002B6ABE">
              <w:rPr>
                <w:rFonts w:ascii="Sylfaen" w:hAnsi="Sylfaen"/>
                <w:b/>
                <w:bCs/>
                <w:sz w:val="18"/>
                <w:szCs w:val="18"/>
              </w:rPr>
              <w:t>Liabilities</w:t>
            </w:r>
          </w:p>
        </w:tc>
        <w:tc>
          <w:tcPr>
            <w:tcW w:w="837" w:type="dxa"/>
            <w:tcBorders>
              <w:top w:val="nil"/>
              <w:left w:val="nil"/>
              <w:bottom w:val="single" w:sz="4" w:space="0" w:color="000000"/>
              <w:right w:val="single" w:sz="4" w:space="0" w:color="000000"/>
            </w:tcBorders>
            <w:shd w:val="clear" w:color="auto" w:fill="FFFFFF"/>
            <w:vAlign w:val="center"/>
          </w:tcPr>
          <w:p w14:paraId="76BF5BF4"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689</w:t>
            </w:r>
          </w:p>
        </w:tc>
        <w:tc>
          <w:tcPr>
            <w:tcW w:w="838" w:type="dxa"/>
            <w:tcBorders>
              <w:top w:val="nil"/>
              <w:left w:val="nil"/>
              <w:bottom w:val="single" w:sz="4" w:space="0" w:color="000000"/>
              <w:right w:val="single" w:sz="4" w:space="0" w:color="000000"/>
            </w:tcBorders>
            <w:shd w:val="clear" w:color="auto" w:fill="FFFFFF"/>
            <w:vAlign w:val="center"/>
          </w:tcPr>
          <w:p w14:paraId="263789E4"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870</w:t>
            </w:r>
          </w:p>
        </w:tc>
        <w:tc>
          <w:tcPr>
            <w:tcW w:w="838" w:type="dxa"/>
            <w:tcBorders>
              <w:top w:val="nil"/>
              <w:left w:val="nil"/>
              <w:bottom w:val="single" w:sz="4" w:space="0" w:color="000000"/>
              <w:right w:val="single" w:sz="4" w:space="0" w:color="000000"/>
            </w:tcBorders>
            <w:shd w:val="clear" w:color="auto" w:fill="FFFFFF"/>
            <w:vAlign w:val="center"/>
          </w:tcPr>
          <w:p w14:paraId="3BB1B92F"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747</w:t>
            </w:r>
          </w:p>
        </w:tc>
        <w:tc>
          <w:tcPr>
            <w:tcW w:w="838" w:type="dxa"/>
            <w:tcBorders>
              <w:top w:val="nil"/>
              <w:left w:val="nil"/>
              <w:bottom w:val="single" w:sz="4" w:space="0" w:color="000000"/>
              <w:right w:val="single" w:sz="4" w:space="0" w:color="000000"/>
            </w:tcBorders>
            <w:shd w:val="clear" w:color="auto" w:fill="FFFFFF"/>
            <w:vAlign w:val="center"/>
          </w:tcPr>
          <w:p w14:paraId="2C1A133F"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705</w:t>
            </w:r>
          </w:p>
        </w:tc>
        <w:tc>
          <w:tcPr>
            <w:tcW w:w="838" w:type="dxa"/>
            <w:tcBorders>
              <w:top w:val="nil"/>
              <w:left w:val="nil"/>
              <w:bottom w:val="single" w:sz="4" w:space="0" w:color="000000"/>
              <w:right w:val="single" w:sz="4" w:space="0" w:color="000000"/>
            </w:tcBorders>
            <w:shd w:val="clear" w:color="auto" w:fill="FFFFFF"/>
            <w:vAlign w:val="center"/>
          </w:tcPr>
          <w:p w14:paraId="7F612330"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830</w:t>
            </w:r>
          </w:p>
        </w:tc>
        <w:tc>
          <w:tcPr>
            <w:tcW w:w="838" w:type="dxa"/>
            <w:tcBorders>
              <w:top w:val="nil"/>
              <w:left w:val="nil"/>
              <w:bottom w:val="single" w:sz="4" w:space="0" w:color="000000"/>
              <w:right w:val="single" w:sz="4" w:space="0" w:color="000000"/>
            </w:tcBorders>
            <w:shd w:val="clear" w:color="auto" w:fill="FFFFFF"/>
            <w:vAlign w:val="center"/>
          </w:tcPr>
          <w:p w14:paraId="4C8FD755"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937</w:t>
            </w:r>
          </w:p>
        </w:tc>
        <w:tc>
          <w:tcPr>
            <w:tcW w:w="838" w:type="dxa"/>
            <w:tcBorders>
              <w:top w:val="nil"/>
              <w:left w:val="nil"/>
              <w:bottom w:val="single" w:sz="4" w:space="0" w:color="000000"/>
              <w:right w:val="single" w:sz="8" w:space="0" w:color="000000"/>
            </w:tcBorders>
            <w:shd w:val="clear" w:color="auto" w:fill="FFFFFF"/>
            <w:vAlign w:val="center"/>
          </w:tcPr>
          <w:p w14:paraId="4544AB20"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856</w:t>
            </w:r>
          </w:p>
        </w:tc>
      </w:tr>
      <w:tr w:rsidR="002B6ABE" w:rsidRPr="0031743C" w14:paraId="5FC38C2B" w14:textId="77777777" w:rsidTr="00C22A14">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80C87F7" w14:textId="14C248AB"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Current</w:t>
            </w:r>
            <w:r w:rsidRPr="002B6ABE">
              <w:rPr>
                <w:rFonts w:ascii="Sylfaen" w:hAnsi="Sylfaen"/>
                <w:spacing w:val="-5"/>
                <w:sz w:val="18"/>
                <w:szCs w:val="18"/>
              </w:rPr>
              <w:t xml:space="preserve"> </w:t>
            </w:r>
            <w:r w:rsidRPr="002B6ABE">
              <w:rPr>
                <w:rFonts w:ascii="Sylfaen" w:hAnsi="Sylfaen"/>
                <w:sz w:val="18"/>
                <w:szCs w:val="18"/>
              </w:rPr>
              <w:t>liabilities</w:t>
            </w:r>
          </w:p>
        </w:tc>
        <w:tc>
          <w:tcPr>
            <w:tcW w:w="837" w:type="dxa"/>
            <w:tcBorders>
              <w:top w:val="nil"/>
              <w:left w:val="nil"/>
              <w:bottom w:val="single" w:sz="4" w:space="0" w:color="000000"/>
              <w:right w:val="single" w:sz="4" w:space="0" w:color="000000"/>
            </w:tcBorders>
            <w:shd w:val="clear" w:color="auto" w:fill="FFFFFF"/>
            <w:vAlign w:val="center"/>
          </w:tcPr>
          <w:p w14:paraId="53C8E26D"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838" w:type="dxa"/>
            <w:tcBorders>
              <w:top w:val="nil"/>
              <w:left w:val="nil"/>
              <w:bottom w:val="single" w:sz="4" w:space="0" w:color="000000"/>
              <w:right w:val="single" w:sz="4" w:space="0" w:color="000000"/>
            </w:tcBorders>
            <w:shd w:val="clear" w:color="auto" w:fill="FFFFFF"/>
            <w:vAlign w:val="center"/>
          </w:tcPr>
          <w:p w14:paraId="5CA34550"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219</w:t>
            </w:r>
          </w:p>
        </w:tc>
        <w:tc>
          <w:tcPr>
            <w:tcW w:w="838" w:type="dxa"/>
            <w:tcBorders>
              <w:top w:val="nil"/>
              <w:left w:val="nil"/>
              <w:bottom w:val="single" w:sz="4" w:space="0" w:color="000000"/>
              <w:right w:val="single" w:sz="4" w:space="0" w:color="000000"/>
            </w:tcBorders>
            <w:shd w:val="clear" w:color="auto" w:fill="FFFFFF"/>
            <w:vAlign w:val="center"/>
          </w:tcPr>
          <w:p w14:paraId="7EA70678"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110</w:t>
            </w:r>
          </w:p>
        </w:tc>
        <w:tc>
          <w:tcPr>
            <w:tcW w:w="838" w:type="dxa"/>
            <w:tcBorders>
              <w:top w:val="nil"/>
              <w:left w:val="nil"/>
              <w:bottom w:val="single" w:sz="4" w:space="0" w:color="000000"/>
              <w:right w:val="single" w:sz="4" w:space="0" w:color="000000"/>
            </w:tcBorders>
            <w:shd w:val="clear" w:color="auto" w:fill="FFFFFF"/>
            <w:vAlign w:val="center"/>
          </w:tcPr>
          <w:p w14:paraId="68B025D3"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838" w:type="dxa"/>
            <w:tcBorders>
              <w:top w:val="nil"/>
              <w:left w:val="nil"/>
              <w:bottom w:val="single" w:sz="4" w:space="0" w:color="000000"/>
              <w:right w:val="single" w:sz="4" w:space="0" w:color="000000"/>
            </w:tcBorders>
            <w:shd w:val="clear" w:color="auto" w:fill="FFFFFF"/>
            <w:vAlign w:val="center"/>
          </w:tcPr>
          <w:p w14:paraId="48A7EFC9"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121</w:t>
            </w:r>
          </w:p>
        </w:tc>
        <w:tc>
          <w:tcPr>
            <w:tcW w:w="838" w:type="dxa"/>
            <w:tcBorders>
              <w:top w:val="nil"/>
              <w:left w:val="nil"/>
              <w:bottom w:val="single" w:sz="4" w:space="0" w:color="000000"/>
              <w:right w:val="single" w:sz="4" w:space="0" w:color="000000"/>
            </w:tcBorders>
            <w:shd w:val="clear" w:color="auto" w:fill="FFFFFF"/>
            <w:vAlign w:val="center"/>
          </w:tcPr>
          <w:p w14:paraId="6DA6CD94"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937</w:t>
            </w:r>
          </w:p>
        </w:tc>
        <w:tc>
          <w:tcPr>
            <w:tcW w:w="838" w:type="dxa"/>
            <w:tcBorders>
              <w:top w:val="nil"/>
              <w:left w:val="nil"/>
              <w:bottom w:val="single" w:sz="4" w:space="0" w:color="000000"/>
              <w:right w:val="single" w:sz="8" w:space="0" w:color="000000"/>
            </w:tcBorders>
            <w:shd w:val="clear" w:color="auto" w:fill="FFFFFF"/>
            <w:vAlign w:val="center"/>
          </w:tcPr>
          <w:p w14:paraId="3329A59F"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856</w:t>
            </w:r>
          </w:p>
        </w:tc>
      </w:tr>
      <w:tr w:rsidR="002B6ABE" w:rsidRPr="0031743C" w14:paraId="2ACA793A" w14:textId="77777777" w:rsidTr="00C22A14">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6BE52B6E" w14:textId="1F7B7E13"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Incl.</w:t>
            </w:r>
            <w:r w:rsidRPr="002B6ABE">
              <w:rPr>
                <w:rFonts w:ascii="Sylfaen" w:hAnsi="Sylfaen"/>
                <w:spacing w:val="-1"/>
                <w:sz w:val="18"/>
                <w:szCs w:val="18"/>
              </w:rPr>
              <w:t xml:space="preserve"> </w:t>
            </w:r>
            <w:r w:rsidRPr="002B6ABE">
              <w:rPr>
                <w:rFonts w:ascii="Sylfaen" w:hAnsi="Sylfaen"/>
                <w:sz w:val="18"/>
                <w:szCs w:val="18"/>
              </w:rPr>
              <w:t>non-current</w:t>
            </w:r>
            <w:r w:rsidRPr="002B6ABE">
              <w:rPr>
                <w:rFonts w:ascii="Sylfaen" w:hAnsi="Sylfaen"/>
                <w:spacing w:val="-1"/>
                <w:sz w:val="18"/>
                <w:szCs w:val="18"/>
              </w:rPr>
              <w:t xml:space="preserve"> </w:t>
            </w:r>
            <w:r w:rsidRPr="002B6ABE">
              <w:rPr>
                <w:rFonts w:ascii="Sylfaen" w:hAnsi="Sylfaen"/>
                <w:sz w:val="18"/>
                <w:szCs w:val="18"/>
              </w:rPr>
              <w:t>loans</w:t>
            </w:r>
          </w:p>
        </w:tc>
        <w:tc>
          <w:tcPr>
            <w:tcW w:w="837" w:type="dxa"/>
            <w:tcBorders>
              <w:top w:val="nil"/>
              <w:left w:val="nil"/>
              <w:bottom w:val="single" w:sz="4" w:space="0" w:color="000000"/>
              <w:right w:val="single" w:sz="4" w:space="0" w:color="000000"/>
            </w:tcBorders>
            <w:shd w:val="clear" w:color="auto" w:fill="FFFFFF"/>
            <w:vAlign w:val="center"/>
          </w:tcPr>
          <w:p w14:paraId="51C004AF"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E8092CD"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58CAB86"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09D007B"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2284F7D"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6F7E6252"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828</w:t>
            </w:r>
          </w:p>
        </w:tc>
        <w:tc>
          <w:tcPr>
            <w:tcW w:w="838" w:type="dxa"/>
            <w:tcBorders>
              <w:top w:val="nil"/>
              <w:left w:val="nil"/>
              <w:bottom w:val="single" w:sz="4" w:space="0" w:color="000000"/>
              <w:right w:val="single" w:sz="4" w:space="0" w:color="000000"/>
            </w:tcBorders>
            <w:shd w:val="clear" w:color="auto" w:fill="FFFFFF"/>
            <w:vAlign w:val="center"/>
          </w:tcPr>
          <w:p w14:paraId="5E8EE3EA"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711</w:t>
            </w:r>
          </w:p>
        </w:tc>
      </w:tr>
      <w:tr w:rsidR="002B6ABE" w:rsidRPr="0031743C" w14:paraId="474391DA" w14:textId="77777777" w:rsidTr="00C22A14">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4996B28" w14:textId="25B01776"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Non-current</w:t>
            </w:r>
            <w:r w:rsidRPr="002B6ABE">
              <w:rPr>
                <w:rFonts w:ascii="Sylfaen" w:hAnsi="Sylfaen"/>
                <w:spacing w:val="-6"/>
                <w:sz w:val="18"/>
                <w:szCs w:val="18"/>
              </w:rPr>
              <w:t xml:space="preserve"> </w:t>
            </w:r>
            <w:r w:rsidRPr="002B6ABE">
              <w:rPr>
                <w:rFonts w:ascii="Sylfaen" w:hAnsi="Sylfaen"/>
                <w:sz w:val="18"/>
                <w:szCs w:val="18"/>
              </w:rPr>
              <w:t>liabilities</w:t>
            </w:r>
          </w:p>
        </w:tc>
        <w:tc>
          <w:tcPr>
            <w:tcW w:w="837" w:type="dxa"/>
            <w:tcBorders>
              <w:top w:val="nil"/>
              <w:left w:val="nil"/>
              <w:bottom w:val="single" w:sz="4" w:space="0" w:color="000000"/>
              <w:right w:val="single" w:sz="4" w:space="0" w:color="000000"/>
            </w:tcBorders>
            <w:shd w:val="clear" w:color="auto" w:fill="FFFFFF"/>
            <w:vAlign w:val="center"/>
          </w:tcPr>
          <w:p w14:paraId="7CB0A323"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601</w:t>
            </w:r>
          </w:p>
        </w:tc>
        <w:tc>
          <w:tcPr>
            <w:tcW w:w="838" w:type="dxa"/>
            <w:tcBorders>
              <w:top w:val="nil"/>
              <w:left w:val="nil"/>
              <w:bottom w:val="single" w:sz="4" w:space="0" w:color="000000"/>
              <w:right w:val="single" w:sz="4" w:space="0" w:color="000000"/>
            </w:tcBorders>
            <w:shd w:val="clear" w:color="auto" w:fill="FFFFFF"/>
            <w:vAlign w:val="center"/>
          </w:tcPr>
          <w:p w14:paraId="1F6F6C1B"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651</w:t>
            </w:r>
          </w:p>
        </w:tc>
        <w:tc>
          <w:tcPr>
            <w:tcW w:w="838" w:type="dxa"/>
            <w:tcBorders>
              <w:top w:val="nil"/>
              <w:left w:val="nil"/>
              <w:bottom w:val="single" w:sz="4" w:space="0" w:color="000000"/>
              <w:right w:val="single" w:sz="4" w:space="0" w:color="000000"/>
            </w:tcBorders>
            <w:shd w:val="clear" w:color="auto" w:fill="FFFFFF"/>
            <w:vAlign w:val="center"/>
          </w:tcPr>
          <w:p w14:paraId="1092FAFD"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637</w:t>
            </w:r>
          </w:p>
        </w:tc>
        <w:tc>
          <w:tcPr>
            <w:tcW w:w="838" w:type="dxa"/>
            <w:tcBorders>
              <w:top w:val="nil"/>
              <w:left w:val="nil"/>
              <w:bottom w:val="single" w:sz="4" w:space="0" w:color="000000"/>
              <w:right w:val="single" w:sz="4" w:space="0" w:color="000000"/>
            </w:tcBorders>
            <w:shd w:val="clear" w:color="auto" w:fill="FFFFFF"/>
            <w:vAlign w:val="center"/>
          </w:tcPr>
          <w:p w14:paraId="71B371B5"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658</w:t>
            </w:r>
          </w:p>
        </w:tc>
        <w:tc>
          <w:tcPr>
            <w:tcW w:w="838" w:type="dxa"/>
            <w:tcBorders>
              <w:top w:val="nil"/>
              <w:left w:val="nil"/>
              <w:bottom w:val="single" w:sz="4" w:space="0" w:color="000000"/>
              <w:right w:val="single" w:sz="4" w:space="0" w:color="000000"/>
            </w:tcBorders>
            <w:shd w:val="clear" w:color="auto" w:fill="FFFFFF"/>
            <w:vAlign w:val="center"/>
          </w:tcPr>
          <w:p w14:paraId="0C1E16A2"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710</w:t>
            </w:r>
          </w:p>
        </w:tc>
        <w:tc>
          <w:tcPr>
            <w:tcW w:w="838" w:type="dxa"/>
            <w:tcBorders>
              <w:top w:val="nil"/>
              <w:left w:val="nil"/>
              <w:bottom w:val="single" w:sz="4" w:space="0" w:color="000000"/>
              <w:right w:val="single" w:sz="4" w:space="0" w:color="000000"/>
            </w:tcBorders>
            <w:shd w:val="clear" w:color="auto" w:fill="FFFFFF"/>
            <w:vAlign w:val="center"/>
          </w:tcPr>
          <w:p w14:paraId="7956EB49"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168D56B1"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B6ABE" w:rsidRPr="0031743C" w14:paraId="1BB215DC" w14:textId="77777777" w:rsidTr="00C22A14">
        <w:trPr>
          <w:trHeight w:val="285"/>
        </w:trPr>
        <w:tc>
          <w:tcPr>
            <w:tcW w:w="3404" w:type="dxa"/>
            <w:tcBorders>
              <w:top w:val="nil"/>
              <w:left w:val="single" w:sz="8" w:space="0" w:color="000000"/>
              <w:bottom w:val="nil"/>
              <w:right w:val="single" w:sz="4" w:space="0" w:color="000000"/>
            </w:tcBorders>
            <w:shd w:val="clear" w:color="auto" w:fill="FFFFFF"/>
          </w:tcPr>
          <w:p w14:paraId="063F31F7" w14:textId="3D9E3495"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Incl.</w:t>
            </w:r>
            <w:r w:rsidRPr="002B6ABE">
              <w:rPr>
                <w:rFonts w:ascii="Sylfaen" w:hAnsi="Sylfaen"/>
                <w:spacing w:val="-1"/>
                <w:sz w:val="18"/>
                <w:szCs w:val="18"/>
              </w:rPr>
              <w:t xml:space="preserve"> </w:t>
            </w:r>
            <w:r w:rsidRPr="002B6ABE">
              <w:rPr>
                <w:rFonts w:ascii="Sylfaen" w:hAnsi="Sylfaen"/>
                <w:sz w:val="18"/>
                <w:szCs w:val="18"/>
              </w:rPr>
              <w:t>non-current</w:t>
            </w:r>
            <w:r w:rsidRPr="002B6ABE">
              <w:rPr>
                <w:rFonts w:ascii="Sylfaen" w:hAnsi="Sylfaen"/>
                <w:spacing w:val="-1"/>
                <w:sz w:val="18"/>
                <w:szCs w:val="18"/>
              </w:rPr>
              <w:t xml:space="preserve"> </w:t>
            </w:r>
            <w:r w:rsidRPr="002B6ABE">
              <w:rPr>
                <w:rFonts w:ascii="Sylfaen" w:hAnsi="Sylfaen"/>
                <w:sz w:val="18"/>
                <w:szCs w:val="18"/>
              </w:rPr>
              <w:t>loans</w:t>
            </w:r>
          </w:p>
        </w:tc>
        <w:tc>
          <w:tcPr>
            <w:tcW w:w="837" w:type="dxa"/>
            <w:tcBorders>
              <w:top w:val="nil"/>
              <w:left w:val="nil"/>
              <w:bottom w:val="single" w:sz="4" w:space="0" w:color="000000"/>
              <w:right w:val="single" w:sz="4" w:space="0" w:color="000000"/>
            </w:tcBorders>
            <w:shd w:val="clear" w:color="auto" w:fill="FFFFFF"/>
            <w:vAlign w:val="center"/>
          </w:tcPr>
          <w:p w14:paraId="416C7512"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8D4110C"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A9EED92"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0CEFC0"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1568061"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705</w:t>
            </w:r>
          </w:p>
        </w:tc>
        <w:tc>
          <w:tcPr>
            <w:tcW w:w="838" w:type="dxa"/>
            <w:tcBorders>
              <w:top w:val="nil"/>
              <w:left w:val="nil"/>
              <w:bottom w:val="single" w:sz="4" w:space="0" w:color="000000"/>
              <w:right w:val="single" w:sz="4" w:space="0" w:color="000000"/>
            </w:tcBorders>
            <w:shd w:val="clear" w:color="auto" w:fill="FFFFFF"/>
            <w:vAlign w:val="center"/>
          </w:tcPr>
          <w:p w14:paraId="3E87C4BB"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9931C50"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B6ABE" w:rsidRPr="0031743C" w14:paraId="1228FBC0" w14:textId="77777777" w:rsidTr="00C22A14">
        <w:trPr>
          <w:trHeight w:val="285"/>
        </w:trPr>
        <w:tc>
          <w:tcPr>
            <w:tcW w:w="3404" w:type="dxa"/>
            <w:tcBorders>
              <w:top w:val="single" w:sz="4" w:space="0" w:color="000000"/>
              <w:left w:val="single" w:sz="8" w:space="0" w:color="000000"/>
              <w:bottom w:val="single" w:sz="8" w:space="0" w:color="000000"/>
              <w:right w:val="single" w:sz="4" w:space="0" w:color="000000"/>
            </w:tcBorders>
            <w:shd w:val="clear" w:color="auto" w:fill="FFFFFF"/>
          </w:tcPr>
          <w:p w14:paraId="19FD68DF" w14:textId="29C0A314" w:rsidR="002B6ABE" w:rsidRPr="002B6ABE" w:rsidRDefault="002B6ABE" w:rsidP="002B6ABE">
            <w:pPr>
              <w:spacing w:line="240" w:lineRule="auto"/>
              <w:rPr>
                <w:rFonts w:ascii="Sylfaen" w:eastAsia="Merriweather" w:hAnsi="Sylfaen" w:cs="Merriweather"/>
                <w:b/>
                <w:bCs/>
                <w:sz w:val="18"/>
                <w:szCs w:val="18"/>
              </w:rPr>
            </w:pPr>
            <w:r w:rsidRPr="002B6ABE">
              <w:rPr>
                <w:rFonts w:ascii="Sylfaen" w:hAnsi="Sylfaen"/>
                <w:b/>
                <w:bCs/>
                <w:sz w:val="18"/>
                <w:szCs w:val="18"/>
              </w:rPr>
              <w:t>Total</w:t>
            </w:r>
            <w:r w:rsidRPr="002B6ABE">
              <w:rPr>
                <w:rFonts w:ascii="Sylfaen" w:hAnsi="Sylfaen"/>
                <w:b/>
                <w:bCs/>
                <w:spacing w:val="-14"/>
                <w:sz w:val="18"/>
                <w:szCs w:val="18"/>
              </w:rPr>
              <w:t xml:space="preserve"> </w:t>
            </w:r>
            <w:r w:rsidRPr="002B6ABE">
              <w:rPr>
                <w:rFonts w:ascii="Sylfaen" w:hAnsi="Sylfaen"/>
                <w:b/>
                <w:bCs/>
                <w:sz w:val="18"/>
                <w:szCs w:val="18"/>
              </w:rPr>
              <w:t>capital</w:t>
            </w:r>
            <w:r w:rsidRPr="002B6ABE">
              <w:rPr>
                <w:rFonts w:ascii="Sylfaen" w:hAnsi="Sylfaen"/>
                <w:b/>
                <w:bCs/>
                <w:spacing w:val="-13"/>
                <w:sz w:val="18"/>
                <w:szCs w:val="18"/>
              </w:rPr>
              <w:t xml:space="preserve"> </w:t>
            </w:r>
            <w:r w:rsidRPr="002B6ABE">
              <w:rPr>
                <w:rFonts w:ascii="Sylfaen" w:hAnsi="Sylfaen"/>
                <w:b/>
                <w:bCs/>
                <w:sz w:val="18"/>
                <w:szCs w:val="18"/>
              </w:rPr>
              <w:t>and</w:t>
            </w:r>
            <w:r w:rsidRPr="002B6ABE">
              <w:rPr>
                <w:rFonts w:ascii="Sylfaen" w:hAnsi="Sylfaen"/>
                <w:b/>
                <w:bCs/>
                <w:spacing w:val="-12"/>
                <w:sz w:val="18"/>
                <w:szCs w:val="18"/>
              </w:rPr>
              <w:t xml:space="preserve"> </w:t>
            </w:r>
            <w:r w:rsidRPr="002B6ABE">
              <w:rPr>
                <w:rFonts w:ascii="Sylfaen" w:hAnsi="Sylfaen"/>
                <w:b/>
                <w:bCs/>
                <w:sz w:val="18"/>
                <w:szCs w:val="18"/>
              </w:rPr>
              <w:t>liabilities</w:t>
            </w:r>
          </w:p>
        </w:tc>
        <w:tc>
          <w:tcPr>
            <w:tcW w:w="837" w:type="dxa"/>
            <w:tcBorders>
              <w:top w:val="nil"/>
              <w:left w:val="nil"/>
              <w:bottom w:val="single" w:sz="8" w:space="0" w:color="000000"/>
              <w:right w:val="single" w:sz="4" w:space="0" w:color="000000"/>
            </w:tcBorders>
            <w:shd w:val="clear" w:color="auto" w:fill="FFFFFF"/>
            <w:vAlign w:val="center"/>
          </w:tcPr>
          <w:p w14:paraId="29AD0596"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1 404</w:t>
            </w:r>
          </w:p>
        </w:tc>
        <w:tc>
          <w:tcPr>
            <w:tcW w:w="838" w:type="dxa"/>
            <w:tcBorders>
              <w:top w:val="nil"/>
              <w:left w:val="nil"/>
              <w:bottom w:val="single" w:sz="8" w:space="0" w:color="000000"/>
              <w:right w:val="single" w:sz="4" w:space="0" w:color="000000"/>
            </w:tcBorders>
            <w:shd w:val="clear" w:color="auto" w:fill="FFFFFF"/>
            <w:vAlign w:val="center"/>
          </w:tcPr>
          <w:p w14:paraId="6DBC0569"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1 581</w:t>
            </w:r>
          </w:p>
        </w:tc>
        <w:tc>
          <w:tcPr>
            <w:tcW w:w="838" w:type="dxa"/>
            <w:tcBorders>
              <w:top w:val="nil"/>
              <w:left w:val="nil"/>
              <w:bottom w:val="single" w:sz="8" w:space="0" w:color="000000"/>
              <w:right w:val="single" w:sz="4" w:space="0" w:color="000000"/>
            </w:tcBorders>
            <w:shd w:val="clear" w:color="auto" w:fill="FFFFFF"/>
            <w:vAlign w:val="center"/>
          </w:tcPr>
          <w:p w14:paraId="612876A4"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1 660</w:t>
            </w:r>
          </w:p>
        </w:tc>
        <w:tc>
          <w:tcPr>
            <w:tcW w:w="838" w:type="dxa"/>
            <w:tcBorders>
              <w:top w:val="nil"/>
              <w:left w:val="nil"/>
              <w:bottom w:val="single" w:sz="8" w:space="0" w:color="000000"/>
              <w:right w:val="single" w:sz="4" w:space="0" w:color="000000"/>
            </w:tcBorders>
            <w:shd w:val="clear" w:color="auto" w:fill="FFFFFF"/>
            <w:vAlign w:val="center"/>
          </w:tcPr>
          <w:p w14:paraId="685C6830"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1 693</w:t>
            </w:r>
          </w:p>
        </w:tc>
        <w:tc>
          <w:tcPr>
            <w:tcW w:w="838" w:type="dxa"/>
            <w:tcBorders>
              <w:top w:val="nil"/>
              <w:left w:val="nil"/>
              <w:bottom w:val="single" w:sz="8" w:space="0" w:color="000000"/>
              <w:right w:val="single" w:sz="4" w:space="0" w:color="000000"/>
            </w:tcBorders>
            <w:shd w:val="clear" w:color="auto" w:fill="FFFFFF"/>
            <w:vAlign w:val="center"/>
          </w:tcPr>
          <w:p w14:paraId="3C15E7E2"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1 882</w:t>
            </w:r>
          </w:p>
        </w:tc>
        <w:tc>
          <w:tcPr>
            <w:tcW w:w="838" w:type="dxa"/>
            <w:tcBorders>
              <w:top w:val="nil"/>
              <w:left w:val="nil"/>
              <w:bottom w:val="single" w:sz="8" w:space="0" w:color="000000"/>
              <w:right w:val="single" w:sz="4" w:space="0" w:color="000000"/>
            </w:tcBorders>
            <w:shd w:val="clear" w:color="auto" w:fill="FFFFFF"/>
            <w:vAlign w:val="center"/>
          </w:tcPr>
          <w:p w14:paraId="2F6D98E7"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1 844</w:t>
            </w:r>
          </w:p>
        </w:tc>
        <w:tc>
          <w:tcPr>
            <w:tcW w:w="838" w:type="dxa"/>
            <w:tcBorders>
              <w:top w:val="nil"/>
              <w:left w:val="nil"/>
              <w:bottom w:val="single" w:sz="8" w:space="0" w:color="000000"/>
              <w:right w:val="single" w:sz="8" w:space="0" w:color="000000"/>
            </w:tcBorders>
            <w:shd w:val="clear" w:color="auto" w:fill="FFFFFF"/>
            <w:vAlign w:val="center"/>
          </w:tcPr>
          <w:p w14:paraId="1A8F9A8E"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1 901</w:t>
            </w:r>
          </w:p>
        </w:tc>
      </w:tr>
    </w:tbl>
    <w:p w14:paraId="494EB723" w14:textId="77777777" w:rsidR="0023367B" w:rsidRPr="0031743C" w:rsidRDefault="0023367B" w:rsidP="000E4F31">
      <w:pPr>
        <w:tabs>
          <w:tab w:val="left" w:pos="6804"/>
        </w:tabs>
        <w:spacing w:before="80" w:line="259" w:lineRule="auto"/>
        <w:ind w:left="360"/>
        <w:jc w:val="both"/>
        <w:rPr>
          <w:rFonts w:ascii="Sylfaen" w:eastAsia="Merriweather" w:hAnsi="Sylfaen" w:cs="Merriweather"/>
        </w:rPr>
      </w:pPr>
    </w:p>
    <w:p w14:paraId="6BD49101" w14:textId="77777777" w:rsidR="0023367B" w:rsidRPr="0031743C" w:rsidRDefault="0023367B" w:rsidP="000E4F31">
      <w:pPr>
        <w:tabs>
          <w:tab w:val="left" w:pos="6804"/>
        </w:tabs>
        <w:spacing w:before="80" w:line="259" w:lineRule="auto"/>
        <w:ind w:left="360"/>
        <w:jc w:val="both"/>
        <w:rPr>
          <w:rFonts w:ascii="Sylfaen" w:eastAsia="Merriweather" w:hAnsi="Sylfaen" w:cs="Merriweather"/>
          <w:sz w:val="20"/>
          <w:szCs w:val="20"/>
        </w:rPr>
      </w:pPr>
    </w:p>
    <w:tbl>
      <w:tblPr>
        <w:tblStyle w:val="71"/>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28442D16" w14:textId="77777777" w:rsidTr="002B6ABE">
        <w:trPr>
          <w:trHeight w:val="285"/>
        </w:trPr>
        <w:tc>
          <w:tcPr>
            <w:tcW w:w="9269" w:type="dxa"/>
            <w:gridSpan w:val="8"/>
            <w:tcBorders>
              <w:top w:val="nil"/>
              <w:left w:val="nil"/>
              <w:bottom w:val="nil"/>
              <w:right w:val="nil"/>
            </w:tcBorders>
            <w:shd w:val="clear" w:color="auto" w:fill="auto"/>
            <w:vAlign w:val="center"/>
          </w:tcPr>
          <w:p w14:paraId="54CBC4A7" w14:textId="3AAD5DC1" w:rsidR="0023367B" w:rsidRPr="002B6ABE" w:rsidRDefault="002B6ABE"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Profit-Loss Statement</w:t>
            </w:r>
          </w:p>
        </w:tc>
      </w:tr>
      <w:tr w:rsidR="0023367B" w:rsidRPr="0031743C" w14:paraId="57A24D15" w14:textId="77777777" w:rsidTr="002B6ABE">
        <w:trPr>
          <w:trHeight w:val="285"/>
        </w:trPr>
        <w:tc>
          <w:tcPr>
            <w:tcW w:w="9269" w:type="dxa"/>
            <w:gridSpan w:val="8"/>
            <w:tcBorders>
              <w:top w:val="nil"/>
              <w:left w:val="nil"/>
              <w:bottom w:val="single" w:sz="8" w:space="0" w:color="000000"/>
              <w:right w:val="nil"/>
            </w:tcBorders>
            <w:shd w:val="clear" w:color="auto" w:fill="FFFFFF"/>
            <w:vAlign w:val="bottom"/>
          </w:tcPr>
          <w:p w14:paraId="5A82667A" w14:textId="0C84E182" w:rsidR="0023367B" w:rsidRPr="002B6ABE" w:rsidRDefault="002B6ABE" w:rsidP="000E4F31">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27D58035" w14:textId="77777777" w:rsidTr="002B6ABE">
        <w:trPr>
          <w:trHeight w:val="285"/>
        </w:trPr>
        <w:tc>
          <w:tcPr>
            <w:tcW w:w="3404" w:type="dxa"/>
            <w:tcBorders>
              <w:top w:val="nil"/>
              <w:left w:val="single" w:sz="8" w:space="0" w:color="000000"/>
              <w:bottom w:val="nil"/>
              <w:right w:val="single" w:sz="4" w:space="0" w:color="7F7F7F"/>
            </w:tcBorders>
            <w:shd w:val="clear" w:color="auto" w:fill="auto"/>
            <w:vAlign w:val="center"/>
          </w:tcPr>
          <w:p w14:paraId="0873F4A6" w14:textId="57197584" w:rsidR="0023367B" w:rsidRPr="0031743C" w:rsidRDefault="002B6ABE" w:rsidP="000E4F31">
            <w:pPr>
              <w:spacing w:line="240" w:lineRule="auto"/>
              <w:jc w:val="center"/>
              <w:rPr>
                <w:rFonts w:ascii="Sylfaen" w:eastAsia="Merriweather" w:hAnsi="Sylfaen" w:cs="Merriweather"/>
                <w:b/>
                <w:sz w:val="18"/>
                <w:szCs w:val="18"/>
              </w:rPr>
            </w:pPr>
            <w:r w:rsidRPr="002B6ABE">
              <w:rPr>
                <w:rFonts w:ascii="Sylfaen" w:eastAsia="Merriweather" w:hAnsi="Sylfaen" w:cs="Merriweather"/>
                <w:b/>
                <w:sz w:val="18"/>
                <w:szCs w:val="18"/>
              </w:rPr>
              <w:t>JSC</w:t>
            </w:r>
            <w:r>
              <w:rPr>
                <w:rFonts w:ascii="Sylfaen" w:eastAsia="Merriweather" w:hAnsi="Sylfaen" w:cs="Merriweather"/>
                <w:b/>
                <w:sz w:val="18"/>
                <w:szCs w:val="18"/>
                <w:lang w:val="en-US"/>
              </w:rPr>
              <w:t xml:space="preserve"> </w:t>
            </w:r>
            <w:r w:rsidRPr="002B6ABE">
              <w:rPr>
                <w:rFonts w:ascii="Sylfaen" w:eastAsia="Merriweather" w:hAnsi="Sylfaen" w:cs="Merriweather"/>
                <w:b/>
                <w:sz w:val="18"/>
                <w:szCs w:val="18"/>
              </w:rPr>
              <w:t>Georgian</w:t>
            </w:r>
            <w:r>
              <w:rPr>
                <w:rFonts w:ascii="Sylfaen" w:eastAsia="Merriweather" w:hAnsi="Sylfaen" w:cs="Merriweather"/>
                <w:b/>
                <w:sz w:val="18"/>
                <w:szCs w:val="18"/>
                <w:lang w:val="en-US"/>
              </w:rPr>
              <w:t xml:space="preserve"> </w:t>
            </w:r>
            <w:r w:rsidRPr="002B6ABE">
              <w:rPr>
                <w:rFonts w:ascii="Sylfaen" w:eastAsia="Merriweather" w:hAnsi="Sylfaen" w:cs="Merriweather"/>
                <w:b/>
                <w:sz w:val="18"/>
                <w:szCs w:val="18"/>
              </w:rPr>
              <w:t>Oil</w:t>
            </w:r>
            <w:r w:rsidRPr="002B6ABE">
              <w:rPr>
                <w:rFonts w:ascii="Sylfaen" w:eastAsia="Merriweather" w:hAnsi="Sylfaen" w:cs="Merriweather"/>
                <w:b/>
                <w:sz w:val="18"/>
                <w:szCs w:val="18"/>
              </w:rPr>
              <w:tab/>
              <w:t>and</w:t>
            </w:r>
            <w:r>
              <w:rPr>
                <w:rFonts w:ascii="Sylfaen" w:eastAsia="Merriweather" w:hAnsi="Sylfaen" w:cs="Merriweather"/>
                <w:b/>
                <w:sz w:val="18"/>
                <w:szCs w:val="18"/>
                <w:lang w:val="en-US"/>
              </w:rPr>
              <w:t xml:space="preserve"> </w:t>
            </w:r>
            <w:r w:rsidRPr="002B6ABE">
              <w:rPr>
                <w:rFonts w:ascii="Sylfaen" w:eastAsia="Merriweather" w:hAnsi="Sylfaen" w:cs="Merriweather"/>
                <w:b/>
                <w:sz w:val="18"/>
                <w:szCs w:val="18"/>
              </w:rPr>
              <w:t>Gas Corporation</w:t>
            </w:r>
          </w:p>
        </w:tc>
        <w:tc>
          <w:tcPr>
            <w:tcW w:w="837" w:type="dxa"/>
            <w:tcBorders>
              <w:top w:val="nil"/>
              <w:left w:val="nil"/>
              <w:bottom w:val="nil"/>
              <w:right w:val="single" w:sz="4" w:space="0" w:color="7F7F7F"/>
            </w:tcBorders>
            <w:shd w:val="clear" w:color="auto" w:fill="auto"/>
            <w:vAlign w:val="center"/>
          </w:tcPr>
          <w:p w14:paraId="637D4BD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58D422A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5D42DB9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68EF88D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4861C7D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6A3D841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5501242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B6ABE" w:rsidRPr="0031743C" w14:paraId="00C20D0D" w14:textId="77777777" w:rsidTr="002B6ABE">
        <w:trPr>
          <w:trHeight w:val="285"/>
        </w:trPr>
        <w:tc>
          <w:tcPr>
            <w:tcW w:w="3404" w:type="dxa"/>
            <w:tcBorders>
              <w:top w:val="single" w:sz="4" w:space="0" w:color="000000"/>
              <w:left w:val="single" w:sz="8" w:space="0" w:color="000000"/>
              <w:bottom w:val="single" w:sz="4" w:space="0" w:color="000000"/>
              <w:right w:val="single" w:sz="4" w:space="0" w:color="000000"/>
            </w:tcBorders>
            <w:shd w:val="clear" w:color="auto" w:fill="FFFFFF"/>
          </w:tcPr>
          <w:p w14:paraId="44A42B06" w14:textId="29A55371" w:rsidR="002B6ABE" w:rsidRPr="002B6ABE" w:rsidRDefault="002B6ABE" w:rsidP="002B6ABE">
            <w:pPr>
              <w:spacing w:line="240" w:lineRule="auto"/>
              <w:rPr>
                <w:rFonts w:ascii="Sylfaen" w:eastAsia="Merriweather" w:hAnsi="Sylfaen" w:cs="Merriweather"/>
                <w:b/>
                <w:bCs/>
                <w:sz w:val="18"/>
                <w:szCs w:val="18"/>
              </w:rPr>
            </w:pPr>
            <w:r w:rsidRPr="002B6ABE">
              <w:rPr>
                <w:rFonts w:ascii="Sylfaen" w:hAnsi="Sylfaen"/>
                <w:b/>
                <w:bCs/>
                <w:sz w:val="18"/>
                <w:szCs w:val="18"/>
              </w:rPr>
              <w:t>Income</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691360BD"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529</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7733184"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93F5C4A"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750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EC4335C"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687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7F33E45"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914</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9A89B7B"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1 024</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1461A34A"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1 251</w:t>
            </w:r>
          </w:p>
        </w:tc>
      </w:tr>
      <w:tr w:rsidR="002B6ABE" w:rsidRPr="0031743C" w14:paraId="77CDDC27"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2F7B63EC" w14:textId="09B849B3"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Operating</w:t>
            </w:r>
            <w:r w:rsidRPr="002B6ABE">
              <w:rPr>
                <w:rFonts w:ascii="Sylfaen" w:hAnsi="Sylfaen"/>
                <w:spacing w:val="-2"/>
                <w:sz w:val="18"/>
                <w:szCs w:val="18"/>
              </w:rPr>
              <w:t xml:space="preserve"> </w:t>
            </w:r>
            <w:r w:rsidRPr="002B6ABE">
              <w:rPr>
                <w:rFonts w:ascii="Sylfaen" w:hAnsi="Sylfaen"/>
                <w:sz w:val="18"/>
                <w:szCs w:val="18"/>
              </w:rPr>
              <w:t>income</w:t>
            </w:r>
          </w:p>
        </w:tc>
        <w:tc>
          <w:tcPr>
            <w:tcW w:w="837" w:type="dxa"/>
            <w:tcBorders>
              <w:top w:val="nil"/>
              <w:left w:val="nil"/>
              <w:bottom w:val="single" w:sz="4" w:space="0" w:color="000000"/>
              <w:right w:val="single" w:sz="4" w:space="0" w:color="000000"/>
            </w:tcBorders>
            <w:shd w:val="clear" w:color="auto" w:fill="FFFFFF"/>
            <w:vAlign w:val="center"/>
          </w:tcPr>
          <w:p w14:paraId="2BB5110E"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495</w:t>
            </w:r>
          </w:p>
        </w:tc>
        <w:tc>
          <w:tcPr>
            <w:tcW w:w="838" w:type="dxa"/>
            <w:tcBorders>
              <w:top w:val="nil"/>
              <w:left w:val="nil"/>
              <w:bottom w:val="single" w:sz="4" w:space="0" w:color="000000"/>
              <w:right w:val="single" w:sz="4" w:space="0" w:color="000000"/>
            </w:tcBorders>
            <w:shd w:val="clear" w:color="auto" w:fill="FFFFFF"/>
            <w:vAlign w:val="center"/>
          </w:tcPr>
          <w:p w14:paraId="5C5C0D87"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635</w:t>
            </w:r>
          </w:p>
        </w:tc>
        <w:tc>
          <w:tcPr>
            <w:tcW w:w="838" w:type="dxa"/>
            <w:tcBorders>
              <w:top w:val="nil"/>
              <w:left w:val="nil"/>
              <w:bottom w:val="single" w:sz="4" w:space="0" w:color="000000"/>
              <w:right w:val="single" w:sz="4" w:space="0" w:color="000000"/>
            </w:tcBorders>
            <w:shd w:val="clear" w:color="auto" w:fill="FFFFFF"/>
            <w:vAlign w:val="center"/>
          </w:tcPr>
          <w:p w14:paraId="527FE885"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680</w:t>
            </w:r>
          </w:p>
        </w:tc>
        <w:tc>
          <w:tcPr>
            <w:tcW w:w="838" w:type="dxa"/>
            <w:tcBorders>
              <w:top w:val="nil"/>
              <w:left w:val="nil"/>
              <w:bottom w:val="single" w:sz="4" w:space="0" w:color="000000"/>
              <w:right w:val="single" w:sz="4" w:space="0" w:color="000000"/>
            </w:tcBorders>
            <w:shd w:val="clear" w:color="auto" w:fill="FFFFFF"/>
            <w:vAlign w:val="center"/>
          </w:tcPr>
          <w:p w14:paraId="10080AD7"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643</w:t>
            </w:r>
          </w:p>
        </w:tc>
        <w:tc>
          <w:tcPr>
            <w:tcW w:w="838" w:type="dxa"/>
            <w:tcBorders>
              <w:top w:val="nil"/>
              <w:left w:val="nil"/>
              <w:bottom w:val="single" w:sz="4" w:space="0" w:color="000000"/>
              <w:right w:val="single" w:sz="4" w:space="0" w:color="000000"/>
            </w:tcBorders>
            <w:shd w:val="clear" w:color="auto" w:fill="FFFFFF"/>
            <w:vAlign w:val="center"/>
          </w:tcPr>
          <w:p w14:paraId="1F948963"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874</w:t>
            </w:r>
          </w:p>
        </w:tc>
        <w:tc>
          <w:tcPr>
            <w:tcW w:w="838" w:type="dxa"/>
            <w:tcBorders>
              <w:top w:val="nil"/>
              <w:left w:val="nil"/>
              <w:bottom w:val="single" w:sz="4" w:space="0" w:color="000000"/>
              <w:right w:val="single" w:sz="4" w:space="0" w:color="000000"/>
            </w:tcBorders>
            <w:shd w:val="clear" w:color="auto" w:fill="FFFFFF"/>
            <w:vAlign w:val="center"/>
          </w:tcPr>
          <w:p w14:paraId="2067660C"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997</w:t>
            </w:r>
          </w:p>
        </w:tc>
        <w:tc>
          <w:tcPr>
            <w:tcW w:w="838" w:type="dxa"/>
            <w:tcBorders>
              <w:top w:val="nil"/>
              <w:left w:val="nil"/>
              <w:bottom w:val="single" w:sz="4" w:space="0" w:color="000000"/>
              <w:right w:val="single" w:sz="8" w:space="0" w:color="000000"/>
            </w:tcBorders>
            <w:shd w:val="clear" w:color="auto" w:fill="FFFFFF"/>
            <w:vAlign w:val="center"/>
          </w:tcPr>
          <w:p w14:paraId="39C28DFC"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1 115</w:t>
            </w:r>
          </w:p>
        </w:tc>
      </w:tr>
      <w:tr w:rsidR="002B6ABE" w:rsidRPr="0031743C" w14:paraId="1BFD1EC4"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2F83BBAE" w14:textId="7ED90FCE"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Non-operating</w:t>
            </w:r>
            <w:r w:rsidRPr="002B6ABE">
              <w:rPr>
                <w:rFonts w:ascii="Sylfaen" w:hAnsi="Sylfaen"/>
                <w:spacing w:val="-3"/>
                <w:sz w:val="18"/>
                <w:szCs w:val="18"/>
              </w:rPr>
              <w:t xml:space="preserve"> </w:t>
            </w:r>
            <w:r w:rsidRPr="002B6ABE">
              <w:rPr>
                <w:rFonts w:ascii="Sylfaen" w:hAnsi="Sylfaen"/>
                <w:sz w:val="18"/>
                <w:szCs w:val="18"/>
              </w:rPr>
              <w:t>income</w:t>
            </w:r>
          </w:p>
        </w:tc>
        <w:tc>
          <w:tcPr>
            <w:tcW w:w="837" w:type="dxa"/>
            <w:tcBorders>
              <w:top w:val="nil"/>
              <w:left w:val="nil"/>
              <w:bottom w:val="single" w:sz="4" w:space="0" w:color="000000"/>
              <w:right w:val="single" w:sz="4" w:space="0" w:color="000000"/>
            </w:tcBorders>
            <w:shd w:val="clear" w:color="auto" w:fill="FFFFFF"/>
            <w:vAlign w:val="center"/>
          </w:tcPr>
          <w:p w14:paraId="6BC3D142"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838" w:type="dxa"/>
            <w:tcBorders>
              <w:top w:val="nil"/>
              <w:left w:val="nil"/>
              <w:bottom w:val="single" w:sz="4" w:space="0" w:color="000000"/>
              <w:right w:val="single" w:sz="4" w:space="0" w:color="000000"/>
            </w:tcBorders>
            <w:shd w:val="clear" w:color="auto" w:fill="FFFFFF"/>
            <w:vAlign w:val="center"/>
          </w:tcPr>
          <w:p w14:paraId="523FC304"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w:t>
            </w:r>
          </w:p>
        </w:tc>
        <w:tc>
          <w:tcPr>
            <w:tcW w:w="838" w:type="dxa"/>
            <w:tcBorders>
              <w:top w:val="nil"/>
              <w:left w:val="nil"/>
              <w:bottom w:val="single" w:sz="4" w:space="0" w:color="000000"/>
              <w:right w:val="single" w:sz="4" w:space="0" w:color="000000"/>
            </w:tcBorders>
            <w:shd w:val="clear" w:color="auto" w:fill="FFFFFF"/>
            <w:vAlign w:val="center"/>
          </w:tcPr>
          <w:p w14:paraId="73295BF9"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838" w:type="dxa"/>
            <w:tcBorders>
              <w:top w:val="nil"/>
              <w:left w:val="nil"/>
              <w:bottom w:val="single" w:sz="4" w:space="0" w:color="000000"/>
              <w:right w:val="single" w:sz="4" w:space="0" w:color="000000"/>
            </w:tcBorders>
            <w:shd w:val="clear" w:color="auto" w:fill="FFFFFF"/>
            <w:vAlign w:val="center"/>
          </w:tcPr>
          <w:p w14:paraId="14BA5266"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38" w:type="dxa"/>
            <w:tcBorders>
              <w:top w:val="nil"/>
              <w:left w:val="nil"/>
              <w:bottom w:val="single" w:sz="4" w:space="0" w:color="000000"/>
              <w:right w:val="single" w:sz="4" w:space="0" w:color="000000"/>
            </w:tcBorders>
            <w:shd w:val="clear" w:color="auto" w:fill="FFFFFF"/>
            <w:vAlign w:val="center"/>
          </w:tcPr>
          <w:p w14:paraId="4AF7DF1B"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4" w:space="0" w:color="000000"/>
            </w:tcBorders>
            <w:shd w:val="clear" w:color="auto" w:fill="FFFFFF"/>
            <w:vAlign w:val="center"/>
          </w:tcPr>
          <w:p w14:paraId="2236F6A9"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w:t>
            </w:r>
          </w:p>
        </w:tc>
        <w:tc>
          <w:tcPr>
            <w:tcW w:w="838" w:type="dxa"/>
            <w:tcBorders>
              <w:top w:val="nil"/>
              <w:left w:val="nil"/>
              <w:bottom w:val="single" w:sz="4" w:space="0" w:color="000000"/>
              <w:right w:val="single" w:sz="8" w:space="0" w:color="000000"/>
            </w:tcBorders>
            <w:shd w:val="clear" w:color="auto" w:fill="FFFFFF"/>
            <w:vAlign w:val="center"/>
          </w:tcPr>
          <w:p w14:paraId="31A181CB"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136</w:t>
            </w:r>
          </w:p>
        </w:tc>
      </w:tr>
      <w:tr w:rsidR="002B6ABE" w:rsidRPr="0031743C" w14:paraId="1BD58E53"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58920CC2" w14:textId="06479F01"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Incl.</w:t>
            </w:r>
            <w:r w:rsidRPr="002B6ABE">
              <w:rPr>
                <w:rFonts w:ascii="Sylfaen" w:hAnsi="Sylfaen"/>
                <w:spacing w:val="-2"/>
                <w:sz w:val="18"/>
                <w:szCs w:val="18"/>
              </w:rPr>
              <w:t xml:space="preserve"> </w:t>
            </w:r>
            <w:r w:rsidRPr="002B6ABE">
              <w:rPr>
                <w:rFonts w:ascii="Sylfaen" w:hAnsi="Sylfaen"/>
                <w:sz w:val="18"/>
                <w:szCs w:val="18"/>
              </w:rPr>
              <w:t>foreign</w:t>
            </w:r>
            <w:r w:rsidRPr="002B6ABE">
              <w:rPr>
                <w:rFonts w:ascii="Sylfaen" w:hAnsi="Sylfaen"/>
                <w:spacing w:val="-1"/>
                <w:sz w:val="18"/>
                <w:szCs w:val="18"/>
              </w:rPr>
              <w:t xml:space="preserve"> </w:t>
            </w:r>
            <w:r w:rsidRPr="002B6ABE">
              <w:rPr>
                <w:rFonts w:ascii="Sylfaen" w:hAnsi="Sylfaen"/>
                <w:sz w:val="18"/>
                <w:szCs w:val="18"/>
              </w:rPr>
              <w:t>exchange</w:t>
            </w:r>
            <w:r w:rsidRPr="002B6ABE">
              <w:rPr>
                <w:rFonts w:ascii="Sylfaen" w:hAnsi="Sylfaen"/>
                <w:spacing w:val="-1"/>
                <w:sz w:val="18"/>
                <w:szCs w:val="18"/>
              </w:rPr>
              <w:t xml:space="preserve"> </w:t>
            </w:r>
            <w:r w:rsidRPr="002B6ABE">
              <w:rPr>
                <w:rFonts w:ascii="Sylfaen" w:hAnsi="Sylfaen"/>
                <w:sz w:val="18"/>
                <w:szCs w:val="18"/>
              </w:rPr>
              <w:t>income</w:t>
            </w: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05A38"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6921E31"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E9CFD6B"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7B2AD83"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CB76AE7"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38D2AD6"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9B12496"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114</w:t>
            </w:r>
          </w:p>
        </w:tc>
      </w:tr>
      <w:tr w:rsidR="002B6ABE" w:rsidRPr="0031743C" w14:paraId="58B37ECF"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6AC1B521" w14:textId="20635A44" w:rsidR="002B6ABE" w:rsidRPr="002B6ABE" w:rsidRDefault="002B6ABE" w:rsidP="002B6ABE">
            <w:pPr>
              <w:spacing w:line="240" w:lineRule="auto"/>
              <w:rPr>
                <w:rFonts w:ascii="Sylfaen" w:eastAsia="Merriweather" w:hAnsi="Sylfaen" w:cs="Merriweather"/>
                <w:b/>
                <w:bCs/>
                <w:sz w:val="18"/>
                <w:szCs w:val="18"/>
              </w:rPr>
            </w:pPr>
            <w:r w:rsidRPr="002B6ABE">
              <w:rPr>
                <w:rFonts w:ascii="Sylfaen" w:hAnsi="Sylfaen"/>
                <w:b/>
                <w:bCs/>
                <w:sz w:val="18"/>
                <w:szCs w:val="18"/>
                <w:lang w:val="en-US"/>
              </w:rPr>
              <w:t>Co</w:t>
            </w:r>
            <w:r w:rsidRPr="002B6ABE">
              <w:rPr>
                <w:rFonts w:ascii="Sylfaen" w:hAnsi="Sylfaen"/>
                <w:b/>
                <w:bCs/>
                <w:sz w:val="18"/>
                <w:szCs w:val="18"/>
              </w:rPr>
              <w:t>sts</w:t>
            </w:r>
          </w:p>
        </w:tc>
        <w:tc>
          <w:tcPr>
            <w:tcW w:w="837" w:type="dxa"/>
            <w:tcBorders>
              <w:top w:val="nil"/>
              <w:left w:val="nil"/>
              <w:bottom w:val="single" w:sz="4" w:space="0" w:color="000000"/>
              <w:right w:val="single" w:sz="4" w:space="0" w:color="000000"/>
            </w:tcBorders>
            <w:shd w:val="clear" w:color="auto" w:fill="FFFFFF"/>
            <w:vAlign w:val="center"/>
          </w:tcPr>
          <w:p w14:paraId="244EAEEC"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488</w:t>
            </w:r>
          </w:p>
        </w:tc>
        <w:tc>
          <w:tcPr>
            <w:tcW w:w="838" w:type="dxa"/>
            <w:tcBorders>
              <w:top w:val="nil"/>
              <w:left w:val="nil"/>
              <w:bottom w:val="single" w:sz="4" w:space="0" w:color="000000"/>
              <w:right w:val="single" w:sz="4" w:space="0" w:color="000000"/>
            </w:tcBorders>
            <w:shd w:val="clear" w:color="auto" w:fill="FFFFFF"/>
            <w:vAlign w:val="center"/>
          </w:tcPr>
          <w:p w14:paraId="799957D7"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599</w:t>
            </w:r>
          </w:p>
        </w:tc>
        <w:tc>
          <w:tcPr>
            <w:tcW w:w="838" w:type="dxa"/>
            <w:tcBorders>
              <w:top w:val="nil"/>
              <w:left w:val="nil"/>
              <w:bottom w:val="single" w:sz="4" w:space="0" w:color="000000"/>
              <w:right w:val="single" w:sz="4" w:space="0" w:color="000000"/>
            </w:tcBorders>
            <w:shd w:val="clear" w:color="auto" w:fill="FFFFFF"/>
            <w:vAlign w:val="center"/>
          </w:tcPr>
          <w:p w14:paraId="0ACBD795"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528</w:t>
            </w:r>
          </w:p>
        </w:tc>
        <w:tc>
          <w:tcPr>
            <w:tcW w:w="838" w:type="dxa"/>
            <w:tcBorders>
              <w:top w:val="nil"/>
              <w:left w:val="nil"/>
              <w:bottom w:val="single" w:sz="4" w:space="0" w:color="000000"/>
              <w:right w:val="single" w:sz="4" w:space="0" w:color="000000"/>
            </w:tcBorders>
            <w:shd w:val="clear" w:color="auto" w:fill="FFFFFF"/>
            <w:vAlign w:val="center"/>
          </w:tcPr>
          <w:p w14:paraId="491A2800"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531</w:t>
            </w:r>
          </w:p>
        </w:tc>
        <w:tc>
          <w:tcPr>
            <w:tcW w:w="838" w:type="dxa"/>
            <w:tcBorders>
              <w:top w:val="nil"/>
              <w:left w:val="nil"/>
              <w:bottom w:val="single" w:sz="4" w:space="0" w:color="000000"/>
              <w:right w:val="single" w:sz="4" w:space="0" w:color="000000"/>
            </w:tcBorders>
            <w:shd w:val="clear" w:color="auto" w:fill="FFFFFF"/>
            <w:vAlign w:val="center"/>
          </w:tcPr>
          <w:p w14:paraId="0B7D5CAC"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796</w:t>
            </w:r>
          </w:p>
        </w:tc>
        <w:tc>
          <w:tcPr>
            <w:tcW w:w="838" w:type="dxa"/>
            <w:tcBorders>
              <w:top w:val="nil"/>
              <w:left w:val="nil"/>
              <w:bottom w:val="single" w:sz="4" w:space="0" w:color="000000"/>
              <w:right w:val="single" w:sz="4" w:space="0" w:color="000000"/>
            </w:tcBorders>
            <w:shd w:val="clear" w:color="auto" w:fill="FFFFFF"/>
            <w:vAlign w:val="center"/>
          </w:tcPr>
          <w:p w14:paraId="6358EFB3"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1 021</w:t>
            </w:r>
          </w:p>
        </w:tc>
        <w:tc>
          <w:tcPr>
            <w:tcW w:w="838" w:type="dxa"/>
            <w:tcBorders>
              <w:top w:val="nil"/>
              <w:left w:val="nil"/>
              <w:bottom w:val="single" w:sz="4" w:space="0" w:color="000000"/>
              <w:right w:val="single" w:sz="8" w:space="0" w:color="000000"/>
            </w:tcBorders>
            <w:shd w:val="clear" w:color="auto" w:fill="FFFFFF"/>
            <w:vAlign w:val="center"/>
          </w:tcPr>
          <w:p w14:paraId="65F08F3A"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1 113</w:t>
            </w:r>
          </w:p>
        </w:tc>
      </w:tr>
      <w:tr w:rsidR="002B6ABE" w:rsidRPr="0031743C" w14:paraId="72AA7D4D"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914A3C3" w14:textId="0564C641"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Operating</w:t>
            </w:r>
            <w:r w:rsidRPr="002B6ABE">
              <w:rPr>
                <w:rFonts w:ascii="Sylfaen" w:hAnsi="Sylfaen"/>
                <w:spacing w:val="-1"/>
                <w:sz w:val="18"/>
                <w:szCs w:val="18"/>
              </w:rPr>
              <w:t xml:space="preserve"> </w:t>
            </w:r>
            <w:r w:rsidRPr="002B6ABE">
              <w:rPr>
                <w:rFonts w:ascii="Sylfaen" w:hAnsi="Sylfaen"/>
                <w:sz w:val="18"/>
                <w:szCs w:val="18"/>
              </w:rPr>
              <w:t>expenses</w:t>
            </w:r>
          </w:p>
        </w:tc>
        <w:tc>
          <w:tcPr>
            <w:tcW w:w="837" w:type="dxa"/>
            <w:tcBorders>
              <w:top w:val="nil"/>
              <w:left w:val="nil"/>
              <w:bottom w:val="single" w:sz="4" w:space="0" w:color="000000"/>
              <w:right w:val="single" w:sz="4" w:space="0" w:color="000000"/>
            </w:tcBorders>
            <w:shd w:val="clear" w:color="auto" w:fill="FFFFFF"/>
            <w:vAlign w:val="center"/>
          </w:tcPr>
          <w:p w14:paraId="27DB6481"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401</w:t>
            </w:r>
          </w:p>
        </w:tc>
        <w:tc>
          <w:tcPr>
            <w:tcW w:w="838" w:type="dxa"/>
            <w:tcBorders>
              <w:top w:val="nil"/>
              <w:left w:val="nil"/>
              <w:bottom w:val="single" w:sz="4" w:space="0" w:color="000000"/>
              <w:right w:val="single" w:sz="4" w:space="0" w:color="000000"/>
            </w:tcBorders>
            <w:shd w:val="clear" w:color="auto" w:fill="FFFFFF"/>
            <w:vAlign w:val="center"/>
          </w:tcPr>
          <w:p w14:paraId="26AB7BA9"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485</w:t>
            </w:r>
          </w:p>
        </w:tc>
        <w:tc>
          <w:tcPr>
            <w:tcW w:w="838" w:type="dxa"/>
            <w:tcBorders>
              <w:top w:val="nil"/>
              <w:left w:val="nil"/>
              <w:bottom w:val="single" w:sz="4" w:space="0" w:color="000000"/>
              <w:right w:val="single" w:sz="4" w:space="0" w:color="000000"/>
            </w:tcBorders>
            <w:shd w:val="clear" w:color="auto" w:fill="FFFFFF"/>
            <w:vAlign w:val="center"/>
          </w:tcPr>
          <w:p w14:paraId="1BB3D139"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474</w:t>
            </w:r>
          </w:p>
        </w:tc>
        <w:tc>
          <w:tcPr>
            <w:tcW w:w="838" w:type="dxa"/>
            <w:tcBorders>
              <w:top w:val="nil"/>
              <w:left w:val="nil"/>
              <w:bottom w:val="single" w:sz="4" w:space="0" w:color="000000"/>
              <w:right w:val="single" w:sz="4" w:space="0" w:color="000000"/>
            </w:tcBorders>
            <w:shd w:val="clear" w:color="auto" w:fill="FFFFFF"/>
            <w:vAlign w:val="center"/>
          </w:tcPr>
          <w:p w14:paraId="5C6E2E7A"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467</w:t>
            </w:r>
          </w:p>
        </w:tc>
        <w:tc>
          <w:tcPr>
            <w:tcW w:w="838" w:type="dxa"/>
            <w:tcBorders>
              <w:top w:val="nil"/>
              <w:left w:val="nil"/>
              <w:bottom w:val="single" w:sz="4" w:space="0" w:color="000000"/>
              <w:right w:val="single" w:sz="4" w:space="0" w:color="000000"/>
            </w:tcBorders>
            <w:shd w:val="clear" w:color="auto" w:fill="FFFFFF"/>
            <w:vAlign w:val="center"/>
          </w:tcPr>
          <w:p w14:paraId="09F9F60F"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730</w:t>
            </w:r>
          </w:p>
        </w:tc>
        <w:tc>
          <w:tcPr>
            <w:tcW w:w="838" w:type="dxa"/>
            <w:tcBorders>
              <w:top w:val="nil"/>
              <w:left w:val="nil"/>
              <w:bottom w:val="single" w:sz="4" w:space="0" w:color="000000"/>
              <w:right w:val="single" w:sz="4" w:space="0" w:color="000000"/>
            </w:tcBorders>
            <w:shd w:val="clear" w:color="auto" w:fill="FFFFFF"/>
            <w:vAlign w:val="center"/>
          </w:tcPr>
          <w:p w14:paraId="55615AF7"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863</w:t>
            </w:r>
          </w:p>
        </w:tc>
        <w:tc>
          <w:tcPr>
            <w:tcW w:w="838" w:type="dxa"/>
            <w:tcBorders>
              <w:top w:val="nil"/>
              <w:left w:val="nil"/>
              <w:bottom w:val="single" w:sz="4" w:space="0" w:color="000000"/>
              <w:right w:val="single" w:sz="8" w:space="0" w:color="000000"/>
            </w:tcBorders>
            <w:shd w:val="clear" w:color="auto" w:fill="FFFFFF"/>
            <w:vAlign w:val="center"/>
          </w:tcPr>
          <w:p w14:paraId="12EB9471"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1 066</w:t>
            </w:r>
          </w:p>
        </w:tc>
      </w:tr>
      <w:tr w:rsidR="002B6ABE" w:rsidRPr="0031743C" w14:paraId="66028E55"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1195F367" w14:textId="24E5D489"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Depreciation/amortization</w:t>
            </w:r>
          </w:p>
        </w:tc>
        <w:tc>
          <w:tcPr>
            <w:tcW w:w="837" w:type="dxa"/>
            <w:tcBorders>
              <w:top w:val="nil"/>
              <w:left w:val="nil"/>
              <w:bottom w:val="single" w:sz="4" w:space="0" w:color="000000"/>
              <w:right w:val="single" w:sz="4" w:space="0" w:color="000000"/>
            </w:tcBorders>
            <w:shd w:val="clear" w:color="auto" w:fill="FFFFFF"/>
            <w:vAlign w:val="center"/>
          </w:tcPr>
          <w:p w14:paraId="40A776C8"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384B19E"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4" w:space="0" w:color="000000"/>
            </w:tcBorders>
            <w:shd w:val="clear" w:color="auto" w:fill="FFFFFF"/>
            <w:vAlign w:val="center"/>
          </w:tcPr>
          <w:p w14:paraId="449EE7DE"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838" w:type="dxa"/>
            <w:tcBorders>
              <w:top w:val="nil"/>
              <w:left w:val="nil"/>
              <w:bottom w:val="single" w:sz="4" w:space="0" w:color="000000"/>
              <w:right w:val="single" w:sz="4" w:space="0" w:color="000000"/>
            </w:tcBorders>
            <w:shd w:val="clear" w:color="auto" w:fill="FFFFFF"/>
            <w:vAlign w:val="center"/>
          </w:tcPr>
          <w:p w14:paraId="1F321807"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8" w:type="dxa"/>
            <w:tcBorders>
              <w:top w:val="nil"/>
              <w:left w:val="nil"/>
              <w:bottom w:val="single" w:sz="4" w:space="0" w:color="000000"/>
              <w:right w:val="single" w:sz="4" w:space="0" w:color="000000"/>
            </w:tcBorders>
            <w:shd w:val="clear" w:color="auto" w:fill="FFFFFF"/>
            <w:vAlign w:val="center"/>
          </w:tcPr>
          <w:p w14:paraId="5FD078FE"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c>
          <w:tcPr>
            <w:tcW w:w="838" w:type="dxa"/>
            <w:tcBorders>
              <w:top w:val="nil"/>
              <w:left w:val="nil"/>
              <w:bottom w:val="single" w:sz="4" w:space="0" w:color="000000"/>
              <w:right w:val="single" w:sz="4" w:space="0" w:color="000000"/>
            </w:tcBorders>
            <w:shd w:val="clear" w:color="auto" w:fill="FFFFFF"/>
            <w:vAlign w:val="center"/>
          </w:tcPr>
          <w:p w14:paraId="5BBE87CE"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38" w:type="dxa"/>
            <w:tcBorders>
              <w:top w:val="nil"/>
              <w:left w:val="nil"/>
              <w:bottom w:val="single" w:sz="4" w:space="0" w:color="000000"/>
              <w:right w:val="single" w:sz="8" w:space="0" w:color="000000"/>
            </w:tcBorders>
            <w:shd w:val="clear" w:color="auto" w:fill="FFFFFF"/>
            <w:vAlign w:val="center"/>
          </w:tcPr>
          <w:p w14:paraId="376CDA61"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r>
      <w:tr w:rsidR="002B6ABE" w:rsidRPr="0031743C" w14:paraId="1C1BF407"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0B1B3D95" w14:textId="3A7CDC0C"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Non-operating</w:t>
            </w:r>
            <w:r w:rsidRPr="002B6ABE">
              <w:rPr>
                <w:rFonts w:ascii="Sylfaen" w:hAnsi="Sylfaen"/>
                <w:spacing w:val="-1"/>
                <w:sz w:val="18"/>
                <w:szCs w:val="18"/>
              </w:rPr>
              <w:t xml:space="preserve"> </w:t>
            </w:r>
            <w:r w:rsidRPr="002B6ABE">
              <w:rPr>
                <w:rFonts w:ascii="Sylfaen" w:hAnsi="Sylfaen"/>
                <w:sz w:val="18"/>
                <w:szCs w:val="18"/>
              </w:rPr>
              <w:t>expenses</w:t>
            </w:r>
          </w:p>
        </w:tc>
        <w:tc>
          <w:tcPr>
            <w:tcW w:w="837" w:type="dxa"/>
            <w:tcBorders>
              <w:top w:val="nil"/>
              <w:left w:val="nil"/>
              <w:bottom w:val="single" w:sz="4" w:space="0" w:color="000000"/>
              <w:right w:val="single" w:sz="4" w:space="0" w:color="000000"/>
            </w:tcBorders>
            <w:shd w:val="clear" w:color="auto" w:fill="FFFFFF"/>
            <w:vAlign w:val="center"/>
          </w:tcPr>
          <w:p w14:paraId="2F16236B"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87</w:t>
            </w:r>
          </w:p>
        </w:tc>
        <w:tc>
          <w:tcPr>
            <w:tcW w:w="838" w:type="dxa"/>
            <w:tcBorders>
              <w:top w:val="nil"/>
              <w:left w:val="nil"/>
              <w:bottom w:val="single" w:sz="4" w:space="0" w:color="000000"/>
              <w:right w:val="single" w:sz="4" w:space="0" w:color="000000"/>
            </w:tcBorders>
            <w:shd w:val="clear" w:color="auto" w:fill="FFFFFF"/>
            <w:vAlign w:val="center"/>
          </w:tcPr>
          <w:p w14:paraId="7F5992BD"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113</w:t>
            </w:r>
          </w:p>
        </w:tc>
        <w:tc>
          <w:tcPr>
            <w:tcW w:w="838" w:type="dxa"/>
            <w:tcBorders>
              <w:top w:val="nil"/>
              <w:left w:val="nil"/>
              <w:bottom w:val="single" w:sz="4" w:space="0" w:color="000000"/>
              <w:right w:val="single" w:sz="4" w:space="0" w:color="000000"/>
            </w:tcBorders>
            <w:shd w:val="clear" w:color="auto" w:fill="FFFFFF"/>
            <w:vAlign w:val="center"/>
          </w:tcPr>
          <w:p w14:paraId="2A5F58D1"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c>
          <w:tcPr>
            <w:tcW w:w="838" w:type="dxa"/>
            <w:tcBorders>
              <w:top w:val="nil"/>
              <w:left w:val="nil"/>
              <w:bottom w:val="single" w:sz="4" w:space="0" w:color="000000"/>
              <w:right w:val="single" w:sz="4" w:space="0" w:color="000000"/>
            </w:tcBorders>
            <w:shd w:val="clear" w:color="auto" w:fill="FFFFFF"/>
            <w:vAlign w:val="center"/>
          </w:tcPr>
          <w:p w14:paraId="26DF2304"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c>
          <w:tcPr>
            <w:tcW w:w="838" w:type="dxa"/>
            <w:tcBorders>
              <w:top w:val="nil"/>
              <w:left w:val="nil"/>
              <w:bottom w:val="single" w:sz="4" w:space="0" w:color="000000"/>
              <w:right w:val="single" w:sz="4" w:space="0" w:color="000000"/>
            </w:tcBorders>
            <w:shd w:val="clear" w:color="auto" w:fill="FFFFFF"/>
            <w:vAlign w:val="center"/>
          </w:tcPr>
          <w:p w14:paraId="594F292B"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c>
          <w:tcPr>
            <w:tcW w:w="838" w:type="dxa"/>
            <w:tcBorders>
              <w:top w:val="nil"/>
              <w:left w:val="nil"/>
              <w:bottom w:val="single" w:sz="4" w:space="0" w:color="000000"/>
              <w:right w:val="single" w:sz="4" w:space="0" w:color="000000"/>
            </w:tcBorders>
            <w:shd w:val="clear" w:color="auto" w:fill="FFFFFF"/>
            <w:vAlign w:val="center"/>
          </w:tcPr>
          <w:p w14:paraId="4CEB32DB"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158</w:t>
            </w:r>
          </w:p>
        </w:tc>
        <w:tc>
          <w:tcPr>
            <w:tcW w:w="838" w:type="dxa"/>
            <w:tcBorders>
              <w:top w:val="nil"/>
              <w:left w:val="nil"/>
              <w:bottom w:val="single" w:sz="4" w:space="0" w:color="000000"/>
              <w:right w:val="single" w:sz="8" w:space="0" w:color="000000"/>
            </w:tcBorders>
            <w:shd w:val="clear" w:color="auto" w:fill="FFFFFF"/>
            <w:vAlign w:val="center"/>
          </w:tcPr>
          <w:p w14:paraId="760AEC66"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r>
      <w:tr w:rsidR="002B6ABE" w:rsidRPr="0031743C" w14:paraId="4925465B"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76D6477" w14:textId="57A840EB"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Incl.</w:t>
            </w:r>
            <w:r w:rsidRPr="002B6ABE">
              <w:rPr>
                <w:rFonts w:ascii="Sylfaen" w:hAnsi="Sylfaen"/>
                <w:spacing w:val="-2"/>
                <w:sz w:val="18"/>
                <w:szCs w:val="18"/>
              </w:rPr>
              <w:t xml:space="preserve"> </w:t>
            </w:r>
            <w:r w:rsidRPr="002B6ABE">
              <w:rPr>
                <w:rFonts w:ascii="Sylfaen" w:hAnsi="Sylfaen"/>
                <w:sz w:val="18"/>
                <w:szCs w:val="18"/>
              </w:rPr>
              <w:t>interest</w:t>
            </w:r>
            <w:r w:rsidRPr="002B6ABE">
              <w:rPr>
                <w:rFonts w:ascii="Sylfaen" w:hAnsi="Sylfaen"/>
                <w:spacing w:val="-3"/>
                <w:sz w:val="18"/>
                <w:szCs w:val="18"/>
              </w:rPr>
              <w:t xml:space="preserve"> </w:t>
            </w:r>
            <w:r w:rsidRPr="002B6ABE">
              <w:rPr>
                <w:rFonts w:ascii="Sylfaen" w:hAnsi="Sylfaen"/>
                <w:sz w:val="18"/>
                <w:szCs w:val="18"/>
              </w:rPr>
              <w:t>cost</w:t>
            </w:r>
          </w:p>
        </w:tc>
        <w:tc>
          <w:tcPr>
            <w:tcW w:w="837" w:type="dxa"/>
            <w:tcBorders>
              <w:top w:val="nil"/>
              <w:left w:val="nil"/>
              <w:bottom w:val="single" w:sz="4" w:space="0" w:color="000000"/>
              <w:right w:val="single" w:sz="4" w:space="0" w:color="000000"/>
            </w:tcBorders>
            <w:shd w:val="clear" w:color="auto" w:fill="FFFFFF"/>
            <w:vAlign w:val="center"/>
          </w:tcPr>
          <w:p w14:paraId="3AB424B7"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2BF14125"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w:t>
            </w:r>
          </w:p>
        </w:tc>
        <w:tc>
          <w:tcPr>
            <w:tcW w:w="838" w:type="dxa"/>
            <w:tcBorders>
              <w:top w:val="nil"/>
              <w:left w:val="nil"/>
              <w:bottom w:val="single" w:sz="4" w:space="0" w:color="000000"/>
              <w:right w:val="single" w:sz="4" w:space="0" w:color="000000"/>
            </w:tcBorders>
            <w:shd w:val="clear" w:color="auto" w:fill="FFFFFF"/>
            <w:vAlign w:val="center"/>
          </w:tcPr>
          <w:p w14:paraId="615CF8EA"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w:t>
            </w:r>
          </w:p>
        </w:tc>
        <w:tc>
          <w:tcPr>
            <w:tcW w:w="838" w:type="dxa"/>
            <w:tcBorders>
              <w:top w:val="nil"/>
              <w:left w:val="nil"/>
              <w:bottom w:val="single" w:sz="4" w:space="0" w:color="000000"/>
              <w:right w:val="single" w:sz="4" w:space="0" w:color="000000"/>
            </w:tcBorders>
            <w:shd w:val="clear" w:color="auto" w:fill="FFFFFF"/>
            <w:vAlign w:val="center"/>
          </w:tcPr>
          <w:p w14:paraId="46C605FE"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38" w:type="dxa"/>
            <w:tcBorders>
              <w:top w:val="nil"/>
              <w:left w:val="nil"/>
              <w:bottom w:val="single" w:sz="4" w:space="0" w:color="000000"/>
              <w:right w:val="single" w:sz="4" w:space="0" w:color="000000"/>
            </w:tcBorders>
            <w:shd w:val="clear" w:color="auto" w:fill="FFFFFF"/>
            <w:vAlign w:val="center"/>
          </w:tcPr>
          <w:p w14:paraId="35E0CB13"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4" w:space="0" w:color="000000"/>
            </w:tcBorders>
            <w:shd w:val="clear" w:color="auto" w:fill="FFFFFF"/>
            <w:vAlign w:val="center"/>
          </w:tcPr>
          <w:p w14:paraId="0BDB5DAA"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8" w:type="dxa"/>
            <w:tcBorders>
              <w:top w:val="nil"/>
              <w:left w:val="nil"/>
              <w:bottom w:val="single" w:sz="4" w:space="0" w:color="000000"/>
              <w:right w:val="single" w:sz="8" w:space="0" w:color="000000"/>
            </w:tcBorders>
            <w:shd w:val="clear" w:color="auto" w:fill="FFFFFF"/>
            <w:vAlign w:val="center"/>
          </w:tcPr>
          <w:p w14:paraId="79A4FA5A"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r>
      <w:tr w:rsidR="002B6ABE" w:rsidRPr="0031743C" w14:paraId="730C4294"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608EE0C" w14:textId="695FAB4B"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Incl.</w:t>
            </w:r>
            <w:r w:rsidRPr="002B6ABE">
              <w:rPr>
                <w:rFonts w:ascii="Sylfaen" w:hAnsi="Sylfaen"/>
                <w:spacing w:val="-2"/>
                <w:sz w:val="18"/>
                <w:szCs w:val="18"/>
              </w:rPr>
              <w:t xml:space="preserve"> </w:t>
            </w:r>
            <w:r w:rsidRPr="002B6ABE">
              <w:rPr>
                <w:rFonts w:ascii="Sylfaen" w:hAnsi="Sylfaen"/>
                <w:sz w:val="18"/>
                <w:szCs w:val="18"/>
              </w:rPr>
              <w:t>foreign</w:t>
            </w:r>
            <w:r w:rsidRPr="002B6ABE">
              <w:rPr>
                <w:rFonts w:ascii="Sylfaen" w:hAnsi="Sylfaen"/>
                <w:spacing w:val="-2"/>
                <w:sz w:val="18"/>
                <w:szCs w:val="18"/>
              </w:rPr>
              <w:t xml:space="preserve"> </w:t>
            </w:r>
            <w:r w:rsidRPr="002B6ABE">
              <w:rPr>
                <w:rFonts w:ascii="Sylfaen" w:hAnsi="Sylfaen"/>
                <w:sz w:val="18"/>
                <w:szCs w:val="18"/>
              </w:rPr>
              <w:t>exchange</w:t>
            </w:r>
            <w:r w:rsidRPr="002B6ABE">
              <w:rPr>
                <w:rFonts w:ascii="Sylfaen" w:hAnsi="Sylfaen"/>
                <w:spacing w:val="-1"/>
                <w:sz w:val="18"/>
                <w:szCs w:val="18"/>
              </w:rPr>
              <w:t xml:space="preserve"> </w:t>
            </w:r>
            <w:r w:rsidRPr="002B6ABE">
              <w:rPr>
                <w:rFonts w:ascii="Sylfaen" w:hAnsi="Sylfaen"/>
                <w:sz w:val="18"/>
                <w:szCs w:val="18"/>
              </w:rPr>
              <w:t>loss</w:t>
            </w:r>
          </w:p>
        </w:tc>
        <w:tc>
          <w:tcPr>
            <w:tcW w:w="837" w:type="dxa"/>
            <w:tcBorders>
              <w:top w:val="nil"/>
              <w:left w:val="nil"/>
              <w:bottom w:val="single" w:sz="4" w:space="0" w:color="000000"/>
              <w:right w:val="single" w:sz="4" w:space="0" w:color="000000"/>
            </w:tcBorders>
            <w:shd w:val="clear" w:color="auto" w:fill="FFFFFF"/>
            <w:vAlign w:val="center"/>
          </w:tcPr>
          <w:p w14:paraId="0FA105CC"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F6828DE"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8" w:type="dxa"/>
            <w:tcBorders>
              <w:top w:val="nil"/>
              <w:left w:val="nil"/>
              <w:bottom w:val="single" w:sz="4" w:space="0" w:color="000000"/>
              <w:right w:val="single" w:sz="4" w:space="0" w:color="000000"/>
            </w:tcBorders>
            <w:shd w:val="clear" w:color="auto" w:fill="FFFFFF"/>
            <w:vAlign w:val="center"/>
          </w:tcPr>
          <w:p w14:paraId="49F4AA9C"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4A41F3F8"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5F394E01"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8" w:type="dxa"/>
            <w:tcBorders>
              <w:top w:val="nil"/>
              <w:left w:val="nil"/>
              <w:bottom w:val="single" w:sz="4" w:space="0" w:color="000000"/>
              <w:right w:val="single" w:sz="4" w:space="0" w:color="000000"/>
            </w:tcBorders>
            <w:shd w:val="clear" w:color="auto" w:fill="FFFFFF"/>
            <w:vAlign w:val="center"/>
          </w:tcPr>
          <w:p w14:paraId="34725F32"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103</w:t>
            </w:r>
          </w:p>
        </w:tc>
        <w:tc>
          <w:tcPr>
            <w:tcW w:w="838" w:type="dxa"/>
            <w:tcBorders>
              <w:top w:val="nil"/>
              <w:left w:val="nil"/>
              <w:bottom w:val="single" w:sz="4" w:space="0" w:color="000000"/>
              <w:right w:val="single" w:sz="8" w:space="0" w:color="000000"/>
            </w:tcBorders>
            <w:shd w:val="clear" w:color="auto" w:fill="FFFFFF"/>
            <w:vAlign w:val="center"/>
          </w:tcPr>
          <w:p w14:paraId="22BACB0C"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B6ABE" w:rsidRPr="0031743C" w14:paraId="1B080304"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86322F3" w14:textId="7D8782C2"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lastRenderedPageBreak/>
              <w:t>Other</w:t>
            </w:r>
            <w:r w:rsidRPr="002B6ABE">
              <w:rPr>
                <w:rFonts w:ascii="Sylfaen" w:hAnsi="Sylfaen"/>
                <w:sz w:val="18"/>
                <w:szCs w:val="18"/>
              </w:rPr>
              <w:tab/>
              <w:t>remaining</w:t>
            </w:r>
            <w:r w:rsidRPr="002B6ABE">
              <w:rPr>
                <w:rFonts w:ascii="Sylfaen" w:hAnsi="Sylfaen"/>
                <w:sz w:val="18"/>
                <w:szCs w:val="18"/>
              </w:rPr>
              <w:tab/>
            </w:r>
            <w:r w:rsidRPr="002B6ABE">
              <w:rPr>
                <w:rFonts w:ascii="Sylfaen" w:hAnsi="Sylfaen"/>
                <w:spacing w:val="-1"/>
                <w:sz w:val="18"/>
                <w:szCs w:val="18"/>
              </w:rPr>
              <w:t>non-operating</w:t>
            </w:r>
            <w:r w:rsidRPr="002B6ABE">
              <w:rPr>
                <w:rFonts w:ascii="Sylfaen" w:hAnsi="Sylfaen"/>
                <w:spacing w:val="-52"/>
                <w:sz w:val="18"/>
                <w:szCs w:val="18"/>
              </w:rPr>
              <w:t xml:space="preserve"> </w:t>
            </w:r>
            <w:r w:rsidRPr="002B6ABE">
              <w:rPr>
                <w:rFonts w:ascii="Sylfaen" w:hAnsi="Sylfaen"/>
                <w:sz w:val="18"/>
                <w:szCs w:val="18"/>
              </w:rPr>
              <w:t>expenses</w:t>
            </w:r>
          </w:p>
        </w:tc>
        <w:tc>
          <w:tcPr>
            <w:tcW w:w="837" w:type="dxa"/>
            <w:tcBorders>
              <w:top w:val="nil"/>
              <w:left w:val="nil"/>
              <w:bottom w:val="single" w:sz="4" w:space="0" w:color="000000"/>
              <w:right w:val="single" w:sz="4" w:space="0" w:color="000000"/>
            </w:tcBorders>
            <w:shd w:val="clear" w:color="auto" w:fill="FFFFFF"/>
            <w:vAlign w:val="center"/>
          </w:tcPr>
          <w:p w14:paraId="4E408F6E"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c>
          <w:tcPr>
            <w:tcW w:w="838" w:type="dxa"/>
            <w:tcBorders>
              <w:top w:val="nil"/>
              <w:left w:val="nil"/>
              <w:bottom w:val="single" w:sz="4" w:space="0" w:color="000000"/>
              <w:right w:val="single" w:sz="4" w:space="0" w:color="000000"/>
            </w:tcBorders>
            <w:shd w:val="clear" w:color="auto" w:fill="FFFFFF"/>
            <w:vAlign w:val="center"/>
          </w:tcPr>
          <w:p w14:paraId="1DCB4FEC"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1BC5C5DC"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D445A73"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24E92DF"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B65251D"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224DBAE7"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B6ABE" w:rsidRPr="0031743C" w14:paraId="7A66659D"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1D6874CA" w14:textId="4EE25352" w:rsidR="002B6ABE" w:rsidRPr="002B6ABE" w:rsidRDefault="002B6ABE" w:rsidP="002B6ABE">
            <w:pPr>
              <w:spacing w:line="240" w:lineRule="auto"/>
              <w:rPr>
                <w:rFonts w:ascii="Sylfaen" w:eastAsia="Merriweather" w:hAnsi="Sylfaen" w:cs="Merriweather"/>
                <w:b/>
                <w:bCs/>
                <w:sz w:val="18"/>
                <w:szCs w:val="18"/>
              </w:rPr>
            </w:pPr>
            <w:r w:rsidRPr="002B6ABE">
              <w:rPr>
                <w:rFonts w:ascii="Sylfaen" w:hAnsi="Sylfaen"/>
                <w:b/>
                <w:bCs/>
                <w:sz w:val="18"/>
                <w:szCs w:val="18"/>
              </w:rPr>
              <w:t>Profit</w:t>
            </w:r>
            <w:r w:rsidRPr="002B6ABE">
              <w:rPr>
                <w:rFonts w:ascii="Sylfaen" w:hAnsi="Sylfaen"/>
                <w:b/>
                <w:bCs/>
                <w:spacing w:val="-12"/>
                <w:sz w:val="18"/>
                <w:szCs w:val="18"/>
              </w:rPr>
              <w:t xml:space="preserve"> </w:t>
            </w:r>
            <w:r w:rsidRPr="002B6ABE">
              <w:rPr>
                <w:rFonts w:ascii="Sylfaen" w:hAnsi="Sylfaen"/>
                <w:b/>
                <w:bCs/>
                <w:sz w:val="18"/>
                <w:szCs w:val="18"/>
              </w:rPr>
              <w:t>before</w:t>
            </w:r>
            <w:r w:rsidRPr="002B6ABE">
              <w:rPr>
                <w:rFonts w:ascii="Sylfaen" w:hAnsi="Sylfaen"/>
                <w:b/>
                <w:bCs/>
                <w:spacing w:val="-8"/>
                <w:sz w:val="18"/>
                <w:szCs w:val="18"/>
              </w:rPr>
              <w:t xml:space="preserve"> </w:t>
            </w:r>
            <w:r w:rsidRPr="002B6ABE">
              <w:rPr>
                <w:rFonts w:ascii="Sylfaen" w:hAnsi="Sylfaen"/>
                <w:b/>
                <w:bCs/>
                <w:sz w:val="18"/>
                <w:szCs w:val="18"/>
              </w:rPr>
              <w:t>tax</w:t>
            </w:r>
          </w:p>
        </w:tc>
        <w:tc>
          <w:tcPr>
            <w:tcW w:w="837" w:type="dxa"/>
            <w:tcBorders>
              <w:top w:val="nil"/>
              <w:left w:val="nil"/>
              <w:bottom w:val="single" w:sz="4" w:space="0" w:color="000000"/>
              <w:right w:val="single" w:sz="4" w:space="0" w:color="000000"/>
            </w:tcBorders>
            <w:shd w:val="clear" w:color="auto" w:fill="FFFFFF"/>
            <w:vAlign w:val="center"/>
          </w:tcPr>
          <w:p w14:paraId="4B553609"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w:t>
            </w:r>
          </w:p>
        </w:tc>
        <w:tc>
          <w:tcPr>
            <w:tcW w:w="838" w:type="dxa"/>
            <w:tcBorders>
              <w:top w:val="nil"/>
              <w:left w:val="nil"/>
              <w:bottom w:val="single" w:sz="4" w:space="0" w:color="000000"/>
              <w:right w:val="single" w:sz="4" w:space="0" w:color="000000"/>
            </w:tcBorders>
            <w:shd w:val="clear" w:color="auto" w:fill="FFFFFF"/>
            <w:vAlign w:val="center"/>
          </w:tcPr>
          <w:p w14:paraId="1F06CA24"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97</w:t>
            </w:r>
          </w:p>
        </w:tc>
        <w:tc>
          <w:tcPr>
            <w:tcW w:w="838" w:type="dxa"/>
            <w:tcBorders>
              <w:top w:val="nil"/>
              <w:left w:val="nil"/>
              <w:bottom w:val="single" w:sz="4" w:space="0" w:color="000000"/>
              <w:right w:val="single" w:sz="4" w:space="0" w:color="000000"/>
            </w:tcBorders>
            <w:shd w:val="clear" w:color="auto" w:fill="FFFFFF"/>
            <w:vAlign w:val="center"/>
          </w:tcPr>
          <w:p w14:paraId="62859CDF"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222</w:t>
            </w:r>
          </w:p>
        </w:tc>
        <w:tc>
          <w:tcPr>
            <w:tcW w:w="838" w:type="dxa"/>
            <w:tcBorders>
              <w:top w:val="nil"/>
              <w:left w:val="nil"/>
              <w:bottom w:val="single" w:sz="4" w:space="0" w:color="000000"/>
              <w:right w:val="single" w:sz="4" w:space="0" w:color="000000"/>
            </w:tcBorders>
            <w:shd w:val="clear" w:color="auto" w:fill="FFFFFF"/>
            <w:vAlign w:val="center"/>
          </w:tcPr>
          <w:p w14:paraId="3ADFF007"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156</w:t>
            </w:r>
          </w:p>
        </w:tc>
        <w:tc>
          <w:tcPr>
            <w:tcW w:w="838" w:type="dxa"/>
            <w:tcBorders>
              <w:top w:val="nil"/>
              <w:left w:val="nil"/>
              <w:bottom w:val="single" w:sz="4" w:space="0" w:color="000000"/>
              <w:right w:val="single" w:sz="4" w:space="0" w:color="000000"/>
            </w:tcBorders>
            <w:shd w:val="clear" w:color="auto" w:fill="FFFFFF"/>
            <w:vAlign w:val="center"/>
          </w:tcPr>
          <w:p w14:paraId="3C080E4A"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118</w:t>
            </w:r>
          </w:p>
        </w:tc>
        <w:tc>
          <w:tcPr>
            <w:tcW w:w="838" w:type="dxa"/>
            <w:tcBorders>
              <w:top w:val="nil"/>
              <w:left w:val="nil"/>
              <w:bottom w:val="single" w:sz="4" w:space="0" w:color="000000"/>
              <w:right w:val="single" w:sz="4" w:space="0" w:color="000000"/>
            </w:tcBorders>
            <w:shd w:val="clear" w:color="auto" w:fill="FFFFFF"/>
            <w:vAlign w:val="center"/>
          </w:tcPr>
          <w:p w14:paraId="1C190D3E"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081DCDA2"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138</w:t>
            </w:r>
          </w:p>
        </w:tc>
      </w:tr>
      <w:tr w:rsidR="002B6ABE" w:rsidRPr="0031743C" w14:paraId="2E902CD6"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455526DB" w14:textId="24E29819"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Income</w:t>
            </w:r>
            <w:r w:rsidRPr="002B6ABE">
              <w:rPr>
                <w:rFonts w:ascii="Sylfaen" w:hAnsi="Sylfaen"/>
                <w:spacing w:val="-1"/>
                <w:sz w:val="18"/>
                <w:szCs w:val="18"/>
              </w:rPr>
              <w:t xml:space="preserve"> </w:t>
            </w:r>
            <w:r w:rsidRPr="002B6ABE">
              <w:rPr>
                <w:rFonts w:ascii="Sylfaen" w:hAnsi="Sylfaen"/>
                <w:sz w:val="18"/>
                <w:szCs w:val="18"/>
              </w:rPr>
              <w:t>tax</w:t>
            </w:r>
          </w:p>
        </w:tc>
        <w:tc>
          <w:tcPr>
            <w:tcW w:w="837" w:type="dxa"/>
            <w:tcBorders>
              <w:top w:val="nil"/>
              <w:left w:val="nil"/>
              <w:bottom w:val="single" w:sz="4" w:space="0" w:color="000000"/>
              <w:right w:val="single" w:sz="4" w:space="0" w:color="000000"/>
            </w:tcBorders>
            <w:shd w:val="clear" w:color="auto" w:fill="FFFFFF"/>
            <w:vAlign w:val="center"/>
          </w:tcPr>
          <w:p w14:paraId="6EC06BE8"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66F8A701"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6C2BB7CA"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6436A5D5"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F84DA7C"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6BE956C"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187729ED"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B6ABE" w:rsidRPr="0031743C" w14:paraId="02E4A6D6" w14:textId="77777777" w:rsidTr="002B6ABE">
        <w:trPr>
          <w:trHeight w:val="285"/>
        </w:trPr>
        <w:tc>
          <w:tcPr>
            <w:tcW w:w="3404" w:type="dxa"/>
            <w:tcBorders>
              <w:top w:val="nil"/>
              <w:left w:val="single" w:sz="8" w:space="0" w:color="000000"/>
              <w:bottom w:val="single" w:sz="8" w:space="0" w:color="000000"/>
              <w:right w:val="single" w:sz="4" w:space="0" w:color="000000"/>
            </w:tcBorders>
            <w:shd w:val="clear" w:color="auto" w:fill="FFFFFF"/>
          </w:tcPr>
          <w:p w14:paraId="6C14C902" w14:textId="0D0E74C0" w:rsidR="002B6ABE" w:rsidRPr="002B6ABE" w:rsidRDefault="002B6ABE" w:rsidP="002B6ABE">
            <w:pPr>
              <w:spacing w:line="240" w:lineRule="auto"/>
              <w:rPr>
                <w:rFonts w:ascii="Sylfaen" w:eastAsia="Merriweather" w:hAnsi="Sylfaen" w:cs="Merriweather"/>
                <w:b/>
                <w:bCs/>
                <w:sz w:val="18"/>
                <w:szCs w:val="18"/>
              </w:rPr>
            </w:pPr>
            <w:r w:rsidRPr="002B6ABE">
              <w:rPr>
                <w:rFonts w:ascii="Sylfaen" w:hAnsi="Sylfaen"/>
                <w:b/>
                <w:bCs/>
                <w:sz w:val="18"/>
                <w:szCs w:val="18"/>
              </w:rPr>
              <w:t>Net</w:t>
            </w:r>
            <w:r w:rsidRPr="002B6ABE">
              <w:rPr>
                <w:rFonts w:ascii="Sylfaen" w:hAnsi="Sylfaen"/>
                <w:b/>
                <w:bCs/>
                <w:spacing w:val="-10"/>
                <w:sz w:val="18"/>
                <w:szCs w:val="18"/>
              </w:rPr>
              <w:t xml:space="preserve"> </w:t>
            </w:r>
            <w:r w:rsidRPr="002B6ABE">
              <w:rPr>
                <w:rFonts w:ascii="Sylfaen" w:hAnsi="Sylfaen"/>
                <w:b/>
                <w:bCs/>
                <w:sz w:val="18"/>
                <w:szCs w:val="18"/>
              </w:rPr>
              <w:t>profit</w:t>
            </w:r>
          </w:p>
        </w:tc>
        <w:tc>
          <w:tcPr>
            <w:tcW w:w="837" w:type="dxa"/>
            <w:tcBorders>
              <w:top w:val="nil"/>
              <w:left w:val="nil"/>
              <w:bottom w:val="single" w:sz="8" w:space="0" w:color="000000"/>
              <w:right w:val="single" w:sz="4" w:space="0" w:color="000000"/>
            </w:tcBorders>
            <w:shd w:val="clear" w:color="auto" w:fill="FFFFFF"/>
            <w:vAlign w:val="center"/>
          </w:tcPr>
          <w:p w14:paraId="74704590"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36</w:t>
            </w:r>
          </w:p>
        </w:tc>
        <w:tc>
          <w:tcPr>
            <w:tcW w:w="838" w:type="dxa"/>
            <w:tcBorders>
              <w:top w:val="nil"/>
              <w:left w:val="nil"/>
              <w:bottom w:val="single" w:sz="8" w:space="0" w:color="000000"/>
              <w:right w:val="single" w:sz="4" w:space="0" w:color="000000"/>
            </w:tcBorders>
            <w:shd w:val="clear" w:color="auto" w:fill="FFFFFF"/>
            <w:vAlign w:val="center"/>
          </w:tcPr>
          <w:p w14:paraId="12299EA0"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78</w:t>
            </w:r>
          </w:p>
        </w:tc>
        <w:tc>
          <w:tcPr>
            <w:tcW w:w="838" w:type="dxa"/>
            <w:tcBorders>
              <w:top w:val="nil"/>
              <w:left w:val="nil"/>
              <w:bottom w:val="single" w:sz="8" w:space="0" w:color="000000"/>
              <w:right w:val="single" w:sz="4" w:space="0" w:color="000000"/>
            </w:tcBorders>
            <w:shd w:val="clear" w:color="auto" w:fill="FFFFFF"/>
            <w:vAlign w:val="center"/>
          </w:tcPr>
          <w:p w14:paraId="61B71699"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220</w:t>
            </w:r>
          </w:p>
        </w:tc>
        <w:tc>
          <w:tcPr>
            <w:tcW w:w="838" w:type="dxa"/>
            <w:tcBorders>
              <w:top w:val="nil"/>
              <w:left w:val="nil"/>
              <w:bottom w:val="single" w:sz="8" w:space="0" w:color="000000"/>
              <w:right w:val="single" w:sz="4" w:space="0" w:color="000000"/>
            </w:tcBorders>
            <w:shd w:val="clear" w:color="auto" w:fill="FFFFFF"/>
            <w:vAlign w:val="center"/>
          </w:tcPr>
          <w:p w14:paraId="47EAC772"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157</w:t>
            </w:r>
          </w:p>
        </w:tc>
        <w:tc>
          <w:tcPr>
            <w:tcW w:w="838" w:type="dxa"/>
            <w:tcBorders>
              <w:top w:val="nil"/>
              <w:left w:val="nil"/>
              <w:bottom w:val="single" w:sz="8" w:space="0" w:color="000000"/>
              <w:right w:val="single" w:sz="4" w:space="0" w:color="000000"/>
            </w:tcBorders>
            <w:shd w:val="clear" w:color="auto" w:fill="FFFFFF"/>
            <w:vAlign w:val="center"/>
          </w:tcPr>
          <w:p w14:paraId="14F22E6B"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120</w:t>
            </w:r>
          </w:p>
        </w:tc>
        <w:tc>
          <w:tcPr>
            <w:tcW w:w="838" w:type="dxa"/>
            <w:tcBorders>
              <w:top w:val="nil"/>
              <w:left w:val="nil"/>
              <w:bottom w:val="single" w:sz="8" w:space="0" w:color="000000"/>
              <w:right w:val="single" w:sz="4" w:space="0" w:color="000000"/>
            </w:tcBorders>
            <w:shd w:val="clear" w:color="auto" w:fill="FFFFFF"/>
            <w:vAlign w:val="center"/>
          </w:tcPr>
          <w:p w14:paraId="29EB75B8"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838" w:type="dxa"/>
            <w:tcBorders>
              <w:top w:val="nil"/>
              <w:left w:val="nil"/>
              <w:bottom w:val="single" w:sz="8" w:space="0" w:color="000000"/>
              <w:right w:val="single" w:sz="8" w:space="0" w:color="000000"/>
            </w:tcBorders>
            <w:shd w:val="clear" w:color="auto" w:fill="FFFFFF"/>
            <w:vAlign w:val="center"/>
          </w:tcPr>
          <w:p w14:paraId="490FEC2F" w14:textId="77777777" w:rsidR="002B6ABE" w:rsidRPr="0031743C" w:rsidRDefault="002B6ABE" w:rsidP="002B6AB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138</w:t>
            </w:r>
          </w:p>
        </w:tc>
      </w:tr>
    </w:tbl>
    <w:p w14:paraId="18E11877" w14:textId="77777777" w:rsidR="0023367B" w:rsidRPr="0031743C" w:rsidRDefault="0023367B" w:rsidP="000E4F31">
      <w:pPr>
        <w:tabs>
          <w:tab w:val="left" w:pos="6804"/>
        </w:tabs>
        <w:spacing w:before="80" w:line="259" w:lineRule="auto"/>
        <w:ind w:left="360"/>
        <w:jc w:val="both"/>
        <w:rPr>
          <w:rFonts w:ascii="Sylfaen" w:eastAsia="Merriweather" w:hAnsi="Sylfaen" w:cs="Merriweather"/>
        </w:rPr>
      </w:pPr>
    </w:p>
    <w:p w14:paraId="0E7453F8" w14:textId="77777777" w:rsidR="0023367B" w:rsidRPr="0031743C" w:rsidRDefault="0023367B" w:rsidP="000E4F31">
      <w:pPr>
        <w:tabs>
          <w:tab w:val="left" w:pos="6804"/>
        </w:tabs>
        <w:spacing w:before="80" w:line="259" w:lineRule="auto"/>
        <w:ind w:left="360"/>
        <w:jc w:val="both"/>
        <w:rPr>
          <w:rFonts w:ascii="Sylfaen" w:eastAsia="Merriweather" w:hAnsi="Sylfaen" w:cs="Merriweather"/>
          <w:sz w:val="20"/>
          <w:szCs w:val="20"/>
        </w:rPr>
      </w:pPr>
    </w:p>
    <w:tbl>
      <w:tblPr>
        <w:tblStyle w:val="70"/>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0B0EC230" w14:textId="77777777" w:rsidTr="002B6ABE">
        <w:trPr>
          <w:trHeight w:val="285"/>
        </w:trPr>
        <w:tc>
          <w:tcPr>
            <w:tcW w:w="9269" w:type="dxa"/>
            <w:gridSpan w:val="8"/>
            <w:tcBorders>
              <w:top w:val="nil"/>
              <w:left w:val="nil"/>
              <w:bottom w:val="single" w:sz="8" w:space="0" w:color="000000"/>
              <w:right w:val="nil"/>
            </w:tcBorders>
            <w:shd w:val="clear" w:color="auto" w:fill="auto"/>
            <w:vAlign w:val="center"/>
          </w:tcPr>
          <w:p w14:paraId="1FC60732" w14:textId="2DFA21E0" w:rsidR="0023367B" w:rsidRPr="002B6ABE" w:rsidRDefault="002B6ABE"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Financial Ratios</w:t>
            </w:r>
          </w:p>
        </w:tc>
      </w:tr>
      <w:tr w:rsidR="0023367B" w:rsidRPr="0031743C" w14:paraId="4BECABAD"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auto"/>
            <w:vAlign w:val="center"/>
          </w:tcPr>
          <w:p w14:paraId="503C67AE" w14:textId="22F24F13" w:rsidR="0023367B" w:rsidRPr="0031743C" w:rsidRDefault="002B6ABE" w:rsidP="000E4F31">
            <w:pPr>
              <w:spacing w:line="240" w:lineRule="auto"/>
              <w:jc w:val="center"/>
              <w:rPr>
                <w:rFonts w:ascii="Sylfaen" w:eastAsia="Merriweather" w:hAnsi="Sylfaen" w:cs="Merriweather"/>
                <w:b/>
                <w:sz w:val="18"/>
                <w:szCs w:val="18"/>
              </w:rPr>
            </w:pPr>
            <w:r w:rsidRPr="002B6ABE">
              <w:rPr>
                <w:rFonts w:ascii="Sylfaen" w:eastAsia="Arial Unicode MS" w:hAnsi="Sylfaen" w:cs="Arial Unicode MS"/>
                <w:b/>
                <w:sz w:val="18"/>
                <w:szCs w:val="18"/>
              </w:rPr>
              <w:t>JSC</w:t>
            </w:r>
            <w:r>
              <w:rPr>
                <w:rFonts w:ascii="Sylfaen" w:eastAsia="Arial Unicode MS" w:hAnsi="Sylfaen" w:cs="Arial Unicode MS"/>
                <w:b/>
                <w:sz w:val="18"/>
                <w:szCs w:val="18"/>
                <w:lang w:val="en-US"/>
              </w:rPr>
              <w:t xml:space="preserve"> </w:t>
            </w:r>
            <w:r w:rsidRPr="002B6ABE">
              <w:rPr>
                <w:rFonts w:ascii="Sylfaen" w:eastAsia="Arial Unicode MS" w:hAnsi="Sylfaen" w:cs="Arial Unicode MS"/>
                <w:b/>
                <w:sz w:val="18"/>
                <w:szCs w:val="18"/>
              </w:rPr>
              <w:t>Georgian</w:t>
            </w:r>
            <w:r>
              <w:rPr>
                <w:rFonts w:ascii="Sylfaen" w:eastAsia="Arial Unicode MS" w:hAnsi="Sylfaen" w:cs="Arial Unicode MS"/>
                <w:b/>
                <w:sz w:val="18"/>
                <w:szCs w:val="18"/>
                <w:lang w:val="en-US"/>
              </w:rPr>
              <w:t xml:space="preserve">  </w:t>
            </w:r>
            <w:r w:rsidRPr="002B6ABE">
              <w:rPr>
                <w:rFonts w:ascii="Sylfaen" w:eastAsia="Arial Unicode MS" w:hAnsi="Sylfaen" w:cs="Arial Unicode MS"/>
                <w:b/>
                <w:sz w:val="18"/>
                <w:szCs w:val="18"/>
              </w:rPr>
              <w:t>Oil</w:t>
            </w:r>
            <w:r w:rsidRPr="002B6ABE">
              <w:rPr>
                <w:rFonts w:ascii="Sylfaen" w:eastAsia="Arial Unicode MS" w:hAnsi="Sylfaen" w:cs="Arial Unicode MS"/>
                <w:b/>
                <w:sz w:val="18"/>
                <w:szCs w:val="18"/>
              </w:rPr>
              <w:tab/>
              <w:t>and</w:t>
            </w:r>
            <w:r>
              <w:rPr>
                <w:rFonts w:ascii="Sylfaen" w:eastAsia="Arial Unicode MS" w:hAnsi="Sylfaen" w:cs="Arial Unicode MS"/>
                <w:b/>
                <w:sz w:val="18"/>
                <w:szCs w:val="18"/>
                <w:lang w:val="en-US"/>
              </w:rPr>
              <w:t xml:space="preserve"> </w:t>
            </w:r>
            <w:r w:rsidRPr="002B6ABE">
              <w:rPr>
                <w:rFonts w:ascii="Sylfaen" w:eastAsia="Arial Unicode MS" w:hAnsi="Sylfaen" w:cs="Arial Unicode MS"/>
                <w:b/>
                <w:sz w:val="18"/>
                <w:szCs w:val="18"/>
              </w:rPr>
              <w:t>Gas Corporation</w:t>
            </w:r>
          </w:p>
        </w:tc>
        <w:tc>
          <w:tcPr>
            <w:tcW w:w="837" w:type="dxa"/>
            <w:tcBorders>
              <w:top w:val="nil"/>
              <w:left w:val="nil"/>
              <w:bottom w:val="single" w:sz="4" w:space="0" w:color="000000"/>
              <w:right w:val="single" w:sz="4" w:space="0" w:color="000000"/>
            </w:tcBorders>
            <w:shd w:val="clear" w:color="auto" w:fill="auto"/>
            <w:vAlign w:val="center"/>
          </w:tcPr>
          <w:p w14:paraId="3862598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single" w:sz="4" w:space="0" w:color="000000"/>
              <w:right w:val="single" w:sz="4" w:space="0" w:color="000000"/>
            </w:tcBorders>
            <w:shd w:val="clear" w:color="auto" w:fill="auto"/>
            <w:vAlign w:val="center"/>
          </w:tcPr>
          <w:p w14:paraId="301239C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single" w:sz="4" w:space="0" w:color="000000"/>
              <w:right w:val="single" w:sz="4" w:space="0" w:color="000000"/>
            </w:tcBorders>
            <w:shd w:val="clear" w:color="auto" w:fill="auto"/>
            <w:vAlign w:val="center"/>
          </w:tcPr>
          <w:p w14:paraId="46408DE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single" w:sz="4" w:space="0" w:color="000000"/>
              <w:right w:val="single" w:sz="4" w:space="0" w:color="000000"/>
            </w:tcBorders>
            <w:shd w:val="clear" w:color="auto" w:fill="auto"/>
            <w:vAlign w:val="center"/>
          </w:tcPr>
          <w:p w14:paraId="35905FE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single" w:sz="4" w:space="0" w:color="000000"/>
              <w:right w:val="single" w:sz="4" w:space="0" w:color="000000"/>
            </w:tcBorders>
            <w:shd w:val="clear" w:color="auto" w:fill="auto"/>
            <w:vAlign w:val="center"/>
          </w:tcPr>
          <w:p w14:paraId="7EBC3FB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single" w:sz="4" w:space="0" w:color="000000"/>
              <w:right w:val="single" w:sz="4" w:space="0" w:color="000000"/>
            </w:tcBorders>
            <w:shd w:val="clear" w:color="auto" w:fill="auto"/>
            <w:vAlign w:val="center"/>
          </w:tcPr>
          <w:p w14:paraId="16E43F2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single" w:sz="4" w:space="0" w:color="000000"/>
              <w:right w:val="single" w:sz="4" w:space="0" w:color="000000"/>
            </w:tcBorders>
            <w:shd w:val="clear" w:color="auto" w:fill="auto"/>
            <w:vAlign w:val="center"/>
          </w:tcPr>
          <w:p w14:paraId="4D5834C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257EA4F0" w14:textId="77777777" w:rsidTr="002B6ABE">
        <w:trPr>
          <w:trHeight w:val="285"/>
        </w:trPr>
        <w:tc>
          <w:tcPr>
            <w:tcW w:w="926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5182E456" w14:textId="498EC774" w:rsidR="0023367B" w:rsidRPr="002B6ABE" w:rsidRDefault="002B6ABE"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Prifutability</w:t>
            </w:r>
          </w:p>
        </w:tc>
      </w:tr>
      <w:tr w:rsidR="002B6ABE" w:rsidRPr="0031743C" w14:paraId="7A3D4DE9"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068A6209" w14:textId="1B5632FA"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Change</w:t>
            </w:r>
            <w:r w:rsidRPr="002B6ABE">
              <w:rPr>
                <w:rFonts w:ascii="Sylfaen" w:hAnsi="Sylfaen"/>
                <w:spacing w:val="-1"/>
                <w:sz w:val="18"/>
                <w:szCs w:val="18"/>
              </w:rPr>
              <w:t xml:space="preserve"> </w:t>
            </w:r>
            <w:r w:rsidRPr="002B6ABE">
              <w:rPr>
                <w:rFonts w:ascii="Sylfaen" w:hAnsi="Sylfaen"/>
                <w:sz w:val="18"/>
                <w:szCs w:val="18"/>
              </w:rPr>
              <w:t>in Revenues</w:t>
            </w:r>
          </w:p>
        </w:tc>
        <w:tc>
          <w:tcPr>
            <w:tcW w:w="837" w:type="dxa"/>
            <w:tcBorders>
              <w:top w:val="nil"/>
              <w:left w:val="nil"/>
              <w:bottom w:val="single" w:sz="4" w:space="0" w:color="000000"/>
              <w:right w:val="single" w:sz="4" w:space="0" w:color="000000"/>
            </w:tcBorders>
            <w:shd w:val="clear" w:color="auto" w:fill="FFFFFF"/>
            <w:vAlign w:val="center"/>
          </w:tcPr>
          <w:p w14:paraId="05DF9464"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6D4C7EBE"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38" w:type="dxa"/>
            <w:tcBorders>
              <w:top w:val="nil"/>
              <w:left w:val="nil"/>
              <w:bottom w:val="single" w:sz="4" w:space="0" w:color="000000"/>
              <w:right w:val="single" w:sz="4" w:space="0" w:color="000000"/>
            </w:tcBorders>
            <w:shd w:val="clear" w:color="auto" w:fill="FFFFFF"/>
            <w:vAlign w:val="center"/>
          </w:tcPr>
          <w:p w14:paraId="2AA724A1"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6934F3A7"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2F742C3B"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838" w:type="dxa"/>
            <w:tcBorders>
              <w:top w:val="nil"/>
              <w:left w:val="nil"/>
              <w:bottom w:val="single" w:sz="4" w:space="0" w:color="000000"/>
              <w:right w:val="single" w:sz="4" w:space="0" w:color="000000"/>
            </w:tcBorders>
            <w:shd w:val="clear" w:color="auto" w:fill="FFFFFF"/>
            <w:vAlign w:val="center"/>
          </w:tcPr>
          <w:p w14:paraId="16D18FC1"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8" w:type="dxa"/>
            <w:tcBorders>
              <w:top w:val="nil"/>
              <w:left w:val="nil"/>
              <w:bottom w:val="single" w:sz="4" w:space="0" w:color="000000"/>
              <w:right w:val="single" w:sz="8" w:space="0" w:color="000000"/>
            </w:tcBorders>
            <w:shd w:val="clear" w:color="auto" w:fill="FFFFFF"/>
            <w:vAlign w:val="center"/>
          </w:tcPr>
          <w:p w14:paraId="00849B0F"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r>
      <w:tr w:rsidR="002B6ABE" w:rsidRPr="0031743C" w14:paraId="59E90F9F"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1CE2DE15" w14:textId="5904982C" w:rsidR="002B6ABE" w:rsidRPr="002B6ABE" w:rsidRDefault="002B6ABE" w:rsidP="002B6ABE">
            <w:pPr>
              <w:spacing w:line="240" w:lineRule="auto"/>
              <w:rPr>
                <w:rFonts w:ascii="Sylfaen" w:eastAsia="Merriweather" w:hAnsi="Sylfaen" w:cs="Merriweather"/>
                <w:sz w:val="18"/>
                <w:szCs w:val="18"/>
              </w:rPr>
            </w:pPr>
            <w:r w:rsidRPr="002B6ABE">
              <w:rPr>
                <w:rFonts w:ascii="Sylfaen" w:hAnsi="Sylfaen"/>
                <w:sz w:val="18"/>
                <w:szCs w:val="18"/>
              </w:rPr>
              <w:t>Change in</w:t>
            </w:r>
            <w:r w:rsidRPr="002B6ABE">
              <w:rPr>
                <w:rFonts w:ascii="Sylfaen" w:hAnsi="Sylfaen"/>
                <w:spacing w:val="-3"/>
                <w:sz w:val="18"/>
                <w:szCs w:val="18"/>
              </w:rPr>
              <w:t xml:space="preserve"> </w:t>
            </w:r>
            <w:r w:rsidRPr="002B6ABE">
              <w:rPr>
                <w:rFonts w:ascii="Sylfaen" w:hAnsi="Sylfaen"/>
                <w:sz w:val="18"/>
                <w:szCs w:val="18"/>
              </w:rPr>
              <w:t>Expenses</w:t>
            </w:r>
          </w:p>
        </w:tc>
        <w:tc>
          <w:tcPr>
            <w:tcW w:w="837" w:type="dxa"/>
            <w:tcBorders>
              <w:top w:val="nil"/>
              <w:left w:val="nil"/>
              <w:bottom w:val="single" w:sz="4" w:space="0" w:color="000000"/>
              <w:right w:val="single" w:sz="4" w:space="0" w:color="000000"/>
            </w:tcBorders>
            <w:shd w:val="clear" w:color="auto" w:fill="FFFFFF"/>
            <w:vAlign w:val="center"/>
          </w:tcPr>
          <w:p w14:paraId="466E8300"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18A479C2"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4" w:space="0" w:color="000000"/>
            </w:tcBorders>
            <w:shd w:val="clear" w:color="auto" w:fill="FFFFFF"/>
            <w:vAlign w:val="center"/>
          </w:tcPr>
          <w:p w14:paraId="78DFCA62"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8" w:type="dxa"/>
            <w:tcBorders>
              <w:top w:val="nil"/>
              <w:left w:val="nil"/>
              <w:bottom w:val="single" w:sz="4" w:space="0" w:color="000000"/>
              <w:right w:val="single" w:sz="4" w:space="0" w:color="000000"/>
            </w:tcBorders>
            <w:shd w:val="clear" w:color="auto" w:fill="FFFFFF"/>
            <w:vAlign w:val="center"/>
          </w:tcPr>
          <w:p w14:paraId="3C6419AC"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6739AFED"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8" w:type="dxa"/>
            <w:tcBorders>
              <w:top w:val="nil"/>
              <w:left w:val="nil"/>
              <w:bottom w:val="single" w:sz="4" w:space="0" w:color="000000"/>
              <w:right w:val="single" w:sz="4" w:space="0" w:color="000000"/>
            </w:tcBorders>
            <w:shd w:val="clear" w:color="auto" w:fill="FFFFFF"/>
            <w:vAlign w:val="center"/>
          </w:tcPr>
          <w:p w14:paraId="2B1F0C23"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8" w:space="0" w:color="000000"/>
            </w:tcBorders>
            <w:shd w:val="clear" w:color="auto" w:fill="FFFFFF"/>
            <w:vAlign w:val="center"/>
          </w:tcPr>
          <w:p w14:paraId="612169EA" w14:textId="77777777" w:rsidR="002B6ABE" w:rsidRPr="0031743C" w:rsidRDefault="002B6ABE" w:rsidP="002B6AB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r>
      <w:tr w:rsidR="0023367B" w:rsidRPr="0031743C" w14:paraId="701FD47B"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5D0929E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7" w:type="dxa"/>
            <w:tcBorders>
              <w:top w:val="nil"/>
              <w:left w:val="nil"/>
              <w:bottom w:val="single" w:sz="4" w:space="0" w:color="000000"/>
              <w:right w:val="single" w:sz="4" w:space="0" w:color="000000"/>
            </w:tcBorders>
            <w:shd w:val="clear" w:color="auto" w:fill="FFFFFF"/>
            <w:vAlign w:val="center"/>
          </w:tcPr>
          <w:p w14:paraId="4398F59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5E12223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8" w:type="dxa"/>
            <w:tcBorders>
              <w:top w:val="nil"/>
              <w:left w:val="nil"/>
              <w:bottom w:val="single" w:sz="4" w:space="0" w:color="000000"/>
              <w:right w:val="single" w:sz="4" w:space="0" w:color="000000"/>
            </w:tcBorders>
            <w:shd w:val="clear" w:color="auto" w:fill="FFFFFF"/>
            <w:vAlign w:val="center"/>
          </w:tcPr>
          <w:p w14:paraId="78B807B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c>
          <w:tcPr>
            <w:tcW w:w="838" w:type="dxa"/>
            <w:tcBorders>
              <w:top w:val="nil"/>
              <w:left w:val="nil"/>
              <w:bottom w:val="single" w:sz="4" w:space="0" w:color="000000"/>
              <w:right w:val="single" w:sz="4" w:space="0" w:color="000000"/>
            </w:tcBorders>
            <w:shd w:val="clear" w:color="auto" w:fill="FFFFFF"/>
            <w:vAlign w:val="center"/>
          </w:tcPr>
          <w:p w14:paraId="470E342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w:t>
            </w:r>
          </w:p>
        </w:tc>
        <w:tc>
          <w:tcPr>
            <w:tcW w:w="838" w:type="dxa"/>
            <w:tcBorders>
              <w:top w:val="nil"/>
              <w:left w:val="nil"/>
              <w:bottom w:val="single" w:sz="4" w:space="0" w:color="000000"/>
              <w:right w:val="single" w:sz="4" w:space="0" w:color="000000"/>
            </w:tcBorders>
            <w:shd w:val="clear" w:color="auto" w:fill="FFFFFF"/>
            <w:vAlign w:val="center"/>
          </w:tcPr>
          <w:p w14:paraId="06F4A40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72464A4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8" w:space="0" w:color="000000"/>
            </w:tcBorders>
            <w:shd w:val="clear" w:color="auto" w:fill="FFFFFF"/>
            <w:vAlign w:val="center"/>
          </w:tcPr>
          <w:p w14:paraId="0D9D8C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r>
      <w:tr w:rsidR="0023367B" w:rsidRPr="0031743C" w14:paraId="2FFD174D"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10277211"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7" w:type="dxa"/>
            <w:tcBorders>
              <w:top w:val="nil"/>
              <w:left w:val="nil"/>
              <w:bottom w:val="single" w:sz="4" w:space="0" w:color="000000"/>
              <w:right w:val="single" w:sz="4" w:space="0" w:color="000000"/>
            </w:tcBorders>
            <w:shd w:val="clear" w:color="auto" w:fill="FFFFFF"/>
            <w:vAlign w:val="center"/>
          </w:tcPr>
          <w:p w14:paraId="544FA18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0DF5CB4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29855FC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7CB92DF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6725252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17106EC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6C7718B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r>
      <w:tr w:rsidR="0023367B" w:rsidRPr="0031743C" w14:paraId="098EA782"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1B73BC91"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7" w:type="dxa"/>
            <w:tcBorders>
              <w:top w:val="nil"/>
              <w:left w:val="nil"/>
              <w:bottom w:val="single" w:sz="4" w:space="0" w:color="000000"/>
              <w:right w:val="single" w:sz="4" w:space="0" w:color="000000"/>
            </w:tcBorders>
            <w:shd w:val="clear" w:color="auto" w:fill="FFFFFF"/>
            <w:vAlign w:val="center"/>
          </w:tcPr>
          <w:p w14:paraId="4215C71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5884857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6F010F9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8" w:type="dxa"/>
            <w:tcBorders>
              <w:top w:val="nil"/>
              <w:left w:val="nil"/>
              <w:bottom w:val="single" w:sz="4" w:space="0" w:color="000000"/>
              <w:right w:val="single" w:sz="4" w:space="0" w:color="000000"/>
            </w:tcBorders>
            <w:shd w:val="clear" w:color="auto" w:fill="FFFFFF"/>
            <w:vAlign w:val="center"/>
          </w:tcPr>
          <w:p w14:paraId="16BF897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4D0884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5ACE05C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2CC12AA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r>
      <w:tr w:rsidR="0023367B" w:rsidRPr="0031743C" w14:paraId="3A58D835"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40BCE15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nil"/>
              <w:left w:val="nil"/>
              <w:bottom w:val="single" w:sz="4" w:space="0" w:color="000000"/>
              <w:right w:val="single" w:sz="4" w:space="0" w:color="000000"/>
            </w:tcBorders>
            <w:shd w:val="clear" w:color="auto" w:fill="FFFFFF"/>
            <w:vAlign w:val="center"/>
          </w:tcPr>
          <w:p w14:paraId="291DD2D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132%</w:t>
            </w:r>
          </w:p>
        </w:tc>
        <w:tc>
          <w:tcPr>
            <w:tcW w:w="838" w:type="dxa"/>
            <w:tcBorders>
              <w:top w:val="nil"/>
              <w:left w:val="nil"/>
              <w:bottom w:val="single" w:sz="4" w:space="0" w:color="000000"/>
              <w:right w:val="single" w:sz="4" w:space="0" w:color="000000"/>
            </w:tcBorders>
            <w:shd w:val="clear" w:color="auto" w:fill="FFFFFF"/>
            <w:vAlign w:val="center"/>
          </w:tcPr>
          <w:p w14:paraId="782F900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143%</w:t>
            </w:r>
          </w:p>
        </w:tc>
        <w:tc>
          <w:tcPr>
            <w:tcW w:w="838" w:type="dxa"/>
            <w:tcBorders>
              <w:top w:val="nil"/>
              <w:left w:val="nil"/>
              <w:bottom w:val="single" w:sz="4" w:space="0" w:color="000000"/>
              <w:right w:val="single" w:sz="4" w:space="0" w:color="000000"/>
            </w:tcBorders>
            <w:shd w:val="clear" w:color="auto" w:fill="FFFFFF"/>
            <w:vAlign w:val="center"/>
          </w:tcPr>
          <w:p w14:paraId="53B610C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158%</w:t>
            </w:r>
          </w:p>
        </w:tc>
        <w:tc>
          <w:tcPr>
            <w:tcW w:w="838" w:type="dxa"/>
            <w:tcBorders>
              <w:top w:val="nil"/>
              <w:left w:val="nil"/>
              <w:bottom w:val="single" w:sz="4" w:space="0" w:color="000000"/>
              <w:right w:val="single" w:sz="4" w:space="0" w:color="000000"/>
            </w:tcBorders>
            <w:shd w:val="clear" w:color="auto" w:fill="FFFFFF"/>
            <w:vAlign w:val="center"/>
          </w:tcPr>
          <w:p w14:paraId="0AAF467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147%</w:t>
            </w:r>
          </w:p>
        </w:tc>
        <w:tc>
          <w:tcPr>
            <w:tcW w:w="838" w:type="dxa"/>
            <w:tcBorders>
              <w:top w:val="nil"/>
              <w:left w:val="nil"/>
              <w:bottom w:val="single" w:sz="4" w:space="0" w:color="000000"/>
              <w:right w:val="single" w:sz="4" w:space="0" w:color="000000"/>
            </w:tcBorders>
            <w:shd w:val="clear" w:color="auto" w:fill="FFFFFF"/>
            <w:vAlign w:val="center"/>
          </w:tcPr>
          <w:p w14:paraId="012E18D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125%</w:t>
            </w:r>
          </w:p>
        </w:tc>
        <w:tc>
          <w:tcPr>
            <w:tcW w:w="838" w:type="dxa"/>
            <w:tcBorders>
              <w:top w:val="nil"/>
              <w:left w:val="nil"/>
              <w:bottom w:val="single" w:sz="4" w:space="0" w:color="000000"/>
              <w:right w:val="single" w:sz="4" w:space="0" w:color="000000"/>
            </w:tcBorders>
            <w:shd w:val="clear" w:color="auto" w:fill="FFFFFF"/>
            <w:vAlign w:val="center"/>
          </w:tcPr>
          <w:p w14:paraId="607BEE5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119%</w:t>
            </w:r>
          </w:p>
        </w:tc>
        <w:tc>
          <w:tcPr>
            <w:tcW w:w="838" w:type="dxa"/>
            <w:tcBorders>
              <w:top w:val="nil"/>
              <w:left w:val="nil"/>
              <w:bottom w:val="single" w:sz="4" w:space="0" w:color="000000"/>
              <w:right w:val="single" w:sz="4" w:space="0" w:color="000000"/>
            </w:tcBorders>
            <w:shd w:val="clear" w:color="auto" w:fill="FFFFFF"/>
            <w:vAlign w:val="center"/>
          </w:tcPr>
          <w:p w14:paraId="0D741BB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117%</w:t>
            </w:r>
          </w:p>
        </w:tc>
      </w:tr>
      <w:tr w:rsidR="0023367B" w:rsidRPr="0031743C" w14:paraId="1852B1E0" w14:textId="77777777" w:rsidTr="002B6ABE">
        <w:trPr>
          <w:trHeight w:val="285"/>
        </w:trPr>
        <w:tc>
          <w:tcPr>
            <w:tcW w:w="926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7D6B4C15" w14:textId="7EF66FB0" w:rsidR="0023367B" w:rsidRPr="002B6ABE" w:rsidRDefault="002B6ABE"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2D5D1C04"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377E95B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7" w:type="dxa"/>
            <w:tcBorders>
              <w:top w:val="nil"/>
              <w:left w:val="nil"/>
              <w:bottom w:val="single" w:sz="4" w:space="0" w:color="000000"/>
              <w:right w:val="single" w:sz="4" w:space="0" w:color="000000"/>
            </w:tcBorders>
            <w:shd w:val="clear" w:color="auto" w:fill="FFFFFF"/>
            <w:vAlign w:val="center"/>
          </w:tcPr>
          <w:p w14:paraId="0E43A32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507%</w:t>
            </w:r>
          </w:p>
        </w:tc>
        <w:tc>
          <w:tcPr>
            <w:tcW w:w="838" w:type="dxa"/>
            <w:tcBorders>
              <w:top w:val="nil"/>
              <w:left w:val="nil"/>
              <w:bottom w:val="single" w:sz="4" w:space="0" w:color="000000"/>
              <w:right w:val="single" w:sz="4" w:space="0" w:color="000000"/>
            </w:tcBorders>
            <w:shd w:val="clear" w:color="auto" w:fill="FFFFFF"/>
            <w:vAlign w:val="center"/>
          </w:tcPr>
          <w:p w14:paraId="53D6855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325%</w:t>
            </w:r>
          </w:p>
        </w:tc>
        <w:tc>
          <w:tcPr>
            <w:tcW w:w="838" w:type="dxa"/>
            <w:tcBorders>
              <w:top w:val="nil"/>
              <w:left w:val="nil"/>
              <w:bottom w:val="single" w:sz="4" w:space="0" w:color="000000"/>
              <w:right w:val="single" w:sz="4" w:space="0" w:color="000000"/>
            </w:tcBorders>
            <w:shd w:val="clear" w:color="auto" w:fill="FFFFFF"/>
            <w:vAlign w:val="center"/>
          </w:tcPr>
          <w:p w14:paraId="67C6AF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645%</w:t>
            </w:r>
          </w:p>
        </w:tc>
        <w:tc>
          <w:tcPr>
            <w:tcW w:w="838" w:type="dxa"/>
            <w:tcBorders>
              <w:top w:val="nil"/>
              <w:left w:val="nil"/>
              <w:bottom w:val="single" w:sz="4" w:space="0" w:color="000000"/>
              <w:right w:val="single" w:sz="4" w:space="0" w:color="000000"/>
            </w:tcBorders>
            <w:shd w:val="clear" w:color="auto" w:fill="FFFFFF"/>
            <w:vAlign w:val="center"/>
          </w:tcPr>
          <w:p w14:paraId="4C43D6D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1186%</w:t>
            </w:r>
          </w:p>
        </w:tc>
        <w:tc>
          <w:tcPr>
            <w:tcW w:w="838" w:type="dxa"/>
            <w:tcBorders>
              <w:top w:val="nil"/>
              <w:left w:val="nil"/>
              <w:bottom w:val="single" w:sz="4" w:space="0" w:color="000000"/>
              <w:right w:val="single" w:sz="4" w:space="0" w:color="000000"/>
            </w:tcBorders>
            <w:shd w:val="clear" w:color="auto" w:fill="FFFFFF"/>
            <w:vAlign w:val="center"/>
          </w:tcPr>
          <w:p w14:paraId="6196AAF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406%</w:t>
            </w:r>
          </w:p>
        </w:tc>
        <w:tc>
          <w:tcPr>
            <w:tcW w:w="838" w:type="dxa"/>
            <w:tcBorders>
              <w:top w:val="nil"/>
              <w:left w:val="nil"/>
              <w:bottom w:val="single" w:sz="4" w:space="0" w:color="000000"/>
              <w:right w:val="single" w:sz="4" w:space="0" w:color="000000"/>
            </w:tcBorders>
            <w:shd w:val="clear" w:color="auto" w:fill="FFFFFF"/>
            <w:vAlign w:val="center"/>
          </w:tcPr>
          <w:p w14:paraId="6C296E9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838" w:type="dxa"/>
            <w:tcBorders>
              <w:top w:val="nil"/>
              <w:left w:val="nil"/>
              <w:bottom w:val="single" w:sz="4" w:space="0" w:color="000000"/>
              <w:right w:val="single" w:sz="8" w:space="0" w:color="000000"/>
            </w:tcBorders>
            <w:shd w:val="clear" w:color="auto" w:fill="FFFFFF"/>
            <w:vAlign w:val="center"/>
          </w:tcPr>
          <w:p w14:paraId="0C838A4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w:t>
            </w:r>
          </w:p>
        </w:tc>
      </w:tr>
      <w:tr w:rsidR="0023367B" w:rsidRPr="0031743C" w14:paraId="29DD1F92" w14:textId="77777777" w:rsidTr="002B6ABE">
        <w:trPr>
          <w:trHeight w:val="285"/>
        </w:trPr>
        <w:tc>
          <w:tcPr>
            <w:tcW w:w="926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680884D7" w14:textId="05E5B69C" w:rsidR="0023367B" w:rsidRPr="002B6ABE" w:rsidRDefault="002B6ABE"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23367B" w:rsidRPr="0031743C" w14:paraId="65083E13" w14:textId="77777777" w:rsidTr="002B6ABE">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2310FA5C"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nil"/>
              <w:left w:val="nil"/>
              <w:bottom w:val="single" w:sz="4" w:space="0" w:color="000000"/>
              <w:right w:val="single" w:sz="4" w:space="0" w:color="000000"/>
            </w:tcBorders>
            <w:shd w:val="clear" w:color="auto" w:fill="FFFFFF"/>
            <w:vAlign w:val="center"/>
          </w:tcPr>
          <w:p w14:paraId="5D61587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96%</w:t>
            </w:r>
          </w:p>
        </w:tc>
        <w:tc>
          <w:tcPr>
            <w:tcW w:w="838" w:type="dxa"/>
            <w:tcBorders>
              <w:top w:val="nil"/>
              <w:left w:val="nil"/>
              <w:bottom w:val="single" w:sz="4" w:space="0" w:color="000000"/>
              <w:right w:val="single" w:sz="4" w:space="0" w:color="000000"/>
            </w:tcBorders>
            <w:shd w:val="clear" w:color="auto" w:fill="FFFFFF"/>
            <w:vAlign w:val="center"/>
          </w:tcPr>
          <w:p w14:paraId="7A8C8EA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122%</w:t>
            </w:r>
          </w:p>
        </w:tc>
        <w:tc>
          <w:tcPr>
            <w:tcW w:w="838" w:type="dxa"/>
            <w:tcBorders>
              <w:top w:val="nil"/>
              <w:left w:val="nil"/>
              <w:bottom w:val="single" w:sz="4" w:space="0" w:color="000000"/>
              <w:right w:val="single" w:sz="4" w:space="0" w:color="000000"/>
            </w:tcBorders>
            <w:shd w:val="clear" w:color="auto" w:fill="FFFFFF"/>
            <w:vAlign w:val="center"/>
          </w:tcPr>
          <w:p w14:paraId="7D4A3F7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82%</w:t>
            </w:r>
          </w:p>
        </w:tc>
        <w:tc>
          <w:tcPr>
            <w:tcW w:w="838" w:type="dxa"/>
            <w:tcBorders>
              <w:top w:val="nil"/>
              <w:left w:val="nil"/>
              <w:bottom w:val="single" w:sz="4" w:space="0" w:color="000000"/>
              <w:right w:val="single" w:sz="4" w:space="0" w:color="000000"/>
            </w:tcBorders>
            <w:shd w:val="clear" w:color="auto" w:fill="FFFFFF"/>
            <w:vAlign w:val="center"/>
          </w:tcPr>
          <w:p w14:paraId="2471902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838" w:type="dxa"/>
            <w:tcBorders>
              <w:top w:val="nil"/>
              <w:left w:val="nil"/>
              <w:bottom w:val="single" w:sz="4" w:space="0" w:color="000000"/>
              <w:right w:val="single" w:sz="4" w:space="0" w:color="000000"/>
            </w:tcBorders>
            <w:shd w:val="clear" w:color="auto" w:fill="FFFFFF"/>
            <w:vAlign w:val="center"/>
          </w:tcPr>
          <w:p w14:paraId="33B2D1A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w:t>
            </w:r>
          </w:p>
        </w:tc>
        <w:tc>
          <w:tcPr>
            <w:tcW w:w="838" w:type="dxa"/>
            <w:tcBorders>
              <w:top w:val="nil"/>
              <w:left w:val="nil"/>
              <w:bottom w:val="single" w:sz="4" w:space="0" w:color="000000"/>
              <w:right w:val="single" w:sz="4" w:space="0" w:color="000000"/>
            </w:tcBorders>
            <w:shd w:val="clear" w:color="auto" w:fill="FFFFFF"/>
            <w:vAlign w:val="center"/>
          </w:tcPr>
          <w:p w14:paraId="6E21A5B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103%</w:t>
            </w:r>
          </w:p>
        </w:tc>
        <w:tc>
          <w:tcPr>
            <w:tcW w:w="838" w:type="dxa"/>
            <w:tcBorders>
              <w:top w:val="nil"/>
              <w:left w:val="nil"/>
              <w:bottom w:val="single" w:sz="4" w:space="0" w:color="000000"/>
              <w:right w:val="single" w:sz="8" w:space="0" w:color="000000"/>
            </w:tcBorders>
            <w:shd w:val="clear" w:color="auto" w:fill="FFFFFF"/>
            <w:vAlign w:val="center"/>
          </w:tcPr>
          <w:p w14:paraId="1BDF6A9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82%</w:t>
            </w:r>
          </w:p>
        </w:tc>
      </w:tr>
      <w:tr w:rsidR="0023367B" w:rsidRPr="0031743C" w14:paraId="79507870" w14:textId="77777777" w:rsidTr="002B6ABE">
        <w:trPr>
          <w:trHeight w:val="285"/>
        </w:trPr>
        <w:tc>
          <w:tcPr>
            <w:tcW w:w="3404" w:type="dxa"/>
            <w:tcBorders>
              <w:top w:val="nil"/>
              <w:left w:val="single" w:sz="8" w:space="0" w:color="000000"/>
              <w:bottom w:val="single" w:sz="8" w:space="0" w:color="000000"/>
              <w:right w:val="single" w:sz="4" w:space="0" w:color="000000"/>
            </w:tcBorders>
            <w:shd w:val="clear" w:color="auto" w:fill="FFFFFF"/>
            <w:vAlign w:val="bottom"/>
          </w:tcPr>
          <w:p w14:paraId="0842535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nil"/>
              <w:left w:val="nil"/>
              <w:bottom w:val="single" w:sz="8" w:space="0" w:color="000000"/>
              <w:right w:val="single" w:sz="4" w:space="0" w:color="000000"/>
            </w:tcBorders>
            <w:shd w:val="clear" w:color="auto" w:fill="FFFFFF"/>
            <w:vAlign w:val="center"/>
          </w:tcPr>
          <w:p w14:paraId="738414C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166%</w:t>
            </w:r>
          </w:p>
        </w:tc>
        <w:tc>
          <w:tcPr>
            <w:tcW w:w="838" w:type="dxa"/>
            <w:tcBorders>
              <w:top w:val="nil"/>
              <w:left w:val="nil"/>
              <w:bottom w:val="single" w:sz="8" w:space="0" w:color="000000"/>
              <w:right w:val="single" w:sz="4" w:space="0" w:color="000000"/>
            </w:tcBorders>
            <w:shd w:val="clear" w:color="auto" w:fill="FFFFFF"/>
            <w:vAlign w:val="center"/>
          </w:tcPr>
          <w:p w14:paraId="2D1E373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162%</w:t>
            </w:r>
          </w:p>
        </w:tc>
        <w:tc>
          <w:tcPr>
            <w:tcW w:w="838" w:type="dxa"/>
            <w:tcBorders>
              <w:top w:val="nil"/>
              <w:left w:val="nil"/>
              <w:bottom w:val="single" w:sz="8" w:space="0" w:color="000000"/>
              <w:right w:val="single" w:sz="4" w:space="0" w:color="000000"/>
            </w:tcBorders>
            <w:shd w:val="clear" w:color="auto" w:fill="FFFFFF"/>
            <w:vAlign w:val="center"/>
          </w:tcPr>
          <w:p w14:paraId="7B39FF4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453%</w:t>
            </w:r>
          </w:p>
        </w:tc>
        <w:tc>
          <w:tcPr>
            <w:tcW w:w="838" w:type="dxa"/>
            <w:tcBorders>
              <w:top w:val="nil"/>
              <w:left w:val="nil"/>
              <w:bottom w:val="single" w:sz="8" w:space="0" w:color="000000"/>
              <w:right w:val="single" w:sz="4" w:space="0" w:color="000000"/>
            </w:tcBorders>
            <w:shd w:val="clear" w:color="auto" w:fill="FFFFFF"/>
            <w:vAlign w:val="center"/>
          </w:tcPr>
          <w:p w14:paraId="7B03BBC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369%</w:t>
            </w:r>
          </w:p>
        </w:tc>
        <w:tc>
          <w:tcPr>
            <w:tcW w:w="838" w:type="dxa"/>
            <w:tcBorders>
              <w:top w:val="nil"/>
              <w:left w:val="nil"/>
              <w:bottom w:val="single" w:sz="8" w:space="0" w:color="000000"/>
              <w:right w:val="single" w:sz="4" w:space="0" w:color="000000"/>
            </w:tcBorders>
            <w:shd w:val="clear" w:color="auto" w:fill="FFFFFF"/>
            <w:vAlign w:val="center"/>
          </w:tcPr>
          <w:p w14:paraId="5948CCD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436%</w:t>
            </w:r>
          </w:p>
        </w:tc>
        <w:tc>
          <w:tcPr>
            <w:tcW w:w="838" w:type="dxa"/>
            <w:tcBorders>
              <w:top w:val="nil"/>
              <w:left w:val="nil"/>
              <w:bottom w:val="single" w:sz="8" w:space="0" w:color="000000"/>
              <w:right w:val="single" w:sz="4" w:space="0" w:color="000000"/>
            </w:tcBorders>
            <w:shd w:val="clear" w:color="auto" w:fill="FFFFFF"/>
            <w:vAlign w:val="center"/>
          </w:tcPr>
          <w:p w14:paraId="58E729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8" w:space="0" w:color="000000"/>
              <w:right w:val="single" w:sz="8" w:space="0" w:color="000000"/>
            </w:tcBorders>
            <w:shd w:val="clear" w:color="auto" w:fill="FFFFFF"/>
            <w:vAlign w:val="center"/>
          </w:tcPr>
          <w:p w14:paraId="372DF65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298%</w:t>
            </w:r>
          </w:p>
        </w:tc>
      </w:tr>
    </w:tbl>
    <w:p w14:paraId="1F29652A" w14:textId="77777777" w:rsidR="0023367B" w:rsidRPr="0031743C" w:rsidRDefault="0023367B" w:rsidP="000E4F31">
      <w:pPr>
        <w:tabs>
          <w:tab w:val="left" w:pos="6804"/>
        </w:tabs>
        <w:spacing w:before="80" w:line="259" w:lineRule="auto"/>
        <w:ind w:left="360"/>
        <w:jc w:val="both"/>
        <w:rPr>
          <w:rFonts w:ascii="Sylfaen" w:eastAsia="Merriweather" w:hAnsi="Sylfaen" w:cs="Merriweather"/>
        </w:rPr>
      </w:pPr>
    </w:p>
    <w:p w14:paraId="121AB522" w14:textId="6D48B257" w:rsidR="0023367B" w:rsidRPr="0031743C" w:rsidRDefault="0023367B" w:rsidP="000E4F31">
      <w:pPr>
        <w:tabs>
          <w:tab w:val="left" w:pos="6804"/>
        </w:tabs>
        <w:spacing w:before="80" w:line="259" w:lineRule="auto"/>
        <w:ind w:left="360"/>
        <w:jc w:val="both"/>
        <w:rPr>
          <w:rFonts w:ascii="Sylfaen" w:eastAsia="Merriweather" w:hAnsi="Sylfaen" w:cs="Merriweather"/>
        </w:rPr>
      </w:pPr>
    </w:p>
    <w:p w14:paraId="25A387A9" w14:textId="77777777" w:rsidR="0023367B" w:rsidRPr="0031743C" w:rsidRDefault="0023367B" w:rsidP="000E4F31">
      <w:pPr>
        <w:tabs>
          <w:tab w:val="left" w:pos="6804"/>
        </w:tabs>
        <w:spacing w:before="80" w:line="259" w:lineRule="auto"/>
        <w:ind w:left="360"/>
        <w:jc w:val="both"/>
        <w:rPr>
          <w:rFonts w:ascii="Sylfaen" w:eastAsia="Merriweather" w:hAnsi="Sylfaen" w:cs="Merriweather"/>
          <w:sz w:val="20"/>
          <w:szCs w:val="20"/>
        </w:rPr>
      </w:pPr>
    </w:p>
    <w:tbl>
      <w:tblPr>
        <w:tblStyle w:val="69"/>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6DB78A20" w14:textId="77777777" w:rsidTr="00376278">
        <w:trPr>
          <w:trHeight w:val="285"/>
        </w:trPr>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81B9D" w14:textId="07D764F5" w:rsidR="0023367B" w:rsidRPr="00376278" w:rsidRDefault="00376278" w:rsidP="000E4F31">
            <w:pPr>
              <w:spacing w:line="240" w:lineRule="auto"/>
              <w:jc w:val="center"/>
              <w:rPr>
                <w:rFonts w:ascii="Sylfaen" w:eastAsia="Merriweather" w:hAnsi="Sylfaen" w:cs="Merriweather"/>
                <w:b/>
                <w:lang w:val="en-US"/>
              </w:rPr>
            </w:pPr>
            <w:r>
              <w:rPr>
                <w:rFonts w:ascii="Sylfaen" w:eastAsia="Arial Unicode MS" w:hAnsi="Sylfaen" w:cs="Arial Unicode MS"/>
                <w:b/>
                <w:lang w:val="en-US"/>
              </w:rPr>
              <w:t>Year</w:t>
            </w:r>
          </w:p>
        </w:tc>
        <w:tc>
          <w:tcPr>
            <w:tcW w:w="837" w:type="dxa"/>
            <w:tcBorders>
              <w:top w:val="single" w:sz="4" w:space="0" w:color="000000"/>
              <w:left w:val="nil"/>
              <w:bottom w:val="single" w:sz="4" w:space="0" w:color="000000"/>
              <w:right w:val="single" w:sz="4" w:space="0" w:color="000000"/>
            </w:tcBorders>
            <w:shd w:val="clear" w:color="auto" w:fill="auto"/>
            <w:vAlign w:val="center"/>
          </w:tcPr>
          <w:p w14:paraId="1F6818E0"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778EFDBF"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3A98751"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59B8FCE0"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28C9FE09"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68235EE2"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2FFBE61C"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2C9DFF8F" w14:textId="77777777" w:rsidTr="00376278">
        <w:trPr>
          <w:trHeight w:val="285"/>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53AD22E" w14:textId="0DFB59EF" w:rsidR="0023367B" w:rsidRPr="00376278" w:rsidRDefault="00376278" w:rsidP="000E4F31">
            <w:pPr>
              <w:spacing w:line="240" w:lineRule="auto"/>
              <w:jc w:val="center"/>
              <w:rPr>
                <w:rFonts w:ascii="Sylfaen" w:eastAsia="Merriweather" w:hAnsi="Sylfaen" w:cs="Merriweather"/>
                <w:b/>
                <w:lang w:val="en-US"/>
              </w:rPr>
            </w:pPr>
            <w:r>
              <w:rPr>
                <w:rFonts w:ascii="Sylfaen" w:eastAsia="Arial Unicode MS" w:hAnsi="Sylfaen" w:cs="Arial Unicode MS"/>
                <w:b/>
                <w:lang w:val="en-US"/>
              </w:rPr>
              <w:t>Proficiency</w:t>
            </w:r>
          </w:p>
        </w:tc>
      </w:tr>
      <w:tr w:rsidR="00376278" w:rsidRPr="0031743C" w14:paraId="2A23608D" w14:textId="77777777" w:rsidTr="00376278">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4461EA6A" w14:textId="77777777" w:rsidR="00376278" w:rsidRPr="0031743C" w:rsidRDefault="00376278" w:rsidP="0037627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7" w:type="dxa"/>
            <w:tcBorders>
              <w:top w:val="single" w:sz="4" w:space="0" w:color="000000"/>
              <w:left w:val="single" w:sz="4" w:space="0" w:color="000000"/>
              <w:bottom w:val="single" w:sz="4" w:space="0" w:color="000000"/>
              <w:right w:val="single" w:sz="4" w:space="0" w:color="000000"/>
            </w:tcBorders>
            <w:shd w:val="clear" w:color="auto" w:fill="ED7D31"/>
          </w:tcPr>
          <w:p w14:paraId="7B6AB9B3" w14:textId="65F707C3" w:rsidR="00376278" w:rsidRPr="00376278" w:rsidRDefault="00376278" w:rsidP="00376278">
            <w:pPr>
              <w:spacing w:line="240" w:lineRule="auto"/>
              <w:jc w:val="center"/>
              <w:rPr>
                <w:rFonts w:ascii="Sylfaen" w:eastAsia="Merriweather" w:hAnsi="Sylfaen" w:cs="Merriweather"/>
                <w:sz w:val="18"/>
                <w:szCs w:val="18"/>
              </w:rPr>
            </w:pPr>
            <w:r w:rsidRPr="00376278">
              <w:rPr>
                <w:rFonts w:ascii="Sylfaen" w:hAnsi="Sylfaen"/>
                <w:sz w:val="18"/>
                <w:szCs w:val="18"/>
              </w:rPr>
              <w:t>Medim</w:t>
            </w:r>
            <w:r w:rsidRPr="00376278">
              <w:rPr>
                <w:rFonts w:ascii="Sylfaen" w:hAnsi="Sylfaen"/>
                <w:spacing w:val="-52"/>
                <w:sz w:val="18"/>
                <w:szCs w:val="18"/>
              </w:rPr>
              <w:t xml:space="preserve"> </w:t>
            </w:r>
            <w:r w:rsidRPr="00376278">
              <w:rPr>
                <w:rFonts w:ascii="Sylfaen" w:hAnsi="Sylfaen"/>
                <w:sz w:val="18"/>
                <w:szCs w:val="18"/>
              </w:rPr>
              <w:t>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4862F606" w14:textId="50F1BE59" w:rsidR="00376278" w:rsidRPr="00376278" w:rsidRDefault="00376278" w:rsidP="00376278">
            <w:pPr>
              <w:spacing w:line="240" w:lineRule="auto"/>
              <w:jc w:val="center"/>
              <w:rPr>
                <w:rFonts w:ascii="Sylfaen" w:eastAsia="Merriweather" w:hAnsi="Sylfaen" w:cs="Merriweather"/>
                <w:sz w:val="18"/>
                <w:szCs w:val="18"/>
              </w:rPr>
            </w:pPr>
            <w:r w:rsidRPr="00376278">
              <w:rPr>
                <w:rFonts w:ascii="Sylfaen" w:hAnsi="Sylfaen"/>
                <w:sz w:val="18"/>
                <w:szCs w:val="18"/>
              </w:rPr>
              <w:t>Medim</w:t>
            </w:r>
            <w:r w:rsidRPr="00376278">
              <w:rPr>
                <w:rFonts w:ascii="Sylfaen" w:hAnsi="Sylfaen"/>
                <w:spacing w:val="-52"/>
                <w:sz w:val="18"/>
                <w:szCs w:val="18"/>
              </w:rPr>
              <w:t xml:space="preserve"> </w:t>
            </w:r>
            <w:r w:rsidRPr="00376278">
              <w:rPr>
                <w:rFonts w:ascii="Sylfaen" w:hAnsi="Sylfaen"/>
                <w:sz w:val="18"/>
                <w:szCs w:val="18"/>
              </w:rPr>
              <w:t>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17851089" w14:textId="6520357F" w:rsidR="00376278" w:rsidRPr="00376278" w:rsidRDefault="00376278" w:rsidP="00376278">
            <w:pPr>
              <w:spacing w:line="240" w:lineRule="auto"/>
              <w:jc w:val="center"/>
              <w:rPr>
                <w:rFonts w:ascii="Sylfaen" w:eastAsia="Merriweather" w:hAnsi="Sylfaen" w:cs="Merriweather"/>
                <w:sz w:val="18"/>
                <w:szCs w:val="18"/>
              </w:rPr>
            </w:pPr>
            <w:r w:rsidRPr="00376278">
              <w:rPr>
                <w:rFonts w:ascii="Sylfaen" w:hAnsi="Sylfaen"/>
                <w:sz w:val="18"/>
                <w:szCs w:val="18"/>
              </w:rPr>
              <w:t>Medim</w:t>
            </w:r>
            <w:r w:rsidRPr="00376278">
              <w:rPr>
                <w:rFonts w:ascii="Sylfaen" w:hAnsi="Sylfaen"/>
                <w:spacing w:val="-52"/>
                <w:sz w:val="18"/>
                <w:szCs w:val="18"/>
              </w:rPr>
              <w:t xml:space="preserve"> </w:t>
            </w:r>
            <w:r w:rsidRPr="00376278">
              <w:rPr>
                <w:rFonts w:ascii="Sylfaen" w:hAnsi="Sylfaen"/>
                <w:sz w:val="18"/>
                <w:szCs w:val="18"/>
              </w:rPr>
              <w:t>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66D80EC4" w14:textId="1FB128D3" w:rsidR="00376278" w:rsidRPr="00376278" w:rsidRDefault="00376278" w:rsidP="00376278">
            <w:pPr>
              <w:spacing w:line="240" w:lineRule="auto"/>
              <w:jc w:val="center"/>
              <w:rPr>
                <w:rFonts w:ascii="Sylfaen" w:eastAsia="Merriweather" w:hAnsi="Sylfaen" w:cs="Merriweather"/>
                <w:sz w:val="18"/>
                <w:szCs w:val="18"/>
              </w:rPr>
            </w:pPr>
            <w:r w:rsidRPr="00376278">
              <w:rPr>
                <w:rFonts w:ascii="Sylfaen" w:hAnsi="Sylfaen"/>
                <w:sz w:val="18"/>
                <w:szCs w:val="18"/>
              </w:rPr>
              <w:t>Medim</w:t>
            </w:r>
            <w:r w:rsidRPr="00376278">
              <w:rPr>
                <w:rFonts w:ascii="Sylfaen" w:hAnsi="Sylfaen"/>
                <w:spacing w:val="-52"/>
                <w:sz w:val="18"/>
                <w:szCs w:val="18"/>
              </w:rPr>
              <w:t xml:space="preserve"> </w:t>
            </w:r>
            <w:r w:rsidRPr="00376278">
              <w:rPr>
                <w:rFonts w:ascii="Sylfaen" w:hAnsi="Sylfaen"/>
                <w:sz w:val="18"/>
                <w:szCs w:val="18"/>
              </w:rPr>
              <w:t>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09BB5B7C" w14:textId="6A77D867" w:rsidR="00376278" w:rsidRPr="00376278" w:rsidRDefault="00376278" w:rsidP="00376278">
            <w:pPr>
              <w:spacing w:line="240" w:lineRule="auto"/>
              <w:jc w:val="center"/>
              <w:rPr>
                <w:rFonts w:ascii="Sylfaen" w:eastAsia="Merriweather" w:hAnsi="Sylfaen" w:cs="Merriweather"/>
                <w:sz w:val="18"/>
                <w:szCs w:val="18"/>
              </w:rPr>
            </w:pPr>
            <w:r w:rsidRPr="00376278">
              <w:rPr>
                <w:rFonts w:ascii="Sylfaen" w:hAnsi="Sylfaen"/>
                <w:sz w:val="18"/>
                <w:szCs w:val="18"/>
              </w:rPr>
              <w:t>Medim</w:t>
            </w:r>
            <w:r w:rsidRPr="00376278">
              <w:rPr>
                <w:rFonts w:ascii="Sylfaen" w:hAnsi="Sylfaen"/>
                <w:spacing w:val="-52"/>
                <w:sz w:val="18"/>
                <w:szCs w:val="18"/>
              </w:rPr>
              <w:t xml:space="preserve"> </w:t>
            </w:r>
            <w:r w:rsidRPr="00376278">
              <w:rPr>
                <w:rFonts w:ascii="Sylfaen" w:hAnsi="Sylfaen"/>
                <w:sz w:val="18"/>
                <w:szCs w:val="18"/>
              </w:rPr>
              <w:t>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73B15532" w14:textId="12B5D8A3" w:rsidR="00376278" w:rsidRPr="00376278" w:rsidRDefault="00376278" w:rsidP="00376278">
            <w:pPr>
              <w:spacing w:line="240" w:lineRule="auto"/>
              <w:jc w:val="center"/>
              <w:rPr>
                <w:rFonts w:ascii="Sylfaen" w:eastAsia="Merriweather" w:hAnsi="Sylfaen" w:cs="Merriweather"/>
                <w:sz w:val="18"/>
                <w:szCs w:val="18"/>
              </w:rPr>
            </w:pPr>
            <w:r w:rsidRPr="00376278">
              <w:rPr>
                <w:rFonts w:ascii="Sylfaen" w:hAnsi="Sylfaen"/>
                <w:sz w:val="18"/>
                <w:szCs w:val="18"/>
              </w:rPr>
              <w:t>Medim</w:t>
            </w:r>
            <w:r w:rsidRPr="00376278">
              <w:rPr>
                <w:rFonts w:ascii="Sylfaen" w:hAnsi="Sylfaen"/>
                <w:spacing w:val="-52"/>
                <w:sz w:val="18"/>
                <w:szCs w:val="18"/>
              </w:rPr>
              <w:t xml:space="preserve"> </w:t>
            </w:r>
            <w:r w:rsidRPr="00376278">
              <w:rPr>
                <w:rFonts w:ascii="Sylfaen" w:hAnsi="Sylfaen"/>
                <w:sz w:val="18"/>
                <w:szCs w:val="18"/>
              </w:rPr>
              <w:t>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751E655C" w14:textId="6544AA4C" w:rsidR="00376278" w:rsidRPr="00376278" w:rsidRDefault="00376278" w:rsidP="00376278">
            <w:pPr>
              <w:spacing w:line="240" w:lineRule="auto"/>
              <w:jc w:val="center"/>
              <w:rPr>
                <w:rFonts w:ascii="Sylfaen" w:eastAsia="Merriweather" w:hAnsi="Sylfaen" w:cs="Merriweather"/>
                <w:sz w:val="18"/>
                <w:szCs w:val="18"/>
              </w:rPr>
            </w:pPr>
            <w:r w:rsidRPr="00376278">
              <w:rPr>
                <w:rFonts w:ascii="Sylfaen" w:hAnsi="Sylfaen"/>
                <w:sz w:val="18"/>
                <w:szCs w:val="18"/>
              </w:rPr>
              <w:t>Medim</w:t>
            </w:r>
            <w:r w:rsidRPr="00376278">
              <w:rPr>
                <w:rFonts w:ascii="Sylfaen" w:hAnsi="Sylfaen"/>
                <w:spacing w:val="-52"/>
                <w:sz w:val="18"/>
                <w:szCs w:val="18"/>
              </w:rPr>
              <w:t xml:space="preserve"> </w:t>
            </w:r>
            <w:r w:rsidRPr="00376278">
              <w:rPr>
                <w:rFonts w:ascii="Sylfaen" w:hAnsi="Sylfaen"/>
                <w:sz w:val="18"/>
                <w:szCs w:val="18"/>
              </w:rPr>
              <w:t>risk</w:t>
            </w:r>
          </w:p>
        </w:tc>
      </w:tr>
      <w:tr w:rsidR="00376278" w:rsidRPr="0031743C" w14:paraId="0F71EDA9" w14:textId="77777777" w:rsidTr="00376278">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2A3BCAE1" w14:textId="77777777" w:rsidR="00376278" w:rsidRPr="0031743C" w:rsidRDefault="00376278" w:rsidP="0037627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7" w:type="dxa"/>
            <w:tcBorders>
              <w:top w:val="single" w:sz="4" w:space="0" w:color="000000"/>
              <w:left w:val="single" w:sz="4" w:space="0" w:color="000000"/>
              <w:bottom w:val="single" w:sz="4" w:space="0" w:color="000000"/>
              <w:right w:val="single" w:sz="4" w:space="0" w:color="000000"/>
            </w:tcBorders>
            <w:shd w:val="clear" w:color="auto" w:fill="ED7D31"/>
          </w:tcPr>
          <w:p w14:paraId="52E2E26B" w14:textId="16461195" w:rsidR="00376278" w:rsidRPr="00376278" w:rsidRDefault="00376278" w:rsidP="00376278">
            <w:pPr>
              <w:spacing w:line="240" w:lineRule="auto"/>
              <w:jc w:val="center"/>
              <w:rPr>
                <w:rFonts w:ascii="Sylfaen" w:eastAsia="Merriweather" w:hAnsi="Sylfaen" w:cs="Merriweather"/>
                <w:sz w:val="18"/>
                <w:szCs w:val="18"/>
              </w:rPr>
            </w:pPr>
            <w:r w:rsidRPr="00376278">
              <w:rPr>
                <w:rFonts w:ascii="Sylfaen" w:hAnsi="Sylfaen"/>
                <w:sz w:val="18"/>
                <w:szCs w:val="18"/>
              </w:rPr>
              <w:t>Medim</w:t>
            </w:r>
            <w:r w:rsidRPr="00376278">
              <w:rPr>
                <w:rFonts w:ascii="Sylfaen" w:hAnsi="Sylfaen"/>
                <w:spacing w:val="-52"/>
                <w:sz w:val="18"/>
                <w:szCs w:val="18"/>
              </w:rPr>
              <w:t xml:space="preserve"> </w:t>
            </w:r>
            <w:r w:rsidRPr="00376278">
              <w:rPr>
                <w:rFonts w:ascii="Sylfaen" w:hAnsi="Sylfaen"/>
                <w:sz w:val="18"/>
                <w:szCs w:val="18"/>
              </w:rPr>
              <w:t>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6515040D" w14:textId="191D5128" w:rsidR="00376278" w:rsidRPr="00376278" w:rsidRDefault="00376278" w:rsidP="00376278">
            <w:pPr>
              <w:spacing w:line="240" w:lineRule="auto"/>
              <w:jc w:val="center"/>
              <w:rPr>
                <w:rFonts w:ascii="Sylfaen" w:eastAsia="Merriweather" w:hAnsi="Sylfaen" w:cs="Merriweather"/>
                <w:sz w:val="18"/>
                <w:szCs w:val="18"/>
              </w:rPr>
            </w:pPr>
            <w:r w:rsidRPr="00376278">
              <w:rPr>
                <w:rFonts w:ascii="Sylfaen" w:hAnsi="Sylfaen"/>
                <w:sz w:val="18"/>
                <w:szCs w:val="18"/>
              </w:rPr>
              <w:t>Medim</w:t>
            </w:r>
            <w:r w:rsidRPr="00376278">
              <w:rPr>
                <w:rFonts w:ascii="Sylfaen" w:hAnsi="Sylfaen"/>
                <w:spacing w:val="-52"/>
                <w:sz w:val="18"/>
                <w:szCs w:val="18"/>
              </w:rPr>
              <w:t xml:space="preserve"> </w:t>
            </w:r>
            <w:r w:rsidRPr="00376278">
              <w:rPr>
                <w:rFonts w:ascii="Sylfaen" w:hAnsi="Sylfaen"/>
                <w:sz w:val="18"/>
                <w:szCs w:val="18"/>
              </w:rPr>
              <w:t>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7249571D" w14:textId="14BF1EB6" w:rsidR="00376278" w:rsidRPr="00376278" w:rsidRDefault="00376278" w:rsidP="00376278">
            <w:pPr>
              <w:spacing w:line="240" w:lineRule="auto"/>
              <w:jc w:val="center"/>
              <w:rPr>
                <w:rFonts w:ascii="Sylfaen" w:eastAsia="Merriweather" w:hAnsi="Sylfaen" w:cs="Merriweather"/>
                <w:sz w:val="18"/>
                <w:szCs w:val="18"/>
              </w:rPr>
            </w:pPr>
            <w:r w:rsidRPr="00376278">
              <w:rPr>
                <w:rFonts w:ascii="Sylfaen" w:hAnsi="Sylfaen"/>
                <w:sz w:val="18"/>
                <w:szCs w:val="18"/>
              </w:rPr>
              <w:t>Medim</w:t>
            </w:r>
            <w:r w:rsidRPr="00376278">
              <w:rPr>
                <w:rFonts w:ascii="Sylfaen" w:hAnsi="Sylfaen"/>
                <w:spacing w:val="-52"/>
                <w:sz w:val="18"/>
                <w:szCs w:val="18"/>
              </w:rPr>
              <w:t xml:space="preserve"> </w:t>
            </w:r>
            <w:r w:rsidRPr="00376278">
              <w:rPr>
                <w:rFonts w:ascii="Sylfaen" w:hAnsi="Sylfaen"/>
                <w:sz w:val="18"/>
                <w:szCs w:val="18"/>
              </w:rPr>
              <w:t>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029FDF10" w14:textId="0309E1EB" w:rsidR="00376278" w:rsidRPr="00376278" w:rsidRDefault="00376278" w:rsidP="00376278">
            <w:pPr>
              <w:spacing w:line="240" w:lineRule="auto"/>
              <w:jc w:val="center"/>
              <w:rPr>
                <w:rFonts w:ascii="Sylfaen" w:eastAsia="Merriweather" w:hAnsi="Sylfaen" w:cs="Merriweather"/>
                <w:sz w:val="18"/>
                <w:szCs w:val="18"/>
              </w:rPr>
            </w:pPr>
            <w:r w:rsidRPr="00376278">
              <w:rPr>
                <w:rFonts w:ascii="Sylfaen" w:hAnsi="Sylfaen"/>
                <w:sz w:val="18"/>
                <w:szCs w:val="18"/>
              </w:rPr>
              <w:t>Medim</w:t>
            </w:r>
            <w:r w:rsidRPr="00376278">
              <w:rPr>
                <w:rFonts w:ascii="Sylfaen" w:hAnsi="Sylfaen"/>
                <w:spacing w:val="-52"/>
                <w:sz w:val="18"/>
                <w:szCs w:val="18"/>
              </w:rPr>
              <w:t xml:space="preserve"> </w:t>
            </w:r>
            <w:r w:rsidRPr="00376278">
              <w:rPr>
                <w:rFonts w:ascii="Sylfaen" w:hAnsi="Sylfaen"/>
                <w:sz w:val="18"/>
                <w:szCs w:val="18"/>
              </w:rPr>
              <w:t>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4A3D0F1A" w14:textId="2D2CB7E2" w:rsidR="00376278" w:rsidRPr="00376278" w:rsidRDefault="00376278" w:rsidP="00376278">
            <w:pPr>
              <w:spacing w:line="240" w:lineRule="auto"/>
              <w:jc w:val="center"/>
              <w:rPr>
                <w:rFonts w:ascii="Sylfaen" w:eastAsia="Merriweather" w:hAnsi="Sylfaen" w:cs="Merriweather"/>
                <w:sz w:val="18"/>
                <w:szCs w:val="18"/>
              </w:rPr>
            </w:pPr>
            <w:r w:rsidRPr="00376278">
              <w:rPr>
                <w:rFonts w:ascii="Sylfaen" w:hAnsi="Sylfaen"/>
                <w:sz w:val="18"/>
                <w:szCs w:val="18"/>
              </w:rPr>
              <w:t>Medim</w:t>
            </w:r>
            <w:r w:rsidRPr="00376278">
              <w:rPr>
                <w:rFonts w:ascii="Sylfaen" w:hAnsi="Sylfaen"/>
                <w:spacing w:val="-52"/>
                <w:sz w:val="18"/>
                <w:szCs w:val="18"/>
              </w:rPr>
              <w:t xml:space="preserve"> </w:t>
            </w:r>
            <w:r w:rsidRPr="00376278">
              <w:rPr>
                <w:rFonts w:ascii="Sylfaen" w:hAnsi="Sylfaen"/>
                <w:sz w:val="18"/>
                <w:szCs w:val="18"/>
              </w:rPr>
              <w:t>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23792B52" w14:textId="279725D5" w:rsidR="00376278" w:rsidRPr="00376278" w:rsidRDefault="00376278" w:rsidP="00376278">
            <w:pPr>
              <w:spacing w:line="240" w:lineRule="auto"/>
              <w:jc w:val="center"/>
              <w:rPr>
                <w:rFonts w:ascii="Sylfaen" w:eastAsia="Merriweather" w:hAnsi="Sylfaen" w:cs="Merriweather"/>
                <w:sz w:val="18"/>
                <w:szCs w:val="18"/>
              </w:rPr>
            </w:pPr>
            <w:r w:rsidRPr="00376278">
              <w:rPr>
                <w:rFonts w:ascii="Sylfaen" w:hAnsi="Sylfaen"/>
                <w:sz w:val="18"/>
                <w:szCs w:val="18"/>
              </w:rPr>
              <w:t>Medim</w:t>
            </w:r>
            <w:r w:rsidRPr="00376278">
              <w:rPr>
                <w:rFonts w:ascii="Sylfaen" w:hAnsi="Sylfaen"/>
                <w:spacing w:val="-52"/>
                <w:sz w:val="18"/>
                <w:szCs w:val="18"/>
              </w:rPr>
              <w:t xml:space="preserve"> </w:t>
            </w:r>
            <w:r w:rsidRPr="00376278">
              <w:rPr>
                <w:rFonts w:ascii="Sylfaen" w:hAnsi="Sylfaen"/>
                <w:sz w:val="18"/>
                <w:szCs w:val="18"/>
              </w:rPr>
              <w:t>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7A7FAF38" w14:textId="6C9326DB" w:rsidR="00376278" w:rsidRPr="00376278" w:rsidRDefault="00376278" w:rsidP="00376278">
            <w:pPr>
              <w:spacing w:line="240" w:lineRule="auto"/>
              <w:jc w:val="center"/>
              <w:rPr>
                <w:rFonts w:ascii="Sylfaen" w:eastAsia="Merriweather" w:hAnsi="Sylfaen" w:cs="Merriweather"/>
                <w:sz w:val="18"/>
                <w:szCs w:val="18"/>
              </w:rPr>
            </w:pPr>
            <w:r w:rsidRPr="00376278">
              <w:rPr>
                <w:rFonts w:ascii="Sylfaen" w:hAnsi="Sylfaen"/>
                <w:sz w:val="18"/>
                <w:szCs w:val="18"/>
              </w:rPr>
              <w:t>Medim</w:t>
            </w:r>
            <w:r w:rsidRPr="00376278">
              <w:rPr>
                <w:rFonts w:ascii="Sylfaen" w:hAnsi="Sylfaen"/>
                <w:spacing w:val="-52"/>
                <w:sz w:val="18"/>
                <w:szCs w:val="18"/>
              </w:rPr>
              <w:t xml:space="preserve"> </w:t>
            </w:r>
            <w:r w:rsidRPr="00376278">
              <w:rPr>
                <w:rFonts w:ascii="Sylfaen" w:hAnsi="Sylfaen"/>
                <w:sz w:val="18"/>
                <w:szCs w:val="18"/>
              </w:rPr>
              <w:t>risk</w:t>
            </w:r>
          </w:p>
        </w:tc>
      </w:tr>
      <w:tr w:rsidR="0023367B" w:rsidRPr="0031743C" w14:paraId="76430046" w14:textId="77777777" w:rsidTr="00376278">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20B718A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B3A8C1A" w14:textId="178843C5" w:rsidR="0023367B" w:rsidRPr="00376278" w:rsidRDefault="00376278"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01D8077" w14:textId="4ED1A174" w:rsidR="0023367B" w:rsidRPr="00376278" w:rsidRDefault="00376278"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6D5FF7E" w14:textId="456C6E26" w:rsidR="0023367B" w:rsidRPr="00376278" w:rsidRDefault="00376278"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AB74955" w14:textId="0E33F79C" w:rsidR="0023367B" w:rsidRPr="00376278" w:rsidRDefault="00376278"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48531D0" w14:textId="3920A308" w:rsidR="0023367B" w:rsidRPr="00376278" w:rsidRDefault="00376278"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4D4D15A" w14:textId="6B2A52A2" w:rsidR="0023367B" w:rsidRPr="00376278" w:rsidRDefault="00376278"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3704CE7" w14:textId="4B51CF66" w:rsidR="0023367B" w:rsidRPr="00376278" w:rsidRDefault="00376278"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r>
      <w:tr w:rsidR="0023367B" w:rsidRPr="0031743C" w14:paraId="3E4FBEC6" w14:textId="77777777" w:rsidTr="00376278">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036E6CC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547C95EC" w14:textId="77777777" w:rsidTr="00376278">
        <w:trPr>
          <w:trHeight w:val="67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456796A" w14:textId="121160A9" w:rsidR="0023367B" w:rsidRPr="00376278" w:rsidRDefault="00376278"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376278" w:rsidRPr="0031743C" w14:paraId="26A26F22" w14:textId="77777777" w:rsidTr="00C22A14">
        <w:trPr>
          <w:trHeight w:val="670"/>
        </w:trPr>
        <w:tc>
          <w:tcPr>
            <w:tcW w:w="3404" w:type="dxa"/>
            <w:tcBorders>
              <w:top w:val="nil"/>
              <w:left w:val="single" w:sz="4" w:space="0" w:color="000000"/>
              <w:bottom w:val="single" w:sz="4" w:space="0" w:color="000000"/>
              <w:right w:val="single" w:sz="4" w:space="0" w:color="000000"/>
            </w:tcBorders>
            <w:shd w:val="clear" w:color="auto" w:fill="auto"/>
            <w:vAlign w:val="center"/>
          </w:tcPr>
          <w:p w14:paraId="4A906456" w14:textId="77777777" w:rsidR="00376278" w:rsidRPr="0031743C" w:rsidRDefault="00376278" w:rsidP="0037627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0661CC6" w14:textId="2FB06FF1" w:rsidR="00376278" w:rsidRPr="00376278" w:rsidRDefault="00376278" w:rsidP="00376278">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086A9021" w14:textId="09361318" w:rsidR="00376278" w:rsidRPr="0031743C" w:rsidRDefault="00376278" w:rsidP="00376278">
            <w:pPr>
              <w:spacing w:line="240" w:lineRule="auto"/>
              <w:jc w:val="center"/>
              <w:rPr>
                <w:rFonts w:ascii="Sylfaen" w:eastAsia="Merriweather" w:hAnsi="Sylfaen" w:cs="Merriweather"/>
                <w:sz w:val="18"/>
                <w:szCs w:val="18"/>
              </w:rPr>
            </w:pPr>
            <w:r>
              <w:rPr>
                <w:rFonts w:ascii="Sylfaen" w:eastAsia="Arial Unicode MS" w:hAnsi="Sylfaen" w:cs="Arial Unicode MS"/>
                <w:sz w:val="18"/>
                <w:szCs w:val="18"/>
                <w:lang w:val="en-US"/>
              </w:rPr>
              <w:br/>
            </w:r>
            <w:r w:rsidRPr="00EB787A">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7B27FE4D" w14:textId="7A872D32" w:rsidR="00376278" w:rsidRPr="0031743C" w:rsidRDefault="00376278" w:rsidP="00376278">
            <w:pPr>
              <w:spacing w:line="240" w:lineRule="auto"/>
              <w:jc w:val="center"/>
              <w:rPr>
                <w:rFonts w:ascii="Sylfaen" w:eastAsia="Merriweather" w:hAnsi="Sylfaen" w:cs="Merriweather"/>
                <w:sz w:val="18"/>
                <w:szCs w:val="18"/>
              </w:rPr>
            </w:pPr>
            <w:r>
              <w:rPr>
                <w:rFonts w:ascii="Sylfaen" w:eastAsia="Arial Unicode MS" w:hAnsi="Sylfaen" w:cs="Arial Unicode MS"/>
                <w:sz w:val="18"/>
                <w:szCs w:val="18"/>
                <w:lang w:val="en-US"/>
              </w:rPr>
              <w:br/>
            </w:r>
            <w:r w:rsidRPr="00EB787A">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4853D8A4" w14:textId="2EDDE12F" w:rsidR="00376278" w:rsidRPr="0031743C" w:rsidRDefault="00376278" w:rsidP="00376278">
            <w:pPr>
              <w:spacing w:line="240" w:lineRule="auto"/>
              <w:jc w:val="center"/>
              <w:rPr>
                <w:rFonts w:ascii="Sylfaen" w:eastAsia="Merriweather" w:hAnsi="Sylfaen" w:cs="Merriweather"/>
                <w:sz w:val="18"/>
                <w:szCs w:val="18"/>
              </w:rPr>
            </w:pPr>
            <w:r>
              <w:rPr>
                <w:rFonts w:ascii="Sylfaen" w:eastAsia="Arial Unicode MS" w:hAnsi="Sylfaen" w:cs="Arial Unicode MS"/>
                <w:sz w:val="18"/>
                <w:szCs w:val="18"/>
                <w:lang w:val="en-US"/>
              </w:rPr>
              <w:br/>
            </w:r>
            <w:r w:rsidRPr="00EB787A">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53AAF168" w14:textId="11149208" w:rsidR="00376278" w:rsidRPr="0031743C" w:rsidRDefault="00376278" w:rsidP="00376278">
            <w:pPr>
              <w:spacing w:line="240" w:lineRule="auto"/>
              <w:jc w:val="center"/>
              <w:rPr>
                <w:rFonts w:ascii="Sylfaen" w:eastAsia="Merriweather" w:hAnsi="Sylfaen" w:cs="Merriweather"/>
                <w:sz w:val="18"/>
                <w:szCs w:val="18"/>
              </w:rPr>
            </w:pPr>
            <w:r>
              <w:rPr>
                <w:rFonts w:ascii="Sylfaen" w:eastAsia="Arial Unicode MS" w:hAnsi="Sylfaen" w:cs="Arial Unicode MS"/>
                <w:sz w:val="18"/>
                <w:szCs w:val="18"/>
                <w:lang w:val="en-US"/>
              </w:rPr>
              <w:br/>
            </w:r>
            <w:r w:rsidRPr="00EB787A">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FFBF6D9" w14:textId="5A8A4947" w:rsidR="00376278" w:rsidRPr="00376278" w:rsidRDefault="00376278" w:rsidP="00376278">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039DB64" w14:textId="1AA019B1" w:rsidR="00376278" w:rsidRPr="00376278" w:rsidRDefault="00376278" w:rsidP="00376278">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r>
      <w:tr w:rsidR="0023367B" w:rsidRPr="0031743C" w14:paraId="2CB0BE18" w14:textId="77777777" w:rsidTr="00376278">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408E431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360D17E1" w14:textId="77777777" w:rsidTr="00376278">
        <w:trPr>
          <w:trHeight w:val="67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3797869" w14:textId="70321E18" w:rsidR="0023367B" w:rsidRPr="00376278" w:rsidRDefault="00376278"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lastRenderedPageBreak/>
              <w:t>Solvency</w:t>
            </w:r>
          </w:p>
        </w:tc>
      </w:tr>
      <w:tr w:rsidR="00376278" w:rsidRPr="0031743C" w14:paraId="2666C87A" w14:textId="77777777" w:rsidTr="00C22A14">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2F59F45F" w14:textId="77777777" w:rsidR="00376278" w:rsidRPr="0031743C" w:rsidRDefault="00376278" w:rsidP="0037627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900ADFD" w14:textId="2EC80CFA" w:rsidR="00376278" w:rsidRPr="00376278" w:rsidRDefault="00376278" w:rsidP="00376278">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A1F95B5" w14:textId="59DDB7D6" w:rsidR="00376278" w:rsidRPr="00376278" w:rsidRDefault="00376278" w:rsidP="00376278">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12405858" w14:textId="77777777" w:rsidR="00376278" w:rsidRDefault="00376278" w:rsidP="00376278">
            <w:pPr>
              <w:spacing w:line="240" w:lineRule="auto"/>
              <w:jc w:val="center"/>
              <w:rPr>
                <w:rFonts w:ascii="Sylfaen" w:eastAsia="Arial Unicode MS" w:hAnsi="Sylfaen" w:cs="Arial Unicode MS"/>
                <w:sz w:val="18"/>
                <w:szCs w:val="18"/>
                <w:lang w:val="en-US"/>
              </w:rPr>
            </w:pPr>
          </w:p>
          <w:p w14:paraId="48BF0F94" w14:textId="0132BB19" w:rsidR="00376278" w:rsidRPr="0031743C" w:rsidRDefault="00376278" w:rsidP="00376278">
            <w:pPr>
              <w:spacing w:line="240" w:lineRule="auto"/>
              <w:jc w:val="center"/>
              <w:rPr>
                <w:rFonts w:ascii="Sylfaen" w:eastAsia="Merriweather" w:hAnsi="Sylfaen" w:cs="Merriweather"/>
                <w:sz w:val="18"/>
                <w:szCs w:val="18"/>
              </w:rPr>
            </w:pPr>
            <w:r w:rsidRPr="009B33D4">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64C57DE6" w14:textId="4989EC87" w:rsidR="00376278" w:rsidRPr="0031743C" w:rsidRDefault="00376278" w:rsidP="00376278">
            <w:pPr>
              <w:spacing w:line="240" w:lineRule="auto"/>
              <w:jc w:val="center"/>
              <w:rPr>
                <w:rFonts w:ascii="Sylfaen" w:eastAsia="Merriweather" w:hAnsi="Sylfaen" w:cs="Merriweather"/>
                <w:sz w:val="18"/>
                <w:szCs w:val="18"/>
              </w:rPr>
            </w:pPr>
            <w:r>
              <w:rPr>
                <w:rFonts w:ascii="Sylfaen" w:eastAsia="Arial Unicode MS" w:hAnsi="Sylfaen" w:cs="Arial Unicode MS"/>
                <w:sz w:val="18"/>
                <w:szCs w:val="18"/>
                <w:lang w:val="en-US"/>
              </w:rPr>
              <w:br/>
            </w:r>
            <w:r w:rsidRPr="009B33D4">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077BD84B" w14:textId="4B43E41A" w:rsidR="00376278" w:rsidRPr="0031743C" w:rsidRDefault="00376278" w:rsidP="00376278">
            <w:pPr>
              <w:spacing w:line="240" w:lineRule="auto"/>
              <w:jc w:val="center"/>
              <w:rPr>
                <w:rFonts w:ascii="Sylfaen" w:eastAsia="Merriweather" w:hAnsi="Sylfaen" w:cs="Merriweather"/>
                <w:sz w:val="18"/>
                <w:szCs w:val="18"/>
              </w:rPr>
            </w:pPr>
            <w:r>
              <w:rPr>
                <w:rFonts w:ascii="Sylfaen" w:eastAsia="Arial Unicode MS" w:hAnsi="Sylfaen" w:cs="Arial Unicode MS"/>
                <w:sz w:val="18"/>
                <w:szCs w:val="18"/>
                <w:lang w:val="en-US"/>
              </w:rPr>
              <w:br/>
            </w:r>
            <w:r w:rsidRPr="009B33D4">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52572C3" w14:textId="08286313" w:rsidR="00376278" w:rsidRPr="00376278" w:rsidRDefault="00376278" w:rsidP="00376278">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8B0818C" w14:textId="49037012" w:rsidR="00376278" w:rsidRPr="00376278" w:rsidRDefault="00376278" w:rsidP="00376278">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r>
      <w:tr w:rsidR="0023367B" w:rsidRPr="0031743C" w14:paraId="59161766" w14:textId="77777777" w:rsidTr="00376278">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5025CA7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4D4D80C" w14:textId="1EC3A4FA" w:rsidR="0023367B" w:rsidRPr="00376278" w:rsidRDefault="00376278"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47133A2" w14:textId="48308B1E" w:rsidR="0023367B" w:rsidRPr="00376278" w:rsidRDefault="00376278"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5D67737" w14:textId="337718FE" w:rsidR="0023367B" w:rsidRPr="00376278" w:rsidRDefault="00376278"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FA836A6" w14:textId="4B775D5E" w:rsidR="0023367B" w:rsidRPr="00376278" w:rsidRDefault="00376278"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3454496" w14:textId="319039D0" w:rsidR="0023367B" w:rsidRPr="00376278" w:rsidRDefault="00376278"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36516DE" w14:textId="19EC87A1" w:rsidR="0023367B" w:rsidRPr="00376278" w:rsidRDefault="00376278"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82B1D76" w14:textId="2FD70574" w:rsidR="0023367B" w:rsidRPr="00376278" w:rsidRDefault="00376278"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r>
      <w:tr w:rsidR="0023367B" w:rsidRPr="0031743C" w14:paraId="0F2D84AE" w14:textId="77777777" w:rsidTr="00376278">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3F8C949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376278" w:rsidRPr="0031743C" w14:paraId="2181A5A0" w14:textId="77777777" w:rsidTr="00C22A14">
        <w:trPr>
          <w:trHeight w:val="670"/>
        </w:trPr>
        <w:tc>
          <w:tcPr>
            <w:tcW w:w="3404" w:type="dxa"/>
            <w:tcBorders>
              <w:top w:val="nil"/>
              <w:left w:val="single" w:sz="4" w:space="0" w:color="000000"/>
              <w:bottom w:val="single" w:sz="4" w:space="0" w:color="000000"/>
              <w:right w:val="single" w:sz="4" w:space="0" w:color="000000"/>
            </w:tcBorders>
            <w:shd w:val="clear" w:color="auto" w:fill="auto"/>
            <w:vAlign w:val="center"/>
          </w:tcPr>
          <w:p w14:paraId="6047CB8B" w14:textId="6A00C165" w:rsidR="00376278" w:rsidRPr="00376278" w:rsidRDefault="00376278" w:rsidP="00376278">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Overall risk rating</w:t>
            </w:r>
          </w:p>
        </w:tc>
        <w:tc>
          <w:tcPr>
            <w:tcW w:w="837" w:type="dxa"/>
            <w:tcBorders>
              <w:top w:val="single" w:sz="4" w:space="0" w:color="000000"/>
              <w:left w:val="single" w:sz="4" w:space="0" w:color="000000"/>
              <w:bottom w:val="single" w:sz="4" w:space="0" w:color="000000"/>
              <w:right w:val="single" w:sz="4" w:space="0" w:color="000000"/>
            </w:tcBorders>
            <w:shd w:val="clear" w:color="auto" w:fill="FFC000"/>
          </w:tcPr>
          <w:p w14:paraId="3D588683" w14:textId="2A0C3AF4" w:rsidR="00376278" w:rsidRPr="00376278" w:rsidRDefault="00376278" w:rsidP="00376278">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br/>
            </w:r>
            <w:r w:rsidRPr="001439E5">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082D2277" w14:textId="323E767D" w:rsidR="00376278" w:rsidRPr="0031743C" w:rsidRDefault="00376278" w:rsidP="00376278">
            <w:pPr>
              <w:spacing w:line="240" w:lineRule="auto"/>
              <w:jc w:val="center"/>
              <w:rPr>
                <w:rFonts w:ascii="Sylfaen" w:eastAsia="Merriweather" w:hAnsi="Sylfaen" w:cs="Merriweather"/>
                <w:sz w:val="18"/>
                <w:szCs w:val="18"/>
              </w:rPr>
            </w:pPr>
            <w:r>
              <w:rPr>
                <w:rFonts w:ascii="Sylfaen" w:eastAsia="Arial Unicode MS" w:hAnsi="Sylfaen" w:cs="Arial Unicode MS"/>
                <w:sz w:val="18"/>
                <w:szCs w:val="18"/>
                <w:lang w:val="en-US"/>
              </w:rPr>
              <w:br/>
            </w:r>
            <w:r w:rsidRPr="001439E5">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468FDEA9" w14:textId="215456B4" w:rsidR="00376278" w:rsidRPr="0031743C" w:rsidRDefault="00376278" w:rsidP="00376278">
            <w:pPr>
              <w:spacing w:line="240" w:lineRule="auto"/>
              <w:jc w:val="center"/>
              <w:rPr>
                <w:rFonts w:ascii="Sylfaen" w:eastAsia="Merriweather" w:hAnsi="Sylfaen" w:cs="Merriweather"/>
                <w:sz w:val="18"/>
                <w:szCs w:val="18"/>
              </w:rPr>
            </w:pPr>
            <w:r>
              <w:rPr>
                <w:rFonts w:ascii="Sylfaen" w:eastAsia="Arial Unicode MS" w:hAnsi="Sylfaen" w:cs="Arial Unicode MS"/>
                <w:sz w:val="18"/>
                <w:szCs w:val="18"/>
                <w:lang w:val="en-US"/>
              </w:rPr>
              <w:br/>
            </w:r>
            <w:r w:rsidRPr="001439E5">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185DD269" w14:textId="3B8F0132" w:rsidR="00376278" w:rsidRPr="0031743C" w:rsidRDefault="00376278" w:rsidP="00376278">
            <w:pPr>
              <w:spacing w:line="240" w:lineRule="auto"/>
              <w:jc w:val="center"/>
              <w:rPr>
                <w:rFonts w:ascii="Sylfaen" w:eastAsia="Merriweather" w:hAnsi="Sylfaen" w:cs="Merriweather"/>
                <w:sz w:val="18"/>
                <w:szCs w:val="18"/>
              </w:rPr>
            </w:pPr>
            <w:r>
              <w:rPr>
                <w:rFonts w:ascii="Sylfaen" w:eastAsia="Arial Unicode MS" w:hAnsi="Sylfaen" w:cs="Arial Unicode MS"/>
                <w:sz w:val="18"/>
                <w:szCs w:val="18"/>
                <w:lang w:val="en-US"/>
              </w:rPr>
              <w:br/>
            </w:r>
            <w:r w:rsidRPr="001439E5">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625DD7E4" w14:textId="782DB1C7" w:rsidR="00376278" w:rsidRPr="0031743C" w:rsidRDefault="00376278" w:rsidP="00376278">
            <w:pPr>
              <w:spacing w:line="240" w:lineRule="auto"/>
              <w:jc w:val="center"/>
              <w:rPr>
                <w:rFonts w:ascii="Sylfaen" w:eastAsia="Merriweather" w:hAnsi="Sylfaen" w:cs="Merriweather"/>
                <w:sz w:val="18"/>
                <w:szCs w:val="18"/>
              </w:rPr>
            </w:pPr>
            <w:r>
              <w:rPr>
                <w:rFonts w:ascii="Sylfaen" w:eastAsia="Arial Unicode MS" w:hAnsi="Sylfaen" w:cs="Arial Unicode MS"/>
                <w:sz w:val="18"/>
                <w:szCs w:val="18"/>
                <w:lang w:val="en-US"/>
              </w:rPr>
              <w:br/>
            </w:r>
            <w:r w:rsidRPr="001439E5">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5302630" w14:textId="1FAFA730" w:rsidR="00376278" w:rsidRPr="00376278" w:rsidRDefault="00376278" w:rsidP="00376278">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335C98A" w14:textId="16F3D46F" w:rsidR="00376278" w:rsidRPr="00376278" w:rsidRDefault="00376278" w:rsidP="00376278">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r>
    </w:tbl>
    <w:p w14:paraId="05BBB396" w14:textId="77777777" w:rsidR="0023367B" w:rsidRPr="0031743C" w:rsidRDefault="0023367B" w:rsidP="000E4F31">
      <w:pPr>
        <w:tabs>
          <w:tab w:val="left" w:pos="6804"/>
        </w:tabs>
        <w:spacing w:before="80" w:line="259" w:lineRule="auto"/>
        <w:ind w:left="360"/>
        <w:jc w:val="both"/>
        <w:rPr>
          <w:rFonts w:ascii="Sylfaen" w:eastAsia="Merriweather" w:hAnsi="Sylfaen" w:cs="Merriweather"/>
        </w:rPr>
      </w:pPr>
    </w:p>
    <w:p w14:paraId="0CE52769" w14:textId="77777777" w:rsidR="0023367B" w:rsidRPr="0031743C" w:rsidRDefault="0023367B" w:rsidP="000E4F31">
      <w:pPr>
        <w:pBdr>
          <w:top w:val="nil"/>
          <w:left w:val="nil"/>
          <w:bottom w:val="nil"/>
          <w:right w:val="nil"/>
          <w:between w:val="nil"/>
        </w:pBdr>
        <w:tabs>
          <w:tab w:val="left" w:pos="6804"/>
        </w:tabs>
        <w:rPr>
          <w:rFonts w:ascii="Sylfaen" w:eastAsia="Merriweather" w:hAnsi="Sylfaen" w:cs="Merriweather"/>
        </w:rPr>
      </w:pPr>
    </w:p>
    <w:p w14:paraId="4E25972C" w14:textId="77777777" w:rsidR="0023367B" w:rsidRPr="0031743C" w:rsidRDefault="00185C05" w:rsidP="000E4F31">
      <w:pPr>
        <w:pBdr>
          <w:top w:val="nil"/>
          <w:left w:val="nil"/>
          <w:bottom w:val="nil"/>
          <w:right w:val="nil"/>
          <w:between w:val="nil"/>
        </w:pBdr>
        <w:tabs>
          <w:tab w:val="left" w:pos="6804"/>
        </w:tabs>
        <w:ind w:left="360"/>
        <w:rPr>
          <w:rFonts w:ascii="Sylfaen" w:eastAsia="Merriweather" w:hAnsi="Sylfaen" w:cs="Merriweather"/>
          <w:sz w:val="18"/>
          <w:szCs w:val="18"/>
        </w:rPr>
      </w:pPr>
      <w:r w:rsidRPr="0031743C">
        <w:rPr>
          <w:rFonts w:ascii="Sylfaen" w:eastAsia="Merriweather" w:hAnsi="Sylfaen" w:cs="Merriweather"/>
        </w:rPr>
        <w:t xml:space="preserve">          </w:t>
      </w:r>
    </w:p>
    <w:p w14:paraId="13255D63" w14:textId="77777777" w:rsidR="0023367B" w:rsidRPr="0031743C" w:rsidRDefault="00185C05" w:rsidP="000E4F31">
      <w:pPr>
        <w:tabs>
          <w:tab w:val="left" w:pos="6804"/>
        </w:tabs>
        <w:spacing w:line="240" w:lineRule="auto"/>
        <w:rPr>
          <w:rFonts w:ascii="Sylfaen" w:eastAsia="Merriweather" w:hAnsi="Sylfaen" w:cs="Merriweather"/>
        </w:rPr>
      </w:pPr>
      <w:r w:rsidRPr="0031743C">
        <w:rPr>
          <w:rFonts w:ascii="Sylfaen" w:eastAsia="Merriweather" w:hAnsi="Sylfaen" w:cs="Merriweather"/>
        </w:rPr>
        <w:t xml:space="preserve">            </w:t>
      </w:r>
    </w:p>
    <w:p w14:paraId="1B7C4FBF" w14:textId="77777777" w:rsidR="0023367B" w:rsidRPr="0031743C" w:rsidRDefault="0023367B" w:rsidP="000E4F31">
      <w:pPr>
        <w:pBdr>
          <w:top w:val="nil"/>
          <w:left w:val="nil"/>
          <w:bottom w:val="nil"/>
          <w:right w:val="nil"/>
          <w:between w:val="nil"/>
        </w:pBdr>
        <w:tabs>
          <w:tab w:val="left" w:pos="6804"/>
        </w:tabs>
        <w:rPr>
          <w:rFonts w:ascii="Sylfaen" w:eastAsia="Merriweather" w:hAnsi="Sylfaen" w:cs="Merriweather"/>
        </w:rPr>
      </w:pPr>
    </w:p>
    <w:p w14:paraId="0B0C0F62" w14:textId="7887585E" w:rsidR="0023367B" w:rsidRPr="0031743C" w:rsidRDefault="008A39B7" w:rsidP="00CE4086">
      <w:pPr>
        <w:pStyle w:val="Heading4"/>
        <w:rPr>
          <w:rFonts w:ascii="Sylfaen" w:eastAsia="Merriweather" w:hAnsi="Sylfaen" w:cs="Merriweather"/>
          <w:color w:val="4F81BD"/>
          <w:sz w:val="26"/>
          <w:szCs w:val="26"/>
        </w:rPr>
      </w:pPr>
      <w:r w:rsidRPr="008A39B7">
        <w:rPr>
          <w:rFonts w:ascii="Sylfaen" w:eastAsia="Merriweather" w:hAnsi="Sylfaen" w:cs="Merriweather"/>
          <w:color w:val="4F81BD"/>
          <w:sz w:val="26"/>
          <w:szCs w:val="26"/>
        </w:rPr>
        <w:t>JSC Georgian State Electrosystem</w:t>
      </w:r>
    </w:p>
    <w:p w14:paraId="68B6D088" w14:textId="2C1FF210" w:rsidR="0023367B" w:rsidRPr="0031743C" w:rsidRDefault="008A39B7" w:rsidP="00777DB0">
      <w:pPr>
        <w:spacing w:line="240" w:lineRule="auto"/>
        <w:rPr>
          <w:rFonts w:ascii="Sylfaen" w:eastAsia="Merriweather" w:hAnsi="Sylfaen" w:cs="Merriweather"/>
          <w:sz w:val="24"/>
          <w:szCs w:val="24"/>
        </w:rPr>
      </w:pPr>
      <w:r>
        <w:rPr>
          <w:rFonts w:ascii="Sylfaen" w:eastAsia="Merriweather" w:hAnsi="Sylfaen" w:cs="Merriweather"/>
          <w:noProof/>
          <w:sz w:val="24"/>
          <w:szCs w:val="24"/>
          <w:lang w:val="en-US"/>
        </w:rPr>
        <w:drawing>
          <wp:inline distT="0" distB="0" distL="0" distR="0" wp14:anchorId="609617BE" wp14:editId="0FDEB56F">
            <wp:extent cx="1524000" cy="1009590"/>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os-cs-gse-thumbnail.jpg"/>
                    <pic:cNvPicPr/>
                  </pic:nvPicPr>
                  <pic:blipFill>
                    <a:blip r:embed="rId12">
                      <a:extLst>
                        <a:ext uri="{28A0092B-C50C-407E-A947-70E740481C1C}">
                          <a14:useLocalDpi xmlns:a14="http://schemas.microsoft.com/office/drawing/2010/main" val="0"/>
                        </a:ext>
                      </a:extLst>
                    </a:blip>
                    <a:stretch>
                      <a:fillRect/>
                    </a:stretch>
                  </pic:blipFill>
                  <pic:spPr>
                    <a:xfrm>
                      <a:off x="0" y="0"/>
                      <a:ext cx="1535838" cy="1017432"/>
                    </a:xfrm>
                    <a:prstGeom prst="rect">
                      <a:avLst/>
                    </a:prstGeom>
                  </pic:spPr>
                </pic:pic>
              </a:graphicData>
            </a:graphic>
          </wp:inline>
        </w:drawing>
      </w:r>
    </w:p>
    <w:p w14:paraId="486AD882" w14:textId="77777777" w:rsidR="0023367B" w:rsidRPr="0031743C" w:rsidRDefault="0023367B" w:rsidP="00777DB0">
      <w:pPr>
        <w:spacing w:line="240" w:lineRule="auto"/>
        <w:rPr>
          <w:rFonts w:ascii="Sylfaen" w:eastAsia="Merriweather" w:hAnsi="Sylfaen" w:cs="Merriweather"/>
          <w:sz w:val="24"/>
          <w:szCs w:val="24"/>
        </w:rPr>
      </w:pPr>
    </w:p>
    <w:p w14:paraId="4600CAAB" w14:textId="048364FB" w:rsidR="0023367B" w:rsidRPr="0031743C" w:rsidRDefault="008A39B7" w:rsidP="00777DB0">
      <w:pPr>
        <w:tabs>
          <w:tab w:val="left" w:pos="6804"/>
        </w:tabs>
        <w:spacing w:after="160" w:line="259" w:lineRule="auto"/>
        <w:jc w:val="both"/>
        <w:rPr>
          <w:rFonts w:ascii="Sylfaen" w:eastAsia="Merriweather" w:hAnsi="Sylfaen" w:cs="Merriweather"/>
          <w:sz w:val="20"/>
          <w:szCs w:val="20"/>
        </w:rPr>
      </w:pPr>
      <w:r>
        <w:rPr>
          <w:rFonts w:ascii="Sylfaen" w:eastAsia="Arial Unicode MS" w:hAnsi="Sylfaen" w:cs="Arial Unicode MS"/>
          <w:b/>
          <w:color w:val="1F3864"/>
          <w:sz w:val="20"/>
          <w:szCs w:val="20"/>
          <w:lang w:val="en-US"/>
        </w:rPr>
        <w:t>State share</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00185C05" w:rsidRPr="0031743C">
        <w:rPr>
          <w:rFonts w:ascii="Sylfaen" w:eastAsia="Merriweather" w:hAnsi="Sylfaen" w:cs="Merriweather"/>
          <w:sz w:val="20"/>
          <w:szCs w:val="20"/>
        </w:rPr>
        <w:t>100%</w:t>
      </w:r>
    </w:p>
    <w:p w14:paraId="276BDAFD" w14:textId="5A6C70B9" w:rsidR="0023367B" w:rsidRPr="00C22A14" w:rsidRDefault="008A39B7" w:rsidP="00777DB0">
      <w:pPr>
        <w:tabs>
          <w:tab w:val="left" w:pos="6804"/>
        </w:tabs>
        <w:spacing w:after="160" w:line="259" w:lineRule="auto"/>
        <w:jc w:val="both"/>
        <w:rPr>
          <w:rFonts w:ascii="Sylfaen" w:eastAsia="Merriweather" w:hAnsi="Sylfaen" w:cs="Merriweather"/>
          <w:b/>
          <w:sz w:val="20"/>
          <w:szCs w:val="20"/>
          <w:lang w:val="en-US"/>
        </w:rPr>
      </w:pPr>
      <w:r>
        <w:rPr>
          <w:rFonts w:ascii="Sylfaen" w:eastAsia="Arial Unicode MS" w:hAnsi="Sylfaen" w:cs="Arial Unicode MS"/>
          <w:b/>
          <w:color w:val="1F3864"/>
          <w:sz w:val="20"/>
          <w:szCs w:val="20"/>
          <w:lang w:val="en-US"/>
        </w:rPr>
        <w:t>Name of e</w:t>
      </w:r>
      <w:r w:rsidR="00C22A14">
        <w:rPr>
          <w:rFonts w:ascii="Sylfaen" w:eastAsia="Arial Unicode MS" w:hAnsi="Sylfaen" w:cs="Arial Unicode MS"/>
          <w:b/>
          <w:color w:val="1F3864"/>
          <w:sz w:val="20"/>
          <w:szCs w:val="20"/>
          <w:lang w:val="en-US"/>
        </w:rPr>
        <w:t>conomic activity</w:t>
      </w:r>
      <w:r w:rsidR="00185C05" w:rsidRPr="0031743C">
        <w:rPr>
          <w:rFonts w:ascii="Sylfaen" w:eastAsia="Arial Unicode MS" w:hAnsi="Sylfaen" w:cs="Arial Unicode MS"/>
          <w:b/>
          <w:color w:val="1F3864"/>
          <w:sz w:val="20"/>
          <w:szCs w:val="20"/>
        </w:rPr>
        <w:t xml:space="preserve">: </w:t>
      </w:r>
      <w:r w:rsidR="00C22A14">
        <w:rPr>
          <w:rFonts w:ascii="Sylfaen" w:eastAsia="Arial Unicode MS" w:hAnsi="Sylfaen" w:cs="Arial Unicode MS"/>
          <w:sz w:val="20"/>
          <w:szCs w:val="20"/>
          <w:lang w:val="en-US"/>
        </w:rPr>
        <w:t>Electric power transmission</w:t>
      </w:r>
    </w:p>
    <w:p w14:paraId="6FBCDFB8" w14:textId="2C7F9338" w:rsidR="0023367B" w:rsidRPr="0031743C" w:rsidRDefault="00C22A14" w:rsidP="00777DB0">
      <w:pPr>
        <w:tabs>
          <w:tab w:val="left" w:pos="6804"/>
        </w:tabs>
        <w:spacing w:before="80" w:after="160" w:line="259" w:lineRule="auto"/>
        <w:jc w:val="both"/>
        <w:rPr>
          <w:rFonts w:ascii="Sylfaen" w:eastAsia="Merriweather" w:hAnsi="Sylfaen" w:cs="Merriweather"/>
          <w:color w:val="1F3864"/>
          <w:sz w:val="20"/>
          <w:szCs w:val="20"/>
        </w:rPr>
      </w:pPr>
      <w:r>
        <w:rPr>
          <w:rFonts w:ascii="Sylfaen" w:eastAsia="Arial Unicode MS" w:hAnsi="Sylfaen" w:cs="Arial Unicode MS"/>
          <w:b/>
          <w:color w:val="1F3864"/>
          <w:sz w:val="20"/>
          <w:szCs w:val="20"/>
          <w:lang w:val="en-US"/>
        </w:rPr>
        <w:t>Major activity</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p>
    <w:p w14:paraId="3BDF7E72" w14:textId="47197DA7" w:rsidR="0023367B" w:rsidRPr="00AA6E06" w:rsidRDefault="00C22A14" w:rsidP="003857F9">
      <w:pPr>
        <w:numPr>
          <w:ilvl w:val="0"/>
          <w:numId w:val="6"/>
        </w:numPr>
        <w:tabs>
          <w:tab w:val="left" w:pos="6804"/>
        </w:tabs>
        <w:spacing w:before="80" w:after="160" w:line="259" w:lineRule="auto"/>
        <w:jc w:val="both"/>
        <w:rPr>
          <w:rFonts w:ascii="Sylfaen" w:eastAsia="Merriweather" w:hAnsi="Sylfaen" w:cs="Merriweather"/>
        </w:rPr>
      </w:pPr>
      <w:r w:rsidRPr="00AA6E06">
        <w:rPr>
          <w:rFonts w:ascii="Sylfaen" w:eastAsia="Arial Unicode MS" w:hAnsi="Sylfaen" w:cs="Arial Unicode MS"/>
          <w:u w:val="single"/>
          <w:lang w:val="en-US"/>
        </w:rPr>
        <w:t>E</w:t>
      </w:r>
      <w:r w:rsidR="00AA6E06" w:rsidRPr="00AA6E06">
        <w:rPr>
          <w:rFonts w:ascii="Sylfaen" w:eastAsia="Arial Unicode MS" w:hAnsi="Sylfaen" w:cs="Arial Unicode MS"/>
          <w:u w:val="single"/>
          <w:lang w:val="en-US"/>
        </w:rPr>
        <w:t>lectric power transmission</w:t>
      </w:r>
      <w:r w:rsidRPr="00AA6E06">
        <w:rPr>
          <w:rFonts w:ascii="Sylfaen" w:eastAsia="Arial Unicode MS" w:hAnsi="Sylfaen" w:cs="Arial Unicode MS"/>
        </w:rPr>
        <w:t xml:space="preserve"> and </w:t>
      </w:r>
      <w:r w:rsidRPr="00AA6E06">
        <w:rPr>
          <w:rFonts w:ascii="Sylfaen" w:eastAsia="Arial Unicode MS" w:hAnsi="Sylfaen" w:cs="Arial Unicode MS"/>
          <w:u w:val="single"/>
        </w:rPr>
        <w:t>dispatching</w:t>
      </w:r>
      <w:r w:rsidRPr="00AA6E06">
        <w:rPr>
          <w:rFonts w:ascii="Sylfaen" w:eastAsia="Arial Unicode MS" w:hAnsi="Sylfaen" w:cs="Arial Unicode MS"/>
        </w:rPr>
        <w:t xml:space="preserve"> (sole licensee); </w:t>
      </w:r>
      <w:r w:rsidR="00AA6E06" w:rsidRPr="00AA6E06">
        <w:rPr>
          <w:rFonts w:ascii="Sylfaen" w:eastAsia="Arial Unicode MS" w:hAnsi="Sylfaen" w:cs="Arial Unicode MS"/>
          <w:lang w:val="en-US"/>
        </w:rPr>
        <w:t>G</w:t>
      </w:r>
      <w:r w:rsidRPr="00AA6E06">
        <w:rPr>
          <w:rFonts w:ascii="Sylfaen" w:eastAsia="Arial Unicode MS" w:hAnsi="Sylfaen" w:cs="Arial Unicode MS"/>
        </w:rPr>
        <w:t xml:space="preserve">SE </w:t>
      </w:r>
      <w:r w:rsidR="00AA6E06" w:rsidRPr="00AA6E06">
        <w:rPr>
          <w:rFonts w:ascii="Sylfaen" w:eastAsia="Arial Unicode MS" w:hAnsi="Sylfaen" w:cs="Arial Unicode MS"/>
          <w:lang w:val="en-US"/>
        </w:rPr>
        <w:t>carries out</w:t>
      </w:r>
      <w:r w:rsidRPr="00AA6E06">
        <w:rPr>
          <w:rFonts w:ascii="Sylfaen" w:eastAsia="Arial Unicode MS" w:hAnsi="Sylfaen" w:cs="Arial Unicode MS"/>
        </w:rPr>
        <w:t xml:space="preserve"> technical management of the system to ensure a stable mode of electricity supply and consumption, and without the right to buy and sell electricity, transfers electricity produced or imported in Georgia to distribution energy companies, direct consumers or electricity systems of neighboring countries.</w:t>
      </w:r>
      <w:r w:rsidR="00AA6E06" w:rsidRPr="00AA6E06">
        <w:rPr>
          <w:rFonts w:ascii="Sylfaen" w:eastAsia="Arial Unicode MS" w:hAnsi="Sylfaen" w:cs="Arial Unicode MS"/>
          <w:lang w:val="en-US"/>
        </w:rPr>
        <w:t xml:space="preserve"> Also, it ensures the construction of international and domestic power transmission lines and substations.</w:t>
      </w:r>
    </w:p>
    <w:p w14:paraId="6F5A6669" w14:textId="726026CE" w:rsidR="00AA6E06" w:rsidRPr="00AA6E06" w:rsidRDefault="00AA6E06" w:rsidP="003857F9">
      <w:pPr>
        <w:pStyle w:val="ListParagraph"/>
        <w:numPr>
          <w:ilvl w:val="0"/>
          <w:numId w:val="20"/>
        </w:numPr>
        <w:jc w:val="both"/>
        <w:rPr>
          <w:rFonts w:ascii="Sylfaen" w:eastAsia="Merriweather" w:hAnsi="Sylfaen" w:cs="Merriweather"/>
          <w:lang w:val="en-US"/>
        </w:rPr>
      </w:pPr>
      <w:r w:rsidRPr="00AA6E06">
        <w:rPr>
          <w:rFonts w:ascii="Sylfaen" w:eastAsia="Merriweather" w:hAnsi="Sylfaen" w:cs="Merriweather"/>
          <w:lang w:val="en-US"/>
        </w:rPr>
        <w:t xml:space="preserve">A portion of the revenue for the state power system is regulated by the regulator. It is necessary to plan infrastructure projects in such a way that the commercial interests of the company are not violated, </w:t>
      </w:r>
      <w:r>
        <w:rPr>
          <w:rFonts w:ascii="Sylfaen" w:eastAsia="Merriweather" w:hAnsi="Sylfaen" w:cs="Merriweather"/>
          <w:lang w:val="en-US"/>
        </w:rPr>
        <w:t xml:space="preserve">ensuring that </w:t>
      </w:r>
      <w:r w:rsidRPr="00AA6E06">
        <w:rPr>
          <w:rFonts w:ascii="Sylfaen" w:eastAsia="Merriweather" w:hAnsi="Sylfaen" w:cs="Merriweather"/>
          <w:lang w:val="en-US"/>
        </w:rPr>
        <w:t>the company does not face short- and medium-term liquidity problems;</w:t>
      </w:r>
    </w:p>
    <w:p w14:paraId="0802A4C6" w14:textId="1BFD5D1D" w:rsidR="00DF481A" w:rsidRPr="00DF481A" w:rsidRDefault="00DF481A" w:rsidP="003857F9">
      <w:pPr>
        <w:tabs>
          <w:tab w:val="left" w:pos="6804"/>
        </w:tabs>
        <w:spacing w:line="240" w:lineRule="auto"/>
        <w:ind w:left="720"/>
        <w:jc w:val="both"/>
        <w:rPr>
          <w:rFonts w:ascii="Sylfaen" w:eastAsia="Merriweather" w:hAnsi="Sylfaen" w:cs="Merriweather"/>
        </w:rPr>
      </w:pPr>
    </w:p>
    <w:p w14:paraId="6877ECBC" w14:textId="287D9799" w:rsidR="00DF481A" w:rsidRPr="00AA6E06" w:rsidRDefault="00AA6E06" w:rsidP="003857F9">
      <w:pPr>
        <w:pStyle w:val="ListParagraph"/>
        <w:numPr>
          <w:ilvl w:val="0"/>
          <w:numId w:val="20"/>
        </w:numPr>
        <w:jc w:val="both"/>
        <w:rPr>
          <w:rFonts w:ascii="Sylfaen" w:eastAsia="Merriweather" w:hAnsi="Sylfaen" w:cs="Merriweather"/>
          <w:lang w:val="en-US"/>
        </w:rPr>
      </w:pPr>
      <w:r w:rsidRPr="00AA6E06">
        <w:rPr>
          <w:rFonts w:ascii="Sylfaen" w:eastAsia="Merriweather" w:hAnsi="Sylfaen" w:cs="Merriweather"/>
          <w:lang w:val="en-US"/>
        </w:rPr>
        <w:t xml:space="preserve">After the completion of the company's rehabilitation, the company's capital became positive for the first time, without the need to convert debt into capital, which was caused by the increase in revenues </w:t>
      </w:r>
      <w:r w:rsidRPr="00AA6E06">
        <w:rPr>
          <w:rFonts w:ascii="Sylfaen" w:eastAsia="Merriweather" w:hAnsi="Sylfaen" w:cs="Merriweather"/>
          <w:lang w:val="en-US"/>
        </w:rPr>
        <w:lastRenderedPageBreak/>
        <w:t>as a result of the increase in the volume of electricity (including transit energy) transferred by the company, and in this case, the profit obtained from the exchange rate difference (138 million GEL).</w:t>
      </w:r>
    </w:p>
    <w:p w14:paraId="5BC1D9F6" w14:textId="77777777" w:rsidR="0023367B" w:rsidRPr="0031743C" w:rsidRDefault="0023367B" w:rsidP="00777DB0">
      <w:pPr>
        <w:tabs>
          <w:tab w:val="left" w:pos="6804"/>
        </w:tabs>
        <w:spacing w:after="240" w:line="240" w:lineRule="auto"/>
        <w:ind w:left="720"/>
        <w:jc w:val="both"/>
        <w:rPr>
          <w:rFonts w:ascii="Sylfaen" w:eastAsia="Merriweather" w:hAnsi="Sylfaen" w:cs="Merriweather"/>
        </w:rPr>
      </w:pPr>
    </w:p>
    <w:p w14:paraId="36D3A143" w14:textId="77777777" w:rsidR="0023367B" w:rsidRPr="0031743C" w:rsidRDefault="0023367B" w:rsidP="00777DB0">
      <w:pPr>
        <w:tabs>
          <w:tab w:val="left" w:pos="6804"/>
        </w:tabs>
        <w:spacing w:before="80" w:after="160" w:line="259" w:lineRule="auto"/>
        <w:jc w:val="both"/>
        <w:rPr>
          <w:rFonts w:ascii="Sylfaen" w:eastAsia="Merriweather" w:hAnsi="Sylfaen" w:cs="Merriweather"/>
          <w:sz w:val="20"/>
          <w:szCs w:val="20"/>
        </w:rPr>
      </w:pPr>
    </w:p>
    <w:tbl>
      <w:tblPr>
        <w:tblStyle w:val="68"/>
        <w:tblW w:w="9270" w:type="dxa"/>
        <w:tblLayout w:type="fixed"/>
        <w:tblLook w:val="0400" w:firstRow="0" w:lastRow="0" w:firstColumn="0" w:lastColumn="0" w:noHBand="0" w:noVBand="1"/>
      </w:tblPr>
      <w:tblGrid>
        <w:gridCol w:w="4008"/>
        <w:gridCol w:w="736"/>
        <w:gridCol w:w="737"/>
        <w:gridCol w:w="841"/>
        <w:gridCol w:w="737"/>
        <w:gridCol w:w="633"/>
        <w:gridCol w:w="841"/>
        <w:gridCol w:w="737"/>
      </w:tblGrid>
      <w:tr w:rsidR="0023367B" w:rsidRPr="0031743C" w14:paraId="4045FEC4" w14:textId="77777777">
        <w:trPr>
          <w:trHeight w:val="285"/>
        </w:trPr>
        <w:tc>
          <w:tcPr>
            <w:tcW w:w="9270" w:type="dxa"/>
            <w:gridSpan w:val="8"/>
            <w:tcBorders>
              <w:top w:val="nil"/>
              <w:left w:val="nil"/>
              <w:bottom w:val="nil"/>
              <w:right w:val="nil"/>
            </w:tcBorders>
            <w:shd w:val="clear" w:color="auto" w:fill="auto"/>
            <w:vAlign w:val="center"/>
          </w:tcPr>
          <w:p w14:paraId="6FDE5A95" w14:textId="558F6CE2" w:rsidR="0023367B" w:rsidRPr="00AA6E06" w:rsidRDefault="00AA6E06" w:rsidP="00777DB0">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Balance</w:t>
            </w:r>
          </w:p>
        </w:tc>
      </w:tr>
      <w:tr w:rsidR="0023367B" w:rsidRPr="0031743C" w14:paraId="60253F65"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584B69C3" w14:textId="04918EEE" w:rsidR="0023367B" w:rsidRPr="00AA6E06" w:rsidRDefault="00AA6E06" w:rsidP="00777DB0">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56BA1AD6" w14:textId="77777777">
        <w:trPr>
          <w:trHeight w:val="285"/>
        </w:trPr>
        <w:tc>
          <w:tcPr>
            <w:tcW w:w="4008" w:type="dxa"/>
            <w:tcBorders>
              <w:top w:val="nil"/>
              <w:left w:val="single" w:sz="8" w:space="0" w:color="000000"/>
              <w:bottom w:val="nil"/>
              <w:right w:val="single" w:sz="4" w:space="0" w:color="7F7F7F"/>
            </w:tcBorders>
            <w:shd w:val="clear" w:color="auto" w:fill="auto"/>
            <w:vAlign w:val="center"/>
          </w:tcPr>
          <w:p w14:paraId="0FFDF291" w14:textId="6D920D15" w:rsidR="0023367B" w:rsidRPr="0031743C" w:rsidRDefault="00AA6E06" w:rsidP="00777DB0">
            <w:pPr>
              <w:spacing w:line="240" w:lineRule="auto"/>
              <w:jc w:val="center"/>
              <w:rPr>
                <w:rFonts w:ascii="Sylfaen" w:eastAsia="Merriweather" w:hAnsi="Sylfaen" w:cs="Merriweather"/>
                <w:b/>
                <w:sz w:val="18"/>
                <w:szCs w:val="18"/>
              </w:rPr>
            </w:pPr>
            <w:r w:rsidRPr="00AA6E06">
              <w:rPr>
                <w:rFonts w:ascii="Sylfaen" w:eastAsia="Arial Unicode MS" w:hAnsi="Sylfaen" w:cs="Arial Unicode MS"/>
                <w:b/>
                <w:sz w:val="18"/>
                <w:szCs w:val="18"/>
              </w:rPr>
              <w:t>JSC Georgian State Electrosystem</w:t>
            </w:r>
          </w:p>
          <w:p w14:paraId="1C4F553B" w14:textId="77777777" w:rsidR="0023367B" w:rsidRPr="0031743C" w:rsidRDefault="0023367B" w:rsidP="00777DB0">
            <w:pPr>
              <w:spacing w:line="240" w:lineRule="auto"/>
              <w:jc w:val="center"/>
              <w:rPr>
                <w:rFonts w:ascii="Sylfaen" w:eastAsia="Merriweather" w:hAnsi="Sylfaen" w:cs="Merriweather"/>
                <w:b/>
                <w:sz w:val="18"/>
                <w:szCs w:val="18"/>
              </w:rPr>
            </w:pPr>
          </w:p>
        </w:tc>
        <w:tc>
          <w:tcPr>
            <w:tcW w:w="736" w:type="dxa"/>
            <w:tcBorders>
              <w:top w:val="nil"/>
              <w:left w:val="nil"/>
              <w:bottom w:val="nil"/>
              <w:right w:val="single" w:sz="4" w:space="0" w:color="7F7F7F"/>
            </w:tcBorders>
            <w:shd w:val="clear" w:color="auto" w:fill="auto"/>
            <w:vAlign w:val="center"/>
          </w:tcPr>
          <w:p w14:paraId="2A8586E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37" w:type="dxa"/>
            <w:tcBorders>
              <w:top w:val="nil"/>
              <w:left w:val="nil"/>
              <w:bottom w:val="nil"/>
              <w:right w:val="single" w:sz="4" w:space="0" w:color="7F7F7F"/>
            </w:tcBorders>
            <w:shd w:val="clear" w:color="auto" w:fill="auto"/>
            <w:vAlign w:val="center"/>
          </w:tcPr>
          <w:p w14:paraId="5F946CC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1" w:type="dxa"/>
            <w:tcBorders>
              <w:top w:val="nil"/>
              <w:left w:val="nil"/>
              <w:bottom w:val="nil"/>
              <w:right w:val="single" w:sz="4" w:space="0" w:color="7F7F7F"/>
            </w:tcBorders>
            <w:shd w:val="clear" w:color="auto" w:fill="auto"/>
            <w:vAlign w:val="center"/>
          </w:tcPr>
          <w:p w14:paraId="5C1D347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737" w:type="dxa"/>
            <w:tcBorders>
              <w:top w:val="nil"/>
              <w:left w:val="nil"/>
              <w:bottom w:val="nil"/>
              <w:right w:val="single" w:sz="4" w:space="0" w:color="7F7F7F"/>
            </w:tcBorders>
            <w:shd w:val="clear" w:color="auto" w:fill="auto"/>
            <w:vAlign w:val="center"/>
          </w:tcPr>
          <w:p w14:paraId="6772282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633" w:type="dxa"/>
            <w:tcBorders>
              <w:top w:val="nil"/>
              <w:left w:val="nil"/>
              <w:bottom w:val="nil"/>
              <w:right w:val="single" w:sz="4" w:space="0" w:color="7F7F7F"/>
            </w:tcBorders>
            <w:shd w:val="clear" w:color="auto" w:fill="auto"/>
            <w:vAlign w:val="center"/>
          </w:tcPr>
          <w:p w14:paraId="217B03C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41" w:type="dxa"/>
            <w:tcBorders>
              <w:top w:val="nil"/>
              <w:left w:val="nil"/>
              <w:bottom w:val="nil"/>
              <w:right w:val="single" w:sz="4" w:space="0" w:color="7F7F7F"/>
            </w:tcBorders>
            <w:shd w:val="clear" w:color="auto" w:fill="auto"/>
            <w:vAlign w:val="center"/>
          </w:tcPr>
          <w:p w14:paraId="074C0E0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37" w:type="dxa"/>
            <w:tcBorders>
              <w:top w:val="nil"/>
              <w:left w:val="nil"/>
              <w:bottom w:val="nil"/>
              <w:right w:val="single" w:sz="4" w:space="0" w:color="7F7F7F"/>
            </w:tcBorders>
            <w:shd w:val="clear" w:color="auto" w:fill="auto"/>
            <w:vAlign w:val="center"/>
          </w:tcPr>
          <w:p w14:paraId="0BC3199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AA6E06" w:rsidRPr="0031743C" w14:paraId="42244135" w14:textId="77777777" w:rsidTr="00517846">
        <w:trPr>
          <w:trHeight w:val="285"/>
        </w:trPr>
        <w:tc>
          <w:tcPr>
            <w:tcW w:w="4008" w:type="dxa"/>
            <w:tcBorders>
              <w:top w:val="single" w:sz="4" w:space="0" w:color="000000"/>
              <w:left w:val="single" w:sz="8" w:space="0" w:color="000000"/>
              <w:bottom w:val="single" w:sz="4" w:space="0" w:color="000000"/>
              <w:right w:val="single" w:sz="4" w:space="0" w:color="000000"/>
            </w:tcBorders>
            <w:shd w:val="clear" w:color="auto" w:fill="FFFFFF"/>
          </w:tcPr>
          <w:p w14:paraId="3CA4612E" w14:textId="3E5CA62F" w:rsidR="00AA6E06" w:rsidRPr="00AA6E06" w:rsidRDefault="00AA6E06" w:rsidP="00AA6E06">
            <w:pPr>
              <w:spacing w:line="240" w:lineRule="auto"/>
              <w:rPr>
                <w:rFonts w:ascii="Sylfaen" w:eastAsia="Merriweather" w:hAnsi="Sylfaen" w:cs="Merriweather"/>
                <w:b/>
                <w:bCs/>
                <w:sz w:val="18"/>
                <w:szCs w:val="18"/>
              </w:rPr>
            </w:pPr>
            <w:r w:rsidRPr="00AA6E06">
              <w:rPr>
                <w:rFonts w:ascii="Sylfaen" w:hAnsi="Sylfaen"/>
                <w:b/>
                <w:bCs/>
                <w:sz w:val="18"/>
                <w:szCs w:val="18"/>
              </w:rPr>
              <w:t>Assets</w:t>
            </w:r>
          </w:p>
        </w:tc>
        <w:tc>
          <w:tcPr>
            <w:tcW w:w="736" w:type="dxa"/>
            <w:tcBorders>
              <w:top w:val="single" w:sz="4" w:space="0" w:color="000000"/>
              <w:left w:val="nil"/>
              <w:bottom w:val="single" w:sz="4" w:space="0" w:color="000000"/>
              <w:right w:val="single" w:sz="4" w:space="0" w:color="000000"/>
            </w:tcBorders>
            <w:shd w:val="clear" w:color="auto" w:fill="FFFFFF"/>
            <w:vAlign w:val="center"/>
          </w:tcPr>
          <w:p w14:paraId="0930E899"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1 144</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3457E29D"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1 272</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2A9D813F"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1 100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77740A0D"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1 130</w:t>
            </w:r>
          </w:p>
        </w:tc>
        <w:tc>
          <w:tcPr>
            <w:tcW w:w="633" w:type="dxa"/>
            <w:tcBorders>
              <w:top w:val="single" w:sz="4" w:space="0" w:color="000000"/>
              <w:left w:val="nil"/>
              <w:bottom w:val="single" w:sz="4" w:space="0" w:color="000000"/>
              <w:right w:val="single" w:sz="4" w:space="0" w:color="000000"/>
            </w:tcBorders>
            <w:shd w:val="clear" w:color="auto" w:fill="FFFFFF"/>
            <w:vAlign w:val="center"/>
          </w:tcPr>
          <w:p w14:paraId="39B28F75"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946</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1236435D"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1 387</w:t>
            </w:r>
          </w:p>
        </w:tc>
        <w:tc>
          <w:tcPr>
            <w:tcW w:w="737" w:type="dxa"/>
            <w:tcBorders>
              <w:top w:val="single" w:sz="4" w:space="0" w:color="000000"/>
              <w:left w:val="nil"/>
              <w:bottom w:val="single" w:sz="4" w:space="0" w:color="000000"/>
              <w:right w:val="single" w:sz="8" w:space="0" w:color="000000"/>
            </w:tcBorders>
            <w:shd w:val="clear" w:color="auto" w:fill="FFFFFF"/>
            <w:vAlign w:val="center"/>
          </w:tcPr>
          <w:p w14:paraId="46C301AE"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1 490</w:t>
            </w:r>
          </w:p>
        </w:tc>
      </w:tr>
      <w:tr w:rsidR="00AA6E06" w:rsidRPr="0031743C" w14:paraId="1F3F6D39"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03E675A9" w14:textId="1C65CE7E"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Current</w:t>
            </w:r>
            <w:r w:rsidRPr="00AA6E06">
              <w:rPr>
                <w:rFonts w:ascii="Sylfaen" w:hAnsi="Sylfaen"/>
                <w:spacing w:val="-1"/>
                <w:sz w:val="18"/>
                <w:szCs w:val="18"/>
              </w:rPr>
              <w:t xml:space="preserve"> </w:t>
            </w:r>
            <w:r w:rsidRPr="00AA6E06">
              <w:rPr>
                <w:rFonts w:ascii="Sylfaen" w:hAnsi="Sylfaen"/>
                <w:sz w:val="18"/>
                <w:szCs w:val="18"/>
              </w:rPr>
              <w:t>assets</w:t>
            </w:r>
          </w:p>
        </w:tc>
        <w:tc>
          <w:tcPr>
            <w:tcW w:w="736" w:type="dxa"/>
            <w:tcBorders>
              <w:top w:val="nil"/>
              <w:left w:val="nil"/>
              <w:bottom w:val="single" w:sz="4" w:space="0" w:color="000000"/>
              <w:right w:val="single" w:sz="4" w:space="0" w:color="000000"/>
            </w:tcBorders>
            <w:shd w:val="clear" w:color="auto" w:fill="FFFFFF"/>
            <w:vAlign w:val="center"/>
          </w:tcPr>
          <w:p w14:paraId="3B3C7AFC"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c>
          <w:tcPr>
            <w:tcW w:w="737" w:type="dxa"/>
            <w:tcBorders>
              <w:top w:val="nil"/>
              <w:left w:val="nil"/>
              <w:bottom w:val="single" w:sz="4" w:space="0" w:color="000000"/>
              <w:right w:val="single" w:sz="4" w:space="0" w:color="000000"/>
            </w:tcBorders>
            <w:shd w:val="clear" w:color="auto" w:fill="FFFFFF"/>
            <w:vAlign w:val="center"/>
          </w:tcPr>
          <w:p w14:paraId="1A46DDEE"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c>
          <w:tcPr>
            <w:tcW w:w="841" w:type="dxa"/>
            <w:tcBorders>
              <w:top w:val="nil"/>
              <w:left w:val="nil"/>
              <w:bottom w:val="single" w:sz="4" w:space="0" w:color="000000"/>
              <w:right w:val="single" w:sz="4" w:space="0" w:color="000000"/>
            </w:tcBorders>
            <w:shd w:val="clear" w:color="auto" w:fill="FFFFFF"/>
            <w:vAlign w:val="center"/>
          </w:tcPr>
          <w:p w14:paraId="2BBCB8C5"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w:t>
            </w:r>
          </w:p>
        </w:tc>
        <w:tc>
          <w:tcPr>
            <w:tcW w:w="737" w:type="dxa"/>
            <w:tcBorders>
              <w:top w:val="nil"/>
              <w:left w:val="nil"/>
              <w:bottom w:val="single" w:sz="4" w:space="0" w:color="000000"/>
              <w:right w:val="single" w:sz="4" w:space="0" w:color="000000"/>
            </w:tcBorders>
            <w:shd w:val="clear" w:color="auto" w:fill="FFFFFF"/>
            <w:vAlign w:val="center"/>
          </w:tcPr>
          <w:p w14:paraId="02093815"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117</w:t>
            </w:r>
          </w:p>
        </w:tc>
        <w:tc>
          <w:tcPr>
            <w:tcW w:w="633" w:type="dxa"/>
            <w:tcBorders>
              <w:top w:val="nil"/>
              <w:left w:val="nil"/>
              <w:bottom w:val="single" w:sz="4" w:space="0" w:color="000000"/>
              <w:right w:val="single" w:sz="4" w:space="0" w:color="000000"/>
            </w:tcBorders>
            <w:shd w:val="clear" w:color="auto" w:fill="FFFFFF"/>
            <w:vAlign w:val="center"/>
          </w:tcPr>
          <w:p w14:paraId="36B9414A"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144</w:t>
            </w:r>
          </w:p>
        </w:tc>
        <w:tc>
          <w:tcPr>
            <w:tcW w:w="841" w:type="dxa"/>
            <w:tcBorders>
              <w:top w:val="nil"/>
              <w:left w:val="nil"/>
              <w:bottom w:val="single" w:sz="4" w:space="0" w:color="000000"/>
              <w:right w:val="single" w:sz="4" w:space="0" w:color="000000"/>
            </w:tcBorders>
            <w:shd w:val="clear" w:color="auto" w:fill="FFFFFF"/>
            <w:vAlign w:val="center"/>
          </w:tcPr>
          <w:p w14:paraId="7C0A8E8C"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119</w:t>
            </w:r>
          </w:p>
        </w:tc>
        <w:tc>
          <w:tcPr>
            <w:tcW w:w="737" w:type="dxa"/>
            <w:tcBorders>
              <w:top w:val="nil"/>
              <w:left w:val="nil"/>
              <w:bottom w:val="single" w:sz="4" w:space="0" w:color="000000"/>
              <w:right w:val="single" w:sz="8" w:space="0" w:color="000000"/>
            </w:tcBorders>
            <w:shd w:val="clear" w:color="auto" w:fill="FFFFFF"/>
            <w:vAlign w:val="center"/>
          </w:tcPr>
          <w:p w14:paraId="3C0B7976"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67</w:t>
            </w:r>
          </w:p>
        </w:tc>
      </w:tr>
      <w:tr w:rsidR="00AA6E06" w:rsidRPr="0031743C" w14:paraId="4D657577"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5F4DF6E0" w14:textId="4F86A755"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Non-current</w:t>
            </w:r>
            <w:r w:rsidRPr="00AA6E06">
              <w:rPr>
                <w:rFonts w:ascii="Sylfaen" w:hAnsi="Sylfaen"/>
                <w:spacing w:val="-1"/>
                <w:sz w:val="18"/>
                <w:szCs w:val="18"/>
              </w:rPr>
              <w:t xml:space="preserve"> </w:t>
            </w:r>
            <w:r w:rsidRPr="00AA6E06">
              <w:rPr>
                <w:rFonts w:ascii="Sylfaen" w:hAnsi="Sylfaen"/>
                <w:sz w:val="18"/>
                <w:szCs w:val="18"/>
              </w:rPr>
              <w:t>assets</w:t>
            </w:r>
          </w:p>
        </w:tc>
        <w:tc>
          <w:tcPr>
            <w:tcW w:w="736" w:type="dxa"/>
            <w:tcBorders>
              <w:top w:val="nil"/>
              <w:left w:val="nil"/>
              <w:bottom w:val="single" w:sz="4" w:space="0" w:color="000000"/>
              <w:right w:val="single" w:sz="4" w:space="0" w:color="000000"/>
            </w:tcBorders>
            <w:shd w:val="clear" w:color="auto" w:fill="FFFFFF"/>
            <w:vAlign w:val="center"/>
          </w:tcPr>
          <w:p w14:paraId="4D04E10A"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1 086</w:t>
            </w:r>
          </w:p>
        </w:tc>
        <w:tc>
          <w:tcPr>
            <w:tcW w:w="737" w:type="dxa"/>
            <w:tcBorders>
              <w:top w:val="nil"/>
              <w:left w:val="nil"/>
              <w:bottom w:val="single" w:sz="4" w:space="0" w:color="000000"/>
              <w:right w:val="single" w:sz="4" w:space="0" w:color="000000"/>
            </w:tcBorders>
            <w:shd w:val="clear" w:color="auto" w:fill="FFFFFF"/>
            <w:vAlign w:val="center"/>
          </w:tcPr>
          <w:p w14:paraId="4F3A2B87"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1 207</w:t>
            </w:r>
          </w:p>
        </w:tc>
        <w:tc>
          <w:tcPr>
            <w:tcW w:w="841" w:type="dxa"/>
            <w:tcBorders>
              <w:top w:val="nil"/>
              <w:left w:val="nil"/>
              <w:bottom w:val="single" w:sz="4" w:space="0" w:color="000000"/>
              <w:right w:val="single" w:sz="4" w:space="0" w:color="000000"/>
            </w:tcBorders>
            <w:shd w:val="clear" w:color="auto" w:fill="FFFFFF"/>
            <w:vAlign w:val="center"/>
          </w:tcPr>
          <w:p w14:paraId="05A4AD4B"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1 022</w:t>
            </w:r>
          </w:p>
        </w:tc>
        <w:tc>
          <w:tcPr>
            <w:tcW w:w="737" w:type="dxa"/>
            <w:tcBorders>
              <w:top w:val="nil"/>
              <w:left w:val="nil"/>
              <w:bottom w:val="single" w:sz="4" w:space="0" w:color="000000"/>
              <w:right w:val="single" w:sz="4" w:space="0" w:color="000000"/>
            </w:tcBorders>
            <w:shd w:val="clear" w:color="auto" w:fill="FFFFFF"/>
            <w:vAlign w:val="center"/>
          </w:tcPr>
          <w:p w14:paraId="1998C228"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1 013</w:t>
            </w:r>
          </w:p>
        </w:tc>
        <w:tc>
          <w:tcPr>
            <w:tcW w:w="633" w:type="dxa"/>
            <w:tcBorders>
              <w:top w:val="nil"/>
              <w:left w:val="nil"/>
              <w:bottom w:val="single" w:sz="4" w:space="0" w:color="000000"/>
              <w:right w:val="single" w:sz="4" w:space="0" w:color="000000"/>
            </w:tcBorders>
            <w:shd w:val="clear" w:color="auto" w:fill="FFFFFF"/>
            <w:vAlign w:val="center"/>
          </w:tcPr>
          <w:p w14:paraId="145D3CF2"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802</w:t>
            </w:r>
          </w:p>
        </w:tc>
        <w:tc>
          <w:tcPr>
            <w:tcW w:w="841" w:type="dxa"/>
            <w:tcBorders>
              <w:top w:val="nil"/>
              <w:left w:val="nil"/>
              <w:bottom w:val="single" w:sz="4" w:space="0" w:color="000000"/>
              <w:right w:val="single" w:sz="4" w:space="0" w:color="000000"/>
            </w:tcBorders>
            <w:shd w:val="clear" w:color="auto" w:fill="FFFFFF"/>
            <w:vAlign w:val="center"/>
          </w:tcPr>
          <w:p w14:paraId="57F7BD2B"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1 267</w:t>
            </w:r>
          </w:p>
        </w:tc>
        <w:tc>
          <w:tcPr>
            <w:tcW w:w="737" w:type="dxa"/>
            <w:tcBorders>
              <w:top w:val="nil"/>
              <w:left w:val="nil"/>
              <w:bottom w:val="single" w:sz="4" w:space="0" w:color="000000"/>
              <w:right w:val="single" w:sz="8" w:space="0" w:color="000000"/>
            </w:tcBorders>
            <w:shd w:val="clear" w:color="auto" w:fill="FFFFFF"/>
            <w:vAlign w:val="center"/>
          </w:tcPr>
          <w:p w14:paraId="56210FBC"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1 424</w:t>
            </w:r>
          </w:p>
        </w:tc>
      </w:tr>
      <w:tr w:rsidR="00AA6E06" w:rsidRPr="0031743C" w14:paraId="044D39C0"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48582BB9" w14:textId="324346F3" w:rsidR="00AA6E06" w:rsidRPr="00AA6E06" w:rsidRDefault="00AA6E06" w:rsidP="00AA6E06">
            <w:pPr>
              <w:spacing w:line="240" w:lineRule="auto"/>
              <w:rPr>
                <w:rFonts w:ascii="Sylfaen" w:eastAsia="Merriweather" w:hAnsi="Sylfaen" w:cs="Merriweather"/>
                <w:b/>
                <w:bCs/>
                <w:sz w:val="18"/>
                <w:szCs w:val="18"/>
              </w:rPr>
            </w:pPr>
            <w:r w:rsidRPr="00AA6E06">
              <w:rPr>
                <w:rFonts w:ascii="Sylfaen" w:hAnsi="Sylfaen"/>
                <w:b/>
                <w:bCs/>
                <w:sz w:val="18"/>
                <w:szCs w:val="18"/>
              </w:rPr>
              <w:t>Capital</w:t>
            </w:r>
          </w:p>
        </w:tc>
        <w:tc>
          <w:tcPr>
            <w:tcW w:w="736" w:type="dxa"/>
            <w:tcBorders>
              <w:top w:val="nil"/>
              <w:left w:val="nil"/>
              <w:bottom w:val="single" w:sz="4" w:space="0" w:color="000000"/>
              <w:right w:val="single" w:sz="4" w:space="0" w:color="000000"/>
            </w:tcBorders>
            <w:shd w:val="clear" w:color="auto" w:fill="FFFFFF"/>
            <w:vAlign w:val="center"/>
          </w:tcPr>
          <w:p w14:paraId="79923BB5"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153</w:t>
            </w:r>
          </w:p>
        </w:tc>
        <w:tc>
          <w:tcPr>
            <w:tcW w:w="737" w:type="dxa"/>
            <w:tcBorders>
              <w:top w:val="nil"/>
              <w:left w:val="nil"/>
              <w:bottom w:val="single" w:sz="4" w:space="0" w:color="000000"/>
              <w:right w:val="single" w:sz="4" w:space="0" w:color="000000"/>
            </w:tcBorders>
            <w:shd w:val="clear" w:color="auto" w:fill="FFFFFF"/>
            <w:vAlign w:val="center"/>
          </w:tcPr>
          <w:p w14:paraId="7A099758"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104</w:t>
            </w:r>
          </w:p>
        </w:tc>
        <w:tc>
          <w:tcPr>
            <w:tcW w:w="841" w:type="dxa"/>
            <w:tcBorders>
              <w:top w:val="nil"/>
              <w:left w:val="nil"/>
              <w:bottom w:val="single" w:sz="4" w:space="0" w:color="000000"/>
              <w:right w:val="single" w:sz="4" w:space="0" w:color="000000"/>
            </w:tcBorders>
            <w:shd w:val="clear" w:color="auto" w:fill="FFFFFF"/>
            <w:vAlign w:val="center"/>
          </w:tcPr>
          <w:p w14:paraId="5D001044"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-177</w:t>
            </w:r>
          </w:p>
        </w:tc>
        <w:tc>
          <w:tcPr>
            <w:tcW w:w="737" w:type="dxa"/>
            <w:tcBorders>
              <w:top w:val="nil"/>
              <w:left w:val="nil"/>
              <w:bottom w:val="single" w:sz="4" w:space="0" w:color="000000"/>
              <w:right w:val="single" w:sz="4" w:space="0" w:color="000000"/>
            </w:tcBorders>
            <w:shd w:val="clear" w:color="auto" w:fill="FFFFFF"/>
            <w:vAlign w:val="center"/>
          </w:tcPr>
          <w:p w14:paraId="667CDFEF"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-127</w:t>
            </w:r>
          </w:p>
        </w:tc>
        <w:tc>
          <w:tcPr>
            <w:tcW w:w="633" w:type="dxa"/>
            <w:tcBorders>
              <w:top w:val="nil"/>
              <w:left w:val="nil"/>
              <w:bottom w:val="single" w:sz="4" w:space="0" w:color="000000"/>
              <w:right w:val="single" w:sz="4" w:space="0" w:color="000000"/>
            </w:tcBorders>
            <w:shd w:val="clear" w:color="auto" w:fill="FFFFFF"/>
            <w:vAlign w:val="center"/>
          </w:tcPr>
          <w:p w14:paraId="5FA7CEDB"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334</w:t>
            </w:r>
          </w:p>
        </w:tc>
        <w:tc>
          <w:tcPr>
            <w:tcW w:w="841" w:type="dxa"/>
            <w:tcBorders>
              <w:top w:val="nil"/>
              <w:left w:val="nil"/>
              <w:bottom w:val="single" w:sz="4" w:space="0" w:color="000000"/>
              <w:right w:val="single" w:sz="4" w:space="0" w:color="000000"/>
            </w:tcBorders>
            <w:shd w:val="clear" w:color="auto" w:fill="FFFFFF"/>
            <w:vAlign w:val="center"/>
          </w:tcPr>
          <w:p w14:paraId="43B78B23"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-81</w:t>
            </w:r>
          </w:p>
        </w:tc>
        <w:tc>
          <w:tcPr>
            <w:tcW w:w="737" w:type="dxa"/>
            <w:tcBorders>
              <w:top w:val="nil"/>
              <w:left w:val="nil"/>
              <w:bottom w:val="single" w:sz="4" w:space="0" w:color="000000"/>
              <w:right w:val="single" w:sz="8" w:space="0" w:color="000000"/>
            </w:tcBorders>
            <w:shd w:val="clear" w:color="auto" w:fill="FFFFFF"/>
            <w:vAlign w:val="center"/>
          </w:tcPr>
          <w:p w14:paraId="7361A6E9"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152</w:t>
            </w:r>
          </w:p>
        </w:tc>
      </w:tr>
      <w:tr w:rsidR="00AA6E06" w:rsidRPr="0031743C" w14:paraId="4D516A23"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21AD2D07" w14:textId="64CFA455"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Charter</w:t>
            </w:r>
            <w:r w:rsidRPr="00AA6E06">
              <w:rPr>
                <w:rFonts w:ascii="Sylfaen" w:hAnsi="Sylfaen"/>
                <w:spacing w:val="-1"/>
                <w:sz w:val="18"/>
                <w:szCs w:val="18"/>
              </w:rPr>
              <w:t xml:space="preserve"> </w:t>
            </w:r>
            <w:r w:rsidRPr="00AA6E06">
              <w:rPr>
                <w:rFonts w:ascii="Sylfaen" w:hAnsi="Sylfaen"/>
                <w:sz w:val="18"/>
                <w:szCs w:val="18"/>
              </w:rPr>
              <w:t>capital</w:t>
            </w:r>
          </w:p>
        </w:tc>
        <w:tc>
          <w:tcPr>
            <w:tcW w:w="736" w:type="dxa"/>
            <w:tcBorders>
              <w:top w:val="nil"/>
              <w:left w:val="nil"/>
              <w:bottom w:val="single" w:sz="4" w:space="0" w:color="000000"/>
              <w:right w:val="single" w:sz="4" w:space="0" w:color="000000"/>
            </w:tcBorders>
            <w:shd w:val="clear" w:color="auto" w:fill="FFFFFF"/>
            <w:vAlign w:val="center"/>
          </w:tcPr>
          <w:p w14:paraId="0BA53AD1"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574</w:t>
            </w:r>
          </w:p>
        </w:tc>
        <w:tc>
          <w:tcPr>
            <w:tcW w:w="737" w:type="dxa"/>
            <w:tcBorders>
              <w:top w:val="nil"/>
              <w:left w:val="nil"/>
              <w:bottom w:val="single" w:sz="4" w:space="0" w:color="000000"/>
              <w:right w:val="single" w:sz="4" w:space="0" w:color="000000"/>
            </w:tcBorders>
            <w:shd w:val="clear" w:color="auto" w:fill="FFFFFF"/>
            <w:vAlign w:val="center"/>
          </w:tcPr>
          <w:p w14:paraId="5CCE0C29"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600</w:t>
            </w:r>
          </w:p>
        </w:tc>
        <w:tc>
          <w:tcPr>
            <w:tcW w:w="841" w:type="dxa"/>
            <w:tcBorders>
              <w:top w:val="nil"/>
              <w:left w:val="nil"/>
              <w:bottom w:val="single" w:sz="4" w:space="0" w:color="000000"/>
              <w:right w:val="single" w:sz="4" w:space="0" w:color="000000"/>
            </w:tcBorders>
            <w:shd w:val="clear" w:color="auto" w:fill="FFFFFF"/>
            <w:vAlign w:val="center"/>
          </w:tcPr>
          <w:p w14:paraId="67B56F7D"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639</w:t>
            </w:r>
          </w:p>
        </w:tc>
        <w:tc>
          <w:tcPr>
            <w:tcW w:w="737" w:type="dxa"/>
            <w:tcBorders>
              <w:top w:val="nil"/>
              <w:left w:val="nil"/>
              <w:bottom w:val="single" w:sz="4" w:space="0" w:color="000000"/>
              <w:right w:val="single" w:sz="4" w:space="0" w:color="000000"/>
            </w:tcBorders>
            <w:shd w:val="clear" w:color="auto" w:fill="FFFFFF"/>
            <w:vAlign w:val="center"/>
          </w:tcPr>
          <w:p w14:paraId="3682EC25"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643</w:t>
            </w:r>
          </w:p>
        </w:tc>
        <w:tc>
          <w:tcPr>
            <w:tcW w:w="633" w:type="dxa"/>
            <w:tcBorders>
              <w:top w:val="nil"/>
              <w:left w:val="nil"/>
              <w:bottom w:val="single" w:sz="4" w:space="0" w:color="000000"/>
              <w:right w:val="single" w:sz="4" w:space="0" w:color="000000"/>
            </w:tcBorders>
            <w:shd w:val="clear" w:color="auto" w:fill="FFFFFF"/>
            <w:vAlign w:val="center"/>
          </w:tcPr>
          <w:p w14:paraId="57AA2A32"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645</w:t>
            </w:r>
          </w:p>
        </w:tc>
        <w:tc>
          <w:tcPr>
            <w:tcW w:w="841" w:type="dxa"/>
            <w:tcBorders>
              <w:top w:val="nil"/>
              <w:left w:val="nil"/>
              <w:bottom w:val="single" w:sz="4" w:space="0" w:color="000000"/>
              <w:right w:val="single" w:sz="4" w:space="0" w:color="000000"/>
            </w:tcBorders>
            <w:shd w:val="clear" w:color="auto" w:fill="FFFFFF"/>
            <w:vAlign w:val="center"/>
          </w:tcPr>
          <w:p w14:paraId="3621A970"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663</w:t>
            </w:r>
          </w:p>
        </w:tc>
        <w:tc>
          <w:tcPr>
            <w:tcW w:w="737" w:type="dxa"/>
            <w:tcBorders>
              <w:top w:val="nil"/>
              <w:left w:val="nil"/>
              <w:bottom w:val="single" w:sz="4" w:space="0" w:color="000000"/>
              <w:right w:val="single" w:sz="8" w:space="0" w:color="000000"/>
            </w:tcBorders>
            <w:shd w:val="clear" w:color="auto" w:fill="FFFFFF"/>
            <w:vAlign w:val="center"/>
          </w:tcPr>
          <w:p w14:paraId="446E0F65"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663</w:t>
            </w:r>
          </w:p>
        </w:tc>
      </w:tr>
      <w:tr w:rsidR="00AA6E06" w:rsidRPr="0031743C" w14:paraId="6C2107DA"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47618F64" w14:textId="1431A8B3"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Equity</w:t>
            </w:r>
            <w:r w:rsidRPr="00AA6E06">
              <w:rPr>
                <w:rFonts w:ascii="Sylfaen" w:hAnsi="Sylfaen"/>
                <w:spacing w:val="-2"/>
                <w:sz w:val="18"/>
                <w:szCs w:val="18"/>
              </w:rPr>
              <w:t xml:space="preserve"> </w:t>
            </w:r>
            <w:r w:rsidRPr="00AA6E06">
              <w:rPr>
                <w:rFonts w:ascii="Sylfaen" w:hAnsi="Sylfaen"/>
                <w:sz w:val="18"/>
                <w:szCs w:val="18"/>
              </w:rPr>
              <w:t>Injections</w:t>
            </w:r>
          </w:p>
        </w:tc>
        <w:tc>
          <w:tcPr>
            <w:tcW w:w="736" w:type="dxa"/>
            <w:tcBorders>
              <w:top w:val="nil"/>
              <w:left w:val="nil"/>
              <w:bottom w:val="single" w:sz="4" w:space="0" w:color="000000"/>
              <w:right w:val="single" w:sz="4" w:space="0" w:color="000000"/>
            </w:tcBorders>
            <w:shd w:val="clear" w:color="auto" w:fill="FFFFFF"/>
            <w:vAlign w:val="center"/>
          </w:tcPr>
          <w:p w14:paraId="04C6BE88"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57881AA8"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1B73822A"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395544A6"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33" w:type="dxa"/>
            <w:tcBorders>
              <w:top w:val="nil"/>
              <w:left w:val="nil"/>
              <w:bottom w:val="single" w:sz="4" w:space="0" w:color="000000"/>
              <w:right w:val="single" w:sz="4" w:space="0" w:color="000000"/>
            </w:tcBorders>
            <w:shd w:val="clear" w:color="auto" w:fill="FFFFFF"/>
            <w:vAlign w:val="center"/>
          </w:tcPr>
          <w:p w14:paraId="17376169"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42A0A919"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8" w:space="0" w:color="000000"/>
            </w:tcBorders>
            <w:shd w:val="clear" w:color="auto" w:fill="FFFFFF"/>
            <w:vAlign w:val="center"/>
          </w:tcPr>
          <w:p w14:paraId="28840783"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AA6E06" w:rsidRPr="0031743C" w14:paraId="2B96C9EA"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4A37192D" w14:textId="3613921E"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Retained Earnings</w:t>
            </w:r>
          </w:p>
        </w:tc>
        <w:tc>
          <w:tcPr>
            <w:tcW w:w="736" w:type="dxa"/>
            <w:tcBorders>
              <w:top w:val="nil"/>
              <w:left w:val="nil"/>
              <w:bottom w:val="single" w:sz="4" w:space="0" w:color="000000"/>
              <w:right w:val="single" w:sz="4" w:space="0" w:color="000000"/>
            </w:tcBorders>
            <w:shd w:val="clear" w:color="auto" w:fill="FFFFFF"/>
            <w:vAlign w:val="center"/>
          </w:tcPr>
          <w:p w14:paraId="3ECDAB3D"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732F1F78"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71D73667"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684EF857"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33" w:type="dxa"/>
            <w:tcBorders>
              <w:top w:val="nil"/>
              <w:left w:val="nil"/>
              <w:bottom w:val="single" w:sz="4" w:space="0" w:color="000000"/>
              <w:right w:val="single" w:sz="4" w:space="0" w:color="000000"/>
            </w:tcBorders>
            <w:shd w:val="clear" w:color="auto" w:fill="FFFFFF"/>
            <w:vAlign w:val="center"/>
          </w:tcPr>
          <w:p w14:paraId="389A033D"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841" w:type="dxa"/>
            <w:tcBorders>
              <w:top w:val="nil"/>
              <w:left w:val="nil"/>
              <w:bottom w:val="single" w:sz="4" w:space="0" w:color="000000"/>
              <w:right w:val="single" w:sz="4" w:space="0" w:color="000000"/>
            </w:tcBorders>
            <w:shd w:val="clear" w:color="auto" w:fill="FFFFFF"/>
            <w:vAlign w:val="center"/>
          </w:tcPr>
          <w:p w14:paraId="077B08A4"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w:t>
            </w:r>
          </w:p>
        </w:tc>
        <w:tc>
          <w:tcPr>
            <w:tcW w:w="737" w:type="dxa"/>
            <w:tcBorders>
              <w:top w:val="nil"/>
              <w:left w:val="nil"/>
              <w:bottom w:val="single" w:sz="4" w:space="0" w:color="000000"/>
              <w:right w:val="single" w:sz="8" w:space="0" w:color="000000"/>
            </w:tcBorders>
            <w:shd w:val="clear" w:color="auto" w:fill="FFFFFF"/>
            <w:vAlign w:val="center"/>
          </w:tcPr>
          <w:p w14:paraId="16072803"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235</w:t>
            </w:r>
          </w:p>
        </w:tc>
      </w:tr>
      <w:tr w:rsidR="00AA6E06" w:rsidRPr="0031743C" w14:paraId="48018347"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52CCF325" w14:textId="58438EA0"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Uncovered Losses</w:t>
            </w:r>
          </w:p>
        </w:tc>
        <w:tc>
          <w:tcPr>
            <w:tcW w:w="736" w:type="dxa"/>
            <w:tcBorders>
              <w:top w:val="nil"/>
              <w:left w:val="nil"/>
              <w:bottom w:val="single" w:sz="4" w:space="0" w:color="000000"/>
              <w:right w:val="single" w:sz="4" w:space="0" w:color="000000"/>
            </w:tcBorders>
            <w:shd w:val="clear" w:color="auto" w:fill="FFFFFF"/>
            <w:vAlign w:val="center"/>
          </w:tcPr>
          <w:p w14:paraId="1B98A3D1"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49D14671"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-508</w:t>
            </w:r>
          </w:p>
        </w:tc>
        <w:tc>
          <w:tcPr>
            <w:tcW w:w="841" w:type="dxa"/>
            <w:tcBorders>
              <w:top w:val="nil"/>
              <w:left w:val="nil"/>
              <w:bottom w:val="single" w:sz="4" w:space="0" w:color="000000"/>
              <w:right w:val="single" w:sz="4" w:space="0" w:color="000000"/>
            </w:tcBorders>
            <w:shd w:val="clear" w:color="auto" w:fill="FFFFFF"/>
            <w:vAlign w:val="center"/>
          </w:tcPr>
          <w:p w14:paraId="7C883BC2"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-828</w:t>
            </w:r>
          </w:p>
        </w:tc>
        <w:tc>
          <w:tcPr>
            <w:tcW w:w="737" w:type="dxa"/>
            <w:tcBorders>
              <w:top w:val="nil"/>
              <w:left w:val="nil"/>
              <w:bottom w:val="single" w:sz="4" w:space="0" w:color="000000"/>
              <w:right w:val="single" w:sz="4" w:space="0" w:color="000000"/>
            </w:tcBorders>
            <w:shd w:val="clear" w:color="auto" w:fill="FFFFFF"/>
            <w:vAlign w:val="center"/>
          </w:tcPr>
          <w:p w14:paraId="11697219"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-781</w:t>
            </w:r>
          </w:p>
        </w:tc>
        <w:tc>
          <w:tcPr>
            <w:tcW w:w="633" w:type="dxa"/>
            <w:tcBorders>
              <w:top w:val="nil"/>
              <w:left w:val="nil"/>
              <w:bottom w:val="single" w:sz="4" w:space="0" w:color="000000"/>
              <w:right w:val="single" w:sz="4" w:space="0" w:color="000000"/>
            </w:tcBorders>
            <w:shd w:val="clear" w:color="auto" w:fill="FFFFFF"/>
            <w:vAlign w:val="center"/>
          </w:tcPr>
          <w:p w14:paraId="154ADCDC"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-380</w:t>
            </w:r>
          </w:p>
        </w:tc>
        <w:tc>
          <w:tcPr>
            <w:tcW w:w="841" w:type="dxa"/>
            <w:tcBorders>
              <w:top w:val="nil"/>
              <w:left w:val="nil"/>
              <w:bottom w:val="single" w:sz="4" w:space="0" w:color="000000"/>
              <w:right w:val="single" w:sz="4" w:space="0" w:color="000000"/>
            </w:tcBorders>
            <w:shd w:val="clear" w:color="auto" w:fill="FFFFFF"/>
            <w:vAlign w:val="center"/>
          </w:tcPr>
          <w:p w14:paraId="7407AB1A"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-698</w:t>
            </w:r>
          </w:p>
        </w:tc>
        <w:tc>
          <w:tcPr>
            <w:tcW w:w="737" w:type="dxa"/>
            <w:tcBorders>
              <w:top w:val="nil"/>
              <w:left w:val="nil"/>
              <w:bottom w:val="single" w:sz="4" w:space="0" w:color="000000"/>
              <w:right w:val="single" w:sz="8" w:space="0" w:color="000000"/>
            </w:tcBorders>
            <w:shd w:val="clear" w:color="auto" w:fill="FFFFFF"/>
            <w:vAlign w:val="center"/>
          </w:tcPr>
          <w:p w14:paraId="653BF3B6"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-769</w:t>
            </w:r>
          </w:p>
        </w:tc>
      </w:tr>
      <w:tr w:rsidR="00AA6E06" w:rsidRPr="0031743C" w14:paraId="4AD6BE2A"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7D1625CA" w14:textId="10C757BF"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Other</w:t>
            </w:r>
            <w:r w:rsidRPr="00AA6E06">
              <w:rPr>
                <w:rFonts w:ascii="Sylfaen" w:hAnsi="Sylfaen"/>
                <w:spacing w:val="-1"/>
                <w:sz w:val="18"/>
                <w:szCs w:val="18"/>
              </w:rPr>
              <w:t xml:space="preserve"> </w:t>
            </w:r>
            <w:r w:rsidRPr="00AA6E06">
              <w:rPr>
                <w:rFonts w:ascii="Sylfaen" w:hAnsi="Sylfaen"/>
                <w:sz w:val="18"/>
                <w:szCs w:val="18"/>
              </w:rPr>
              <w:t>remaining</w:t>
            </w:r>
            <w:r w:rsidRPr="00AA6E06">
              <w:rPr>
                <w:rFonts w:ascii="Sylfaen" w:hAnsi="Sylfaen"/>
                <w:spacing w:val="-2"/>
                <w:sz w:val="18"/>
                <w:szCs w:val="18"/>
              </w:rPr>
              <w:t xml:space="preserve"> </w:t>
            </w:r>
            <w:r w:rsidRPr="00AA6E06">
              <w:rPr>
                <w:rFonts w:ascii="Sylfaen" w:hAnsi="Sylfaen"/>
                <w:sz w:val="18"/>
                <w:szCs w:val="18"/>
              </w:rPr>
              <w:t>capital</w:t>
            </w:r>
          </w:p>
        </w:tc>
        <w:tc>
          <w:tcPr>
            <w:tcW w:w="736" w:type="dxa"/>
            <w:tcBorders>
              <w:top w:val="nil"/>
              <w:left w:val="nil"/>
              <w:bottom w:val="single" w:sz="4" w:space="0" w:color="000000"/>
              <w:right w:val="single" w:sz="4" w:space="0" w:color="000000"/>
            </w:tcBorders>
            <w:shd w:val="clear" w:color="auto" w:fill="FFFFFF"/>
            <w:vAlign w:val="center"/>
          </w:tcPr>
          <w:p w14:paraId="55B49EE8"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-421</w:t>
            </w:r>
          </w:p>
        </w:tc>
        <w:tc>
          <w:tcPr>
            <w:tcW w:w="737" w:type="dxa"/>
            <w:tcBorders>
              <w:top w:val="nil"/>
              <w:left w:val="nil"/>
              <w:bottom w:val="single" w:sz="4" w:space="0" w:color="000000"/>
              <w:right w:val="single" w:sz="4" w:space="0" w:color="000000"/>
            </w:tcBorders>
            <w:shd w:val="clear" w:color="auto" w:fill="FFFFFF"/>
            <w:vAlign w:val="center"/>
          </w:tcPr>
          <w:p w14:paraId="0D41131C"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41" w:type="dxa"/>
            <w:tcBorders>
              <w:top w:val="nil"/>
              <w:left w:val="nil"/>
              <w:bottom w:val="single" w:sz="4" w:space="0" w:color="000000"/>
              <w:right w:val="single" w:sz="4" w:space="0" w:color="000000"/>
            </w:tcBorders>
            <w:shd w:val="clear" w:color="auto" w:fill="FFFFFF"/>
            <w:vAlign w:val="center"/>
          </w:tcPr>
          <w:p w14:paraId="1486D112"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737" w:type="dxa"/>
            <w:tcBorders>
              <w:top w:val="nil"/>
              <w:left w:val="nil"/>
              <w:bottom w:val="single" w:sz="4" w:space="0" w:color="000000"/>
              <w:right w:val="single" w:sz="4" w:space="0" w:color="000000"/>
            </w:tcBorders>
            <w:shd w:val="clear" w:color="auto" w:fill="FFFFFF"/>
            <w:vAlign w:val="center"/>
          </w:tcPr>
          <w:p w14:paraId="130F6659"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633" w:type="dxa"/>
            <w:tcBorders>
              <w:top w:val="nil"/>
              <w:left w:val="nil"/>
              <w:bottom w:val="single" w:sz="4" w:space="0" w:color="000000"/>
              <w:right w:val="single" w:sz="4" w:space="0" w:color="000000"/>
            </w:tcBorders>
            <w:shd w:val="clear" w:color="auto" w:fill="FFFFFF"/>
            <w:vAlign w:val="center"/>
          </w:tcPr>
          <w:p w14:paraId="50D630C2"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41" w:type="dxa"/>
            <w:tcBorders>
              <w:top w:val="nil"/>
              <w:left w:val="nil"/>
              <w:bottom w:val="single" w:sz="4" w:space="0" w:color="000000"/>
              <w:right w:val="single" w:sz="4" w:space="0" w:color="000000"/>
            </w:tcBorders>
            <w:shd w:val="clear" w:color="auto" w:fill="FFFFFF"/>
            <w:vAlign w:val="center"/>
          </w:tcPr>
          <w:p w14:paraId="441966CE"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737" w:type="dxa"/>
            <w:tcBorders>
              <w:top w:val="nil"/>
              <w:left w:val="nil"/>
              <w:bottom w:val="single" w:sz="4" w:space="0" w:color="000000"/>
              <w:right w:val="single" w:sz="8" w:space="0" w:color="000000"/>
            </w:tcBorders>
            <w:shd w:val="clear" w:color="auto" w:fill="FFFFFF"/>
            <w:vAlign w:val="center"/>
          </w:tcPr>
          <w:p w14:paraId="1D89CEFF"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r>
      <w:tr w:rsidR="00AA6E06" w:rsidRPr="0031743C" w14:paraId="69586DD8"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2B4A2D92" w14:textId="5D403BC4" w:rsidR="00AA6E06" w:rsidRPr="00AA6E06" w:rsidRDefault="00AA6E06" w:rsidP="00AA6E06">
            <w:pPr>
              <w:spacing w:line="240" w:lineRule="auto"/>
              <w:rPr>
                <w:rFonts w:ascii="Sylfaen" w:eastAsia="Merriweather" w:hAnsi="Sylfaen" w:cs="Merriweather"/>
                <w:b/>
                <w:bCs/>
                <w:sz w:val="18"/>
                <w:szCs w:val="18"/>
              </w:rPr>
            </w:pPr>
            <w:r w:rsidRPr="00AA6E06">
              <w:rPr>
                <w:rFonts w:ascii="Sylfaen" w:hAnsi="Sylfaen"/>
                <w:b/>
                <w:bCs/>
                <w:sz w:val="18"/>
                <w:szCs w:val="18"/>
              </w:rPr>
              <w:t>Liabilities</w:t>
            </w:r>
          </w:p>
        </w:tc>
        <w:tc>
          <w:tcPr>
            <w:tcW w:w="736" w:type="dxa"/>
            <w:tcBorders>
              <w:top w:val="nil"/>
              <w:left w:val="nil"/>
              <w:bottom w:val="single" w:sz="4" w:space="0" w:color="000000"/>
              <w:right w:val="single" w:sz="4" w:space="0" w:color="000000"/>
            </w:tcBorders>
            <w:shd w:val="clear" w:color="auto" w:fill="FFFFFF"/>
            <w:vAlign w:val="center"/>
          </w:tcPr>
          <w:p w14:paraId="57C30B7C"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991</w:t>
            </w:r>
          </w:p>
        </w:tc>
        <w:tc>
          <w:tcPr>
            <w:tcW w:w="737" w:type="dxa"/>
            <w:tcBorders>
              <w:top w:val="nil"/>
              <w:left w:val="nil"/>
              <w:bottom w:val="single" w:sz="4" w:space="0" w:color="000000"/>
              <w:right w:val="single" w:sz="4" w:space="0" w:color="000000"/>
            </w:tcBorders>
            <w:shd w:val="clear" w:color="auto" w:fill="FFFFFF"/>
            <w:vAlign w:val="center"/>
          </w:tcPr>
          <w:p w14:paraId="709C7EE4"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1 168</w:t>
            </w:r>
          </w:p>
        </w:tc>
        <w:tc>
          <w:tcPr>
            <w:tcW w:w="841" w:type="dxa"/>
            <w:tcBorders>
              <w:top w:val="nil"/>
              <w:left w:val="nil"/>
              <w:bottom w:val="single" w:sz="4" w:space="0" w:color="000000"/>
              <w:right w:val="single" w:sz="4" w:space="0" w:color="000000"/>
            </w:tcBorders>
            <w:shd w:val="clear" w:color="auto" w:fill="FFFFFF"/>
            <w:vAlign w:val="center"/>
          </w:tcPr>
          <w:p w14:paraId="3EBCF1C8"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1 278</w:t>
            </w:r>
          </w:p>
        </w:tc>
        <w:tc>
          <w:tcPr>
            <w:tcW w:w="737" w:type="dxa"/>
            <w:tcBorders>
              <w:top w:val="nil"/>
              <w:left w:val="nil"/>
              <w:bottom w:val="single" w:sz="4" w:space="0" w:color="000000"/>
              <w:right w:val="single" w:sz="4" w:space="0" w:color="000000"/>
            </w:tcBorders>
            <w:shd w:val="clear" w:color="auto" w:fill="FFFFFF"/>
            <w:vAlign w:val="center"/>
          </w:tcPr>
          <w:p w14:paraId="7194505B"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1 257</w:t>
            </w:r>
          </w:p>
        </w:tc>
        <w:tc>
          <w:tcPr>
            <w:tcW w:w="633" w:type="dxa"/>
            <w:tcBorders>
              <w:top w:val="nil"/>
              <w:left w:val="nil"/>
              <w:bottom w:val="single" w:sz="4" w:space="0" w:color="000000"/>
              <w:right w:val="single" w:sz="4" w:space="0" w:color="000000"/>
            </w:tcBorders>
            <w:shd w:val="clear" w:color="auto" w:fill="FFFFFF"/>
            <w:vAlign w:val="center"/>
          </w:tcPr>
          <w:p w14:paraId="61DBB6EE"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612</w:t>
            </w:r>
          </w:p>
        </w:tc>
        <w:tc>
          <w:tcPr>
            <w:tcW w:w="841" w:type="dxa"/>
            <w:tcBorders>
              <w:top w:val="nil"/>
              <w:left w:val="nil"/>
              <w:bottom w:val="single" w:sz="4" w:space="0" w:color="000000"/>
              <w:right w:val="single" w:sz="4" w:space="0" w:color="000000"/>
            </w:tcBorders>
            <w:shd w:val="clear" w:color="auto" w:fill="FFFFFF"/>
            <w:vAlign w:val="center"/>
          </w:tcPr>
          <w:p w14:paraId="4505BCAD"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1 468</w:t>
            </w:r>
          </w:p>
        </w:tc>
        <w:tc>
          <w:tcPr>
            <w:tcW w:w="737" w:type="dxa"/>
            <w:tcBorders>
              <w:top w:val="nil"/>
              <w:left w:val="nil"/>
              <w:bottom w:val="single" w:sz="4" w:space="0" w:color="000000"/>
              <w:right w:val="single" w:sz="8" w:space="0" w:color="000000"/>
            </w:tcBorders>
            <w:shd w:val="clear" w:color="auto" w:fill="FFFFFF"/>
            <w:vAlign w:val="center"/>
          </w:tcPr>
          <w:p w14:paraId="08240820"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1 339</w:t>
            </w:r>
          </w:p>
        </w:tc>
      </w:tr>
      <w:tr w:rsidR="00AA6E06" w:rsidRPr="0031743C" w14:paraId="378A462E"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007AD67B" w14:textId="66067D99"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Current</w:t>
            </w:r>
            <w:r w:rsidRPr="00AA6E06">
              <w:rPr>
                <w:rFonts w:ascii="Sylfaen" w:hAnsi="Sylfaen"/>
                <w:spacing w:val="-5"/>
                <w:sz w:val="18"/>
                <w:szCs w:val="18"/>
              </w:rPr>
              <w:t xml:space="preserve"> </w:t>
            </w:r>
            <w:r w:rsidRPr="00AA6E06">
              <w:rPr>
                <w:rFonts w:ascii="Sylfaen" w:hAnsi="Sylfaen"/>
                <w:sz w:val="18"/>
                <w:szCs w:val="18"/>
              </w:rPr>
              <w:t>liabilities</w:t>
            </w:r>
          </w:p>
        </w:tc>
        <w:tc>
          <w:tcPr>
            <w:tcW w:w="736" w:type="dxa"/>
            <w:tcBorders>
              <w:top w:val="nil"/>
              <w:left w:val="nil"/>
              <w:bottom w:val="single" w:sz="4" w:space="0" w:color="000000"/>
              <w:right w:val="single" w:sz="4" w:space="0" w:color="000000"/>
            </w:tcBorders>
            <w:shd w:val="clear" w:color="auto" w:fill="FFFFFF"/>
            <w:vAlign w:val="center"/>
          </w:tcPr>
          <w:p w14:paraId="0382EC74"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136</w:t>
            </w:r>
          </w:p>
        </w:tc>
        <w:tc>
          <w:tcPr>
            <w:tcW w:w="737" w:type="dxa"/>
            <w:tcBorders>
              <w:top w:val="nil"/>
              <w:left w:val="nil"/>
              <w:bottom w:val="single" w:sz="4" w:space="0" w:color="000000"/>
              <w:right w:val="single" w:sz="4" w:space="0" w:color="000000"/>
            </w:tcBorders>
            <w:shd w:val="clear" w:color="auto" w:fill="FFFFFF"/>
            <w:vAlign w:val="center"/>
          </w:tcPr>
          <w:p w14:paraId="50B5C15B"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211</w:t>
            </w:r>
          </w:p>
        </w:tc>
        <w:tc>
          <w:tcPr>
            <w:tcW w:w="841" w:type="dxa"/>
            <w:tcBorders>
              <w:top w:val="nil"/>
              <w:left w:val="nil"/>
              <w:bottom w:val="single" w:sz="4" w:space="0" w:color="000000"/>
              <w:right w:val="single" w:sz="4" w:space="0" w:color="000000"/>
            </w:tcBorders>
            <w:shd w:val="clear" w:color="auto" w:fill="FFFFFF"/>
            <w:vAlign w:val="center"/>
          </w:tcPr>
          <w:p w14:paraId="67C7B3A1"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512</w:t>
            </w:r>
          </w:p>
        </w:tc>
        <w:tc>
          <w:tcPr>
            <w:tcW w:w="737" w:type="dxa"/>
            <w:tcBorders>
              <w:top w:val="nil"/>
              <w:left w:val="nil"/>
              <w:bottom w:val="single" w:sz="4" w:space="0" w:color="000000"/>
              <w:right w:val="single" w:sz="4" w:space="0" w:color="000000"/>
            </w:tcBorders>
            <w:shd w:val="clear" w:color="auto" w:fill="FFFFFF"/>
            <w:vAlign w:val="center"/>
          </w:tcPr>
          <w:p w14:paraId="734313D5"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633</w:t>
            </w:r>
          </w:p>
        </w:tc>
        <w:tc>
          <w:tcPr>
            <w:tcW w:w="633" w:type="dxa"/>
            <w:tcBorders>
              <w:top w:val="nil"/>
              <w:left w:val="nil"/>
              <w:bottom w:val="single" w:sz="4" w:space="0" w:color="000000"/>
              <w:right w:val="single" w:sz="4" w:space="0" w:color="000000"/>
            </w:tcBorders>
            <w:shd w:val="clear" w:color="auto" w:fill="FFFFFF"/>
            <w:vAlign w:val="center"/>
          </w:tcPr>
          <w:p w14:paraId="6F5CC53E"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104</w:t>
            </w:r>
          </w:p>
        </w:tc>
        <w:tc>
          <w:tcPr>
            <w:tcW w:w="841" w:type="dxa"/>
            <w:tcBorders>
              <w:top w:val="nil"/>
              <w:left w:val="nil"/>
              <w:bottom w:val="single" w:sz="4" w:space="0" w:color="000000"/>
              <w:right w:val="single" w:sz="4" w:space="0" w:color="000000"/>
            </w:tcBorders>
            <w:shd w:val="clear" w:color="auto" w:fill="FFFFFF"/>
            <w:vAlign w:val="center"/>
          </w:tcPr>
          <w:p w14:paraId="5507C6E5"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313</w:t>
            </w:r>
          </w:p>
        </w:tc>
        <w:tc>
          <w:tcPr>
            <w:tcW w:w="737" w:type="dxa"/>
            <w:tcBorders>
              <w:top w:val="nil"/>
              <w:left w:val="nil"/>
              <w:bottom w:val="single" w:sz="4" w:space="0" w:color="000000"/>
              <w:right w:val="single" w:sz="8" w:space="0" w:color="000000"/>
            </w:tcBorders>
            <w:shd w:val="clear" w:color="auto" w:fill="FFFFFF"/>
            <w:vAlign w:val="center"/>
          </w:tcPr>
          <w:p w14:paraId="26662446"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241</w:t>
            </w:r>
          </w:p>
        </w:tc>
      </w:tr>
      <w:tr w:rsidR="00AA6E06" w:rsidRPr="0031743C" w14:paraId="131C4E0B"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4EB327C1" w14:textId="70941F0E"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Incl.</w:t>
            </w:r>
            <w:r w:rsidRPr="00AA6E06">
              <w:rPr>
                <w:rFonts w:ascii="Sylfaen" w:hAnsi="Sylfaen"/>
                <w:spacing w:val="-1"/>
                <w:sz w:val="18"/>
                <w:szCs w:val="18"/>
              </w:rPr>
              <w:t xml:space="preserve"> </w:t>
            </w:r>
            <w:r w:rsidRPr="00AA6E06">
              <w:rPr>
                <w:rFonts w:ascii="Sylfaen" w:hAnsi="Sylfaen"/>
                <w:sz w:val="18"/>
                <w:szCs w:val="18"/>
              </w:rPr>
              <w:t>non-current</w:t>
            </w:r>
            <w:r w:rsidRPr="00AA6E06">
              <w:rPr>
                <w:rFonts w:ascii="Sylfaen" w:hAnsi="Sylfaen"/>
                <w:spacing w:val="-1"/>
                <w:sz w:val="18"/>
                <w:szCs w:val="18"/>
              </w:rPr>
              <w:t xml:space="preserve"> </w:t>
            </w:r>
            <w:r w:rsidRPr="00AA6E06">
              <w:rPr>
                <w:rFonts w:ascii="Sylfaen" w:hAnsi="Sylfaen"/>
                <w:sz w:val="18"/>
                <w:szCs w:val="18"/>
              </w:rPr>
              <w:t>loans</w:t>
            </w:r>
          </w:p>
        </w:tc>
        <w:tc>
          <w:tcPr>
            <w:tcW w:w="736" w:type="dxa"/>
            <w:tcBorders>
              <w:top w:val="nil"/>
              <w:left w:val="nil"/>
              <w:bottom w:val="single" w:sz="4" w:space="0" w:color="000000"/>
              <w:right w:val="single" w:sz="4" w:space="0" w:color="000000"/>
            </w:tcBorders>
            <w:shd w:val="clear" w:color="auto" w:fill="FFFFFF"/>
            <w:vAlign w:val="center"/>
          </w:tcPr>
          <w:p w14:paraId="4A08F72C"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54FF2794"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5B9E3560"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5F729132"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556</w:t>
            </w:r>
          </w:p>
        </w:tc>
        <w:tc>
          <w:tcPr>
            <w:tcW w:w="633" w:type="dxa"/>
            <w:tcBorders>
              <w:top w:val="nil"/>
              <w:left w:val="nil"/>
              <w:bottom w:val="single" w:sz="4" w:space="0" w:color="000000"/>
              <w:right w:val="single" w:sz="4" w:space="0" w:color="000000"/>
            </w:tcBorders>
            <w:shd w:val="clear" w:color="auto" w:fill="FFFFFF"/>
            <w:vAlign w:val="center"/>
          </w:tcPr>
          <w:p w14:paraId="49390587"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41" w:type="dxa"/>
            <w:tcBorders>
              <w:top w:val="nil"/>
              <w:left w:val="nil"/>
              <w:bottom w:val="single" w:sz="4" w:space="0" w:color="000000"/>
              <w:right w:val="single" w:sz="4" w:space="0" w:color="000000"/>
            </w:tcBorders>
            <w:shd w:val="clear" w:color="auto" w:fill="FFFFFF"/>
            <w:vAlign w:val="center"/>
          </w:tcPr>
          <w:p w14:paraId="2B95E822"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173</w:t>
            </w:r>
          </w:p>
        </w:tc>
        <w:tc>
          <w:tcPr>
            <w:tcW w:w="737" w:type="dxa"/>
            <w:tcBorders>
              <w:top w:val="nil"/>
              <w:left w:val="nil"/>
              <w:bottom w:val="single" w:sz="4" w:space="0" w:color="000000"/>
              <w:right w:val="single" w:sz="4" w:space="0" w:color="000000"/>
            </w:tcBorders>
            <w:shd w:val="clear" w:color="auto" w:fill="FFFFFF"/>
            <w:vAlign w:val="center"/>
          </w:tcPr>
          <w:p w14:paraId="30F71CE5"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161</w:t>
            </w:r>
          </w:p>
        </w:tc>
      </w:tr>
      <w:tr w:rsidR="00AA6E06" w:rsidRPr="0031743C" w14:paraId="52F1BA88"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3FEAAF19" w14:textId="0E6AC9C5"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Non-current</w:t>
            </w:r>
            <w:r w:rsidRPr="00AA6E06">
              <w:rPr>
                <w:rFonts w:ascii="Sylfaen" w:hAnsi="Sylfaen"/>
                <w:spacing w:val="-6"/>
                <w:sz w:val="18"/>
                <w:szCs w:val="18"/>
              </w:rPr>
              <w:t xml:space="preserve"> </w:t>
            </w:r>
            <w:r w:rsidRPr="00AA6E06">
              <w:rPr>
                <w:rFonts w:ascii="Sylfaen" w:hAnsi="Sylfaen"/>
                <w:sz w:val="18"/>
                <w:szCs w:val="18"/>
              </w:rPr>
              <w:t>liabilities</w:t>
            </w:r>
          </w:p>
        </w:tc>
        <w:tc>
          <w:tcPr>
            <w:tcW w:w="736" w:type="dxa"/>
            <w:tcBorders>
              <w:top w:val="nil"/>
              <w:left w:val="nil"/>
              <w:bottom w:val="single" w:sz="4" w:space="0" w:color="000000"/>
              <w:right w:val="single" w:sz="4" w:space="0" w:color="000000"/>
            </w:tcBorders>
            <w:shd w:val="clear" w:color="auto" w:fill="FFFFFF"/>
            <w:vAlign w:val="center"/>
          </w:tcPr>
          <w:p w14:paraId="294C2747"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856</w:t>
            </w:r>
          </w:p>
        </w:tc>
        <w:tc>
          <w:tcPr>
            <w:tcW w:w="737" w:type="dxa"/>
            <w:tcBorders>
              <w:top w:val="nil"/>
              <w:left w:val="nil"/>
              <w:bottom w:val="single" w:sz="4" w:space="0" w:color="000000"/>
              <w:right w:val="single" w:sz="4" w:space="0" w:color="000000"/>
            </w:tcBorders>
            <w:shd w:val="clear" w:color="auto" w:fill="FFFFFF"/>
            <w:vAlign w:val="center"/>
          </w:tcPr>
          <w:p w14:paraId="698B966C"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957</w:t>
            </w:r>
          </w:p>
        </w:tc>
        <w:tc>
          <w:tcPr>
            <w:tcW w:w="841" w:type="dxa"/>
            <w:tcBorders>
              <w:top w:val="nil"/>
              <w:left w:val="nil"/>
              <w:bottom w:val="single" w:sz="4" w:space="0" w:color="000000"/>
              <w:right w:val="single" w:sz="4" w:space="0" w:color="000000"/>
            </w:tcBorders>
            <w:shd w:val="clear" w:color="auto" w:fill="FFFFFF"/>
            <w:vAlign w:val="center"/>
          </w:tcPr>
          <w:p w14:paraId="2B169FF4"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766</w:t>
            </w:r>
          </w:p>
        </w:tc>
        <w:tc>
          <w:tcPr>
            <w:tcW w:w="737" w:type="dxa"/>
            <w:tcBorders>
              <w:top w:val="nil"/>
              <w:left w:val="nil"/>
              <w:bottom w:val="single" w:sz="4" w:space="0" w:color="000000"/>
              <w:right w:val="single" w:sz="4" w:space="0" w:color="000000"/>
            </w:tcBorders>
            <w:shd w:val="clear" w:color="auto" w:fill="FFFFFF"/>
            <w:vAlign w:val="center"/>
          </w:tcPr>
          <w:p w14:paraId="1E030AA4"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624</w:t>
            </w:r>
          </w:p>
        </w:tc>
        <w:tc>
          <w:tcPr>
            <w:tcW w:w="633" w:type="dxa"/>
            <w:tcBorders>
              <w:top w:val="nil"/>
              <w:left w:val="nil"/>
              <w:bottom w:val="single" w:sz="4" w:space="0" w:color="000000"/>
              <w:right w:val="single" w:sz="4" w:space="0" w:color="000000"/>
            </w:tcBorders>
            <w:shd w:val="clear" w:color="auto" w:fill="FFFFFF"/>
            <w:vAlign w:val="center"/>
          </w:tcPr>
          <w:p w14:paraId="75BBF57D"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508</w:t>
            </w:r>
          </w:p>
        </w:tc>
        <w:tc>
          <w:tcPr>
            <w:tcW w:w="841" w:type="dxa"/>
            <w:tcBorders>
              <w:top w:val="nil"/>
              <w:left w:val="nil"/>
              <w:bottom w:val="single" w:sz="4" w:space="0" w:color="000000"/>
              <w:right w:val="single" w:sz="4" w:space="0" w:color="000000"/>
            </w:tcBorders>
            <w:shd w:val="clear" w:color="auto" w:fill="FFFFFF"/>
            <w:vAlign w:val="center"/>
          </w:tcPr>
          <w:p w14:paraId="46C5BA4A"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1 155</w:t>
            </w:r>
          </w:p>
        </w:tc>
        <w:tc>
          <w:tcPr>
            <w:tcW w:w="737" w:type="dxa"/>
            <w:tcBorders>
              <w:top w:val="nil"/>
              <w:left w:val="nil"/>
              <w:bottom w:val="single" w:sz="4" w:space="0" w:color="000000"/>
              <w:right w:val="single" w:sz="8" w:space="0" w:color="000000"/>
            </w:tcBorders>
            <w:shd w:val="clear" w:color="auto" w:fill="FFFFFF"/>
            <w:vAlign w:val="center"/>
          </w:tcPr>
          <w:p w14:paraId="2A8888B8"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1 097</w:t>
            </w:r>
          </w:p>
        </w:tc>
      </w:tr>
      <w:tr w:rsidR="00AA6E06" w:rsidRPr="0031743C" w14:paraId="02E6A46A" w14:textId="77777777" w:rsidTr="00517846">
        <w:trPr>
          <w:trHeight w:val="285"/>
        </w:trPr>
        <w:tc>
          <w:tcPr>
            <w:tcW w:w="4008" w:type="dxa"/>
            <w:tcBorders>
              <w:top w:val="nil"/>
              <w:left w:val="single" w:sz="8" w:space="0" w:color="000000"/>
              <w:bottom w:val="nil"/>
              <w:right w:val="single" w:sz="4" w:space="0" w:color="000000"/>
            </w:tcBorders>
            <w:shd w:val="clear" w:color="auto" w:fill="FFFFFF"/>
          </w:tcPr>
          <w:p w14:paraId="1E8DDC62" w14:textId="5DF273D6"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Incl.</w:t>
            </w:r>
            <w:r w:rsidRPr="00AA6E06">
              <w:rPr>
                <w:rFonts w:ascii="Sylfaen" w:hAnsi="Sylfaen"/>
                <w:spacing w:val="-1"/>
                <w:sz w:val="18"/>
                <w:szCs w:val="18"/>
              </w:rPr>
              <w:t xml:space="preserve"> </w:t>
            </w:r>
            <w:r w:rsidRPr="00AA6E06">
              <w:rPr>
                <w:rFonts w:ascii="Sylfaen" w:hAnsi="Sylfaen"/>
                <w:sz w:val="18"/>
                <w:szCs w:val="18"/>
              </w:rPr>
              <w:t>non-current</w:t>
            </w:r>
            <w:r w:rsidRPr="00AA6E06">
              <w:rPr>
                <w:rFonts w:ascii="Sylfaen" w:hAnsi="Sylfaen"/>
                <w:spacing w:val="-1"/>
                <w:sz w:val="18"/>
                <w:szCs w:val="18"/>
              </w:rPr>
              <w:t xml:space="preserve"> </w:t>
            </w:r>
            <w:r w:rsidRPr="00AA6E06">
              <w:rPr>
                <w:rFonts w:ascii="Sylfaen" w:hAnsi="Sylfaen"/>
                <w:sz w:val="18"/>
                <w:szCs w:val="18"/>
              </w:rPr>
              <w:t>loans</w:t>
            </w:r>
          </w:p>
        </w:tc>
        <w:tc>
          <w:tcPr>
            <w:tcW w:w="736" w:type="dxa"/>
            <w:tcBorders>
              <w:top w:val="nil"/>
              <w:left w:val="nil"/>
              <w:bottom w:val="single" w:sz="4" w:space="0" w:color="000000"/>
              <w:right w:val="single" w:sz="4" w:space="0" w:color="000000"/>
            </w:tcBorders>
            <w:shd w:val="clear" w:color="auto" w:fill="FFFFFF"/>
            <w:vAlign w:val="center"/>
          </w:tcPr>
          <w:p w14:paraId="434C616F"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6442C440"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706FBEC9"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09F728AC"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459</w:t>
            </w:r>
          </w:p>
        </w:tc>
        <w:tc>
          <w:tcPr>
            <w:tcW w:w="633" w:type="dxa"/>
            <w:tcBorders>
              <w:top w:val="nil"/>
              <w:left w:val="nil"/>
              <w:bottom w:val="single" w:sz="4" w:space="0" w:color="000000"/>
              <w:right w:val="single" w:sz="4" w:space="0" w:color="000000"/>
            </w:tcBorders>
            <w:shd w:val="clear" w:color="auto" w:fill="FFFFFF"/>
            <w:vAlign w:val="center"/>
          </w:tcPr>
          <w:p w14:paraId="69E00781"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455</w:t>
            </w:r>
          </w:p>
        </w:tc>
        <w:tc>
          <w:tcPr>
            <w:tcW w:w="841" w:type="dxa"/>
            <w:tcBorders>
              <w:top w:val="nil"/>
              <w:left w:val="nil"/>
              <w:bottom w:val="single" w:sz="4" w:space="0" w:color="000000"/>
              <w:right w:val="single" w:sz="4" w:space="0" w:color="000000"/>
            </w:tcBorders>
            <w:shd w:val="clear" w:color="auto" w:fill="FFFFFF"/>
            <w:vAlign w:val="center"/>
          </w:tcPr>
          <w:p w14:paraId="528CC278"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1 050</w:t>
            </w:r>
          </w:p>
        </w:tc>
        <w:tc>
          <w:tcPr>
            <w:tcW w:w="737" w:type="dxa"/>
            <w:tcBorders>
              <w:top w:val="nil"/>
              <w:left w:val="nil"/>
              <w:bottom w:val="single" w:sz="4" w:space="0" w:color="000000"/>
              <w:right w:val="single" w:sz="4" w:space="0" w:color="000000"/>
            </w:tcBorders>
            <w:shd w:val="clear" w:color="auto" w:fill="FFFFFF"/>
            <w:vAlign w:val="center"/>
          </w:tcPr>
          <w:p w14:paraId="7D0D50EE"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841</w:t>
            </w:r>
          </w:p>
        </w:tc>
      </w:tr>
      <w:tr w:rsidR="00AA6E06" w:rsidRPr="0031743C" w14:paraId="1FA25A87" w14:textId="77777777" w:rsidTr="00517846">
        <w:trPr>
          <w:trHeight w:val="285"/>
        </w:trPr>
        <w:tc>
          <w:tcPr>
            <w:tcW w:w="4008" w:type="dxa"/>
            <w:tcBorders>
              <w:top w:val="single" w:sz="4" w:space="0" w:color="000000"/>
              <w:left w:val="single" w:sz="8" w:space="0" w:color="000000"/>
              <w:bottom w:val="single" w:sz="8" w:space="0" w:color="000000"/>
              <w:right w:val="single" w:sz="4" w:space="0" w:color="000000"/>
            </w:tcBorders>
            <w:shd w:val="clear" w:color="auto" w:fill="FFFFFF"/>
          </w:tcPr>
          <w:p w14:paraId="653E23FD" w14:textId="3956D93A" w:rsidR="00AA6E06" w:rsidRPr="00AA6E06" w:rsidRDefault="00AA6E06" w:rsidP="00AA6E06">
            <w:pPr>
              <w:spacing w:line="240" w:lineRule="auto"/>
              <w:rPr>
                <w:rFonts w:ascii="Sylfaen" w:eastAsia="Merriweather" w:hAnsi="Sylfaen" w:cs="Merriweather"/>
                <w:b/>
                <w:bCs/>
                <w:sz w:val="18"/>
                <w:szCs w:val="18"/>
              </w:rPr>
            </w:pPr>
            <w:r w:rsidRPr="00AA6E06">
              <w:rPr>
                <w:rFonts w:ascii="Sylfaen" w:hAnsi="Sylfaen"/>
                <w:b/>
                <w:bCs/>
                <w:sz w:val="18"/>
                <w:szCs w:val="18"/>
              </w:rPr>
              <w:t>Total</w:t>
            </w:r>
            <w:r w:rsidRPr="00AA6E06">
              <w:rPr>
                <w:rFonts w:ascii="Sylfaen" w:hAnsi="Sylfaen"/>
                <w:b/>
                <w:bCs/>
                <w:spacing w:val="-14"/>
                <w:sz w:val="18"/>
                <w:szCs w:val="18"/>
              </w:rPr>
              <w:t xml:space="preserve"> </w:t>
            </w:r>
            <w:r w:rsidRPr="00AA6E06">
              <w:rPr>
                <w:rFonts w:ascii="Sylfaen" w:hAnsi="Sylfaen"/>
                <w:b/>
                <w:bCs/>
                <w:sz w:val="18"/>
                <w:szCs w:val="18"/>
              </w:rPr>
              <w:t>capital</w:t>
            </w:r>
            <w:r w:rsidRPr="00AA6E06">
              <w:rPr>
                <w:rFonts w:ascii="Sylfaen" w:hAnsi="Sylfaen"/>
                <w:b/>
                <w:bCs/>
                <w:spacing w:val="-13"/>
                <w:sz w:val="18"/>
                <w:szCs w:val="18"/>
              </w:rPr>
              <w:t xml:space="preserve"> </w:t>
            </w:r>
            <w:r w:rsidRPr="00AA6E06">
              <w:rPr>
                <w:rFonts w:ascii="Sylfaen" w:hAnsi="Sylfaen"/>
                <w:b/>
                <w:bCs/>
                <w:sz w:val="18"/>
                <w:szCs w:val="18"/>
              </w:rPr>
              <w:t>and</w:t>
            </w:r>
            <w:r w:rsidRPr="00AA6E06">
              <w:rPr>
                <w:rFonts w:ascii="Sylfaen" w:hAnsi="Sylfaen"/>
                <w:b/>
                <w:bCs/>
                <w:spacing w:val="-12"/>
                <w:sz w:val="18"/>
                <w:szCs w:val="18"/>
              </w:rPr>
              <w:t xml:space="preserve"> </w:t>
            </w:r>
            <w:r w:rsidRPr="00AA6E06">
              <w:rPr>
                <w:rFonts w:ascii="Sylfaen" w:hAnsi="Sylfaen"/>
                <w:b/>
                <w:bCs/>
                <w:sz w:val="18"/>
                <w:szCs w:val="18"/>
              </w:rPr>
              <w:t>liabilities</w:t>
            </w:r>
          </w:p>
        </w:tc>
        <w:tc>
          <w:tcPr>
            <w:tcW w:w="736" w:type="dxa"/>
            <w:tcBorders>
              <w:top w:val="nil"/>
              <w:left w:val="nil"/>
              <w:bottom w:val="single" w:sz="8" w:space="0" w:color="000000"/>
              <w:right w:val="single" w:sz="4" w:space="0" w:color="000000"/>
            </w:tcBorders>
            <w:shd w:val="clear" w:color="auto" w:fill="FFFFFF"/>
            <w:vAlign w:val="center"/>
          </w:tcPr>
          <w:p w14:paraId="1BF78492"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1 144</w:t>
            </w:r>
          </w:p>
        </w:tc>
        <w:tc>
          <w:tcPr>
            <w:tcW w:w="737" w:type="dxa"/>
            <w:tcBorders>
              <w:top w:val="nil"/>
              <w:left w:val="nil"/>
              <w:bottom w:val="single" w:sz="8" w:space="0" w:color="000000"/>
              <w:right w:val="single" w:sz="4" w:space="0" w:color="000000"/>
            </w:tcBorders>
            <w:shd w:val="clear" w:color="auto" w:fill="FFFFFF"/>
            <w:vAlign w:val="center"/>
          </w:tcPr>
          <w:p w14:paraId="01A58F7D"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1 272</w:t>
            </w:r>
          </w:p>
        </w:tc>
        <w:tc>
          <w:tcPr>
            <w:tcW w:w="841" w:type="dxa"/>
            <w:tcBorders>
              <w:top w:val="nil"/>
              <w:left w:val="nil"/>
              <w:bottom w:val="single" w:sz="8" w:space="0" w:color="000000"/>
              <w:right w:val="single" w:sz="4" w:space="0" w:color="000000"/>
            </w:tcBorders>
            <w:shd w:val="clear" w:color="auto" w:fill="FFFFFF"/>
            <w:vAlign w:val="center"/>
          </w:tcPr>
          <w:p w14:paraId="477E5599"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1 100</w:t>
            </w:r>
          </w:p>
        </w:tc>
        <w:tc>
          <w:tcPr>
            <w:tcW w:w="737" w:type="dxa"/>
            <w:tcBorders>
              <w:top w:val="nil"/>
              <w:left w:val="nil"/>
              <w:bottom w:val="single" w:sz="8" w:space="0" w:color="000000"/>
              <w:right w:val="single" w:sz="4" w:space="0" w:color="000000"/>
            </w:tcBorders>
            <w:shd w:val="clear" w:color="auto" w:fill="FFFFFF"/>
            <w:vAlign w:val="center"/>
          </w:tcPr>
          <w:p w14:paraId="54A6A859"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1 130</w:t>
            </w:r>
          </w:p>
        </w:tc>
        <w:tc>
          <w:tcPr>
            <w:tcW w:w="633" w:type="dxa"/>
            <w:tcBorders>
              <w:top w:val="nil"/>
              <w:left w:val="nil"/>
              <w:bottom w:val="single" w:sz="8" w:space="0" w:color="000000"/>
              <w:right w:val="single" w:sz="4" w:space="0" w:color="000000"/>
            </w:tcBorders>
            <w:shd w:val="clear" w:color="auto" w:fill="FFFFFF"/>
            <w:vAlign w:val="center"/>
          </w:tcPr>
          <w:p w14:paraId="18953481"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946</w:t>
            </w:r>
          </w:p>
        </w:tc>
        <w:tc>
          <w:tcPr>
            <w:tcW w:w="841" w:type="dxa"/>
            <w:tcBorders>
              <w:top w:val="nil"/>
              <w:left w:val="nil"/>
              <w:bottom w:val="single" w:sz="8" w:space="0" w:color="000000"/>
              <w:right w:val="single" w:sz="4" w:space="0" w:color="000000"/>
            </w:tcBorders>
            <w:shd w:val="clear" w:color="auto" w:fill="FFFFFF"/>
            <w:vAlign w:val="center"/>
          </w:tcPr>
          <w:p w14:paraId="2F0BE7FF"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1 387</w:t>
            </w:r>
          </w:p>
        </w:tc>
        <w:tc>
          <w:tcPr>
            <w:tcW w:w="737" w:type="dxa"/>
            <w:tcBorders>
              <w:top w:val="nil"/>
              <w:left w:val="nil"/>
              <w:bottom w:val="single" w:sz="8" w:space="0" w:color="000000"/>
              <w:right w:val="single" w:sz="8" w:space="0" w:color="000000"/>
            </w:tcBorders>
            <w:shd w:val="clear" w:color="auto" w:fill="FFFFFF"/>
            <w:vAlign w:val="center"/>
          </w:tcPr>
          <w:p w14:paraId="76CFDEC6"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1 490</w:t>
            </w:r>
          </w:p>
        </w:tc>
      </w:tr>
    </w:tbl>
    <w:p w14:paraId="3277A59D" w14:textId="77777777" w:rsidR="0023367B" w:rsidRPr="0031743C" w:rsidRDefault="0023367B" w:rsidP="00777DB0">
      <w:pPr>
        <w:spacing w:line="240" w:lineRule="auto"/>
        <w:rPr>
          <w:rFonts w:ascii="Sylfaen" w:eastAsia="Merriweather" w:hAnsi="Sylfaen" w:cs="Merriweather"/>
        </w:rPr>
      </w:pPr>
    </w:p>
    <w:p w14:paraId="33195732" w14:textId="77777777" w:rsidR="0023367B" w:rsidRPr="0031743C" w:rsidRDefault="0023367B" w:rsidP="00777DB0">
      <w:pPr>
        <w:spacing w:line="240" w:lineRule="auto"/>
        <w:rPr>
          <w:rFonts w:ascii="Sylfaen" w:eastAsia="Merriweather" w:hAnsi="Sylfaen" w:cs="Merriweather"/>
        </w:rPr>
      </w:pPr>
    </w:p>
    <w:p w14:paraId="6E32E6DD" w14:textId="77777777" w:rsidR="0023367B" w:rsidRPr="0031743C" w:rsidRDefault="0023367B" w:rsidP="00777DB0">
      <w:pPr>
        <w:tabs>
          <w:tab w:val="left" w:pos="6804"/>
        </w:tabs>
        <w:spacing w:before="80" w:after="160" w:line="259" w:lineRule="auto"/>
        <w:jc w:val="both"/>
        <w:rPr>
          <w:rFonts w:ascii="Sylfaen" w:eastAsia="Merriweather" w:hAnsi="Sylfaen" w:cs="Merriweather"/>
          <w:sz w:val="20"/>
          <w:szCs w:val="20"/>
        </w:rPr>
      </w:pPr>
    </w:p>
    <w:tbl>
      <w:tblPr>
        <w:tblStyle w:val="67"/>
        <w:tblW w:w="9270" w:type="dxa"/>
        <w:tblLayout w:type="fixed"/>
        <w:tblLook w:val="0400" w:firstRow="0" w:lastRow="0" w:firstColumn="0" w:lastColumn="0" w:noHBand="0" w:noVBand="1"/>
      </w:tblPr>
      <w:tblGrid>
        <w:gridCol w:w="4008"/>
        <w:gridCol w:w="736"/>
        <w:gridCol w:w="737"/>
        <w:gridCol w:w="841"/>
        <w:gridCol w:w="737"/>
        <w:gridCol w:w="633"/>
        <w:gridCol w:w="841"/>
        <w:gridCol w:w="737"/>
      </w:tblGrid>
      <w:tr w:rsidR="0023367B" w:rsidRPr="0031743C" w14:paraId="0A8D01C6" w14:textId="77777777">
        <w:trPr>
          <w:trHeight w:val="285"/>
        </w:trPr>
        <w:tc>
          <w:tcPr>
            <w:tcW w:w="9270" w:type="dxa"/>
            <w:gridSpan w:val="8"/>
            <w:tcBorders>
              <w:top w:val="nil"/>
              <w:left w:val="nil"/>
              <w:bottom w:val="nil"/>
              <w:right w:val="nil"/>
            </w:tcBorders>
            <w:shd w:val="clear" w:color="auto" w:fill="auto"/>
            <w:vAlign w:val="center"/>
          </w:tcPr>
          <w:p w14:paraId="31CF93FD" w14:textId="77777777" w:rsidR="0023367B" w:rsidRPr="0031743C" w:rsidRDefault="0023367B" w:rsidP="00777DB0">
            <w:pPr>
              <w:spacing w:line="240" w:lineRule="auto"/>
              <w:jc w:val="center"/>
              <w:rPr>
                <w:rFonts w:ascii="Sylfaen" w:eastAsia="Merriweather" w:hAnsi="Sylfaen" w:cs="Merriweather"/>
                <w:b/>
                <w:sz w:val="24"/>
                <w:szCs w:val="24"/>
              </w:rPr>
            </w:pPr>
          </w:p>
          <w:p w14:paraId="036D1360" w14:textId="6D069EB3" w:rsidR="0023367B" w:rsidRPr="00AA6E06" w:rsidRDefault="00AA6E06" w:rsidP="00777DB0">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Profit-Loss Statement</w:t>
            </w:r>
          </w:p>
        </w:tc>
      </w:tr>
      <w:tr w:rsidR="0023367B" w:rsidRPr="0031743C" w14:paraId="67F35216"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5E89CFBC" w14:textId="24671B59" w:rsidR="0023367B" w:rsidRPr="00AA6E06" w:rsidRDefault="00AA6E06" w:rsidP="00777DB0">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6E413BA7" w14:textId="77777777" w:rsidTr="00843B72">
        <w:trPr>
          <w:cantSplit/>
          <w:trHeight w:val="285"/>
        </w:trPr>
        <w:tc>
          <w:tcPr>
            <w:tcW w:w="4008" w:type="dxa"/>
            <w:tcBorders>
              <w:top w:val="nil"/>
              <w:left w:val="single" w:sz="8" w:space="0" w:color="000000"/>
              <w:bottom w:val="nil"/>
              <w:right w:val="single" w:sz="4" w:space="0" w:color="7F7F7F"/>
            </w:tcBorders>
            <w:shd w:val="clear" w:color="auto" w:fill="auto"/>
            <w:vAlign w:val="center"/>
          </w:tcPr>
          <w:p w14:paraId="46AFFDF2" w14:textId="7EBF00EE" w:rsidR="0023367B" w:rsidRPr="0031743C" w:rsidRDefault="00AA6E06" w:rsidP="00777DB0">
            <w:pPr>
              <w:spacing w:line="240" w:lineRule="auto"/>
              <w:jc w:val="center"/>
              <w:rPr>
                <w:rFonts w:ascii="Sylfaen" w:eastAsia="Merriweather" w:hAnsi="Sylfaen" w:cs="Merriweather"/>
                <w:b/>
                <w:sz w:val="18"/>
                <w:szCs w:val="18"/>
              </w:rPr>
            </w:pPr>
            <w:r w:rsidRPr="00AA6E06">
              <w:rPr>
                <w:rFonts w:ascii="Sylfaen" w:eastAsia="Arial Unicode MS" w:hAnsi="Sylfaen" w:cs="Arial Unicode MS"/>
                <w:b/>
                <w:sz w:val="18"/>
                <w:szCs w:val="18"/>
              </w:rPr>
              <w:t xml:space="preserve">JSC Georgian State Electrosystem </w:t>
            </w:r>
          </w:p>
        </w:tc>
        <w:tc>
          <w:tcPr>
            <w:tcW w:w="736" w:type="dxa"/>
            <w:tcBorders>
              <w:top w:val="nil"/>
              <w:left w:val="nil"/>
              <w:bottom w:val="nil"/>
              <w:right w:val="single" w:sz="4" w:space="0" w:color="7F7F7F"/>
            </w:tcBorders>
            <w:shd w:val="clear" w:color="auto" w:fill="auto"/>
            <w:vAlign w:val="center"/>
          </w:tcPr>
          <w:p w14:paraId="68AE04F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37" w:type="dxa"/>
            <w:tcBorders>
              <w:top w:val="nil"/>
              <w:left w:val="nil"/>
              <w:bottom w:val="nil"/>
              <w:right w:val="single" w:sz="4" w:space="0" w:color="7F7F7F"/>
            </w:tcBorders>
            <w:shd w:val="clear" w:color="auto" w:fill="auto"/>
            <w:vAlign w:val="center"/>
          </w:tcPr>
          <w:p w14:paraId="7700EEE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1" w:type="dxa"/>
            <w:tcBorders>
              <w:top w:val="nil"/>
              <w:left w:val="nil"/>
              <w:bottom w:val="nil"/>
              <w:right w:val="single" w:sz="4" w:space="0" w:color="7F7F7F"/>
            </w:tcBorders>
            <w:shd w:val="clear" w:color="auto" w:fill="auto"/>
            <w:vAlign w:val="center"/>
          </w:tcPr>
          <w:p w14:paraId="79D96A0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737" w:type="dxa"/>
            <w:tcBorders>
              <w:top w:val="nil"/>
              <w:left w:val="nil"/>
              <w:bottom w:val="nil"/>
              <w:right w:val="single" w:sz="4" w:space="0" w:color="7F7F7F"/>
            </w:tcBorders>
            <w:shd w:val="clear" w:color="auto" w:fill="auto"/>
            <w:vAlign w:val="center"/>
          </w:tcPr>
          <w:p w14:paraId="24C5A09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633" w:type="dxa"/>
            <w:tcBorders>
              <w:top w:val="nil"/>
              <w:left w:val="nil"/>
              <w:bottom w:val="nil"/>
              <w:right w:val="single" w:sz="4" w:space="0" w:color="7F7F7F"/>
            </w:tcBorders>
            <w:shd w:val="clear" w:color="auto" w:fill="auto"/>
            <w:vAlign w:val="center"/>
          </w:tcPr>
          <w:p w14:paraId="4CAE285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41" w:type="dxa"/>
            <w:tcBorders>
              <w:top w:val="nil"/>
              <w:left w:val="nil"/>
              <w:bottom w:val="nil"/>
              <w:right w:val="single" w:sz="4" w:space="0" w:color="7F7F7F"/>
            </w:tcBorders>
            <w:shd w:val="clear" w:color="auto" w:fill="auto"/>
            <w:vAlign w:val="center"/>
          </w:tcPr>
          <w:p w14:paraId="504EF5B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37" w:type="dxa"/>
            <w:tcBorders>
              <w:top w:val="nil"/>
              <w:left w:val="nil"/>
              <w:bottom w:val="nil"/>
              <w:right w:val="single" w:sz="4" w:space="0" w:color="7F7F7F"/>
            </w:tcBorders>
            <w:shd w:val="clear" w:color="auto" w:fill="auto"/>
            <w:vAlign w:val="center"/>
          </w:tcPr>
          <w:p w14:paraId="0034377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AA6E06" w:rsidRPr="0031743C" w14:paraId="07005D5A" w14:textId="77777777" w:rsidTr="00517846">
        <w:trPr>
          <w:trHeight w:val="285"/>
        </w:trPr>
        <w:tc>
          <w:tcPr>
            <w:tcW w:w="4008" w:type="dxa"/>
            <w:tcBorders>
              <w:top w:val="single" w:sz="4" w:space="0" w:color="000000"/>
              <w:left w:val="single" w:sz="8" w:space="0" w:color="000000"/>
              <w:bottom w:val="single" w:sz="4" w:space="0" w:color="000000"/>
              <w:right w:val="single" w:sz="4" w:space="0" w:color="000000"/>
            </w:tcBorders>
            <w:shd w:val="clear" w:color="auto" w:fill="FFFFFF"/>
          </w:tcPr>
          <w:p w14:paraId="579A6AEE" w14:textId="0D6BDB32" w:rsidR="00AA6E06" w:rsidRPr="00AA6E06" w:rsidRDefault="00AA6E06" w:rsidP="00AA6E06">
            <w:pPr>
              <w:spacing w:line="240" w:lineRule="auto"/>
              <w:rPr>
                <w:rFonts w:ascii="Sylfaen" w:eastAsia="Merriweather" w:hAnsi="Sylfaen" w:cs="Merriweather"/>
                <w:b/>
                <w:bCs/>
                <w:sz w:val="18"/>
                <w:szCs w:val="18"/>
              </w:rPr>
            </w:pPr>
            <w:r w:rsidRPr="00AA6E06">
              <w:rPr>
                <w:rFonts w:ascii="Sylfaen" w:hAnsi="Sylfaen"/>
                <w:b/>
                <w:bCs/>
                <w:sz w:val="18"/>
                <w:szCs w:val="18"/>
              </w:rPr>
              <w:t>Income</w:t>
            </w:r>
          </w:p>
        </w:tc>
        <w:tc>
          <w:tcPr>
            <w:tcW w:w="736" w:type="dxa"/>
            <w:tcBorders>
              <w:top w:val="single" w:sz="4" w:space="0" w:color="000000"/>
              <w:left w:val="nil"/>
              <w:bottom w:val="single" w:sz="4" w:space="0" w:color="000000"/>
              <w:right w:val="single" w:sz="4" w:space="0" w:color="000000"/>
            </w:tcBorders>
            <w:shd w:val="clear" w:color="auto" w:fill="FFFFFF"/>
            <w:vAlign w:val="center"/>
          </w:tcPr>
          <w:p w14:paraId="5A051F06"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117</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11841EF8"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133</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14A4D841"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1308E605"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245</w:t>
            </w:r>
          </w:p>
        </w:tc>
        <w:tc>
          <w:tcPr>
            <w:tcW w:w="633" w:type="dxa"/>
            <w:tcBorders>
              <w:top w:val="single" w:sz="4" w:space="0" w:color="000000"/>
              <w:left w:val="nil"/>
              <w:bottom w:val="single" w:sz="4" w:space="0" w:color="000000"/>
              <w:right w:val="single" w:sz="4" w:space="0" w:color="000000"/>
            </w:tcBorders>
            <w:shd w:val="clear" w:color="auto" w:fill="FFFFFF"/>
            <w:vAlign w:val="center"/>
          </w:tcPr>
          <w:p w14:paraId="576D0E54"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244</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0DCB956B"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380</w:t>
            </w:r>
          </w:p>
        </w:tc>
        <w:tc>
          <w:tcPr>
            <w:tcW w:w="737" w:type="dxa"/>
            <w:tcBorders>
              <w:top w:val="single" w:sz="4" w:space="0" w:color="000000"/>
              <w:left w:val="nil"/>
              <w:bottom w:val="single" w:sz="4" w:space="0" w:color="000000"/>
              <w:right w:val="single" w:sz="8" w:space="0" w:color="000000"/>
            </w:tcBorders>
            <w:shd w:val="clear" w:color="auto" w:fill="FFFFFF"/>
            <w:vAlign w:val="center"/>
          </w:tcPr>
          <w:p w14:paraId="562FE8BC"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448</w:t>
            </w:r>
          </w:p>
        </w:tc>
      </w:tr>
      <w:tr w:rsidR="00AA6E06" w:rsidRPr="0031743C" w14:paraId="2E621513"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3409EC22" w14:textId="7E64792A"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Operating</w:t>
            </w:r>
            <w:r w:rsidRPr="00AA6E06">
              <w:rPr>
                <w:rFonts w:ascii="Sylfaen" w:hAnsi="Sylfaen"/>
                <w:spacing w:val="-2"/>
                <w:sz w:val="18"/>
                <w:szCs w:val="18"/>
              </w:rPr>
              <w:t xml:space="preserve"> </w:t>
            </w:r>
            <w:r w:rsidRPr="00AA6E06">
              <w:rPr>
                <w:rFonts w:ascii="Sylfaen" w:hAnsi="Sylfaen"/>
                <w:sz w:val="18"/>
                <w:szCs w:val="18"/>
              </w:rPr>
              <w:t>income</w:t>
            </w:r>
          </w:p>
        </w:tc>
        <w:tc>
          <w:tcPr>
            <w:tcW w:w="736" w:type="dxa"/>
            <w:tcBorders>
              <w:top w:val="nil"/>
              <w:left w:val="nil"/>
              <w:bottom w:val="single" w:sz="4" w:space="0" w:color="000000"/>
              <w:right w:val="single" w:sz="4" w:space="0" w:color="000000"/>
            </w:tcBorders>
            <w:shd w:val="clear" w:color="auto" w:fill="FFFFFF"/>
            <w:vAlign w:val="center"/>
          </w:tcPr>
          <w:p w14:paraId="7BB4B528"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114</w:t>
            </w:r>
          </w:p>
        </w:tc>
        <w:tc>
          <w:tcPr>
            <w:tcW w:w="737" w:type="dxa"/>
            <w:tcBorders>
              <w:top w:val="nil"/>
              <w:left w:val="nil"/>
              <w:bottom w:val="single" w:sz="4" w:space="0" w:color="000000"/>
              <w:right w:val="single" w:sz="4" w:space="0" w:color="000000"/>
            </w:tcBorders>
            <w:shd w:val="clear" w:color="auto" w:fill="FFFFFF"/>
            <w:vAlign w:val="center"/>
          </w:tcPr>
          <w:p w14:paraId="5E96B372"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130</w:t>
            </w:r>
          </w:p>
        </w:tc>
        <w:tc>
          <w:tcPr>
            <w:tcW w:w="841" w:type="dxa"/>
            <w:tcBorders>
              <w:top w:val="nil"/>
              <w:left w:val="nil"/>
              <w:bottom w:val="single" w:sz="4" w:space="0" w:color="000000"/>
              <w:right w:val="single" w:sz="4" w:space="0" w:color="000000"/>
            </w:tcBorders>
            <w:shd w:val="clear" w:color="auto" w:fill="FFFFFF"/>
            <w:vAlign w:val="center"/>
          </w:tcPr>
          <w:p w14:paraId="566EF641"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147</w:t>
            </w:r>
          </w:p>
        </w:tc>
        <w:tc>
          <w:tcPr>
            <w:tcW w:w="737" w:type="dxa"/>
            <w:tcBorders>
              <w:top w:val="nil"/>
              <w:left w:val="nil"/>
              <w:bottom w:val="single" w:sz="4" w:space="0" w:color="000000"/>
              <w:right w:val="single" w:sz="4" w:space="0" w:color="000000"/>
            </w:tcBorders>
            <w:shd w:val="clear" w:color="auto" w:fill="FFFFFF"/>
            <w:vAlign w:val="center"/>
          </w:tcPr>
          <w:p w14:paraId="79E9ED48"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237</w:t>
            </w:r>
          </w:p>
        </w:tc>
        <w:tc>
          <w:tcPr>
            <w:tcW w:w="633" w:type="dxa"/>
            <w:tcBorders>
              <w:top w:val="nil"/>
              <w:left w:val="nil"/>
              <w:bottom w:val="single" w:sz="4" w:space="0" w:color="000000"/>
              <w:right w:val="single" w:sz="4" w:space="0" w:color="000000"/>
            </w:tcBorders>
            <w:shd w:val="clear" w:color="auto" w:fill="FFFFFF"/>
            <w:vAlign w:val="center"/>
          </w:tcPr>
          <w:p w14:paraId="1E40E2E9"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190</w:t>
            </w:r>
          </w:p>
        </w:tc>
        <w:tc>
          <w:tcPr>
            <w:tcW w:w="841" w:type="dxa"/>
            <w:tcBorders>
              <w:top w:val="nil"/>
              <w:left w:val="nil"/>
              <w:bottom w:val="single" w:sz="4" w:space="0" w:color="000000"/>
              <w:right w:val="single" w:sz="4" w:space="0" w:color="000000"/>
            </w:tcBorders>
            <w:shd w:val="clear" w:color="auto" w:fill="FFFFFF"/>
            <w:vAlign w:val="center"/>
          </w:tcPr>
          <w:p w14:paraId="3A4DD2F2"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197</w:t>
            </w:r>
          </w:p>
        </w:tc>
        <w:tc>
          <w:tcPr>
            <w:tcW w:w="737" w:type="dxa"/>
            <w:tcBorders>
              <w:top w:val="nil"/>
              <w:left w:val="nil"/>
              <w:bottom w:val="single" w:sz="4" w:space="0" w:color="000000"/>
              <w:right w:val="single" w:sz="8" w:space="0" w:color="000000"/>
            </w:tcBorders>
            <w:shd w:val="clear" w:color="auto" w:fill="FFFFFF"/>
            <w:vAlign w:val="center"/>
          </w:tcPr>
          <w:p w14:paraId="56A260A2"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297</w:t>
            </w:r>
          </w:p>
        </w:tc>
      </w:tr>
      <w:tr w:rsidR="00AA6E06" w:rsidRPr="0031743C" w14:paraId="19DEBBD3"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03CF34CD" w14:textId="7CC8DFA6"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Non-operating</w:t>
            </w:r>
            <w:r w:rsidRPr="00AA6E06">
              <w:rPr>
                <w:rFonts w:ascii="Sylfaen" w:hAnsi="Sylfaen"/>
                <w:spacing w:val="-3"/>
                <w:sz w:val="18"/>
                <w:szCs w:val="18"/>
              </w:rPr>
              <w:t xml:space="preserve"> </w:t>
            </w:r>
            <w:r w:rsidRPr="00AA6E06">
              <w:rPr>
                <w:rFonts w:ascii="Sylfaen" w:hAnsi="Sylfaen"/>
                <w:sz w:val="18"/>
                <w:szCs w:val="18"/>
              </w:rPr>
              <w:t>income</w:t>
            </w:r>
          </w:p>
        </w:tc>
        <w:tc>
          <w:tcPr>
            <w:tcW w:w="736" w:type="dxa"/>
            <w:tcBorders>
              <w:top w:val="nil"/>
              <w:left w:val="nil"/>
              <w:bottom w:val="single" w:sz="4" w:space="0" w:color="000000"/>
              <w:right w:val="single" w:sz="4" w:space="0" w:color="000000"/>
            </w:tcBorders>
            <w:shd w:val="clear" w:color="auto" w:fill="FFFFFF"/>
            <w:vAlign w:val="center"/>
          </w:tcPr>
          <w:p w14:paraId="3F29471B"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737" w:type="dxa"/>
            <w:tcBorders>
              <w:top w:val="nil"/>
              <w:left w:val="nil"/>
              <w:bottom w:val="single" w:sz="4" w:space="0" w:color="000000"/>
              <w:right w:val="single" w:sz="4" w:space="0" w:color="000000"/>
            </w:tcBorders>
            <w:shd w:val="clear" w:color="auto" w:fill="FFFFFF"/>
            <w:vAlign w:val="center"/>
          </w:tcPr>
          <w:p w14:paraId="2D99BE36"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41" w:type="dxa"/>
            <w:tcBorders>
              <w:top w:val="nil"/>
              <w:left w:val="nil"/>
              <w:bottom w:val="single" w:sz="4" w:space="0" w:color="000000"/>
              <w:right w:val="single" w:sz="4" w:space="0" w:color="000000"/>
            </w:tcBorders>
            <w:shd w:val="clear" w:color="auto" w:fill="FFFFFF"/>
            <w:vAlign w:val="center"/>
          </w:tcPr>
          <w:p w14:paraId="7E22EA91"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737" w:type="dxa"/>
            <w:tcBorders>
              <w:top w:val="nil"/>
              <w:left w:val="nil"/>
              <w:bottom w:val="single" w:sz="4" w:space="0" w:color="000000"/>
              <w:right w:val="single" w:sz="4" w:space="0" w:color="000000"/>
            </w:tcBorders>
            <w:shd w:val="clear" w:color="auto" w:fill="FFFFFF"/>
            <w:vAlign w:val="center"/>
          </w:tcPr>
          <w:p w14:paraId="1C8DAB6C"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633" w:type="dxa"/>
            <w:tcBorders>
              <w:top w:val="nil"/>
              <w:left w:val="nil"/>
              <w:bottom w:val="single" w:sz="4" w:space="0" w:color="000000"/>
              <w:right w:val="single" w:sz="4" w:space="0" w:color="000000"/>
            </w:tcBorders>
            <w:shd w:val="clear" w:color="auto" w:fill="FFFFFF"/>
            <w:vAlign w:val="center"/>
          </w:tcPr>
          <w:p w14:paraId="01F613B2"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c>
          <w:tcPr>
            <w:tcW w:w="841" w:type="dxa"/>
            <w:tcBorders>
              <w:top w:val="nil"/>
              <w:left w:val="nil"/>
              <w:bottom w:val="single" w:sz="4" w:space="0" w:color="000000"/>
              <w:right w:val="single" w:sz="4" w:space="0" w:color="000000"/>
            </w:tcBorders>
            <w:shd w:val="clear" w:color="auto" w:fill="FFFFFF"/>
            <w:vAlign w:val="center"/>
          </w:tcPr>
          <w:p w14:paraId="585E55C0"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184</w:t>
            </w:r>
          </w:p>
        </w:tc>
        <w:tc>
          <w:tcPr>
            <w:tcW w:w="737" w:type="dxa"/>
            <w:tcBorders>
              <w:top w:val="nil"/>
              <w:left w:val="nil"/>
              <w:bottom w:val="single" w:sz="4" w:space="0" w:color="000000"/>
              <w:right w:val="single" w:sz="8" w:space="0" w:color="000000"/>
            </w:tcBorders>
            <w:shd w:val="clear" w:color="auto" w:fill="FFFFFF"/>
            <w:vAlign w:val="center"/>
          </w:tcPr>
          <w:p w14:paraId="360C8889"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151</w:t>
            </w:r>
          </w:p>
        </w:tc>
      </w:tr>
      <w:tr w:rsidR="00AA6E06" w:rsidRPr="0031743C" w14:paraId="60D89C9F"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10D84F25" w14:textId="3E37C714"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Incl.</w:t>
            </w:r>
            <w:r w:rsidRPr="00AA6E06">
              <w:rPr>
                <w:rFonts w:ascii="Sylfaen" w:hAnsi="Sylfaen"/>
                <w:spacing w:val="-2"/>
                <w:sz w:val="18"/>
                <w:szCs w:val="18"/>
              </w:rPr>
              <w:t xml:space="preserve"> </w:t>
            </w:r>
            <w:r w:rsidRPr="00AA6E06">
              <w:rPr>
                <w:rFonts w:ascii="Sylfaen" w:hAnsi="Sylfaen"/>
                <w:sz w:val="18"/>
                <w:szCs w:val="18"/>
              </w:rPr>
              <w:t>foreign</w:t>
            </w:r>
            <w:r w:rsidRPr="00AA6E06">
              <w:rPr>
                <w:rFonts w:ascii="Sylfaen" w:hAnsi="Sylfaen"/>
                <w:spacing w:val="-1"/>
                <w:sz w:val="18"/>
                <w:szCs w:val="18"/>
              </w:rPr>
              <w:t xml:space="preserve"> </w:t>
            </w:r>
            <w:r w:rsidRPr="00AA6E06">
              <w:rPr>
                <w:rFonts w:ascii="Sylfaen" w:hAnsi="Sylfaen"/>
                <w:sz w:val="18"/>
                <w:szCs w:val="18"/>
              </w:rPr>
              <w:t>exchange</w:t>
            </w:r>
            <w:r w:rsidRPr="00AA6E06">
              <w:rPr>
                <w:rFonts w:ascii="Sylfaen" w:hAnsi="Sylfaen"/>
                <w:spacing w:val="-1"/>
                <w:sz w:val="18"/>
                <w:szCs w:val="18"/>
              </w:rPr>
              <w:t xml:space="preserve"> </w:t>
            </w:r>
            <w:r w:rsidRPr="00AA6E06">
              <w:rPr>
                <w:rFonts w:ascii="Sylfaen" w:hAnsi="Sylfaen"/>
                <w:sz w:val="18"/>
                <w:szCs w:val="18"/>
              </w:rPr>
              <w:t>income</w:t>
            </w: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0E87A"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01C36658"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4039DF2A"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073313A6"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633" w:type="dxa"/>
            <w:tcBorders>
              <w:top w:val="single" w:sz="4" w:space="0" w:color="000000"/>
              <w:left w:val="nil"/>
              <w:bottom w:val="single" w:sz="4" w:space="0" w:color="000000"/>
              <w:right w:val="single" w:sz="4" w:space="0" w:color="000000"/>
            </w:tcBorders>
            <w:shd w:val="clear" w:color="auto" w:fill="FFFFFF"/>
            <w:vAlign w:val="center"/>
          </w:tcPr>
          <w:p w14:paraId="4D857310"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41" w:type="dxa"/>
            <w:tcBorders>
              <w:top w:val="single" w:sz="4" w:space="0" w:color="000000"/>
              <w:left w:val="nil"/>
              <w:bottom w:val="single" w:sz="4" w:space="0" w:color="000000"/>
              <w:right w:val="single" w:sz="4" w:space="0" w:color="000000"/>
            </w:tcBorders>
            <w:shd w:val="clear" w:color="auto" w:fill="FFFFFF"/>
            <w:vAlign w:val="center"/>
          </w:tcPr>
          <w:p w14:paraId="139C09A7"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single" w:sz="4" w:space="0" w:color="000000"/>
              <w:left w:val="nil"/>
              <w:bottom w:val="single" w:sz="4" w:space="0" w:color="000000"/>
              <w:right w:val="single" w:sz="4" w:space="0" w:color="000000"/>
            </w:tcBorders>
            <w:shd w:val="clear" w:color="auto" w:fill="FFFFFF"/>
            <w:vAlign w:val="center"/>
          </w:tcPr>
          <w:p w14:paraId="642B012A"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138</w:t>
            </w:r>
          </w:p>
        </w:tc>
      </w:tr>
      <w:tr w:rsidR="00AA6E06" w:rsidRPr="0031743C" w14:paraId="50ED337B"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70FD5CF8" w14:textId="3B59CE51" w:rsidR="00AA6E06" w:rsidRPr="00AA6E06" w:rsidRDefault="00AA6E06" w:rsidP="00AA6E06">
            <w:pPr>
              <w:spacing w:line="240" w:lineRule="auto"/>
              <w:rPr>
                <w:rFonts w:ascii="Sylfaen" w:eastAsia="Merriweather" w:hAnsi="Sylfaen" w:cs="Merriweather"/>
                <w:b/>
                <w:bCs/>
                <w:sz w:val="18"/>
                <w:szCs w:val="18"/>
              </w:rPr>
            </w:pPr>
            <w:r>
              <w:rPr>
                <w:rFonts w:ascii="Sylfaen" w:hAnsi="Sylfaen"/>
                <w:b/>
                <w:bCs/>
                <w:sz w:val="18"/>
                <w:szCs w:val="18"/>
                <w:lang w:val="en-US"/>
              </w:rPr>
              <w:t>C</w:t>
            </w:r>
            <w:r w:rsidRPr="00AA6E06">
              <w:rPr>
                <w:rFonts w:ascii="Sylfaen" w:hAnsi="Sylfaen"/>
                <w:b/>
                <w:bCs/>
                <w:sz w:val="18"/>
                <w:szCs w:val="18"/>
              </w:rPr>
              <w:t>osts</w:t>
            </w:r>
          </w:p>
        </w:tc>
        <w:tc>
          <w:tcPr>
            <w:tcW w:w="736" w:type="dxa"/>
            <w:tcBorders>
              <w:top w:val="nil"/>
              <w:left w:val="nil"/>
              <w:bottom w:val="single" w:sz="4" w:space="0" w:color="000000"/>
              <w:right w:val="single" w:sz="4" w:space="0" w:color="000000"/>
            </w:tcBorders>
            <w:shd w:val="clear" w:color="auto" w:fill="FFFFFF"/>
            <w:vAlign w:val="center"/>
          </w:tcPr>
          <w:p w14:paraId="42E494CC"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232</w:t>
            </w:r>
          </w:p>
        </w:tc>
        <w:tc>
          <w:tcPr>
            <w:tcW w:w="737" w:type="dxa"/>
            <w:tcBorders>
              <w:top w:val="nil"/>
              <w:left w:val="nil"/>
              <w:bottom w:val="single" w:sz="4" w:space="0" w:color="000000"/>
              <w:right w:val="single" w:sz="4" w:space="0" w:color="000000"/>
            </w:tcBorders>
            <w:shd w:val="clear" w:color="auto" w:fill="FFFFFF"/>
            <w:vAlign w:val="center"/>
          </w:tcPr>
          <w:p w14:paraId="562D35F1"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205</w:t>
            </w:r>
          </w:p>
        </w:tc>
        <w:tc>
          <w:tcPr>
            <w:tcW w:w="841" w:type="dxa"/>
            <w:tcBorders>
              <w:top w:val="nil"/>
              <w:left w:val="nil"/>
              <w:bottom w:val="single" w:sz="4" w:space="0" w:color="000000"/>
              <w:right w:val="single" w:sz="4" w:space="0" w:color="000000"/>
            </w:tcBorders>
            <w:shd w:val="clear" w:color="auto" w:fill="FFFFFF"/>
            <w:vAlign w:val="center"/>
          </w:tcPr>
          <w:p w14:paraId="1F7B449B"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470</w:t>
            </w:r>
          </w:p>
        </w:tc>
        <w:tc>
          <w:tcPr>
            <w:tcW w:w="737" w:type="dxa"/>
            <w:tcBorders>
              <w:top w:val="nil"/>
              <w:left w:val="nil"/>
              <w:bottom w:val="single" w:sz="4" w:space="0" w:color="000000"/>
              <w:right w:val="single" w:sz="4" w:space="0" w:color="000000"/>
            </w:tcBorders>
            <w:shd w:val="clear" w:color="auto" w:fill="FFFFFF"/>
            <w:vAlign w:val="center"/>
          </w:tcPr>
          <w:p w14:paraId="5703B0EB"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198</w:t>
            </w:r>
          </w:p>
        </w:tc>
        <w:tc>
          <w:tcPr>
            <w:tcW w:w="633" w:type="dxa"/>
            <w:tcBorders>
              <w:top w:val="nil"/>
              <w:left w:val="nil"/>
              <w:bottom w:val="single" w:sz="4" w:space="0" w:color="000000"/>
              <w:right w:val="single" w:sz="4" w:space="0" w:color="000000"/>
            </w:tcBorders>
            <w:shd w:val="clear" w:color="auto" w:fill="FFFFFF"/>
            <w:vAlign w:val="center"/>
          </w:tcPr>
          <w:p w14:paraId="43A71391"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187</w:t>
            </w:r>
          </w:p>
        </w:tc>
        <w:tc>
          <w:tcPr>
            <w:tcW w:w="841" w:type="dxa"/>
            <w:tcBorders>
              <w:top w:val="nil"/>
              <w:left w:val="nil"/>
              <w:bottom w:val="single" w:sz="4" w:space="0" w:color="000000"/>
              <w:right w:val="single" w:sz="4" w:space="0" w:color="000000"/>
            </w:tcBorders>
            <w:shd w:val="clear" w:color="auto" w:fill="FFFFFF"/>
            <w:vAlign w:val="center"/>
          </w:tcPr>
          <w:p w14:paraId="7BA6869A"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418</w:t>
            </w:r>
          </w:p>
        </w:tc>
        <w:tc>
          <w:tcPr>
            <w:tcW w:w="737" w:type="dxa"/>
            <w:tcBorders>
              <w:top w:val="nil"/>
              <w:left w:val="nil"/>
              <w:bottom w:val="single" w:sz="4" w:space="0" w:color="000000"/>
              <w:right w:val="single" w:sz="8" w:space="0" w:color="000000"/>
            </w:tcBorders>
            <w:shd w:val="clear" w:color="auto" w:fill="FFFFFF"/>
            <w:vAlign w:val="center"/>
          </w:tcPr>
          <w:p w14:paraId="3E86B57C"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214</w:t>
            </w:r>
          </w:p>
        </w:tc>
      </w:tr>
      <w:tr w:rsidR="00AA6E06" w:rsidRPr="0031743C" w14:paraId="4A35ACB4"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36DCE2EE" w14:textId="67837DD7"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Operating</w:t>
            </w:r>
            <w:r w:rsidRPr="00AA6E06">
              <w:rPr>
                <w:rFonts w:ascii="Sylfaen" w:hAnsi="Sylfaen"/>
                <w:spacing w:val="-1"/>
                <w:sz w:val="18"/>
                <w:szCs w:val="18"/>
              </w:rPr>
              <w:t xml:space="preserve"> </w:t>
            </w:r>
            <w:r w:rsidRPr="00AA6E06">
              <w:rPr>
                <w:rFonts w:ascii="Sylfaen" w:hAnsi="Sylfaen"/>
                <w:sz w:val="18"/>
                <w:szCs w:val="18"/>
              </w:rPr>
              <w:t>expenses</w:t>
            </w:r>
          </w:p>
        </w:tc>
        <w:tc>
          <w:tcPr>
            <w:tcW w:w="736" w:type="dxa"/>
            <w:tcBorders>
              <w:top w:val="nil"/>
              <w:left w:val="nil"/>
              <w:bottom w:val="single" w:sz="4" w:space="0" w:color="000000"/>
              <w:right w:val="single" w:sz="4" w:space="0" w:color="000000"/>
            </w:tcBorders>
            <w:shd w:val="clear" w:color="auto" w:fill="FFFFFF"/>
            <w:vAlign w:val="center"/>
          </w:tcPr>
          <w:p w14:paraId="52FA97DB"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96</w:t>
            </w:r>
          </w:p>
        </w:tc>
        <w:tc>
          <w:tcPr>
            <w:tcW w:w="737" w:type="dxa"/>
            <w:tcBorders>
              <w:top w:val="nil"/>
              <w:left w:val="nil"/>
              <w:bottom w:val="single" w:sz="4" w:space="0" w:color="000000"/>
              <w:right w:val="single" w:sz="4" w:space="0" w:color="000000"/>
            </w:tcBorders>
            <w:shd w:val="clear" w:color="auto" w:fill="FFFFFF"/>
            <w:vAlign w:val="center"/>
          </w:tcPr>
          <w:p w14:paraId="72A08CC4"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w:t>
            </w:r>
          </w:p>
        </w:tc>
        <w:tc>
          <w:tcPr>
            <w:tcW w:w="841" w:type="dxa"/>
            <w:tcBorders>
              <w:top w:val="nil"/>
              <w:left w:val="nil"/>
              <w:bottom w:val="single" w:sz="4" w:space="0" w:color="000000"/>
              <w:right w:val="single" w:sz="4" w:space="0" w:color="000000"/>
            </w:tcBorders>
            <w:shd w:val="clear" w:color="auto" w:fill="FFFFFF"/>
            <w:vAlign w:val="center"/>
          </w:tcPr>
          <w:p w14:paraId="14451DBD"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362</w:t>
            </w:r>
          </w:p>
        </w:tc>
        <w:tc>
          <w:tcPr>
            <w:tcW w:w="737" w:type="dxa"/>
            <w:tcBorders>
              <w:top w:val="nil"/>
              <w:left w:val="nil"/>
              <w:bottom w:val="single" w:sz="4" w:space="0" w:color="000000"/>
              <w:right w:val="single" w:sz="4" w:space="0" w:color="000000"/>
            </w:tcBorders>
            <w:shd w:val="clear" w:color="auto" w:fill="FFFFFF"/>
            <w:vAlign w:val="center"/>
          </w:tcPr>
          <w:p w14:paraId="3A9289BE"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171</w:t>
            </w:r>
          </w:p>
        </w:tc>
        <w:tc>
          <w:tcPr>
            <w:tcW w:w="633" w:type="dxa"/>
            <w:tcBorders>
              <w:top w:val="nil"/>
              <w:left w:val="nil"/>
              <w:bottom w:val="single" w:sz="4" w:space="0" w:color="000000"/>
              <w:right w:val="single" w:sz="4" w:space="0" w:color="000000"/>
            </w:tcBorders>
            <w:shd w:val="clear" w:color="auto" w:fill="FFFFFF"/>
            <w:vAlign w:val="center"/>
          </w:tcPr>
          <w:p w14:paraId="22BB0CB3"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115</w:t>
            </w:r>
          </w:p>
        </w:tc>
        <w:tc>
          <w:tcPr>
            <w:tcW w:w="841" w:type="dxa"/>
            <w:tcBorders>
              <w:top w:val="nil"/>
              <w:left w:val="nil"/>
              <w:bottom w:val="single" w:sz="4" w:space="0" w:color="000000"/>
              <w:right w:val="single" w:sz="4" w:space="0" w:color="000000"/>
            </w:tcBorders>
            <w:shd w:val="clear" w:color="auto" w:fill="FFFFFF"/>
            <w:vAlign w:val="center"/>
          </w:tcPr>
          <w:p w14:paraId="7CE2FE39"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157</w:t>
            </w:r>
          </w:p>
        </w:tc>
        <w:tc>
          <w:tcPr>
            <w:tcW w:w="737" w:type="dxa"/>
            <w:tcBorders>
              <w:top w:val="nil"/>
              <w:left w:val="nil"/>
              <w:bottom w:val="single" w:sz="4" w:space="0" w:color="000000"/>
              <w:right w:val="single" w:sz="8" w:space="0" w:color="000000"/>
            </w:tcBorders>
            <w:shd w:val="clear" w:color="auto" w:fill="FFFFFF"/>
            <w:vAlign w:val="center"/>
          </w:tcPr>
          <w:p w14:paraId="2B3FD0B0"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173</w:t>
            </w:r>
          </w:p>
        </w:tc>
      </w:tr>
      <w:tr w:rsidR="00AA6E06" w:rsidRPr="0031743C" w14:paraId="5AEE6A20"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082F5B26" w14:textId="49B8CF46"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Depreciation/amortization</w:t>
            </w:r>
          </w:p>
        </w:tc>
        <w:tc>
          <w:tcPr>
            <w:tcW w:w="736" w:type="dxa"/>
            <w:tcBorders>
              <w:top w:val="nil"/>
              <w:left w:val="nil"/>
              <w:bottom w:val="single" w:sz="4" w:space="0" w:color="000000"/>
              <w:right w:val="single" w:sz="4" w:space="0" w:color="000000"/>
            </w:tcBorders>
            <w:shd w:val="clear" w:color="auto" w:fill="FFFFFF"/>
            <w:vAlign w:val="center"/>
          </w:tcPr>
          <w:p w14:paraId="1BC8678C"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723915D0"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w:t>
            </w:r>
          </w:p>
        </w:tc>
        <w:tc>
          <w:tcPr>
            <w:tcW w:w="841" w:type="dxa"/>
            <w:tcBorders>
              <w:top w:val="nil"/>
              <w:left w:val="nil"/>
              <w:bottom w:val="single" w:sz="4" w:space="0" w:color="000000"/>
              <w:right w:val="single" w:sz="4" w:space="0" w:color="000000"/>
            </w:tcBorders>
            <w:shd w:val="clear" w:color="auto" w:fill="FFFFFF"/>
            <w:vAlign w:val="center"/>
          </w:tcPr>
          <w:p w14:paraId="1306AFFF"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w:t>
            </w:r>
          </w:p>
        </w:tc>
        <w:tc>
          <w:tcPr>
            <w:tcW w:w="737" w:type="dxa"/>
            <w:tcBorders>
              <w:top w:val="nil"/>
              <w:left w:val="nil"/>
              <w:bottom w:val="single" w:sz="4" w:space="0" w:color="000000"/>
              <w:right w:val="single" w:sz="4" w:space="0" w:color="000000"/>
            </w:tcBorders>
            <w:shd w:val="clear" w:color="auto" w:fill="FFFFFF"/>
            <w:vAlign w:val="center"/>
          </w:tcPr>
          <w:p w14:paraId="029A7E9D"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633" w:type="dxa"/>
            <w:tcBorders>
              <w:top w:val="nil"/>
              <w:left w:val="nil"/>
              <w:bottom w:val="single" w:sz="4" w:space="0" w:color="000000"/>
              <w:right w:val="single" w:sz="4" w:space="0" w:color="000000"/>
            </w:tcBorders>
            <w:shd w:val="clear" w:color="auto" w:fill="FFFFFF"/>
            <w:vAlign w:val="center"/>
          </w:tcPr>
          <w:p w14:paraId="7BF8109E"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41" w:type="dxa"/>
            <w:tcBorders>
              <w:top w:val="nil"/>
              <w:left w:val="nil"/>
              <w:bottom w:val="single" w:sz="4" w:space="0" w:color="000000"/>
              <w:right w:val="single" w:sz="4" w:space="0" w:color="000000"/>
            </w:tcBorders>
            <w:shd w:val="clear" w:color="auto" w:fill="FFFFFF"/>
            <w:vAlign w:val="center"/>
          </w:tcPr>
          <w:p w14:paraId="76A27775"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737" w:type="dxa"/>
            <w:tcBorders>
              <w:top w:val="nil"/>
              <w:left w:val="nil"/>
              <w:bottom w:val="single" w:sz="4" w:space="0" w:color="000000"/>
              <w:right w:val="single" w:sz="8" w:space="0" w:color="000000"/>
            </w:tcBorders>
            <w:shd w:val="clear" w:color="auto" w:fill="FFFFFF"/>
            <w:vAlign w:val="center"/>
          </w:tcPr>
          <w:p w14:paraId="51CDB039"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r>
      <w:tr w:rsidR="00AA6E06" w:rsidRPr="0031743C" w14:paraId="24FAC608"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076A2B4A" w14:textId="2C389873"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Non-operating</w:t>
            </w:r>
            <w:r w:rsidRPr="00AA6E06">
              <w:rPr>
                <w:rFonts w:ascii="Sylfaen" w:hAnsi="Sylfaen"/>
                <w:spacing w:val="-1"/>
                <w:sz w:val="18"/>
                <w:szCs w:val="18"/>
              </w:rPr>
              <w:t xml:space="preserve"> </w:t>
            </w:r>
            <w:r w:rsidRPr="00AA6E06">
              <w:rPr>
                <w:rFonts w:ascii="Sylfaen" w:hAnsi="Sylfaen"/>
                <w:sz w:val="18"/>
                <w:szCs w:val="18"/>
              </w:rPr>
              <w:t>expenses</w:t>
            </w:r>
          </w:p>
        </w:tc>
        <w:tc>
          <w:tcPr>
            <w:tcW w:w="736" w:type="dxa"/>
            <w:tcBorders>
              <w:top w:val="nil"/>
              <w:left w:val="nil"/>
              <w:bottom w:val="single" w:sz="4" w:space="0" w:color="000000"/>
              <w:right w:val="single" w:sz="4" w:space="0" w:color="000000"/>
            </w:tcBorders>
            <w:shd w:val="clear" w:color="auto" w:fill="FFFFFF"/>
            <w:vAlign w:val="center"/>
          </w:tcPr>
          <w:p w14:paraId="0F0B6B4F"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137</w:t>
            </w:r>
          </w:p>
        </w:tc>
        <w:tc>
          <w:tcPr>
            <w:tcW w:w="737" w:type="dxa"/>
            <w:tcBorders>
              <w:top w:val="nil"/>
              <w:left w:val="nil"/>
              <w:bottom w:val="single" w:sz="4" w:space="0" w:color="000000"/>
              <w:right w:val="single" w:sz="4" w:space="0" w:color="000000"/>
            </w:tcBorders>
            <w:shd w:val="clear" w:color="auto" w:fill="FFFFFF"/>
            <w:vAlign w:val="center"/>
          </w:tcPr>
          <w:p w14:paraId="44207CBB"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97</w:t>
            </w:r>
          </w:p>
        </w:tc>
        <w:tc>
          <w:tcPr>
            <w:tcW w:w="841" w:type="dxa"/>
            <w:tcBorders>
              <w:top w:val="nil"/>
              <w:left w:val="nil"/>
              <w:bottom w:val="single" w:sz="4" w:space="0" w:color="000000"/>
              <w:right w:val="single" w:sz="4" w:space="0" w:color="000000"/>
            </w:tcBorders>
            <w:shd w:val="clear" w:color="auto" w:fill="FFFFFF"/>
            <w:vAlign w:val="center"/>
          </w:tcPr>
          <w:p w14:paraId="2D5DF344"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109</w:t>
            </w:r>
          </w:p>
        </w:tc>
        <w:tc>
          <w:tcPr>
            <w:tcW w:w="737" w:type="dxa"/>
            <w:tcBorders>
              <w:top w:val="nil"/>
              <w:left w:val="nil"/>
              <w:bottom w:val="single" w:sz="4" w:space="0" w:color="000000"/>
              <w:right w:val="single" w:sz="4" w:space="0" w:color="000000"/>
            </w:tcBorders>
            <w:shd w:val="clear" w:color="auto" w:fill="FFFFFF"/>
            <w:vAlign w:val="center"/>
          </w:tcPr>
          <w:p w14:paraId="084A4FAC"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w:t>
            </w:r>
          </w:p>
        </w:tc>
        <w:tc>
          <w:tcPr>
            <w:tcW w:w="633" w:type="dxa"/>
            <w:tcBorders>
              <w:top w:val="nil"/>
              <w:left w:val="nil"/>
              <w:bottom w:val="single" w:sz="4" w:space="0" w:color="000000"/>
              <w:right w:val="single" w:sz="4" w:space="0" w:color="000000"/>
            </w:tcBorders>
            <w:shd w:val="clear" w:color="auto" w:fill="FFFFFF"/>
            <w:vAlign w:val="center"/>
          </w:tcPr>
          <w:p w14:paraId="25DF3667"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841" w:type="dxa"/>
            <w:tcBorders>
              <w:top w:val="nil"/>
              <w:left w:val="nil"/>
              <w:bottom w:val="single" w:sz="4" w:space="0" w:color="000000"/>
              <w:right w:val="single" w:sz="4" w:space="0" w:color="000000"/>
            </w:tcBorders>
            <w:shd w:val="clear" w:color="auto" w:fill="FFFFFF"/>
            <w:vAlign w:val="center"/>
          </w:tcPr>
          <w:p w14:paraId="7F36DABE"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261</w:t>
            </w:r>
          </w:p>
        </w:tc>
        <w:tc>
          <w:tcPr>
            <w:tcW w:w="737" w:type="dxa"/>
            <w:tcBorders>
              <w:top w:val="nil"/>
              <w:left w:val="nil"/>
              <w:bottom w:val="single" w:sz="4" w:space="0" w:color="000000"/>
              <w:right w:val="single" w:sz="8" w:space="0" w:color="000000"/>
            </w:tcBorders>
            <w:shd w:val="clear" w:color="auto" w:fill="FFFFFF"/>
            <w:vAlign w:val="center"/>
          </w:tcPr>
          <w:p w14:paraId="7672963E"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r>
      <w:tr w:rsidR="00AA6E06" w:rsidRPr="0031743C" w14:paraId="46B2EC2E"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438BDDF9" w14:textId="513FA174"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Incl.</w:t>
            </w:r>
            <w:r w:rsidRPr="00AA6E06">
              <w:rPr>
                <w:rFonts w:ascii="Sylfaen" w:hAnsi="Sylfaen"/>
                <w:spacing w:val="-2"/>
                <w:sz w:val="18"/>
                <w:szCs w:val="18"/>
              </w:rPr>
              <w:t xml:space="preserve"> </w:t>
            </w:r>
            <w:r w:rsidRPr="00AA6E06">
              <w:rPr>
                <w:rFonts w:ascii="Sylfaen" w:hAnsi="Sylfaen"/>
                <w:sz w:val="18"/>
                <w:szCs w:val="18"/>
              </w:rPr>
              <w:t>interest</w:t>
            </w:r>
            <w:r w:rsidRPr="00AA6E06">
              <w:rPr>
                <w:rFonts w:ascii="Sylfaen" w:hAnsi="Sylfaen"/>
                <w:spacing w:val="-3"/>
                <w:sz w:val="18"/>
                <w:szCs w:val="18"/>
              </w:rPr>
              <w:t xml:space="preserve"> </w:t>
            </w:r>
            <w:r w:rsidRPr="00AA6E06">
              <w:rPr>
                <w:rFonts w:ascii="Sylfaen" w:hAnsi="Sylfaen"/>
                <w:sz w:val="18"/>
                <w:szCs w:val="18"/>
              </w:rPr>
              <w:t>cost</w:t>
            </w:r>
          </w:p>
        </w:tc>
        <w:tc>
          <w:tcPr>
            <w:tcW w:w="736" w:type="dxa"/>
            <w:tcBorders>
              <w:top w:val="nil"/>
              <w:left w:val="nil"/>
              <w:bottom w:val="single" w:sz="4" w:space="0" w:color="000000"/>
              <w:right w:val="single" w:sz="4" w:space="0" w:color="000000"/>
            </w:tcBorders>
            <w:shd w:val="clear" w:color="auto" w:fill="FFFFFF"/>
            <w:vAlign w:val="center"/>
          </w:tcPr>
          <w:p w14:paraId="67CF74B8"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737" w:type="dxa"/>
            <w:tcBorders>
              <w:top w:val="nil"/>
              <w:left w:val="nil"/>
              <w:bottom w:val="single" w:sz="4" w:space="0" w:color="000000"/>
              <w:right w:val="single" w:sz="4" w:space="0" w:color="000000"/>
            </w:tcBorders>
            <w:shd w:val="clear" w:color="auto" w:fill="FFFFFF"/>
            <w:vAlign w:val="center"/>
          </w:tcPr>
          <w:p w14:paraId="1CBD99D4"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41" w:type="dxa"/>
            <w:tcBorders>
              <w:top w:val="nil"/>
              <w:left w:val="nil"/>
              <w:bottom w:val="single" w:sz="4" w:space="0" w:color="000000"/>
              <w:right w:val="single" w:sz="4" w:space="0" w:color="000000"/>
            </w:tcBorders>
            <w:shd w:val="clear" w:color="auto" w:fill="FFFFFF"/>
            <w:vAlign w:val="center"/>
          </w:tcPr>
          <w:p w14:paraId="30C30B78"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737" w:type="dxa"/>
            <w:tcBorders>
              <w:top w:val="nil"/>
              <w:left w:val="nil"/>
              <w:bottom w:val="single" w:sz="4" w:space="0" w:color="000000"/>
              <w:right w:val="single" w:sz="4" w:space="0" w:color="000000"/>
            </w:tcBorders>
            <w:shd w:val="clear" w:color="auto" w:fill="FFFFFF"/>
            <w:vAlign w:val="center"/>
          </w:tcPr>
          <w:p w14:paraId="459BCFF0"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633" w:type="dxa"/>
            <w:tcBorders>
              <w:top w:val="nil"/>
              <w:left w:val="nil"/>
              <w:bottom w:val="single" w:sz="4" w:space="0" w:color="000000"/>
              <w:right w:val="single" w:sz="4" w:space="0" w:color="000000"/>
            </w:tcBorders>
            <w:shd w:val="clear" w:color="auto" w:fill="FFFFFF"/>
            <w:vAlign w:val="center"/>
          </w:tcPr>
          <w:p w14:paraId="0584FFC2"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41" w:type="dxa"/>
            <w:tcBorders>
              <w:top w:val="nil"/>
              <w:left w:val="nil"/>
              <w:bottom w:val="single" w:sz="4" w:space="0" w:color="000000"/>
              <w:right w:val="single" w:sz="4" w:space="0" w:color="000000"/>
            </w:tcBorders>
            <w:shd w:val="clear" w:color="auto" w:fill="FFFFFF"/>
            <w:vAlign w:val="center"/>
          </w:tcPr>
          <w:p w14:paraId="5A547996"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737" w:type="dxa"/>
            <w:tcBorders>
              <w:top w:val="nil"/>
              <w:left w:val="nil"/>
              <w:bottom w:val="single" w:sz="4" w:space="0" w:color="000000"/>
              <w:right w:val="single" w:sz="8" w:space="0" w:color="000000"/>
            </w:tcBorders>
            <w:shd w:val="clear" w:color="auto" w:fill="FFFFFF"/>
            <w:vAlign w:val="center"/>
          </w:tcPr>
          <w:p w14:paraId="75C94D99"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r>
      <w:tr w:rsidR="00AA6E06" w:rsidRPr="0031743C" w14:paraId="399E98A1"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591B7574" w14:textId="57D8EECD"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Incl.</w:t>
            </w:r>
            <w:r w:rsidRPr="00AA6E06">
              <w:rPr>
                <w:rFonts w:ascii="Sylfaen" w:hAnsi="Sylfaen"/>
                <w:spacing w:val="-2"/>
                <w:sz w:val="18"/>
                <w:szCs w:val="18"/>
              </w:rPr>
              <w:t xml:space="preserve"> </w:t>
            </w:r>
            <w:r w:rsidRPr="00AA6E06">
              <w:rPr>
                <w:rFonts w:ascii="Sylfaen" w:hAnsi="Sylfaen"/>
                <w:sz w:val="18"/>
                <w:szCs w:val="18"/>
              </w:rPr>
              <w:t>foreign</w:t>
            </w:r>
            <w:r w:rsidRPr="00AA6E06">
              <w:rPr>
                <w:rFonts w:ascii="Sylfaen" w:hAnsi="Sylfaen"/>
                <w:spacing w:val="-2"/>
                <w:sz w:val="18"/>
                <w:szCs w:val="18"/>
              </w:rPr>
              <w:t xml:space="preserve"> </w:t>
            </w:r>
            <w:r w:rsidRPr="00AA6E06">
              <w:rPr>
                <w:rFonts w:ascii="Sylfaen" w:hAnsi="Sylfaen"/>
                <w:sz w:val="18"/>
                <w:szCs w:val="18"/>
              </w:rPr>
              <w:t>exchange</w:t>
            </w:r>
            <w:r w:rsidRPr="00AA6E06">
              <w:rPr>
                <w:rFonts w:ascii="Sylfaen" w:hAnsi="Sylfaen"/>
                <w:spacing w:val="-1"/>
                <w:sz w:val="18"/>
                <w:szCs w:val="18"/>
              </w:rPr>
              <w:t xml:space="preserve"> </w:t>
            </w:r>
            <w:r w:rsidRPr="00AA6E06">
              <w:rPr>
                <w:rFonts w:ascii="Sylfaen" w:hAnsi="Sylfaen"/>
                <w:sz w:val="18"/>
                <w:szCs w:val="18"/>
              </w:rPr>
              <w:t>loss</w:t>
            </w:r>
          </w:p>
        </w:tc>
        <w:tc>
          <w:tcPr>
            <w:tcW w:w="736" w:type="dxa"/>
            <w:tcBorders>
              <w:top w:val="nil"/>
              <w:left w:val="nil"/>
              <w:bottom w:val="single" w:sz="4" w:space="0" w:color="000000"/>
              <w:right w:val="single" w:sz="4" w:space="0" w:color="000000"/>
            </w:tcBorders>
            <w:shd w:val="clear" w:color="auto" w:fill="FFFFFF"/>
            <w:vAlign w:val="center"/>
          </w:tcPr>
          <w:p w14:paraId="0D75CDB1"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7B60BE03"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841" w:type="dxa"/>
            <w:tcBorders>
              <w:top w:val="nil"/>
              <w:left w:val="nil"/>
              <w:bottom w:val="single" w:sz="4" w:space="0" w:color="000000"/>
              <w:right w:val="single" w:sz="4" w:space="0" w:color="000000"/>
            </w:tcBorders>
            <w:shd w:val="clear" w:color="auto" w:fill="FFFFFF"/>
            <w:vAlign w:val="center"/>
          </w:tcPr>
          <w:p w14:paraId="49667A91"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81</w:t>
            </w:r>
          </w:p>
        </w:tc>
        <w:tc>
          <w:tcPr>
            <w:tcW w:w="737" w:type="dxa"/>
            <w:tcBorders>
              <w:top w:val="nil"/>
              <w:left w:val="nil"/>
              <w:bottom w:val="single" w:sz="4" w:space="0" w:color="000000"/>
              <w:right w:val="single" w:sz="4" w:space="0" w:color="000000"/>
            </w:tcBorders>
            <w:shd w:val="clear" w:color="auto" w:fill="FFFFFF"/>
            <w:vAlign w:val="center"/>
          </w:tcPr>
          <w:p w14:paraId="7B78E1B7"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633" w:type="dxa"/>
            <w:tcBorders>
              <w:top w:val="nil"/>
              <w:left w:val="nil"/>
              <w:bottom w:val="single" w:sz="4" w:space="0" w:color="000000"/>
              <w:right w:val="single" w:sz="4" w:space="0" w:color="000000"/>
            </w:tcBorders>
            <w:shd w:val="clear" w:color="auto" w:fill="FFFFFF"/>
            <w:vAlign w:val="center"/>
          </w:tcPr>
          <w:p w14:paraId="67782FE6"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w:t>
            </w:r>
          </w:p>
        </w:tc>
        <w:tc>
          <w:tcPr>
            <w:tcW w:w="841" w:type="dxa"/>
            <w:tcBorders>
              <w:top w:val="nil"/>
              <w:left w:val="nil"/>
              <w:bottom w:val="single" w:sz="4" w:space="0" w:color="000000"/>
              <w:right w:val="single" w:sz="4" w:space="0" w:color="000000"/>
            </w:tcBorders>
            <w:shd w:val="clear" w:color="auto" w:fill="FFFFFF"/>
            <w:vAlign w:val="center"/>
          </w:tcPr>
          <w:p w14:paraId="08D285AA"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230</w:t>
            </w:r>
          </w:p>
        </w:tc>
        <w:tc>
          <w:tcPr>
            <w:tcW w:w="737" w:type="dxa"/>
            <w:tcBorders>
              <w:top w:val="nil"/>
              <w:left w:val="nil"/>
              <w:bottom w:val="single" w:sz="4" w:space="0" w:color="000000"/>
              <w:right w:val="single" w:sz="8" w:space="0" w:color="000000"/>
            </w:tcBorders>
            <w:shd w:val="clear" w:color="auto" w:fill="FFFFFF"/>
            <w:vAlign w:val="center"/>
          </w:tcPr>
          <w:p w14:paraId="0F5E8EF2"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AA6E06" w:rsidRPr="0031743C" w14:paraId="6033652F" w14:textId="77777777" w:rsidTr="00AA6E06">
        <w:trPr>
          <w:trHeight w:val="253"/>
        </w:trPr>
        <w:tc>
          <w:tcPr>
            <w:tcW w:w="4008" w:type="dxa"/>
            <w:tcBorders>
              <w:top w:val="nil"/>
              <w:left w:val="single" w:sz="8" w:space="0" w:color="000000"/>
              <w:bottom w:val="single" w:sz="4" w:space="0" w:color="000000"/>
              <w:right w:val="single" w:sz="4" w:space="0" w:color="000000"/>
            </w:tcBorders>
            <w:shd w:val="clear" w:color="auto" w:fill="FFFFFF"/>
          </w:tcPr>
          <w:p w14:paraId="1452339B" w14:textId="24AD3638"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lastRenderedPageBreak/>
              <w:t>Other</w:t>
            </w:r>
            <w:r w:rsidRPr="00AA6E06">
              <w:rPr>
                <w:rFonts w:ascii="Sylfaen" w:hAnsi="Sylfaen"/>
                <w:spacing w:val="-2"/>
                <w:sz w:val="18"/>
                <w:szCs w:val="18"/>
              </w:rPr>
              <w:t xml:space="preserve"> </w:t>
            </w:r>
            <w:r w:rsidRPr="00AA6E06">
              <w:rPr>
                <w:rFonts w:ascii="Sylfaen" w:hAnsi="Sylfaen"/>
                <w:sz w:val="18"/>
                <w:szCs w:val="18"/>
              </w:rPr>
              <w:t>remaining</w:t>
            </w:r>
            <w:r w:rsidRPr="00AA6E06">
              <w:rPr>
                <w:rFonts w:ascii="Sylfaen" w:hAnsi="Sylfaen"/>
                <w:spacing w:val="-3"/>
                <w:sz w:val="18"/>
                <w:szCs w:val="18"/>
              </w:rPr>
              <w:t xml:space="preserve"> </w:t>
            </w:r>
            <w:r w:rsidRPr="00AA6E06">
              <w:rPr>
                <w:rFonts w:ascii="Sylfaen" w:hAnsi="Sylfaen"/>
                <w:sz w:val="18"/>
                <w:szCs w:val="18"/>
              </w:rPr>
              <w:t>non-operating</w:t>
            </w:r>
            <w:r w:rsidRPr="00AA6E06">
              <w:rPr>
                <w:rFonts w:ascii="Sylfaen" w:hAnsi="Sylfaen"/>
                <w:spacing w:val="-1"/>
                <w:sz w:val="18"/>
                <w:szCs w:val="18"/>
              </w:rPr>
              <w:t xml:space="preserve"> </w:t>
            </w:r>
            <w:r w:rsidRPr="00AA6E06">
              <w:rPr>
                <w:rFonts w:ascii="Sylfaen" w:hAnsi="Sylfaen"/>
                <w:sz w:val="18"/>
                <w:szCs w:val="18"/>
              </w:rPr>
              <w:t>expenses</w:t>
            </w:r>
          </w:p>
        </w:tc>
        <w:tc>
          <w:tcPr>
            <w:tcW w:w="736" w:type="dxa"/>
            <w:tcBorders>
              <w:top w:val="nil"/>
              <w:left w:val="nil"/>
              <w:bottom w:val="single" w:sz="4" w:space="0" w:color="000000"/>
              <w:right w:val="single" w:sz="4" w:space="0" w:color="000000"/>
            </w:tcBorders>
            <w:shd w:val="clear" w:color="auto" w:fill="FFFFFF"/>
            <w:vAlign w:val="center"/>
          </w:tcPr>
          <w:p w14:paraId="30926FFD"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115</w:t>
            </w:r>
          </w:p>
        </w:tc>
        <w:tc>
          <w:tcPr>
            <w:tcW w:w="737" w:type="dxa"/>
            <w:tcBorders>
              <w:top w:val="nil"/>
              <w:left w:val="nil"/>
              <w:bottom w:val="single" w:sz="4" w:space="0" w:color="000000"/>
              <w:right w:val="single" w:sz="4" w:space="0" w:color="000000"/>
            </w:tcBorders>
            <w:shd w:val="clear" w:color="auto" w:fill="FFFFFF"/>
            <w:vAlign w:val="center"/>
          </w:tcPr>
          <w:p w14:paraId="7CDF1CF7"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41" w:type="dxa"/>
            <w:tcBorders>
              <w:top w:val="nil"/>
              <w:left w:val="nil"/>
              <w:bottom w:val="single" w:sz="4" w:space="0" w:color="000000"/>
              <w:right w:val="single" w:sz="4" w:space="0" w:color="000000"/>
            </w:tcBorders>
            <w:shd w:val="clear" w:color="auto" w:fill="FFFFFF"/>
            <w:vAlign w:val="center"/>
          </w:tcPr>
          <w:p w14:paraId="16672AB1"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737" w:type="dxa"/>
            <w:tcBorders>
              <w:top w:val="nil"/>
              <w:left w:val="nil"/>
              <w:bottom w:val="single" w:sz="4" w:space="0" w:color="000000"/>
              <w:right w:val="single" w:sz="4" w:space="0" w:color="000000"/>
            </w:tcBorders>
            <w:shd w:val="clear" w:color="auto" w:fill="FFFFFF"/>
            <w:vAlign w:val="center"/>
          </w:tcPr>
          <w:p w14:paraId="0EDD7EA1"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33" w:type="dxa"/>
            <w:tcBorders>
              <w:top w:val="nil"/>
              <w:left w:val="nil"/>
              <w:bottom w:val="single" w:sz="4" w:space="0" w:color="000000"/>
              <w:right w:val="single" w:sz="4" w:space="0" w:color="000000"/>
            </w:tcBorders>
            <w:shd w:val="clear" w:color="auto" w:fill="FFFFFF"/>
            <w:vAlign w:val="center"/>
          </w:tcPr>
          <w:p w14:paraId="624F8E0C"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21095EF8"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737" w:type="dxa"/>
            <w:tcBorders>
              <w:top w:val="nil"/>
              <w:left w:val="nil"/>
              <w:bottom w:val="single" w:sz="4" w:space="0" w:color="000000"/>
              <w:right w:val="single" w:sz="8" w:space="0" w:color="000000"/>
            </w:tcBorders>
            <w:shd w:val="clear" w:color="auto" w:fill="FFFFFF"/>
            <w:vAlign w:val="center"/>
          </w:tcPr>
          <w:p w14:paraId="7F8D0630"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AA6E06" w:rsidRPr="0031743C" w14:paraId="78EF68BB"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2EBD9EC2" w14:textId="0D5325FA" w:rsidR="00AA6E06" w:rsidRPr="00AA6E06" w:rsidRDefault="00AA6E06" w:rsidP="00AA6E06">
            <w:pPr>
              <w:spacing w:line="240" w:lineRule="auto"/>
              <w:rPr>
                <w:rFonts w:ascii="Sylfaen" w:eastAsia="Merriweather" w:hAnsi="Sylfaen" w:cs="Merriweather"/>
                <w:b/>
                <w:bCs/>
                <w:sz w:val="18"/>
                <w:szCs w:val="18"/>
              </w:rPr>
            </w:pPr>
            <w:r w:rsidRPr="00AA6E06">
              <w:rPr>
                <w:rFonts w:ascii="Sylfaen" w:hAnsi="Sylfaen"/>
                <w:b/>
                <w:bCs/>
                <w:sz w:val="18"/>
                <w:szCs w:val="18"/>
              </w:rPr>
              <w:t>Profit</w:t>
            </w:r>
            <w:r w:rsidRPr="00AA6E06">
              <w:rPr>
                <w:rFonts w:ascii="Sylfaen" w:hAnsi="Sylfaen"/>
                <w:b/>
                <w:bCs/>
                <w:spacing w:val="-12"/>
                <w:sz w:val="18"/>
                <w:szCs w:val="18"/>
              </w:rPr>
              <w:t xml:space="preserve"> </w:t>
            </w:r>
            <w:r w:rsidRPr="00AA6E06">
              <w:rPr>
                <w:rFonts w:ascii="Sylfaen" w:hAnsi="Sylfaen"/>
                <w:b/>
                <w:bCs/>
                <w:sz w:val="18"/>
                <w:szCs w:val="18"/>
              </w:rPr>
              <w:t>before</w:t>
            </w:r>
            <w:r w:rsidRPr="00AA6E06">
              <w:rPr>
                <w:rFonts w:ascii="Sylfaen" w:hAnsi="Sylfaen"/>
                <w:b/>
                <w:bCs/>
                <w:spacing w:val="-7"/>
                <w:sz w:val="18"/>
                <w:szCs w:val="18"/>
              </w:rPr>
              <w:t xml:space="preserve"> </w:t>
            </w:r>
            <w:r w:rsidRPr="00AA6E06">
              <w:rPr>
                <w:rFonts w:ascii="Sylfaen" w:hAnsi="Sylfaen"/>
                <w:b/>
                <w:bCs/>
                <w:sz w:val="18"/>
                <w:szCs w:val="18"/>
              </w:rPr>
              <w:t>tax</w:t>
            </w:r>
          </w:p>
        </w:tc>
        <w:tc>
          <w:tcPr>
            <w:tcW w:w="736" w:type="dxa"/>
            <w:tcBorders>
              <w:top w:val="nil"/>
              <w:left w:val="nil"/>
              <w:bottom w:val="single" w:sz="4" w:space="0" w:color="000000"/>
              <w:right w:val="single" w:sz="4" w:space="0" w:color="000000"/>
            </w:tcBorders>
            <w:shd w:val="clear" w:color="auto" w:fill="FFFFFF"/>
            <w:vAlign w:val="center"/>
          </w:tcPr>
          <w:p w14:paraId="3B80346B"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-115</w:t>
            </w:r>
          </w:p>
        </w:tc>
        <w:tc>
          <w:tcPr>
            <w:tcW w:w="737" w:type="dxa"/>
            <w:tcBorders>
              <w:top w:val="nil"/>
              <w:left w:val="nil"/>
              <w:bottom w:val="single" w:sz="4" w:space="0" w:color="000000"/>
              <w:right w:val="single" w:sz="4" w:space="0" w:color="000000"/>
            </w:tcBorders>
            <w:shd w:val="clear" w:color="auto" w:fill="FFFFFF"/>
            <w:vAlign w:val="center"/>
          </w:tcPr>
          <w:p w14:paraId="4067D2B3"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41" w:type="dxa"/>
            <w:tcBorders>
              <w:top w:val="nil"/>
              <w:left w:val="nil"/>
              <w:bottom w:val="single" w:sz="4" w:space="0" w:color="000000"/>
              <w:right w:val="single" w:sz="4" w:space="0" w:color="000000"/>
            </w:tcBorders>
            <w:shd w:val="clear" w:color="auto" w:fill="FFFFFF"/>
            <w:vAlign w:val="center"/>
          </w:tcPr>
          <w:p w14:paraId="6A0AF118"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-320</w:t>
            </w:r>
          </w:p>
        </w:tc>
        <w:tc>
          <w:tcPr>
            <w:tcW w:w="737" w:type="dxa"/>
            <w:tcBorders>
              <w:top w:val="nil"/>
              <w:left w:val="nil"/>
              <w:bottom w:val="single" w:sz="4" w:space="0" w:color="000000"/>
              <w:right w:val="single" w:sz="4" w:space="0" w:color="000000"/>
            </w:tcBorders>
            <w:shd w:val="clear" w:color="auto" w:fill="FFFFFF"/>
            <w:vAlign w:val="center"/>
          </w:tcPr>
          <w:p w14:paraId="40D01E47"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w:t>
            </w:r>
          </w:p>
        </w:tc>
        <w:tc>
          <w:tcPr>
            <w:tcW w:w="633" w:type="dxa"/>
            <w:tcBorders>
              <w:top w:val="nil"/>
              <w:left w:val="nil"/>
              <w:bottom w:val="single" w:sz="4" w:space="0" w:color="000000"/>
              <w:right w:val="single" w:sz="4" w:space="0" w:color="000000"/>
            </w:tcBorders>
            <w:shd w:val="clear" w:color="auto" w:fill="FFFFFF"/>
            <w:vAlign w:val="center"/>
          </w:tcPr>
          <w:p w14:paraId="0B266D9A"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w:t>
            </w:r>
          </w:p>
        </w:tc>
        <w:tc>
          <w:tcPr>
            <w:tcW w:w="841" w:type="dxa"/>
            <w:tcBorders>
              <w:top w:val="nil"/>
              <w:left w:val="nil"/>
              <w:bottom w:val="single" w:sz="4" w:space="0" w:color="000000"/>
              <w:right w:val="single" w:sz="4" w:space="0" w:color="000000"/>
            </w:tcBorders>
            <w:shd w:val="clear" w:color="auto" w:fill="FFFFFF"/>
            <w:vAlign w:val="center"/>
          </w:tcPr>
          <w:p w14:paraId="5C475E52"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w:t>
            </w:r>
          </w:p>
        </w:tc>
        <w:tc>
          <w:tcPr>
            <w:tcW w:w="737" w:type="dxa"/>
            <w:tcBorders>
              <w:top w:val="nil"/>
              <w:left w:val="nil"/>
              <w:bottom w:val="single" w:sz="4" w:space="0" w:color="000000"/>
              <w:right w:val="single" w:sz="8" w:space="0" w:color="000000"/>
            </w:tcBorders>
            <w:shd w:val="clear" w:color="auto" w:fill="FFFFFF"/>
            <w:vAlign w:val="center"/>
          </w:tcPr>
          <w:p w14:paraId="38FA6487"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235</w:t>
            </w:r>
          </w:p>
        </w:tc>
      </w:tr>
      <w:tr w:rsidR="00AA6E06" w:rsidRPr="0031743C" w14:paraId="16C92214"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1391B809" w14:textId="63AD72B1" w:rsidR="00AA6E06" w:rsidRPr="00AA6E06" w:rsidRDefault="00AA6E06" w:rsidP="00AA6E06">
            <w:pPr>
              <w:spacing w:line="240" w:lineRule="auto"/>
              <w:rPr>
                <w:rFonts w:ascii="Sylfaen" w:eastAsia="Merriweather" w:hAnsi="Sylfaen" w:cs="Merriweather"/>
                <w:sz w:val="18"/>
                <w:szCs w:val="18"/>
              </w:rPr>
            </w:pPr>
            <w:r w:rsidRPr="00AA6E06">
              <w:rPr>
                <w:rFonts w:ascii="Sylfaen" w:hAnsi="Sylfaen"/>
                <w:sz w:val="18"/>
                <w:szCs w:val="18"/>
              </w:rPr>
              <w:t>Income</w:t>
            </w:r>
            <w:r w:rsidRPr="00AA6E06">
              <w:rPr>
                <w:rFonts w:ascii="Sylfaen" w:hAnsi="Sylfaen"/>
                <w:spacing w:val="-1"/>
                <w:sz w:val="18"/>
                <w:szCs w:val="18"/>
              </w:rPr>
              <w:t xml:space="preserve"> </w:t>
            </w:r>
            <w:r w:rsidRPr="00AA6E06">
              <w:rPr>
                <w:rFonts w:ascii="Sylfaen" w:hAnsi="Sylfaen"/>
                <w:sz w:val="18"/>
                <w:szCs w:val="18"/>
              </w:rPr>
              <w:t>tax</w:t>
            </w:r>
          </w:p>
        </w:tc>
        <w:tc>
          <w:tcPr>
            <w:tcW w:w="736" w:type="dxa"/>
            <w:tcBorders>
              <w:top w:val="nil"/>
              <w:left w:val="nil"/>
              <w:bottom w:val="single" w:sz="4" w:space="0" w:color="000000"/>
              <w:right w:val="single" w:sz="4" w:space="0" w:color="000000"/>
            </w:tcBorders>
            <w:shd w:val="clear" w:color="auto" w:fill="FFFFFF"/>
            <w:vAlign w:val="center"/>
          </w:tcPr>
          <w:p w14:paraId="584DEC89"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37" w:type="dxa"/>
            <w:tcBorders>
              <w:top w:val="nil"/>
              <w:left w:val="nil"/>
              <w:bottom w:val="single" w:sz="4" w:space="0" w:color="000000"/>
              <w:right w:val="single" w:sz="4" w:space="0" w:color="000000"/>
            </w:tcBorders>
            <w:shd w:val="clear" w:color="auto" w:fill="FFFFFF"/>
            <w:vAlign w:val="center"/>
          </w:tcPr>
          <w:p w14:paraId="4078379C"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41" w:type="dxa"/>
            <w:tcBorders>
              <w:top w:val="nil"/>
              <w:left w:val="nil"/>
              <w:bottom w:val="single" w:sz="4" w:space="0" w:color="000000"/>
              <w:right w:val="single" w:sz="4" w:space="0" w:color="000000"/>
            </w:tcBorders>
            <w:shd w:val="clear" w:color="auto" w:fill="FFFFFF"/>
            <w:vAlign w:val="center"/>
          </w:tcPr>
          <w:p w14:paraId="5EFA2E77"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37" w:type="dxa"/>
            <w:tcBorders>
              <w:top w:val="nil"/>
              <w:left w:val="nil"/>
              <w:bottom w:val="single" w:sz="4" w:space="0" w:color="000000"/>
              <w:right w:val="single" w:sz="4" w:space="0" w:color="000000"/>
            </w:tcBorders>
            <w:shd w:val="clear" w:color="auto" w:fill="FFFFFF"/>
            <w:vAlign w:val="center"/>
          </w:tcPr>
          <w:p w14:paraId="3ED5806B"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33" w:type="dxa"/>
            <w:tcBorders>
              <w:top w:val="nil"/>
              <w:left w:val="nil"/>
              <w:bottom w:val="single" w:sz="4" w:space="0" w:color="000000"/>
              <w:right w:val="single" w:sz="4" w:space="0" w:color="000000"/>
            </w:tcBorders>
            <w:shd w:val="clear" w:color="auto" w:fill="FFFFFF"/>
            <w:vAlign w:val="center"/>
          </w:tcPr>
          <w:p w14:paraId="1FAC6602"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33D22C1A"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737" w:type="dxa"/>
            <w:tcBorders>
              <w:top w:val="nil"/>
              <w:left w:val="nil"/>
              <w:bottom w:val="single" w:sz="4" w:space="0" w:color="000000"/>
              <w:right w:val="single" w:sz="8" w:space="0" w:color="000000"/>
            </w:tcBorders>
            <w:shd w:val="clear" w:color="auto" w:fill="FFFFFF"/>
            <w:vAlign w:val="center"/>
          </w:tcPr>
          <w:p w14:paraId="20F29EF7" w14:textId="77777777" w:rsidR="00AA6E06" w:rsidRPr="0031743C" w:rsidRDefault="00AA6E06" w:rsidP="00AA6E0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AA6E06" w:rsidRPr="0031743C" w14:paraId="4881DA67" w14:textId="77777777" w:rsidTr="00517846">
        <w:trPr>
          <w:trHeight w:val="285"/>
        </w:trPr>
        <w:tc>
          <w:tcPr>
            <w:tcW w:w="4008" w:type="dxa"/>
            <w:tcBorders>
              <w:top w:val="nil"/>
              <w:left w:val="single" w:sz="8" w:space="0" w:color="000000"/>
              <w:bottom w:val="single" w:sz="8" w:space="0" w:color="000000"/>
              <w:right w:val="single" w:sz="4" w:space="0" w:color="000000"/>
            </w:tcBorders>
            <w:shd w:val="clear" w:color="auto" w:fill="FFFFFF"/>
          </w:tcPr>
          <w:p w14:paraId="3D2D2385" w14:textId="31263FA9" w:rsidR="00AA6E06" w:rsidRPr="00AA6E06" w:rsidRDefault="00AA6E06" w:rsidP="00AA6E06">
            <w:pPr>
              <w:spacing w:line="240" w:lineRule="auto"/>
              <w:rPr>
                <w:rFonts w:ascii="Sylfaen" w:eastAsia="Merriweather" w:hAnsi="Sylfaen" w:cs="Merriweather"/>
                <w:b/>
                <w:bCs/>
                <w:sz w:val="18"/>
                <w:szCs w:val="18"/>
              </w:rPr>
            </w:pPr>
            <w:r w:rsidRPr="00AA6E06">
              <w:rPr>
                <w:rFonts w:ascii="Sylfaen" w:hAnsi="Sylfaen"/>
                <w:b/>
                <w:bCs/>
                <w:sz w:val="18"/>
                <w:szCs w:val="18"/>
              </w:rPr>
              <w:t>Net</w:t>
            </w:r>
            <w:r w:rsidRPr="00AA6E06">
              <w:rPr>
                <w:rFonts w:ascii="Sylfaen" w:hAnsi="Sylfaen"/>
                <w:b/>
                <w:bCs/>
                <w:spacing w:val="-10"/>
                <w:sz w:val="18"/>
                <w:szCs w:val="18"/>
              </w:rPr>
              <w:t xml:space="preserve"> </w:t>
            </w:r>
            <w:r w:rsidRPr="00AA6E06">
              <w:rPr>
                <w:rFonts w:ascii="Sylfaen" w:hAnsi="Sylfaen"/>
                <w:b/>
                <w:bCs/>
                <w:sz w:val="18"/>
                <w:szCs w:val="18"/>
              </w:rPr>
              <w:t>profit</w:t>
            </w:r>
          </w:p>
        </w:tc>
        <w:tc>
          <w:tcPr>
            <w:tcW w:w="736" w:type="dxa"/>
            <w:tcBorders>
              <w:top w:val="nil"/>
              <w:left w:val="nil"/>
              <w:bottom w:val="single" w:sz="8" w:space="0" w:color="000000"/>
              <w:right w:val="single" w:sz="4" w:space="0" w:color="000000"/>
            </w:tcBorders>
            <w:shd w:val="clear" w:color="auto" w:fill="FFFFFF"/>
            <w:vAlign w:val="center"/>
          </w:tcPr>
          <w:p w14:paraId="07B87F62"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-113</w:t>
            </w:r>
          </w:p>
        </w:tc>
        <w:tc>
          <w:tcPr>
            <w:tcW w:w="737" w:type="dxa"/>
            <w:tcBorders>
              <w:top w:val="nil"/>
              <w:left w:val="nil"/>
              <w:bottom w:val="single" w:sz="8" w:space="0" w:color="000000"/>
              <w:right w:val="single" w:sz="4" w:space="0" w:color="000000"/>
            </w:tcBorders>
            <w:shd w:val="clear" w:color="auto" w:fill="FFFFFF"/>
            <w:vAlign w:val="center"/>
          </w:tcPr>
          <w:p w14:paraId="4BFB92D1"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-80</w:t>
            </w:r>
          </w:p>
        </w:tc>
        <w:tc>
          <w:tcPr>
            <w:tcW w:w="841" w:type="dxa"/>
            <w:tcBorders>
              <w:top w:val="nil"/>
              <w:left w:val="nil"/>
              <w:bottom w:val="single" w:sz="8" w:space="0" w:color="000000"/>
              <w:right w:val="single" w:sz="4" w:space="0" w:color="000000"/>
            </w:tcBorders>
            <w:shd w:val="clear" w:color="auto" w:fill="FFFFFF"/>
            <w:vAlign w:val="center"/>
          </w:tcPr>
          <w:p w14:paraId="0D3C28F5"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-320</w:t>
            </w:r>
          </w:p>
        </w:tc>
        <w:tc>
          <w:tcPr>
            <w:tcW w:w="737" w:type="dxa"/>
            <w:tcBorders>
              <w:top w:val="nil"/>
              <w:left w:val="nil"/>
              <w:bottom w:val="single" w:sz="8" w:space="0" w:color="000000"/>
              <w:right w:val="single" w:sz="4" w:space="0" w:color="000000"/>
            </w:tcBorders>
            <w:shd w:val="clear" w:color="auto" w:fill="FFFFFF"/>
            <w:vAlign w:val="center"/>
          </w:tcPr>
          <w:p w14:paraId="57FBE7FD"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w:t>
            </w:r>
          </w:p>
        </w:tc>
        <w:tc>
          <w:tcPr>
            <w:tcW w:w="633" w:type="dxa"/>
            <w:tcBorders>
              <w:top w:val="nil"/>
              <w:left w:val="nil"/>
              <w:bottom w:val="single" w:sz="8" w:space="0" w:color="000000"/>
              <w:right w:val="single" w:sz="4" w:space="0" w:color="000000"/>
            </w:tcBorders>
            <w:shd w:val="clear" w:color="auto" w:fill="FFFFFF"/>
            <w:vAlign w:val="center"/>
          </w:tcPr>
          <w:p w14:paraId="75FFBC75"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w:t>
            </w:r>
          </w:p>
        </w:tc>
        <w:tc>
          <w:tcPr>
            <w:tcW w:w="841" w:type="dxa"/>
            <w:tcBorders>
              <w:top w:val="nil"/>
              <w:left w:val="nil"/>
              <w:bottom w:val="single" w:sz="8" w:space="0" w:color="000000"/>
              <w:right w:val="single" w:sz="4" w:space="0" w:color="000000"/>
            </w:tcBorders>
            <w:shd w:val="clear" w:color="auto" w:fill="FFFFFF"/>
            <w:vAlign w:val="center"/>
          </w:tcPr>
          <w:p w14:paraId="6EEDD5C1"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-48</w:t>
            </w:r>
          </w:p>
        </w:tc>
        <w:tc>
          <w:tcPr>
            <w:tcW w:w="737" w:type="dxa"/>
            <w:tcBorders>
              <w:top w:val="nil"/>
              <w:left w:val="nil"/>
              <w:bottom w:val="single" w:sz="8" w:space="0" w:color="000000"/>
              <w:right w:val="single" w:sz="8" w:space="0" w:color="000000"/>
            </w:tcBorders>
            <w:shd w:val="clear" w:color="auto" w:fill="FFFFFF"/>
            <w:vAlign w:val="center"/>
          </w:tcPr>
          <w:p w14:paraId="352E33B1" w14:textId="77777777" w:rsidR="00AA6E06" w:rsidRPr="0031743C" w:rsidRDefault="00AA6E06" w:rsidP="00AA6E0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235</w:t>
            </w:r>
          </w:p>
        </w:tc>
      </w:tr>
    </w:tbl>
    <w:p w14:paraId="38A477BC" w14:textId="77777777" w:rsidR="0023367B" w:rsidRPr="0031743C" w:rsidRDefault="0023367B" w:rsidP="00777DB0">
      <w:pPr>
        <w:spacing w:line="240" w:lineRule="auto"/>
        <w:rPr>
          <w:rFonts w:ascii="Sylfaen" w:eastAsia="Merriweather" w:hAnsi="Sylfaen" w:cs="Merriweather"/>
        </w:rPr>
      </w:pPr>
    </w:p>
    <w:p w14:paraId="18924ABB" w14:textId="77777777" w:rsidR="0023367B" w:rsidRPr="0031743C" w:rsidRDefault="0023367B" w:rsidP="00777DB0">
      <w:pPr>
        <w:tabs>
          <w:tab w:val="left" w:pos="6804"/>
        </w:tabs>
        <w:spacing w:before="80" w:after="160" w:line="259" w:lineRule="auto"/>
        <w:jc w:val="both"/>
        <w:rPr>
          <w:rFonts w:ascii="Sylfaen" w:eastAsia="Merriweather" w:hAnsi="Sylfaen" w:cs="Merriweather"/>
          <w:sz w:val="20"/>
          <w:szCs w:val="20"/>
        </w:rPr>
      </w:pPr>
    </w:p>
    <w:tbl>
      <w:tblPr>
        <w:tblStyle w:val="66"/>
        <w:tblW w:w="9270" w:type="dxa"/>
        <w:tblLayout w:type="fixed"/>
        <w:tblLook w:val="0400" w:firstRow="0" w:lastRow="0" w:firstColumn="0" w:lastColumn="0" w:noHBand="0" w:noVBand="1"/>
      </w:tblPr>
      <w:tblGrid>
        <w:gridCol w:w="4008"/>
        <w:gridCol w:w="736"/>
        <w:gridCol w:w="737"/>
        <w:gridCol w:w="841"/>
        <w:gridCol w:w="737"/>
        <w:gridCol w:w="633"/>
        <w:gridCol w:w="841"/>
        <w:gridCol w:w="737"/>
      </w:tblGrid>
      <w:tr w:rsidR="0023367B" w:rsidRPr="0031743C" w14:paraId="563C4081" w14:textId="77777777">
        <w:trPr>
          <w:trHeight w:val="285"/>
        </w:trPr>
        <w:tc>
          <w:tcPr>
            <w:tcW w:w="9270" w:type="dxa"/>
            <w:gridSpan w:val="8"/>
            <w:tcBorders>
              <w:top w:val="nil"/>
              <w:left w:val="nil"/>
              <w:bottom w:val="single" w:sz="8" w:space="0" w:color="000000"/>
              <w:right w:val="nil"/>
            </w:tcBorders>
            <w:shd w:val="clear" w:color="auto" w:fill="auto"/>
            <w:vAlign w:val="center"/>
          </w:tcPr>
          <w:p w14:paraId="3F499CD5" w14:textId="25CFB44D" w:rsidR="0023367B" w:rsidRPr="00AA6E06" w:rsidRDefault="00AA6E06" w:rsidP="00777DB0">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Financial Ratios</w:t>
            </w:r>
          </w:p>
          <w:p w14:paraId="06127A5D" w14:textId="77777777" w:rsidR="0023367B" w:rsidRPr="0031743C" w:rsidRDefault="0023367B" w:rsidP="00777DB0">
            <w:pPr>
              <w:spacing w:line="240" w:lineRule="auto"/>
              <w:jc w:val="center"/>
              <w:rPr>
                <w:rFonts w:ascii="Sylfaen" w:eastAsia="Merriweather" w:hAnsi="Sylfaen" w:cs="Merriweather"/>
                <w:b/>
                <w:sz w:val="24"/>
                <w:szCs w:val="24"/>
              </w:rPr>
            </w:pPr>
          </w:p>
          <w:p w14:paraId="0DECF33E" w14:textId="77777777" w:rsidR="0023367B" w:rsidRPr="0031743C" w:rsidRDefault="0023367B" w:rsidP="00777DB0">
            <w:pPr>
              <w:spacing w:line="240" w:lineRule="auto"/>
              <w:jc w:val="center"/>
              <w:rPr>
                <w:rFonts w:ascii="Sylfaen" w:eastAsia="Merriweather" w:hAnsi="Sylfaen" w:cs="Merriweather"/>
                <w:b/>
                <w:sz w:val="24"/>
                <w:szCs w:val="24"/>
              </w:rPr>
            </w:pPr>
          </w:p>
        </w:tc>
      </w:tr>
      <w:tr w:rsidR="0023367B" w:rsidRPr="0031743C" w14:paraId="38D49B57" w14:textId="77777777">
        <w:trPr>
          <w:trHeight w:val="285"/>
        </w:trPr>
        <w:tc>
          <w:tcPr>
            <w:tcW w:w="4008" w:type="dxa"/>
            <w:tcBorders>
              <w:top w:val="nil"/>
              <w:left w:val="single" w:sz="8" w:space="0" w:color="000000"/>
              <w:bottom w:val="single" w:sz="4" w:space="0" w:color="000000"/>
              <w:right w:val="single" w:sz="4" w:space="0" w:color="000000"/>
            </w:tcBorders>
            <w:shd w:val="clear" w:color="auto" w:fill="auto"/>
            <w:vAlign w:val="center"/>
          </w:tcPr>
          <w:p w14:paraId="2C96E870" w14:textId="00ED6791" w:rsidR="0023367B" w:rsidRPr="0031743C" w:rsidRDefault="00556973" w:rsidP="00777DB0">
            <w:pPr>
              <w:spacing w:line="240" w:lineRule="auto"/>
              <w:jc w:val="center"/>
              <w:rPr>
                <w:rFonts w:ascii="Sylfaen" w:eastAsia="Merriweather" w:hAnsi="Sylfaen" w:cs="Merriweather"/>
                <w:b/>
                <w:sz w:val="18"/>
                <w:szCs w:val="18"/>
              </w:rPr>
            </w:pPr>
            <w:r w:rsidRPr="00556973">
              <w:rPr>
                <w:rFonts w:ascii="Sylfaen" w:eastAsia="Arial Unicode MS" w:hAnsi="Sylfaen" w:cs="Arial Unicode MS"/>
                <w:b/>
                <w:sz w:val="18"/>
                <w:szCs w:val="18"/>
              </w:rPr>
              <w:t xml:space="preserve">JSC Georgian State Electrosystem </w:t>
            </w:r>
          </w:p>
        </w:tc>
        <w:tc>
          <w:tcPr>
            <w:tcW w:w="736" w:type="dxa"/>
            <w:tcBorders>
              <w:top w:val="nil"/>
              <w:left w:val="nil"/>
              <w:bottom w:val="single" w:sz="4" w:space="0" w:color="000000"/>
              <w:right w:val="single" w:sz="4" w:space="0" w:color="000000"/>
            </w:tcBorders>
            <w:shd w:val="clear" w:color="auto" w:fill="auto"/>
            <w:vAlign w:val="center"/>
          </w:tcPr>
          <w:p w14:paraId="345FC86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37" w:type="dxa"/>
            <w:tcBorders>
              <w:top w:val="nil"/>
              <w:left w:val="nil"/>
              <w:bottom w:val="single" w:sz="4" w:space="0" w:color="000000"/>
              <w:right w:val="single" w:sz="4" w:space="0" w:color="000000"/>
            </w:tcBorders>
            <w:shd w:val="clear" w:color="auto" w:fill="auto"/>
            <w:vAlign w:val="center"/>
          </w:tcPr>
          <w:p w14:paraId="5999298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41" w:type="dxa"/>
            <w:tcBorders>
              <w:top w:val="nil"/>
              <w:left w:val="nil"/>
              <w:bottom w:val="single" w:sz="4" w:space="0" w:color="000000"/>
              <w:right w:val="single" w:sz="4" w:space="0" w:color="000000"/>
            </w:tcBorders>
            <w:shd w:val="clear" w:color="auto" w:fill="auto"/>
            <w:vAlign w:val="center"/>
          </w:tcPr>
          <w:p w14:paraId="63DC279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737" w:type="dxa"/>
            <w:tcBorders>
              <w:top w:val="nil"/>
              <w:left w:val="nil"/>
              <w:bottom w:val="single" w:sz="4" w:space="0" w:color="000000"/>
              <w:right w:val="single" w:sz="4" w:space="0" w:color="000000"/>
            </w:tcBorders>
            <w:shd w:val="clear" w:color="auto" w:fill="auto"/>
            <w:vAlign w:val="center"/>
          </w:tcPr>
          <w:p w14:paraId="0FE8BBF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633" w:type="dxa"/>
            <w:tcBorders>
              <w:top w:val="nil"/>
              <w:left w:val="nil"/>
              <w:bottom w:val="single" w:sz="4" w:space="0" w:color="000000"/>
              <w:right w:val="single" w:sz="4" w:space="0" w:color="000000"/>
            </w:tcBorders>
            <w:shd w:val="clear" w:color="auto" w:fill="auto"/>
            <w:vAlign w:val="center"/>
          </w:tcPr>
          <w:p w14:paraId="6E804F0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41" w:type="dxa"/>
            <w:tcBorders>
              <w:top w:val="nil"/>
              <w:left w:val="nil"/>
              <w:bottom w:val="single" w:sz="4" w:space="0" w:color="000000"/>
              <w:right w:val="single" w:sz="4" w:space="0" w:color="000000"/>
            </w:tcBorders>
            <w:shd w:val="clear" w:color="auto" w:fill="auto"/>
            <w:vAlign w:val="center"/>
          </w:tcPr>
          <w:p w14:paraId="4B644D8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37" w:type="dxa"/>
            <w:tcBorders>
              <w:top w:val="nil"/>
              <w:left w:val="nil"/>
              <w:bottom w:val="single" w:sz="4" w:space="0" w:color="000000"/>
              <w:right w:val="single" w:sz="4" w:space="0" w:color="000000"/>
            </w:tcBorders>
            <w:shd w:val="clear" w:color="auto" w:fill="auto"/>
            <w:vAlign w:val="center"/>
          </w:tcPr>
          <w:p w14:paraId="6200193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03E4E47D"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4F582734" w14:textId="43E04378" w:rsidR="0023367B" w:rsidRPr="00556973" w:rsidRDefault="00556973"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Profitability</w:t>
            </w:r>
          </w:p>
        </w:tc>
      </w:tr>
      <w:tr w:rsidR="00556973" w:rsidRPr="0031743C" w14:paraId="0F758AFC"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7F1E46C7" w14:textId="3189D5E7" w:rsidR="00556973" w:rsidRPr="00556973" w:rsidRDefault="00556973" w:rsidP="00556973">
            <w:pPr>
              <w:spacing w:line="240" w:lineRule="auto"/>
              <w:rPr>
                <w:rFonts w:ascii="Sylfaen" w:eastAsia="Merriweather" w:hAnsi="Sylfaen" w:cs="Merriweather"/>
                <w:sz w:val="18"/>
                <w:szCs w:val="18"/>
              </w:rPr>
            </w:pPr>
            <w:r w:rsidRPr="00556973">
              <w:rPr>
                <w:rFonts w:ascii="Sylfaen" w:hAnsi="Sylfaen"/>
                <w:sz w:val="18"/>
                <w:szCs w:val="18"/>
              </w:rPr>
              <w:t>Change</w:t>
            </w:r>
            <w:r w:rsidRPr="00556973">
              <w:rPr>
                <w:rFonts w:ascii="Sylfaen" w:hAnsi="Sylfaen"/>
                <w:spacing w:val="-1"/>
                <w:sz w:val="18"/>
                <w:szCs w:val="18"/>
              </w:rPr>
              <w:t xml:space="preserve"> </w:t>
            </w:r>
            <w:r w:rsidRPr="00556973">
              <w:rPr>
                <w:rFonts w:ascii="Sylfaen" w:hAnsi="Sylfaen"/>
                <w:sz w:val="18"/>
                <w:szCs w:val="18"/>
              </w:rPr>
              <w:t>in Revenues</w:t>
            </w:r>
          </w:p>
        </w:tc>
        <w:tc>
          <w:tcPr>
            <w:tcW w:w="736" w:type="dxa"/>
            <w:tcBorders>
              <w:top w:val="nil"/>
              <w:left w:val="nil"/>
              <w:bottom w:val="single" w:sz="4" w:space="0" w:color="000000"/>
              <w:right w:val="single" w:sz="4" w:space="0" w:color="000000"/>
            </w:tcBorders>
            <w:shd w:val="clear" w:color="auto" w:fill="FFFFFF"/>
            <w:vAlign w:val="center"/>
          </w:tcPr>
          <w:p w14:paraId="478E4969" w14:textId="77777777" w:rsidR="00556973" w:rsidRPr="0031743C" w:rsidRDefault="00556973" w:rsidP="0055697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737" w:type="dxa"/>
            <w:tcBorders>
              <w:top w:val="nil"/>
              <w:left w:val="nil"/>
              <w:bottom w:val="single" w:sz="4" w:space="0" w:color="000000"/>
              <w:right w:val="single" w:sz="4" w:space="0" w:color="000000"/>
            </w:tcBorders>
            <w:shd w:val="clear" w:color="auto" w:fill="FFFFFF"/>
            <w:vAlign w:val="center"/>
          </w:tcPr>
          <w:p w14:paraId="38A32A92" w14:textId="77777777" w:rsidR="00556973" w:rsidRPr="0031743C" w:rsidRDefault="00556973" w:rsidP="0055697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41" w:type="dxa"/>
            <w:tcBorders>
              <w:top w:val="nil"/>
              <w:left w:val="nil"/>
              <w:bottom w:val="single" w:sz="4" w:space="0" w:color="000000"/>
              <w:right w:val="single" w:sz="4" w:space="0" w:color="000000"/>
            </w:tcBorders>
            <w:shd w:val="clear" w:color="auto" w:fill="FFFFFF"/>
            <w:vAlign w:val="center"/>
          </w:tcPr>
          <w:p w14:paraId="66A4EC51" w14:textId="77777777" w:rsidR="00556973" w:rsidRPr="0031743C" w:rsidRDefault="00556973" w:rsidP="0055697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737" w:type="dxa"/>
            <w:tcBorders>
              <w:top w:val="nil"/>
              <w:left w:val="nil"/>
              <w:bottom w:val="single" w:sz="4" w:space="0" w:color="000000"/>
              <w:right w:val="single" w:sz="4" w:space="0" w:color="000000"/>
            </w:tcBorders>
            <w:shd w:val="clear" w:color="auto" w:fill="FFFFFF"/>
            <w:vAlign w:val="center"/>
          </w:tcPr>
          <w:p w14:paraId="600AD1FD" w14:textId="77777777" w:rsidR="00556973" w:rsidRPr="0031743C" w:rsidRDefault="00556973" w:rsidP="0055697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w:t>
            </w:r>
          </w:p>
        </w:tc>
        <w:tc>
          <w:tcPr>
            <w:tcW w:w="633" w:type="dxa"/>
            <w:tcBorders>
              <w:top w:val="nil"/>
              <w:left w:val="nil"/>
              <w:bottom w:val="single" w:sz="4" w:space="0" w:color="000000"/>
              <w:right w:val="single" w:sz="4" w:space="0" w:color="000000"/>
            </w:tcBorders>
            <w:shd w:val="clear" w:color="auto" w:fill="FFFFFF"/>
            <w:vAlign w:val="center"/>
          </w:tcPr>
          <w:p w14:paraId="1A26CCB3" w14:textId="77777777" w:rsidR="00556973" w:rsidRPr="0031743C" w:rsidRDefault="00556973" w:rsidP="0055697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41" w:type="dxa"/>
            <w:tcBorders>
              <w:top w:val="nil"/>
              <w:left w:val="nil"/>
              <w:bottom w:val="single" w:sz="4" w:space="0" w:color="000000"/>
              <w:right w:val="single" w:sz="4" w:space="0" w:color="000000"/>
            </w:tcBorders>
            <w:shd w:val="clear" w:color="auto" w:fill="FFFFFF"/>
            <w:vAlign w:val="center"/>
          </w:tcPr>
          <w:p w14:paraId="5D87B72F" w14:textId="77777777" w:rsidR="00556973" w:rsidRPr="0031743C" w:rsidRDefault="00556973" w:rsidP="0055697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w:t>
            </w:r>
          </w:p>
        </w:tc>
        <w:tc>
          <w:tcPr>
            <w:tcW w:w="737" w:type="dxa"/>
            <w:tcBorders>
              <w:top w:val="nil"/>
              <w:left w:val="nil"/>
              <w:bottom w:val="single" w:sz="4" w:space="0" w:color="000000"/>
              <w:right w:val="single" w:sz="8" w:space="0" w:color="000000"/>
            </w:tcBorders>
            <w:shd w:val="clear" w:color="auto" w:fill="FFFFFF"/>
            <w:vAlign w:val="center"/>
          </w:tcPr>
          <w:p w14:paraId="3A8B5CD8" w14:textId="77777777" w:rsidR="00556973" w:rsidRPr="0031743C" w:rsidRDefault="00556973" w:rsidP="0055697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r>
      <w:tr w:rsidR="00556973" w:rsidRPr="0031743C" w14:paraId="1D8F7E90" w14:textId="77777777" w:rsidTr="00517846">
        <w:trPr>
          <w:trHeight w:val="285"/>
        </w:trPr>
        <w:tc>
          <w:tcPr>
            <w:tcW w:w="4008" w:type="dxa"/>
            <w:tcBorders>
              <w:top w:val="nil"/>
              <w:left w:val="single" w:sz="8" w:space="0" w:color="000000"/>
              <w:bottom w:val="single" w:sz="4" w:space="0" w:color="000000"/>
              <w:right w:val="single" w:sz="4" w:space="0" w:color="000000"/>
            </w:tcBorders>
            <w:shd w:val="clear" w:color="auto" w:fill="FFFFFF"/>
          </w:tcPr>
          <w:p w14:paraId="2B61A816" w14:textId="1688FED0" w:rsidR="00556973" w:rsidRPr="00556973" w:rsidRDefault="00556973" w:rsidP="00556973">
            <w:pPr>
              <w:spacing w:line="240" w:lineRule="auto"/>
              <w:rPr>
                <w:rFonts w:ascii="Sylfaen" w:eastAsia="Merriweather" w:hAnsi="Sylfaen" w:cs="Merriweather"/>
                <w:sz w:val="18"/>
                <w:szCs w:val="18"/>
              </w:rPr>
            </w:pPr>
            <w:r w:rsidRPr="00556973">
              <w:rPr>
                <w:rFonts w:ascii="Sylfaen" w:hAnsi="Sylfaen"/>
                <w:sz w:val="18"/>
                <w:szCs w:val="18"/>
              </w:rPr>
              <w:t>Change in</w:t>
            </w:r>
            <w:r w:rsidRPr="00556973">
              <w:rPr>
                <w:rFonts w:ascii="Sylfaen" w:hAnsi="Sylfaen"/>
                <w:spacing w:val="-3"/>
                <w:sz w:val="18"/>
                <w:szCs w:val="18"/>
              </w:rPr>
              <w:t xml:space="preserve"> </w:t>
            </w:r>
            <w:r w:rsidRPr="00556973">
              <w:rPr>
                <w:rFonts w:ascii="Sylfaen" w:hAnsi="Sylfaen"/>
                <w:sz w:val="18"/>
                <w:szCs w:val="18"/>
              </w:rPr>
              <w:t>Expenses</w:t>
            </w:r>
          </w:p>
        </w:tc>
        <w:tc>
          <w:tcPr>
            <w:tcW w:w="736" w:type="dxa"/>
            <w:tcBorders>
              <w:top w:val="nil"/>
              <w:left w:val="nil"/>
              <w:bottom w:val="single" w:sz="4" w:space="0" w:color="000000"/>
              <w:right w:val="single" w:sz="4" w:space="0" w:color="000000"/>
            </w:tcBorders>
            <w:shd w:val="clear" w:color="auto" w:fill="FFFFFF"/>
            <w:vAlign w:val="center"/>
          </w:tcPr>
          <w:p w14:paraId="5C7A12DB" w14:textId="77777777" w:rsidR="00556973" w:rsidRPr="0031743C" w:rsidRDefault="00556973" w:rsidP="0055697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737" w:type="dxa"/>
            <w:tcBorders>
              <w:top w:val="nil"/>
              <w:left w:val="nil"/>
              <w:bottom w:val="single" w:sz="4" w:space="0" w:color="000000"/>
              <w:right w:val="single" w:sz="4" w:space="0" w:color="000000"/>
            </w:tcBorders>
            <w:shd w:val="clear" w:color="auto" w:fill="FFFFFF"/>
            <w:vAlign w:val="center"/>
          </w:tcPr>
          <w:p w14:paraId="5232449B" w14:textId="77777777" w:rsidR="00556973" w:rsidRPr="0031743C" w:rsidRDefault="00556973" w:rsidP="0055697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41" w:type="dxa"/>
            <w:tcBorders>
              <w:top w:val="nil"/>
              <w:left w:val="nil"/>
              <w:bottom w:val="single" w:sz="4" w:space="0" w:color="000000"/>
              <w:right w:val="single" w:sz="4" w:space="0" w:color="000000"/>
            </w:tcBorders>
            <w:shd w:val="clear" w:color="auto" w:fill="FFFFFF"/>
            <w:vAlign w:val="center"/>
          </w:tcPr>
          <w:p w14:paraId="6D7EE179" w14:textId="77777777" w:rsidR="00556973" w:rsidRPr="0031743C" w:rsidRDefault="00556973" w:rsidP="0055697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130%</w:t>
            </w:r>
          </w:p>
        </w:tc>
        <w:tc>
          <w:tcPr>
            <w:tcW w:w="737" w:type="dxa"/>
            <w:tcBorders>
              <w:top w:val="nil"/>
              <w:left w:val="nil"/>
              <w:bottom w:val="single" w:sz="4" w:space="0" w:color="000000"/>
              <w:right w:val="single" w:sz="4" w:space="0" w:color="000000"/>
            </w:tcBorders>
            <w:shd w:val="clear" w:color="auto" w:fill="FFFFFF"/>
            <w:vAlign w:val="center"/>
          </w:tcPr>
          <w:p w14:paraId="379CBFC4" w14:textId="77777777" w:rsidR="00556973" w:rsidRPr="0031743C" w:rsidRDefault="00556973" w:rsidP="0055697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c>
          <w:tcPr>
            <w:tcW w:w="633" w:type="dxa"/>
            <w:tcBorders>
              <w:top w:val="nil"/>
              <w:left w:val="nil"/>
              <w:bottom w:val="single" w:sz="4" w:space="0" w:color="000000"/>
              <w:right w:val="single" w:sz="4" w:space="0" w:color="000000"/>
            </w:tcBorders>
            <w:shd w:val="clear" w:color="auto" w:fill="FFFFFF"/>
            <w:vAlign w:val="center"/>
          </w:tcPr>
          <w:p w14:paraId="13758FC2" w14:textId="77777777" w:rsidR="00556973" w:rsidRPr="0031743C" w:rsidRDefault="00556973" w:rsidP="0055697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41" w:type="dxa"/>
            <w:tcBorders>
              <w:top w:val="nil"/>
              <w:left w:val="nil"/>
              <w:bottom w:val="single" w:sz="4" w:space="0" w:color="000000"/>
              <w:right w:val="single" w:sz="4" w:space="0" w:color="000000"/>
            </w:tcBorders>
            <w:shd w:val="clear" w:color="auto" w:fill="FFFFFF"/>
            <w:vAlign w:val="center"/>
          </w:tcPr>
          <w:p w14:paraId="2018B8E1" w14:textId="77777777" w:rsidR="00556973" w:rsidRPr="0031743C" w:rsidRDefault="00556973" w:rsidP="0055697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124%</w:t>
            </w:r>
          </w:p>
        </w:tc>
        <w:tc>
          <w:tcPr>
            <w:tcW w:w="737" w:type="dxa"/>
            <w:tcBorders>
              <w:top w:val="nil"/>
              <w:left w:val="nil"/>
              <w:bottom w:val="single" w:sz="4" w:space="0" w:color="000000"/>
              <w:right w:val="single" w:sz="8" w:space="0" w:color="000000"/>
            </w:tcBorders>
            <w:shd w:val="clear" w:color="auto" w:fill="FFFFFF"/>
            <w:vAlign w:val="center"/>
          </w:tcPr>
          <w:p w14:paraId="6F795A70" w14:textId="77777777" w:rsidR="00556973" w:rsidRPr="0031743C" w:rsidRDefault="00556973" w:rsidP="0055697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w:t>
            </w:r>
          </w:p>
        </w:tc>
      </w:tr>
      <w:tr w:rsidR="0023367B" w:rsidRPr="0031743C" w14:paraId="654F2980"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24F7282A"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736" w:type="dxa"/>
            <w:tcBorders>
              <w:top w:val="nil"/>
              <w:left w:val="nil"/>
              <w:bottom w:val="single" w:sz="4" w:space="0" w:color="000000"/>
              <w:right w:val="single" w:sz="4" w:space="0" w:color="000000"/>
            </w:tcBorders>
            <w:shd w:val="clear" w:color="auto" w:fill="FFFFFF"/>
            <w:vAlign w:val="center"/>
          </w:tcPr>
          <w:p w14:paraId="38CCA28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737" w:type="dxa"/>
            <w:tcBorders>
              <w:top w:val="nil"/>
              <w:left w:val="nil"/>
              <w:bottom w:val="single" w:sz="4" w:space="0" w:color="000000"/>
              <w:right w:val="single" w:sz="4" w:space="0" w:color="000000"/>
            </w:tcBorders>
            <w:shd w:val="clear" w:color="auto" w:fill="FFFFFF"/>
            <w:vAlign w:val="center"/>
          </w:tcPr>
          <w:p w14:paraId="1D841BF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41" w:type="dxa"/>
            <w:tcBorders>
              <w:top w:val="nil"/>
              <w:left w:val="nil"/>
              <w:bottom w:val="single" w:sz="4" w:space="0" w:color="000000"/>
              <w:right w:val="single" w:sz="4" w:space="0" w:color="000000"/>
            </w:tcBorders>
            <w:shd w:val="clear" w:color="auto" w:fill="FFFFFF"/>
            <w:vAlign w:val="center"/>
          </w:tcPr>
          <w:p w14:paraId="703297E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-145%</w:t>
            </w:r>
          </w:p>
        </w:tc>
        <w:tc>
          <w:tcPr>
            <w:tcW w:w="737" w:type="dxa"/>
            <w:tcBorders>
              <w:top w:val="nil"/>
              <w:left w:val="nil"/>
              <w:bottom w:val="single" w:sz="4" w:space="0" w:color="000000"/>
              <w:right w:val="single" w:sz="4" w:space="0" w:color="000000"/>
            </w:tcBorders>
            <w:shd w:val="clear" w:color="auto" w:fill="FFFFFF"/>
            <w:vAlign w:val="center"/>
          </w:tcPr>
          <w:p w14:paraId="5FFAF87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633" w:type="dxa"/>
            <w:tcBorders>
              <w:top w:val="nil"/>
              <w:left w:val="nil"/>
              <w:bottom w:val="single" w:sz="4" w:space="0" w:color="000000"/>
              <w:right w:val="single" w:sz="4" w:space="0" w:color="000000"/>
            </w:tcBorders>
            <w:shd w:val="clear" w:color="auto" w:fill="FFFFFF"/>
            <w:vAlign w:val="center"/>
          </w:tcPr>
          <w:p w14:paraId="3A1C102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41" w:type="dxa"/>
            <w:tcBorders>
              <w:top w:val="nil"/>
              <w:left w:val="nil"/>
              <w:bottom w:val="single" w:sz="4" w:space="0" w:color="000000"/>
              <w:right w:val="single" w:sz="4" w:space="0" w:color="000000"/>
            </w:tcBorders>
            <w:shd w:val="clear" w:color="auto" w:fill="FFFFFF"/>
            <w:vAlign w:val="center"/>
          </w:tcPr>
          <w:p w14:paraId="61A4973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737" w:type="dxa"/>
            <w:tcBorders>
              <w:top w:val="nil"/>
              <w:left w:val="nil"/>
              <w:bottom w:val="single" w:sz="4" w:space="0" w:color="000000"/>
              <w:right w:val="single" w:sz="8" w:space="0" w:color="000000"/>
            </w:tcBorders>
            <w:shd w:val="clear" w:color="auto" w:fill="FFFFFF"/>
            <w:vAlign w:val="center"/>
          </w:tcPr>
          <w:p w14:paraId="0249D3C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r>
      <w:tr w:rsidR="0023367B" w:rsidRPr="0031743C" w14:paraId="6E8B5F22"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28F7FF0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736" w:type="dxa"/>
            <w:tcBorders>
              <w:top w:val="nil"/>
              <w:left w:val="nil"/>
              <w:bottom w:val="single" w:sz="4" w:space="0" w:color="000000"/>
              <w:right w:val="single" w:sz="4" w:space="0" w:color="000000"/>
            </w:tcBorders>
            <w:shd w:val="clear" w:color="auto" w:fill="FFFFFF"/>
            <w:vAlign w:val="center"/>
          </w:tcPr>
          <w:p w14:paraId="4CFF6CC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737" w:type="dxa"/>
            <w:tcBorders>
              <w:top w:val="nil"/>
              <w:left w:val="nil"/>
              <w:bottom w:val="single" w:sz="4" w:space="0" w:color="000000"/>
              <w:right w:val="single" w:sz="4" w:space="0" w:color="000000"/>
            </w:tcBorders>
            <w:shd w:val="clear" w:color="auto" w:fill="FFFFFF"/>
            <w:vAlign w:val="center"/>
          </w:tcPr>
          <w:p w14:paraId="7DFC37A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41" w:type="dxa"/>
            <w:tcBorders>
              <w:top w:val="nil"/>
              <w:left w:val="nil"/>
              <w:bottom w:val="single" w:sz="4" w:space="0" w:color="000000"/>
              <w:right w:val="single" w:sz="4" w:space="0" w:color="000000"/>
            </w:tcBorders>
            <w:shd w:val="clear" w:color="auto" w:fill="FFFFFF"/>
            <w:vAlign w:val="center"/>
          </w:tcPr>
          <w:p w14:paraId="4FF0C29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c>
          <w:tcPr>
            <w:tcW w:w="737" w:type="dxa"/>
            <w:tcBorders>
              <w:top w:val="nil"/>
              <w:left w:val="nil"/>
              <w:bottom w:val="single" w:sz="4" w:space="0" w:color="000000"/>
              <w:right w:val="single" w:sz="4" w:space="0" w:color="000000"/>
            </w:tcBorders>
            <w:shd w:val="clear" w:color="auto" w:fill="FFFFFF"/>
            <w:vAlign w:val="center"/>
          </w:tcPr>
          <w:p w14:paraId="6265CD2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633" w:type="dxa"/>
            <w:tcBorders>
              <w:top w:val="nil"/>
              <w:left w:val="nil"/>
              <w:bottom w:val="single" w:sz="4" w:space="0" w:color="000000"/>
              <w:right w:val="single" w:sz="4" w:space="0" w:color="000000"/>
            </w:tcBorders>
            <w:shd w:val="clear" w:color="auto" w:fill="FFFFFF"/>
            <w:vAlign w:val="center"/>
          </w:tcPr>
          <w:p w14:paraId="767B669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41" w:type="dxa"/>
            <w:tcBorders>
              <w:top w:val="nil"/>
              <w:left w:val="nil"/>
              <w:bottom w:val="single" w:sz="4" w:space="0" w:color="000000"/>
              <w:right w:val="single" w:sz="4" w:space="0" w:color="000000"/>
            </w:tcBorders>
            <w:shd w:val="clear" w:color="auto" w:fill="FFFFFF"/>
            <w:vAlign w:val="center"/>
          </w:tcPr>
          <w:p w14:paraId="771CB05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737" w:type="dxa"/>
            <w:tcBorders>
              <w:top w:val="nil"/>
              <w:left w:val="nil"/>
              <w:bottom w:val="single" w:sz="4" w:space="0" w:color="000000"/>
              <w:right w:val="single" w:sz="8" w:space="0" w:color="000000"/>
            </w:tcBorders>
            <w:shd w:val="clear" w:color="auto" w:fill="FFFFFF"/>
            <w:vAlign w:val="center"/>
          </w:tcPr>
          <w:p w14:paraId="22A6A81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r>
      <w:tr w:rsidR="0023367B" w:rsidRPr="0031743C" w14:paraId="437E0D43"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73CD80F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736" w:type="dxa"/>
            <w:tcBorders>
              <w:top w:val="nil"/>
              <w:left w:val="nil"/>
              <w:bottom w:val="single" w:sz="4" w:space="0" w:color="000000"/>
              <w:right w:val="single" w:sz="4" w:space="0" w:color="000000"/>
            </w:tcBorders>
            <w:shd w:val="clear" w:color="auto" w:fill="FFFFFF"/>
            <w:vAlign w:val="center"/>
          </w:tcPr>
          <w:p w14:paraId="2DD8F62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w:t>
            </w:r>
          </w:p>
        </w:tc>
        <w:tc>
          <w:tcPr>
            <w:tcW w:w="737" w:type="dxa"/>
            <w:tcBorders>
              <w:top w:val="nil"/>
              <w:left w:val="nil"/>
              <w:bottom w:val="single" w:sz="4" w:space="0" w:color="000000"/>
              <w:right w:val="single" w:sz="4" w:space="0" w:color="000000"/>
            </w:tcBorders>
            <w:shd w:val="clear" w:color="auto" w:fill="FFFFFF"/>
            <w:vAlign w:val="center"/>
          </w:tcPr>
          <w:p w14:paraId="7768AE4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-77%</w:t>
            </w:r>
          </w:p>
        </w:tc>
        <w:tc>
          <w:tcPr>
            <w:tcW w:w="841" w:type="dxa"/>
            <w:tcBorders>
              <w:top w:val="nil"/>
              <w:left w:val="nil"/>
              <w:bottom w:val="single" w:sz="4" w:space="0" w:color="000000"/>
              <w:right w:val="single" w:sz="4" w:space="0" w:color="000000"/>
            </w:tcBorders>
            <w:shd w:val="clear" w:color="auto" w:fill="FFFFFF"/>
            <w:vAlign w:val="center"/>
          </w:tcPr>
          <w:p w14:paraId="05F1DD4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181%</w:t>
            </w:r>
          </w:p>
        </w:tc>
        <w:tc>
          <w:tcPr>
            <w:tcW w:w="737" w:type="dxa"/>
            <w:tcBorders>
              <w:top w:val="nil"/>
              <w:left w:val="nil"/>
              <w:bottom w:val="single" w:sz="4" w:space="0" w:color="000000"/>
              <w:right w:val="single" w:sz="4" w:space="0" w:color="000000"/>
            </w:tcBorders>
            <w:shd w:val="clear" w:color="auto" w:fill="FFFFFF"/>
            <w:vAlign w:val="center"/>
          </w:tcPr>
          <w:p w14:paraId="2AC231A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633" w:type="dxa"/>
            <w:tcBorders>
              <w:top w:val="nil"/>
              <w:left w:val="nil"/>
              <w:bottom w:val="single" w:sz="4" w:space="0" w:color="000000"/>
              <w:right w:val="single" w:sz="4" w:space="0" w:color="000000"/>
            </w:tcBorders>
            <w:shd w:val="clear" w:color="auto" w:fill="FFFFFF"/>
            <w:vAlign w:val="center"/>
          </w:tcPr>
          <w:p w14:paraId="76F8879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41" w:type="dxa"/>
            <w:tcBorders>
              <w:top w:val="nil"/>
              <w:left w:val="nil"/>
              <w:bottom w:val="single" w:sz="4" w:space="0" w:color="000000"/>
              <w:right w:val="single" w:sz="4" w:space="0" w:color="000000"/>
            </w:tcBorders>
            <w:shd w:val="clear" w:color="auto" w:fill="FFFFFF"/>
            <w:vAlign w:val="center"/>
          </w:tcPr>
          <w:p w14:paraId="3777CD6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737" w:type="dxa"/>
            <w:tcBorders>
              <w:top w:val="nil"/>
              <w:left w:val="nil"/>
              <w:bottom w:val="single" w:sz="4" w:space="0" w:color="000000"/>
              <w:right w:val="single" w:sz="8" w:space="0" w:color="000000"/>
            </w:tcBorders>
            <w:shd w:val="clear" w:color="auto" w:fill="FFFFFF"/>
            <w:vAlign w:val="center"/>
          </w:tcPr>
          <w:p w14:paraId="0A10D9B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155%</w:t>
            </w:r>
          </w:p>
        </w:tc>
      </w:tr>
      <w:tr w:rsidR="0023367B" w:rsidRPr="0031743C" w14:paraId="2521C705"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55CFA8DE"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736" w:type="dxa"/>
            <w:tcBorders>
              <w:top w:val="nil"/>
              <w:left w:val="nil"/>
              <w:bottom w:val="single" w:sz="4" w:space="0" w:color="000000"/>
              <w:right w:val="single" w:sz="4" w:space="0" w:color="000000"/>
            </w:tcBorders>
            <w:shd w:val="clear" w:color="auto" w:fill="FFFFFF"/>
            <w:vAlign w:val="center"/>
          </w:tcPr>
          <w:p w14:paraId="1A8E2B3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123%</w:t>
            </w:r>
          </w:p>
        </w:tc>
        <w:tc>
          <w:tcPr>
            <w:tcW w:w="737" w:type="dxa"/>
            <w:tcBorders>
              <w:top w:val="nil"/>
              <w:left w:val="nil"/>
              <w:bottom w:val="single" w:sz="4" w:space="0" w:color="000000"/>
              <w:right w:val="single" w:sz="4" w:space="0" w:color="000000"/>
            </w:tcBorders>
            <w:shd w:val="clear" w:color="auto" w:fill="FFFFFF"/>
            <w:vAlign w:val="center"/>
          </w:tcPr>
          <w:p w14:paraId="5B1C72E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123%</w:t>
            </w:r>
          </w:p>
        </w:tc>
        <w:tc>
          <w:tcPr>
            <w:tcW w:w="841" w:type="dxa"/>
            <w:tcBorders>
              <w:top w:val="nil"/>
              <w:left w:val="nil"/>
              <w:bottom w:val="single" w:sz="4" w:space="0" w:color="000000"/>
              <w:right w:val="single" w:sz="4" w:space="0" w:color="000000"/>
            </w:tcBorders>
            <w:shd w:val="clear" w:color="auto" w:fill="FFFFFF"/>
            <w:vAlign w:val="center"/>
          </w:tcPr>
          <w:p w14:paraId="6D721D2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737" w:type="dxa"/>
            <w:tcBorders>
              <w:top w:val="nil"/>
              <w:left w:val="nil"/>
              <w:bottom w:val="single" w:sz="4" w:space="0" w:color="000000"/>
              <w:right w:val="single" w:sz="4" w:space="0" w:color="000000"/>
            </w:tcBorders>
            <w:shd w:val="clear" w:color="auto" w:fill="FFFFFF"/>
            <w:vAlign w:val="center"/>
          </w:tcPr>
          <w:p w14:paraId="4DD460D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143%</w:t>
            </w:r>
          </w:p>
        </w:tc>
        <w:tc>
          <w:tcPr>
            <w:tcW w:w="633" w:type="dxa"/>
            <w:tcBorders>
              <w:top w:val="nil"/>
              <w:left w:val="nil"/>
              <w:bottom w:val="single" w:sz="4" w:space="0" w:color="000000"/>
              <w:right w:val="single" w:sz="4" w:space="0" w:color="000000"/>
            </w:tcBorders>
            <w:shd w:val="clear" w:color="auto" w:fill="FFFFFF"/>
            <w:vAlign w:val="center"/>
          </w:tcPr>
          <w:p w14:paraId="6793061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211%</w:t>
            </w:r>
          </w:p>
        </w:tc>
        <w:tc>
          <w:tcPr>
            <w:tcW w:w="841" w:type="dxa"/>
            <w:tcBorders>
              <w:top w:val="nil"/>
              <w:left w:val="nil"/>
              <w:bottom w:val="single" w:sz="4" w:space="0" w:color="000000"/>
              <w:right w:val="single" w:sz="4" w:space="0" w:color="000000"/>
            </w:tcBorders>
            <w:shd w:val="clear" w:color="auto" w:fill="FFFFFF"/>
            <w:vAlign w:val="center"/>
          </w:tcPr>
          <w:p w14:paraId="0E5CB9B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242%</w:t>
            </w:r>
          </w:p>
        </w:tc>
        <w:tc>
          <w:tcPr>
            <w:tcW w:w="737" w:type="dxa"/>
            <w:tcBorders>
              <w:top w:val="nil"/>
              <w:left w:val="nil"/>
              <w:bottom w:val="single" w:sz="4" w:space="0" w:color="000000"/>
              <w:right w:val="single" w:sz="4" w:space="0" w:color="000000"/>
            </w:tcBorders>
            <w:shd w:val="clear" w:color="auto" w:fill="FFFFFF"/>
            <w:vAlign w:val="center"/>
          </w:tcPr>
          <w:p w14:paraId="164D0E1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259%</w:t>
            </w:r>
          </w:p>
        </w:tc>
      </w:tr>
      <w:tr w:rsidR="0023367B" w:rsidRPr="0031743C" w14:paraId="01FDEC93"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BDCD5AC" w14:textId="284EECD8" w:rsidR="0023367B" w:rsidRPr="00556973" w:rsidRDefault="00556973"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024480D4"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56962A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736" w:type="dxa"/>
            <w:tcBorders>
              <w:top w:val="nil"/>
              <w:left w:val="nil"/>
              <w:bottom w:val="single" w:sz="4" w:space="0" w:color="000000"/>
              <w:right w:val="single" w:sz="4" w:space="0" w:color="000000"/>
            </w:tcBorders>
            <w:shd w:val="clear" w:color="auto" w:fill="FFFFFF"/>
            <w:vAlign w:val="center"/>
          </w:tcPr>
          <w:p w14:paraId="36FA4A5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737" w:type="dxa"/>
            <w:tcBorders>
              <w:top w:val="nil"/>
              <w:left w:val="nil"/>
              <w:bottom w:val="single" w:sz="4" w:space="0" w:color="000000"/>
              <w:right w:val="single" w:sz="4" w:space="0" w:color="000000"/>
            </w:tcBorders>
            <w:shd w:val="clear" w:color="auto" w:fill="FFFFFF"/>
            <w:vAlign w:val="center"/>
          </w:tcPr>
          <w:p w14:paraId="3B02690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41" w:type="dxa"/>
            <w:tcBorders>
              <w:top w:val="nil"/>
              <w:left w:val="nil"/>
              <w:bottom w:val="single" w:sz="4" w:space="0" w:color="000000"/>
              <w:right w:val="single" w:sz="4" w:space="0" w:color="000000"/>
            </w:tcBorders>
            <w:shd w:val="clear" w:color="auto" w:fill="FFFFFF"/>
            <w:vAlign w:val="center"/>
          </w:tcPr>
          <w:p w14:paraId="6684DB8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737" w:type="dxa"/>
            <w:tcBorders>
              <w:top w:val="nil"/>
              <w:left w:val="nil"/>
              <w:bottom w:val="single" w:sz="4" w:space="0" w:color="000000"/>
              <w:right w:val="single" w:sz="4" w:space="0" w:color="000000"/>
            </w:tcBorders>
            <w:shd w:val="clear" w:color="auto" w:fill="FFFFFF"/>
            <w:vAlign w:val="center"/>
          </w:tcPr>
          <w:p w14:paraId="11E6D90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633" w:type="dxa"/>
            <w:tcBorders>
              <w:top w:val="nil"/>
              <w:left w:val="nil"/>
              <w:bottom w:val="single" w:sz="4" w:space="0" w:color="000000"/>
              <w:right w:val="single" w:sz="4" w:space="0" w:color="000000"/>
            </w:tcBorders>
            <w:shd w:val="clear" w:color="auto" w:fill="FFFFFF"/>
            <w:vAlign w:val="center"/>
          </w:tcPr>
          <w:p w14:paraId="601FEB1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138%</w:t>
            </w:r>
          </w:p>
        </w:tc>
        <w:tc>
          <w:tcPr>
            <w:tcW w:w="841" w:type="dxa"/>
            <w:tcBorders>
              <w:top w:val="nil"/>
              <w:left w:val="nil"/>
              <w:bottom w:val="single" w:sz="4" w:space="0" w:color="000000"/>
              <w:right w:val="single" w:sz="4" w:space="0" w:color="000000"/>
            </w:tcBorders>
            <w:shd w:val="clear" w:color="auto" w:fill="FFFFFF"/>
            <w:vAlign w:val="center"/>
          </w:tcPr>
          <w:p w14:paraId="438A57C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737" w:type="dxa"/>
            <w:tcBorders>
              <w:top w:val="nil"/>
              <w:left w:val="nil"/>
              <w:bottom w:val="single" w:sz="4" w:space="0" w:color="000000"/>
              <w:right w:val="single" w:sz="8" w:space="0" w:color="000000"/>
            </w:tcBorders>
            <w:shd w:val="clear" w:color="auto" w:fill="FFFFFF"/>
            <w:vAlign w:val="center"/>
          </w:tcPr>
          <w:p w14:paraId="2D571EC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r>
      <w:tr w:rsidR="0023367B" w:rsidRPr="0031743C" w14:paraId="6D62D6D3"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90EF1E6" w14:textId="366D9E3B" w:rsidR="0023367B" w:rsidRPr="00556973" w:rsidRDefault="00556973"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23367B" w:rsidRPr="0031743C" w14:paraId="228115AC" w14:textId="77777777">
        <w:trPr>
          <w:trHeight w:val="285"/>
        </w:trPr>
        <w:tc>
          <w:tcPr>
            <w:tcW w:w="4008" w:type="dxa"/>
            <w:tcBorders>
              <w:top w:val="nil"/>
              <w:left w:val="single" w:sz="8" w:space="0" w:color="000000"/>
              <w:bottom w:val="single" w:sz="4" w:space="0" w:color="000000"/>
              <w:right w:val="single" w:sz="4" w:space="0" w:color="000000"/>
            </w:tcBorders>
            <w:shd w:val="clear" w:color="auto" w:fill="FFFFFF"/>
            <w:vAlign w:val="bottom"/>
          </w:tcPr>
          <w:p w14:paraId="03D85E6F"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736" w:type="dxa"/>
            <w:tcBorders>
              <w:top w:val="nil"/>
              <w:left w:val="nil"/>
              <w:bottom w:val="single" w:sz="4" w:space="0" w:color="000000"/>
              <w:right w:val="single" w:sz="4" w:space="0" w:color="000000"/>
            </w:tcBorders>
            <w:shd w:val="clear" w:color="auto" w:fill="FFFFFF"/>
            <w:vAlign w:val="center"/>
          </w:tcPr>
          <w:p w14:paraId="1EAB6C8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648%</w:t>
            </w:r>
          </w:p>
        </w:tc>
        <w:tc>
          <w:tcPr>
            <w:tcW w:w="737" w:type="dxa"/>
            <w:tcBorders>
              <w:top w:val="nil"/>
              <w:left w:val="nil"/>
              <w:bottom w:val="single" w:sz="4" w:space="0" w:color="000000"/>
              <w:right w:val="single" w:sz="4" w:space="0" w:color="000000"/>
            </w:tcBorders>
            <w:shd w:val="clear" w:color="auto" w:fill="FFFFFF"/>
            <w:vAlign w:val="center"/>
          </w:tcPr>
          <w:p w14:paraId="316ED38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1125%</w:t>
            </w:r>
          </w:p>
        </w:tc>
        <w:tc>
          <w:tcPr>
            <w:tcW w:w="841" w:type="dxa"/>
            <w:tcBorders>
              <w:top w:val="nil"/>
              <w:left w:val="nil"/>
              <w:bottom w:val="single" w:sz="4" w:space="0" w:color="000000"/>
              <w:right w:val="single" w:sz="4" w:space="0" w:color="000000"/>
            </w:tcBorders>
            <w:shd w:val="clear" w:color="auto" w:fill="FFFFFF"/>
            <w:vAlign w:val="center"/>
          </w:tcPr>
          <w:p w14:paraId="03B5B82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-720%</w:t>
            </w:r>
          </w:p>
        </w:tc>
        <w:tc>
          <w:tcPr>
            <w:tcW w:w="737" w:type="dxa"/>
            <w:tcBorders>
              <w:top w:val="nil"/>
              <w:left w:val="nil"/>
              <w:bottom w:val="single" w:sz="4" w:space="0" w:color="000000"/>
              <w:right w:val="single" w:sz="4" w:space="0" w:color="000000"/>
            </w:tcBorders>
            <w:shd w:val="clear" w:color="auto" w:fill="FFFFFF"/>
            <w:vAlign w:val="center"/>
          </w:tcPr>
          <w:p w14:paraId="6D65E53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-989%</w:t>
            </w:r>
          </w:p>
        </w:tc>
        <w:tc>
          <w:tcPr>
            <w:tcW w:w="633" w:type="dxa"/>
            <w:tcBorders>
              <w:top w:val="nil"/>
              <w:left w:val="nil"/>
              <w:bottom w:val="single" w:sz="4" w:space="0" w:color="000000"/>
              <w:right w:val="single" w:sz="4" w:space="0" w:color="000000"/>
            </w:tcBorders>
            <w:shd w:val="clear" w:color="auto" w:fill="FFFFFF"/>
            <w:vAlign w:val="center"/>
          </w:tcPr>
          <w:p w14:paraId="79183CC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183%</w:t>
            </w:r>
          </w:p>
        </w:tc>
        <w:tc>
          <w:tcPr>
            <w:tcW w:w="841" w:type="dxa"/>
            <w:tcBorders>
              <w:top w:val="nil"/>
              <w:left w:val="nil"/>
              <w:bottom w:val="single" w:sz="4" w:space="0" w:color="000000"/>
              <w:right w:val="single" w:sz="4" w:space="0" w:color="000000"/>
            </w:tcBorders>
            <w:shd w:val="clear" w:color="auto" w:fill="FFFFFF"/>
            <w:vAlign w:val="center"/>
          </w:tcPr>
          <w:p w14:paraId="31E0CCF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-1806%</w:t>
            </w:r>
          </w:p>
        </w:tc>
        <w:tc>
          <w:tcPr>
            <w:tcW w:w="737" w:type="dxa"/>
            <w:tcBorders>
              <w:top w:val="nil"/>
              <w:left w:val="nil"/>
              <w:bottom w:val="single" w:sz="4" w:space="0" w:color="000000"/>
              <w:right w:val="single" w:sz="8" w:space="0" w:color="000000"/>
            </w:tcBorders>
            <w:shd w:val="clear" w:color="auto" w:fill="FFFFFF"/>
            <w:vAlign w:val="center"/>
          </w:tcPr>
          <w:p w14:paraId="18236FB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883%</w:t>
            </w:r>
          </w:p>
        </w:tc>
      </w:tr>
      <w:tr w:rsidR="0023367B" w:rsidRPr="0031743C" w14:paraId="3836D29F" w14:textId="77777777">
        <w:trPr>
          <w:trHeight w:val="285"/>
        </w:trPr>
        <w:tc>
          <w:tcPr>
            <w:tcW w:w="4008" w:type="dxa"/>
            <w:tcBorders>
              <w:top w:val="nil"/>
              <w:left w:val="single" w:sz="8" w:space="0" w:color="000000"/>
              <w:bottom w:val="single" w:sz="8" w:space="0" w:color="000000"/>
              <w:right w:val="single" w:sz="4" w:space="0" w:color="000000"/>
            </w:tcBorders>
            <w:shd w:val="clear" w:color="auto" w:fill="FFFFFF"/>
            <w:vAlign w:val="bottom"/>
          </w:tcPr>
          <w:p w14:paraId="4D2933B0"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736" w:type="dxa"/>
            <w:tcBorders>
              <w:top w:val="nil"/>
              <w:left w:val="nil"/>
              <w:bottom w:val="single" w:sz="8" w:space="0" w:color="000000"/>
              <w:right w:val="single" w:sz="4" w:space="0" w:color="000000"/>
            </w:tcBorders>
            <w:shd w:val="clear" w:color="auto" w:fill="FFFFFF"/>
            <w:vAlign w:val="center"/>
          </w:tcPr>
          <w:p w14:paraId="40B0B65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-534%</w:t>
            </w:r>
          </w:p>
        </w:tc>
        <w:tc>
          <w:tcPr>
            <w:tcW w:w="737" w:type="dxa"/>
            <w:tcBorders>
              <w:top w:val="nil"/>
              <w:left w:val="nil"/>
              <w:bottom w:val="single" w:sz="8" w:space="0" w:color="000000"/>
              <w:right w:val="single" w:sz="4" w:space="0" w:color="000000"/>
            </w:tcBorders>
            <w:shd w:val="clear" w:color="auto" w:fill="FFFFFF"/>
            <w:vAlign w:val="center"/>
          </w:tcPr>
          <w:p w14:paraId="5650D5F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-400%</w:t>
            </w:r>
          </w:p>
        </w:tc>
        <w:tc>
          <w:tcPr>
            <w:tcW w:w="841" w:type="dxa"/>
            <w:tcBorders>
              <w:top w:val="nil"/>
              <w:left w:val="nil"/>
              <w:bottom w:val="single" w:sz="8" w:space="0" w:color="000000"/>
              <w:right w:val="single" w:sz="4" w:space="0" w:color="000000"/>
            </w:tcBorders>
            <w:shd w:val="clear" w:color="auto" w:fill="FFFFFF"/>
            <w:vAlign w:val="center"/>
          </w:tcPr>
          <w:p w14:paraId="762C555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-1505%</w:t>
            </w:r>
          </w:p>
        </w:tc>
        <w:tc>
          <w:tcPr>
            <w:tcW w:w="737" w:type="dxa"/>
            <w:tcBorders>
              <w:top w:val="nil"/>
              <w:left w:val="nil"/>
              <w:bottom w:val="single" w:sz="8" w:space="0" w:color="000000"/>
              <w:right w:val="single" w:sz="4" w:space="0" w:color="000000"/>
            </w:tcBorders>
            <w:shd w:val="clear" w:color="auto" w:fill="FFFFFF"/>
            <w:vAlign w:val="center"/>
          </w:tcPr>
          <w:p w14:paraId="1DD1EB4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223%</w:t>
            </w:r>
          </w:p>
        </w:tc>
        <w:tc>
          <w:tcPr>
            <w:tcW w:w="633" w:type="dxa"/>
            <w:tcBorders>
              <w:top w:val="nil"/>
              <w:left w:val="nil"/>
              <w:bottom w:val="single" w:sz="8" w:space="0" w:color="000000"/>
              <w:right w:val="single" w:sz="4" w:space="0" w:color="000000"/>
            </w:tcBorders>
            <w:shd w:val="clear" w:color="auto" w:fill="FFFFFF"/>
            <w:vAlign w:val="center"/>
          </w:tcPr>
          <w:p w14:paraId="193CD1F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590%</w:t>
            </w:r>
          </w:p>
        </w:tc>
        <w:tc>
          <w:tcPr>
            <w:tcW w:w="841" w:type="dxa"/>
            <w:tcBorders>
              <w:top w:val="nil"/>
              <w:left w:val="nil"/>
              <w:bottom w:val="single" w:sz="8" w:space="0" w:color="000000"/>
              <w:right w:val="single" w:sz="4" w:space="0" w:color="000000"/>
            </w:tcBorders>
            <w:shd w:val="clear" w:color="auto" w:fill="FFFFFF"/>
            <w:vAlign w:val="center"/>
          </w:tcPr>
          <w:p w14:paraId="4D4F1D1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-208%</w:t>
            </w:r>
          </w:p>
        </w:tc>
        <w:tc>
          <w:tcPr>
            <w:tcW w:w="737" w:type="dxa"/>
            <w:tcBorders>
              <w:top w:val="nil"/>
              <w:left w:val="nil"/>
              <w:bottom w:val="single" w:sz="8" w:space="0" w:color="000000"/>
              <w:right w:val="single" w:sz="8" w:space="0" w:color="000000"/>
            </w:tcBorders>
            <w:shd w:val="clear" w:color="auto" w:fill="FFFFFF"/>
            <w:vAlign w:val="center"/>
          </w:tcPr>
          <w:p w14:paraId="6F1CA01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581%</w:t>
            </w:r>
          </w:p>
        </w:tc>
      </w:tr>
    </w:tbl>
    <w:p w14:paraId="2A3AFB33" w14:textId="77777777" w:rsidR="0023367B" w:rsidRPr="0031743C" w:rsidRDefault="0023367B" w:rsidP="00777DB0">
      <w:pPr>
        <w:spacing w:line="240" w:lineRule="auto"/>
        <w:rPr>
          <w:rFonts w:ascii="Sylfaen" w:eastAsia="Merriweather" w:hAnsi="Sylfaen" w:cs="Merriweather"/>
        </w:rPr>
      </w:pPr>
    </w:p>
    <w:p w14:paraId="33C39A69" w14:textId="77777777" w:rsidR="0023367B" w:rsidRPr="0031743C" w:rsidRDefault="0023367B" w:rsidP="00777DB0">
      <w:pPr>
        <w:spacing w:line="240" w:lineRule="auto"/>
        <w:rPr>
          <w:rFonts w:ascii="Sylfaen" w:eastAsia="Merriweather" w:hAnsi="Sylfaen" w:cs="Merriweather"/>
          <w:sz w:val="24"/>
          <w:szCs w:val="24"/>
        </w:rPr>
      </w:pPr>
    </w:p>
    <w:tbl>
      <w:tblPr>
        <w:tblStyle w:val="65"/>
        <w:tblW w:w="9270" w:type="dxa"/>
        <w:tblLayout w:type="fixed"/>
        <w:tblLook w:val="0400" w:firstRow="0" w:lastRow="0" w:firstColumn="0" w:lastColumn="0" w:noHBand="0" w:noVBand="1"/>
      </w:tblPr>
      <w:tblGrid>
        <w:gridCol w:w="1221"/>
        <w:gridCol w:w="1147"/>
        <w:gridCol w:w="1147"/>
        <w:gridCol w:w="1151"/>
        <w:gridCol w:w="1151"/>
        <w:gridCol w:w="1151"/>
        <w:gridCol w:w="1151"/>
        <w:gridCol w:w="1151"/>
      </w:tblGrid>
      <w:tr w:rsidR="0023367B" w:rsidRPr="0031743C" w14:paraId="1AEAB74C" w14:textId="77777777">
        <w:trPr>
          <w:trHeight w:val="285"/>
        </w:trPr>
        <w:tc>
          <w:tcPr>
            <w:tcW w:w="1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78189" w14:textId="4769E74F" w:rsidR="0023367B" w:rsidRPr="003857F9" w:rsidRDefault="003857F9" w:rsidP="00777DB0">
            <w:pPr>
              <w:spacing w:line="240" w:lineRule="auto"/>
              <w:jc w:val="center"/>
              <w:rPr>
                <w:rFonts w:ascii="Sylfaen" w:eastAsia="Merriweather" w:hAnsi="Sylfaen" w:cs="Merriweather"/>
                <w:b/>
                <w:lang w:val="en-US"/>
              </w:rPr>
            </w:pPr>
            <w:r>
              <w:rPr>
                <w:rFonts w:ascii="Sylfaen" w:eastAsia="Arial Unicode MS" w:hAnsi="Sylfaen" w:cs="Arial Unicode MS"/>
                <w:b/>
                <w:lang w:val="en-US"/>
              </w:rPr>
              <w:t>Year</w:t>
            </w:r>
          </w:p>
        </w:tc>
        <w:tc>
          <w:tcPr>
            <w:tcW w:w="1147" w:type="dxa"/>
            <w:tcBorders>
              <w:top w:val="single" w:sz="4" w:space="0" w:color="000000"/>
              <w:left w:val="nil"/>
              <w:bottom w:val="single" w:sz="4" w:space="0" w:color="000000"/>
              <w:right w:val="single" w:sz="4" w:space="0" w:color="000000"/>
            </w:tcBorders>
            <w:shd w:val="clear" w:color="auto" w:fill="auto"/>
            <w:vAlign w:val="center"/>
          </w:tcPr>
          <w:p w14:paraId="25016B58"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1147" w:type="dxa"/>
            <w:tcBorders>
              <w:top w:val="single" w:sz="4" w:space="0" w:color="000000"/>
              <w:left w:val="nil"/>
              <w:bottom w:val="single" w:sz="4" w:space="0" w:color="000000"/>
              <w:right w:val="single" w:sz="4" w:space="0" w:color="000000"/>
            </w:tcBorders>
            <w:shd w:val="clear" w:color="auto" w:fill="auto"/>
            <w:vAlign w:val="center"/>
          </w:tcPr>
          <w:p w14:paraId="427FCB23"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1151" w:type="dxa"/>
            <w:tcBorders>
              <w:top w:val="single" w:sz="4" w:space="0" w:color="000000"/>
              <w:left w:val="nil"/>
              <w:bottom w:val="single" w:sz="4" w:space="0" w:color="000000"/>
              <w:right w:val="single" w:sz="4" w:space="0" w:color="000000"/>
            </w:tcBorders>
            <w:shd w:val="clear" w:color="auto" w:fill="auto"/>
            <w:vAlign w:val="center"/>
          </w:tcPr>
          <w:p w14:paraId="3BA0D216"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1151" w:type="dxa"/>
            <w:tcBorders>
              <w:top w:val="single" w:sz="4" w:space="0" w:color="000000"/>
              <w:left w:val="nil"/>
              <w:bottom w:val="single" w:sz="4" w:space="0" w:color="000000"/>
              <w:right w:val="single" w:sz="4" w:space="0" w:color="000000"/>
            </w:tcBorders>
            <w:shd w:val="clear" w:color="auto" w:fill="auto"/>
            <w:vAlign w:val="center"/>
          </w:tcPr>
          <w:p w14:paraId="23A85DB3"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1151" w:type="dxa"/>
            <w:tcBorders>
              <w:top w:val="single" w:sz="4" w:space="0" w:color="000000"/>
              <w:left w:val="nil"/>
              <w:bottom w:val="single" w:sz="4" w:space="0" w:color="000000"/>
              <w:right w:val="single" w:sz="4" w:space="0" w:color="000000"/>
            </w:tcBorders>
            <w:shd w:val="clear" w:color="auto" w:fill="auto"/>
            <w:vAlign w:val="center"/>
          </w:tcPr>
          <w:p w14:paraId="0D1F6F5A"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1151" w:type="dxa"/>
            <w:tcBorders>
              <w:top w:val="single" w:sz="4" w:space="0" w:color="000000"/>
              <w:left w:val="nil"/>
              <w:bottom w:val="single" w:sz="4" w:space="0" w:color="000000"/>
              <w:right w:val="single" w:sz="4" w:space="0" w:color="000000"/>
            </w:tcBorders>
            <w:shd w:val="clear" w:color="auto" w:fill="auto"/>
            <w:vAlign w:val="center"/>
          </w:tcPr>
          <w:p w14:paraId="09FF8293"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1151" w:type="dxa"/>
            <w:tcBorders>
              <w:top w:val="single" w:sz="4" w:space="0" w:color="000000"/>
              <w:left w:val="nil"/>
              <w:bottom w:val="single" w:sz="4" w:space="0" w:color="000000"/>
              <w:right w:val="single" w:sz="4" w:space="0" w:color="000000"/>
            </w:tcBorders>
            <w:shd w:val="clear" w:color="auto" w:fill="auto"/>
            <w:vAlign w:val="center"/>
          </w:tcPr>
          <w:p w14:paraId="2A4101B1"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7E2E5EAA" w14:textId="77777777">
        <w:trPr>
          <w:trHeight w:val="28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986A9D7" w14:textId="5C06FFC0" w:rsidR="0023367B" w:rsidRPr="00556973" w:rsidRDefault="00556973" w:rsidP="00777DB0">
            <w:pPr>
              <w:spacing w:line="240" w:lineRule="auto"/>
              <w:jc w:val="center"/>
              <w:rPr>
                <w:rFonts w:ascii="Sylfaen" w:eastAsia="Merriweather" w:hAnsi="Sylfaen" w:cs="Merriweather"/>
                <w:b/>
                <w:lang w:val="en-US"/>
              </w:rPr>
            </w:pPr>
            <w:r>
              <w:rPr>
                <w:rFonts w:ascii="Sylfaen" w:eastAsia="Arial Unicode MS" w:hAnsi="Sylfaen" w:cs="Arial Unicode MS"/>
                <w:b/>
                <w:lang w:val="en-US"/>
              </w:rPr>
              <w:t>Profitability</w:t>
            </w:r>
          </w:p>
        </w:tc>
      </w:tr>
      <w:tr w:rsidR="00556973" w:rsidRPr="0031743C" w14:paraId="378B128B" w14:textId="77777777" w:rsidTr="00517846">
        <w:trPr>
          <w:trHeight w:val="670"/>
        </w:trPr>
        <w:tc>
          <w:tcPr>
            <w:tcW w:w="1221" w:type="dxa"/>
            <w:tcBorders>
              <w:top w:val="nil"/>
              <w:left w:val="single" w:sz="4" w:space="0" w:color="000000"/>
              <w:bottom w:val="single" w:sz="4" w:space="0" w:color="000000"/>
              <w:right w:val="single" w:sz="4" w:space="0" w:color="000000"/>
            </w:tcBorders>
            <w:shd w:val="clear" w:color="auto" w:fill="FFFFFF"/>
            <w:vAlign w:val="center"/>
          </w:tcPr>
          <w:p w14:paraId="53F29D7D" w14:textId="77777777" w:rsidR="00556973" w:rsidRPr="0031743C" w:rsidRDefault="00556973" w:rsidP="0055697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114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D909676" w14:textId="3B66431A" w:rsidR="00556973" w:rsidRPr="00556973" w:rsidRDefault="00556973" w:rsidP="00556973">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1147" w:type="dxa"/>
            <w:tcBorders>
              <w:top w:val="single" w:sz="4" w:space="0" w:color="000000"/>
              <w:left w:val="single" w:sz="4" w:space="0" w:color="000000"/>
              <w:bottom w:val="single" w:sz="4" w:space="0" w:color="000000"/>
              <w:right w:val="single" w:sz="4" w:space="0" w:color="000000"/>
            </w:tcBorders>
            <w:shd w:val="clear" w:color="auto" w:fill="FF0000"/>
          </w:tcPr>
          <w:p w14:paraId="4EE8DC5F" w14:textId="3324DAF7" w:rsidR="00556973" w:rsidRPr="0031743C" w:rsidRDefault="00556973" w:rsidP="00556973">
            <w:pPr>
              <w:spacing w:line="240" w:lineRule="auto"/>
              <w:jc w:val="center"/>
              <w:rPr>
                <w:rFonts w:ascii="Sylfaen" w:eastAsia="Merriweather" w:hAnsi="Sylfaen" w:cs="Merriweather"/>
                <w:sz w:val="18"/>
                <w:szCs w:val="18"/>
              </w:rPr>
            </w:pPr>
            <w:r>
              <w:rPr>
                <w:rFonts w:ascii="Sylfaen" w:eastAsia="Arial Unicode MS" w:hAnsi="Sylfaen" w:cs="Arial Unicode MS"/>
                <w:sz w:val="18"/>
                <w:szCs w:val="18"/>
                <w:lang w:val="en-US"/>
              </w:rPr>
              <w:br/>
            </w:r>
            <w:r w:rsidRPr="001D0C28">
              <w:rPr>
                <w:rFonts w:ascii="Sylfaen" w:eastAsia="Arial Unicode MS" w:hAnsi="Sylfaen" w:cs="Arial Unicode MS"/>
                <w:sz w:val="18"/>
                <w:szCs w:val="18"/>
                <w:lang w:val="en-US"/>
              </w:rPr>
              <w:t>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65B087E" w14:textId="2A21564F" w:rsidR="00556973" w:rsidRPr="0031743C" w:rsidRDefault="00556973" w:rsidP="00556973">
            <w:pPr>
              <w:spacing w:line="240" w:lineRule="auto"/>
              <w:jc w:val="center"/>
              <w:rPr>
                <w:rFonts w:ascii="Sylfaen" w:eastAsia="Merriweather" w:hAnsi="Sylfaen" w:cs="Merriweather"/>
                <w:sz w:val="18"/>
                <w:szCs w:val="18"/>
              </w:rPr>
            </w:pPr>
            <w:r w:rsidRPr="00556973">
              <w:rPr>
                <w:rFonts w:ascii="Sylfaen" w:eastAsia="Arial Unicode MS" w:hAnsi="Sylfaen" w:cs="Arial Unicode MS"/>
                <w:sz w:val="18"/>
                <w:szCs w:val="18"/>
              </w:rPr>
              <w:t>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D61BDC2" w14:textId="26B6EA3C" w:rsidR="00556973" w:rsidRPr="0031743C" w:rsidRDefault="00494088" w:rsidP="00556973">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Medium risk</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9B9C293" w14:textId="275DE32D" w:rsidR="00556973" w:rsidRPr="0031743C" w:rsidRDefault="00494088" w:rsidP="00556973">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Medium risk</w:t>
            </w:r>
          </w:p>
        </w:tc>
        <w:tc>
          <w:tcPr>
            <w:tcW w:w="115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66A480F" w14:textId="25822166" w:rsidR="00556973" w:rsidRPr="0031743C" w:rsidRDefault="00556973" w:rsidP="00556973">
            <w:pPr>
              <w:spacing w:line="240" w:lineRule="auto"/>
              <w:jc w:val="center"/>
              <w:rPr>
                <w:rFonts w:ascii="Sylfaen" w:eastAsia="Merriweather" w:hAnsi="Sylfaen" w:cs="Merriweather"/>
                <w:sz w:val="18"/>
                <w:szCs w:val="18"/>
              </w:rPr>
            </w:pPr>
            <w:r w:rsidRPr="00556973">
              <w:rPr>
                <w:rFonts w:ascii="Sylfaen" w:eastAsia="Arial Unicode MS" w:hAnsi="Sylfaen" w:cs="Arial Unicode MS"/>
                <w:sz w:val="18"/>
                <w:szCs w:val="18"/>
              </w:rPr>
              <w:t>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65B4C4D" w14:textId="1688F239" w:rsidR="00556973" w:rsidRPr="0031743C" w:rsidRDefault="00494088" w:rsidP="00556973">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Medium risk</w:t>
            </w:r>
          </w:p>
        </w:tc>
      </w:tr>
      <w:tr w:rsidR="00556973" w:rsidRPr="0031743C" w14:paraId="7E8B2C3E" w14:textId="77777777" w:rsidTr="00517846">
        <w:trPr>
          <w:trHeight w:val="670"/>
        </w:trPr>
        <w:tc>
          <w:tcPr>
            <w:tcW w:w="1221" w:type="dxa"/>
            <w:tcBorders>
              <w:top w:val="nil"/>
              <w:left w:val="single" w:sz="4" w:space="0" w:color="000000"/>
              <w:bottom w:val="single" w:sz="4" w:space="0" w:color="000000"/>
              <w:right w:val="single" w:sz="4" w:space="0" w:color="000000"/>
            </w:tcBorders>
            <w:shd w:val="clear" w:color="auto" w:fill="FFFFFF"/>
            <w:vAlign w:val="center"/>
          </w:tcPr>
          <w:p w14:paraId="6D533FE7" w14:textId="77777777" w:rsidR="00556973" w:rsidRPr="0031743C" w:rsidRDefault="00556973" w:rsidP="0055697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114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DC75FDB" w14:textId="7CC83683" w:rsidR="00556973" w:rsidRPr="0031743C" w:rsidRDefault="00556973" w:rsidP="00556973">
            <w:pPr>
              <w:spacing w:line="240" w:lineRule="auto"/>
              <w:jc w:val="center"/>
              <w:rPr>
                <w:rFonts w:ascii="Sylfaen" w:eastAsia="Merriweather" w:hAnsi="Sylfaen" w:cs="Merriweather"/>
                <w:sz w:val="18"/>
                <w:szCs w:val="18"/>
              </w:rPr>
            </w:pPr>
            <w:r w:rsidRPr="00556973">
              <w:rPr>
                <w:rFonts w:ascii="Sylfaen" w:eastAsia="Arial Unicode MS" w:hAnsi="Sylfaen" w:cs="Arial Unicode MS"/>
                <w:sz w:val="18"/>
                <w:szCs w:val="18"/>
              </w:rPr>
              <w:t>High risk</w:t>
            </w:r>
          </w:p>
        </w:tc>
        <w:tc>
          <w:tcPr>
            <w:tcW w:w="1147" w:type="dxa"/>
            <w:tcBorders>
              <w:top w:val="single" w:sz="4" w:space="0" w:color="000000"/>
              <w:left w:val="single" w:sz="4" w:space="0" w:color="000000"/>
              <w:bottom w:val="single" w:sz="4" w:space="0" w:color="000000"/>
              <w:right w:val="single" w:sz="4" w:space="0" w:color="000000"/>
            </w:tcBorders>
            <w:shd w:val="clear" w:color="auto" w:fill="FF0000"/>
          </w:tcPr>
          <w:p w14:paraId="54B50D6E" w14:textId="27F0F98B" w:rsidR="00556973" w:rsidRPr="0031743C" w:rsidRDefault="00556973" w:rsidP="00556973">
            <w:pPr>
              <w:spacing w:line="240" w:lineRule="auto"/>
              <w:jc w:val="center"/>
              <w:rPr>
                <w:rFonts w:ascii="Sylfaen" w:eastAsia="Merriweather" w:hAnsi="Sylfaen" w:cs="Merriweather"/>
                <w:sz w:val="18"/>
                <w:szCs w:val="18"/>
              </w:rPr>
            </w:pPr>
            <w:r>
              <w:rPr>
                <w:rFonts w:ascii="Sylfaen" w:eastAsia="Arial Unicode MS" w:hAnsi="Sylfaen" w:cs="Arial Unicode MS"/>
                <w:sz w:val="18"/>
                <w:szCs w:val="18"/>
                <w:lang w:val="en-US"/>
              </w:rPr>
              <w:br/>
            </w:r>
            <w:r w:rsidRPr="001D0C28">
              <w:rPr>
                <w:rFonts w:ascii="Sylfaen" w:eastAsia="Arial Unicode MS" w:hAnsi="Sylfaen" w:cs="Arial Unicode MS"/>
                <w:sz w:val="18"/>
                <w:szCs w:val="18"/>
                <w:lang w:val="en-US"/>
              </w:rPr>
              <w:t>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0D109A1" w14:textId="458F3C6D" w:rsidR="00556973" w:rsidRPr="0031743C" w:rsidRDefault="00494088" w:rsidP="00556973">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Medium risk</w:t>
            </w:r>
          </w:p>
        </w:tc>
        <w:tc>
          <w:tcPr>
            <w:tcW w:w="115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E6B4912" w14:textId="1F3D0564" w:rsidR="00556973" w:rsidRPr="0031743C" w:rsidRDefault="00556973" w:rsidP="00556973">
            <w:pPr>
              <w:spacing w:line="240" w:lineRule="auto"/>
              <w:jc w:val="center"/>
              <w:rPr>
                <w:rFonts w:ascii="Sylfaen" w:eastAsia="Merriweather" w:hAnsi="Sylfaen" w:cs="Merriweather"/>
                <w:sz w:val="18"/>
                <w:szCs w:val="18"/>
              </w:rPr>
            </w:pPr>
            <w:r w:rsidRPr="00556973">
              <w:rPr>
                <w:rFonts w:ascii="Sylfaen" w:eastAsia="Arial Unicode MS" w:hAnsi="Sylfaen" w:cs="Arial Unicode MS"/>
                <w:sz w:val="18"/>
                <w:szCs w:val="18"/>
              </w:rPr>
              <w:t>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4DEFA60" w14:textId="0853607C" w:rsidR="00556973" w:rsidRPr="0031743C" w:rsidRDefault="00494088" w:rsidP="00556973">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Medium risk</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9380F9D" w14:textId="71C2EECA" w:rsidR="00556973" w:rsidRPr="0031743C" w:rsidRDefault="00494088" w:rsidP="00556973">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Medium risk</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6BBD299" w14:textId="4C7573CB" w:rsidR="00556973" w:rsidRPr="0031743C" w:rsidRDefault="00494088" w:rsidP="00556973">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Medium risk</w:t>
            </w:r>
          </w:p>
        </w:tc>
      </w:tr>
      <w:tr w:rsidR="0023367B" w:rsidRPr="0031743C" w14:paraId="1302BFFB" w14:textId="77777777">
        <w:trPr>
          <w:trHeight w:val="670"/>
        </w:trPr>
        <w:tc>
          <w:tcPr>
            <w:tcW w:w="1221" w:type="dxa"/>
            <w:tcBorders>
              <w:top w:val="nil"/>
              <w:left w:val="single" w:sz="4" w:space="0" w:color="000000"/>
              <w:bottom w:val="single" w:sz="4" w:space="0" w:color="000000"/>
              <w:right w:val="single" w:sz="4" w:space="0" w:color="000000"/>
            </w:tcBorders>
            <w:shd w:val="clear" w:color="auto" w:fill="FFFFFF"/>
            <w:vAlign w:val="center"/>
          </w:tcPr>
          <w:p w14:paraId="3C2D3F9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114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EEE0B88" w14:textId="36519DD0" w:rsidR="0023367B" w:rsidRPr="00494088" w:rsidRDefault="00494088"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114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D3D1B4C" w14:textId="5F982ABD" w:rsidR="0023367B" w:rsidRPr="0031743C" w:rsidRDefault="00494088" w:rsidP="00777DB0">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Medium risk</w:t>
            </w:r>
          </w:p>
        </w:tc>
        <w:tc>
          <w:tcPr>
            <w:tcW w:w="115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C4D29F9" w14:textId="4E30C873" w:rsidR="0023367B" w:rsidRPr="007058CD" w:rsidRDefault="007058CD"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74FF692" w14:textId="48DF7B92" w:rsidR="0023367B" w:rsidRPr="00494088" w:rsidRDefault="00494088"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115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1B312F5" w14:textId="42D7F531" w:rsidR="0023367B" w:rsidRPr="00494088" w:rsidRDefault="00494088"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115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DEB2BA1" w14:textId="54EF02DC" w:rsidR="0023367B" w:rsidRPr="00494088" w:rsidRDefault="00494088"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115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1F5852D" w14:textId="7B2638FA" w:rsidR="0023367B" w:rsidRPr="00494088" w:rsidRDefault="00494088"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r>
      <w:tr w:rsidR="0023367B" w:rsidRPr="0031743C" w14:paraId="68CE93B2"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6B8BAF3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51FB29CF"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804FA17" w14:textId="15F34EE6" w:rsidR="0023367B" w:rsidRPr="00494088" w:rsidRDefault="00494088"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494088" w:rsidRPr="0031743C" w14:paraId="196490C8" w14:textId="77777777" w:rsidTr="00517846">
        <w:trPr>
          <w:trHeight w:val="670"/>
        </w:trPr>
        <w:tc>
          <w:tcPr>
            <w:tcW w:w="1221" w:type="dxa"/>
            <w:tcBorders>
              <w:top w:val="nil"/>
              <w:left w:val="single" w:sz="4" w:space="0" w:color="000000"/>
              <w:bottom w:val="single" w:sz="4" w:space="0" w:color="000000"/>
              <w:right w:val="single" w:sz="4" w:space="0" w:color="000000"/>
            </w:tcBorders>
            <w:shd w:val="clear" w:color="auto" w:fill="auto"/>
            <w:vAlign w:val="center"/>
          </w:tcPr>
          <w:p w14:paraId="2B7FC1CB" w14:textId="77777777" w:rsidR="00494088" w:rsidRPr="0031743C" w:rsidRDefault="00494088" w:rsidP="0049408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1147" w:type="dxa"/>
            <w:tcBorders>
              <w:top w:val="single" w:sz="4" w:space="0" w:color="000000"/>
              <w:left w:val="single" w:sz="4" w:space="0" w:color="000000"/>
              <w:bottom w:val="single" w:sz="4" w:space="0" w:color="000000"/>
              <w:right w:val="single" w:sz="4" w:space="0" w:color="000000"/>
            </w:tcBorders>
            <w:shd w:val="clear" w:color="auto" w:fill="C00000"/>
          </w:tcPr>
          <w:p w14:paraId="6ACAB632" w14:textId="77777777" w:rsidR="00494088" w:rsidRDefault="00494088" w:rsidP="00494088">
            <w:pPr>
              <w:spacing w:line="240" w:lineRule="auto"/>
              <w:jc w:val="center"/>
              <w:rPr>
                <w:rFonts w:ascii="Sylfaen" w:eastAsia="Arial Unicode MS" w:hAnsi="Sylfaen" w:cs="Arial Unicode MS"/>
                <w:sz w:val="18"/>
                <w:szCs w:val="18"/>
                <w:lang w:val="en-US"/>
              </w:rPr>
            </w:pPr>
          </w:p>
          <w:p w14:paraId="5F3A492F" w14:textId="0A549AFE" w:rsidR="00494088" w:rsidRPr="0031743C" w:rsidRDefault="00494088" w:rsidP="00494088">
            <w:pPr>
              <w:spacing w:line="240" w:lineRule="auto"/>
              <w:jc w:val="center"/>
              <w:rPr>
                <w:rFonts w:ascii="Sylfaen" w:eastAsia="Merriweather" w:hAnsi="Sylfaen" w:cs="Merriweather"/>
                <w:sz w:val="18"/>
                <w:szCs w:val="18"/>
              </w:rPr>
            </w:pPr>
            <w:r w:rsidRPr="00EF63AB">
              <w:rPr>
                <w:rFonts w:ascii="Sylfaen" w:eastAsia="Arial Unicode MS" w:hAnsi="Sylfaen" w:cs="Arial Unicode MS"/>
                <w:sz w:val="18"/>
                <w:szCs w:val="18"/>
                <w:lang w:val="en-US"/>
              </w:rPr>
              <w:t>Very high risk</w:t>
            </w:r>
          </w:p>
        </w:tc>
        <w:tc>
          <w:tcPr>
            <w:tcW w:w="1147" w:type="dxa"/>
            <w:tcBorders>
              <w:top w:val="single" w:sz="4" w:space="0" w:color="000000"/>
              <w:left w:val="single" w:sz="4" w:space="0" w:color="000000"/>
              <w:bottom w:val="single" w:sz="4" w:space="0" w:color="000000"/>
              <w:right w:val="single" w:sz="4" w:space="0" w:color="000000"/>
            </w:tcBorders>
            <w:shd w:val="clear" w:color="auto" w:fill="C00000"/>
          </w:tcPr>
          <w:p w14:paraId="1EBADC89" w14:textId="77777777" w:rsidR="00494088" w:rsidRDefault="00494088" w:rsidP="00494088">
            <w:pPr>
              <w:spacing w:line="240" w:lineRule="auto"/>
              <w:jc w:val="center"/>
              <w:rPr>
                <w:rFonts w:ascii="Sylfaen" w:eastAsia="Arial Unicode MS" w:hAnsi="Sylfaen" w:cs="Arial Unicode MS"/>
                <w:sz w:val="18"/>
                <w:szCs w:val="18"/>
                <w:lang w:val="en-US"/>
              </w:rPr>
            </w:pPr>
          </w:p>
          <w:p w14:paraId="5A167201" w14:textId="2B2AA9A5" w:rsidR="00494088" w:rsidRPr="0031743C" w:rsidRDefault="00494088" w:rsidP="00494088">
            <w:pPr>
              <w:spacing w:line="240" w:lineRule="auto"/>
              <w:jc w:val="center"/>
              <w:rPr>
                <w:rFonts w:ascii="Sylfaen" w:eastAsia="Merriweather" w:hAnsi="Sylfaen" w:cs="Merriweather"/>
                <w:sz w:val="18"/>
                <w:szCs w:val="18"/>
              </w:rPr>
            </w:pPr>
            <w:r w:rsidRPr="00EF63AB">
              <w:rPr>
                <w:rFonts w:ascii="Sylfaen" w:eastAsia="Arial Unicode MS" w:hAnsi="Sylfaen" w:cs="Arial Unicode MS"/>
                <w:sz w:val="18"/>
                <w:szCs w:val="18"/>
                <w:lang w:val="en-US"/>
              </w:rPr>
              <w:t>Very 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C00000"/>
          </w:tcPr>
          <w:p w14:paraId="1FD39921" w14:textId="77777777" w:rsidR="00494088" w:rsidRDefault="00494088" w:rsidP="00494088">
            <w:pPr>
              <w:spacing w:line="240" w:lineRule="auto"/>
              <w:jc w:val="center"/>
              <w:rPr>
                <w:rFonts w:ascii="Sylfaen" w:eastAsia="Arial Unicode MS" w:hAnsi="Sylfaen" w:cs="Arial Unicode MS"/>
                <w:sz w:val="18"/>
                <w:szCs w:val="18"/>
                <w:lang w:val="en-US"/>
              </w:rPr>
            </w:pPr>
          </w:p>
          <w:p w14:paraId="2A2079B7" w14:textId="01AB3317" w:rsidR="00494088" w:rsidRPr="0031743C" w:rsidRDefault="00494088" w:rsidP="00494088">
            <w:pPr>
              <w:spacing w:line="240" w:lineRule="auto"/>
              <w:jc w:val="center"/>
              <w:rPr>
                <w:rFonts w:ascii="Sylfaen" w:eastAsia="Merriweather" w:hAnsi="Sylfaen" w:cs="Merriweather"/>
                <w:sz w:val="18"/>
                <w:szCs w:val="18"/>
              </w:rPr>
            </w:pPr>
            <w:r w:rsidRPr="00EF63AB">
              <w:rPr>
                <w:rFonts w:ascii="Sylfaen" w:eastAsia="Arial Unicode MS" w:hAnsi="Sylfaen" w:cs="Arial Unicode MS"/>
                <w:sz w:val="18"/>
                <w:szCs w:val="18"/>
                <w:lang w:val="en-US"/>
              </w:rPr>
              <w:t>Very 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C00000"/>
          </w:tcPr>
          <w:p w14:paraId="7F7D88F8" w14:textId="77777777" w:rsidR="00494088" w:rsidRDefault="00494088" w:rsidP="00494088">
            <w:pPr>
              <w:spacing w:line="240" w:lineRule="auto"/>
              <w:jc w:val="center"/>
              <w:rPr>
                <w:rFonts w:ascii="Sylfaen" w:eastAsia="Arial Unicode MS" w:hAnsi="Sylfaen" w:cs="Arial Unicode MS"/>
                <w:sz w:val="18"/>
                <w:szCs w:val="18"/>
                <w:lang w:val="en-US"/>
              </w:rPr>
            </w:pPr>
          </w:p>
          <w:p w14:paraId="3AEA23CB" w14:textId="05AAAB62" w:rsidR="00494088" w:rsidRPr="0031743C" w:rsidRDefault="00494088" w:rsidP="00494088">
            <w:pPr>
              <w:spacing w:line="240" w:lineRule="auto"/>
              <w:jc w:val="center"/>
              <w:rPr>
                <w:rFonts w:ascii="Sylfaen" w:eastAsia="Merriweather" w:hAnsi="Sylfaen" w:cs="Merriweather"/>
                <w:sz w:val="18"/>
                <w:szCs w:val="18"/>
              </w:rPr>
            </w:pPr>
            <w:r w:rsidRPr="00EF63AB">
              <w:rPr>
                <w:rFonts w:ascii="Sylfaen" w:eastAsia="Arial Unicode MS" w:hAnsi="Sylfaen" w:cs="Arial Unicode MS"/>
                <w:sz w:val="18"/>
                <w:szCs w:val="18"/>
                <w:lang w:val="en-US"/>
              </w:rPr>
              <w:t>Very 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36BF312" w14:textId="6393A8E7" w:rsidR="00494088" w:rsidRPr="00494088" w:rsidRDefault="00494088" w:rsidP="00494088">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1151" w:type="dxa"/>
            <w:tcBorders>
              <w:top w:val="single" w:sz="4" w:space="0" w:color="000000"/>
              <w:left w:val="single" w:sz="4" w:space="0" w:color="000000"/>
              <w:bottom w:val="single" w:sz="4" w:space="0" w:color="000000"/>
              <w:right w:val="single" w:sz="4" w:space="0" w:color="000000"/>
            </w:tcBorders>
            <w:shd w:val="clear" w:color="auto" w:fill="C00000"/>
          </w:tcPr>
          <w:p w14:paraId="6556B8E5" w14:textId="77777777" w:rsidR="00494088" w:rsidRDefault="00494088" w:rsidP="00494088">
            <w:pPr>
              <w:spacing w:line="240" w:lineRule="auto"/>
              <w:jc w:val="center"/>
              <w:rPr>
                <w:rFonts w:ascii="Sylfaen" w:eastAsia="Arial Unicode MS" w:hAnsi="Sylfaen" w:cs="Arial Unicode MS"/>
                <w:sz w:val="18"/>
                <w:szCs w:val="18"/>
                <w:lang w:val="en-US"/>
              </w:rPr>
            </w:pPr>
          </w:p>
          <w:p w14:paraId="1F58C897" w14:textId="7064C7ED" w:rsidR="00494088" w:rsidRPr="0031743C" w:rsidRDefault="00494088" w:rsidP="00494088">
            <w:pPr>
              <w:spacing w:line="240" w:lineRule="auto"/>
              <w:jc w:val="center"/>
              <w:rPr>
                <w:rFonts w:ascii="Sylfaen" w:eastAsia="Merriweather" w:hAnsi="Sylfaen" w:cs="Merriweather"/>
                <w:sz w:val="18"/>
                <w:szCs w:val="18"/>
              </w:rPr>
            </w:pPr>
            <w:r w:rsidRPr="002E1FFB">
              <w:rPr>
                <w:rFonts w:ascii="Sylfaen" w:eastAsia="Arial Unicode MS" w:hAnsi="Sylfaen" w:cs="Arial Unicode MS"/>
                <w:sz w:val="18"/>
                <w:szCs w:val="18"/>
                <w:lang w:val="en-US"/>
              </w:rPr>
              <w:t>Very 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C00000"/>
          </w:tcPr>
          <w:p w14:paraId="5D3E7C05" w14:textId="77777777" w:rsidR="00494088" w:rsidRDefault="00494088" w:rsidP="00494088">
            <w:pPr>
              <w:spacing w:line="240" w:lineRule="auto"/>
              <w:jc w:val="center"/>
              <w:rPr>
                <w:rFonts w:ascii="Sylfaen" w:eastAsia="Arial Unicode MS" w:hAnsi="Sylfaen" w:cs="Arial Unicode MS"/>
                <w:sz w:val="18"/>
                <w:szCs w:val="18"/>
                <w:lang w:val="en-US"/>
              </w:rPr>
            </w:pPr>
          </w:p>
          <w:p w14:paraId="2C141489" w14:textId="4B001550" w:rsidR="00494088" w:rsidRPr="0031743C" w:rsidRDefault="00494088" w:rsidP="00494088">
            <w:pPr>
              <w:spacing w:line="240" w:lineRule="auto"/>
              <w:jc w:val="center"/>
              <w:rPr>
                <w:rFonts w:ascii="Sylfaen" w:eastAsia="Merriweather" w:hAnsi="Sylfaen" w:cs="Merriweather"/>
                <w:sz w:val="18"/>
                <w:szCs w:val="18"/>
              </w:rPr>
            </w:pPr>
            <w:r w:rsidRPr="002E1FFB">
              <w:rPr>
                <w:rFonts w:ascii="Sylfaen" w:eastAsia="Arial Unicode MS" w:hAnsi="Sylfaen" w:cs="Arial Unicode MS"/>
                <w:sz w:val="18"/>
                <w:szCs w:val="18"/>
                <w:lang w:val="en-US"/>
              </w:rPr>
              <w:t>Very high risk</w:t>
            </w:r>
          </w:p>
        </w:tc>
      </w:tr>
      <w:tr w:rsidR="0023367B" w:rsidRPr="0031743C" w14:paraId="6F0BC2C0"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4213074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lastRenderedPageBreak/>
              <w:t> </w:t>
            </w:r>
          </w:p>
        </w:tc>
      </w:tr>
      <w:tr w:rsidR="0023367B" w:rsidRPr="0031743C" w14:paraId="48F766A0"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13B3F47" w14:textId="44F70B28" w:rsidR="0023367B" w:rsidRPr="00494088" w:rsidRDefault="00494088"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494088" w:rsidRPr="0031743C" w14:paraId="176E99D0" w14:textId="77777777" w:rsidTr="00517846">
        <w:trPr>
          <w:trHeight w:val="670"/>
        </w:trPr>
        <w:tc>
          <w:tcPr>
            <w:tcW w:w="1221" w:type="dxa"/>
            <w:tcBorders>
              <w:top w:val="nil"/>
              <w:left w:val="single" w:sz="4" w:space="0" w:color="000000"/>
              <w:bottom w:val="single" w:sz="4" w:space="0" w:color="000000"/>
              <w:right w:val="single" w:sz="4" w:space="0" w:color="000000"/>
            </w:tcBorders>
            <w:shd w:val="clear" w:color="auto" w:fill="FFFFFF"/>
            <w:vAlign w:val="center"/>
          </w:tcPr>
          <w:p w14:paraId="5628EE2D" w14:textId="77777777" w:rsidR="00494088" w:rsidRPr="0031743C" w:rsidRDefault="00494088" w:rsidP="0049408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114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B461D52" w14:textId="074505E7" w:rsidR="00494088" w:rsidRPr="00494088" w:rsidRDefault="00494088" w:rsidP="00494088">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114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BDFBEFC" w14:textId="4BBC5ECD" w:rsidR="00494088" w:rsidRPr="0031743C" w:rsidRDefault="00494088" w:rsidP="00494088">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Very 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1AEAE79" w14:textId="2C0570B3" w:rsidR="00494088" w:rsidRPr="00494088" w:rsidRDefault="00494088" w:rsidP="00494088">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1151" w:type="dxa"/>
            <w:tcBorders>
              <w:top w:val="single" w:sz="4" w:space="0" w:color="000000"/>
              <w:left w:val="single" w:sz="4" w:space="0" w:color="000000"/>
              <w:bottom w:val="single" w:sz="4" w:space="0" w:color="000000"/>
              <w:right w:val="single" w:sz="4" w:space="0" w:color="000000"/>
            </w:tcBorders>
            <w:shd w:val="clear" w:color="auto" w:fill="00B050"/>
          </w:tcPr>
          <w:p w14:paraId="05684B80" w14:textId="12C1A3E9" w:rsidR="00494088" w:rsidRPr="0031743C" w:rsidRDefault="00494088" w:rsidP="00494088">
            <w:pPr>
              <w:spacing w:line="240" w:lineRule="auto"/>
              <w:jc w:val="center"/>
              <w:rPr>
                <w:rFonts w:ascii="Sylfaen" w:eastAsia="Merriweather" w:hAnsi="Sylfaen" w:cs="Merriweather"/>
                <w:sz w:val="18"/>
                <w:szCs w:val="18"/>
              </w:rPr>
            </w:pPr>
            <w:r w:rsidRPr="00553686">
              <w:rPr>
                <w:rFonts w:ascii="Sylfaen" w:eastAsia="Arial Unicode MS" w:hAnsi="Sylfaen" w:cs="Arial Unicode MS"/>
                <w:sz w:val="18"/>
                <w:szCs w:val="18"/>
                <w:lang w:val="en-US"/>
              </w:rPr>
              <w:t>Very low risk</w:t>
            </w:r>
          </w:p>
        </w:tc>
        <w:tc>
          <w:tcPr>
            <w:tcW w:w="115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D25246D" w14:textId="1AA95874" w:rsidR="00494088" w:rsidRPr="0031743C" w:rsidRDefault="00494088" w:rsidP="00494088">
            <w:pPr>
              <w:spacing w:line="240" w:lineRule="auto"/>
              <w:jc w:val="center"/>
              <w:rPr>
                <w:rFonts w:ascii="Sylfaen" w:eastAsia="Merriweather" w:hAnsi="Sylfaen" w:cs="Merriweather"/>
                <w:sz w:val="18"/>
                <w:szCs w:val="18"/>
              </w:rPr>
            </w:pPr>
            <w:r w:rsidRPr="00556973">
              <w:rPr>
                <w:rFonts w:ascii="Sylfaen" w:eastAsia="Arial Unicode MS" w:hAnsi="Sylfaen" w:cs="Arial Unicode MS"/>
                <w:sz w:val="18"/>
                <w:szCs w:val="18"/>
              </w:rPr>
              <w:t>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4F3228B" w14:textId="06ED1DED" w:rsidR="00494088" w:rsidRPr="0031743C" w:rsidRDefault="00494088" w:rsidP="00494088">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Very low risk</w:t>
            </w:r>
          </w:p>
        </w:tc>
        <w:tc>
          <w:tcPr>
            <w:tcW w:w="115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E810A22" w14:textId="72E50ED7" w:rsidR="00494088" w:rsidRPr="0031743C" w:rsidRDefault="00494088" w:rsidP="00494088">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Very high risk</w:t>
            </w:r>
          </w:p>
        </w:tc>
      </w:tr>
      <w:tr w:rsidR="00494088" w:rsidRPr="0031743C" w14:paraId="3459B042" w14:textId="77777777" w:rsidTr="00517846">
        <w:trPr>
          <w:trHeight w:val="670"/>
        </w:trPr>
        <w:tc>
          <w:tcPr>
            <w:tcW w:w="1221" w:type="dxa"/>
            <w:tcBorders>
              <w:top w:val="nil"/>
              <w:left w:val="single" w:sz="4" w:space="0" w:color="000000"/>
              <w:bottom w:val="single" w:sz="4" w:space="0" w:color="000000"/>
              <w:right w:val="single" w:sz="4" w:space="0" w:color="000000"/>
            </w:tcBorders>
            <w:shd w:val="clear" w:color="auto" w:fill="FFFFFF"/>
            <w:vAlign w:val="center"/>
          </w:tcPr>
          <w:p w14:paraId="090F83C7" w14:textId="77777777" w:rsidR="00494088" w:rsidRPr="0031743C" w:rsidRDefault="00494088" w:rsidP="00494088">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114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33F1A26" w14:textId="5CF70CC3" w:rsidR="00494088" w:rsidRPr="0031743C" w:rsidRDefault="00494088" w:rsidP="00494088">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Very high risk</w:t>
            </w:r>
          </w:p>
        </w:tc>
        <w:tc>
          <w:tcPr>
            <w:tcW w:w="114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6DAE7C4" w14:textId="44ABC848" w:rsidR="00494088" w:rsidRPr="0031743C" w:rsidRDefault="00494088" w:rsidP="00494088">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Very 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6FA1A60" w14:textId="040D2F75" w:rsidR="00494088" w:rsidRPr="0031743C" w:rsidRDefault="00494088" w:rsidP="00494088">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Very 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00B050"/>
          </w:tcPr>
          <w:p w14:paraId="23D2BC5A" w14:textId="7FF5215A" w:rsidR="00494088" w:rsidRPr="0031743C" w:rsidRDefault="00494088" w:rsidP="00494088">
            <w:pPr>
              <w:spacing w:line="240" w:lineRule="auto"/>
              <w:jc w:val="center"/>
              <w:rPr>
                <w:rFonts w:ascii="Sylfaen" w:eastAsia="Merriweather" w:hAnsi="Sylfaen" w:cs="Merriweather"/>
                <w:sz w:val="18"/>
                <w:szCs w:val="18"/>
              </w:rPr>
            </w:pPr>
            <w:r w:rsidRPr="00553686">
              <w:rPr>
                <w:rFonts w:ascii="Sylfaen" w:eastAsia="Arial Unicode MS" w:hAnsi="Sylfaen" w:cs="Arial Unicode MS"/>
                <w:sz w:val="18"/>
                <w:szCs w:val="18"/>
                <w:lang w:val="en-US"/>
              </w:rPr>
              <w:t>Very low risk</w:t>
            </w:r>
          </w:p>
        </w:tc>
        <w:tc>
          <w:tcPr>
            <w:tcW w:w="115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6909C9D" w14:textId="18012BAC" w:rsidR="00494088" w:rsidRPr="0031743C" w:rsidRDefault="00494088" w:rsidP="00494088">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Very low risk</w:t>
            </w:r>
          </w:p>
        </w:tc>
        <w:tc>
          <w:tcPr>
            <w:tcW w:w="115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4D51DA8" w14:textId="6F6821DD" w:rsidR="00494088" w:rsidRPr="0031743C" w:rsidRDefault="00494088" w:rsidP="00494088">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Very 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EDFA215" w14:textId="39ACAADC" w:rsidR="00494088" w:rsidRPr="0031743C" w:rsidRDefault="00494088" w:rsidP="00494088">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Very low risk</w:t>
            </w:r>
          </w:p>
        </w:tc>
      </w:tr>
      <w:tr w:rsidR="0023367B" w:rsidRPr="0031743C" w14:paraId="732E643A"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6FCBA96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556973" w:rsidRPr="0031743C" w14:paraId="1A47651A" w14:textId="77777777" w:rsidTr="00517846">
        <w:trPr>
          <w:trHeight w:val="670"/>
        </w:trPr>
        <w:tc>
          <w:tcPr>
            <w:tcW w:w="1221" w:type="dxa"/>
            <w:tcBorders>
              <w:top w:val="nil"/>
              <w:left w:val="single" w:sz="4" w:space="0" w:color="000000"/>
              <w:bottom w:val="single" w:sz="4" w:space="0" w:color="000000"/>
              <w:right w:val="single" w:sz="4" w:space="0" w:color="000000"/>
            </w:tcBorders>
            <w:shd w:val="clear" w:color="auto" w:fill="auto"/>
            <w:vAlign w:val="center"/>
          </w:tcPr>
          <w:p w14:paraId="55C7EB7F" w14:textId="40CFF530" w:rsidR="00556973" w:rsidRPr="00494088" w:rsidRDefault="00494088" w:rsidP="00556973">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Overall Risk Rating</w:t>
            </w:r>
          </w:p>
        </w:tc>
        <w:tc>
          <w:tcPr>
            <w:tcW w:w="1147" w:type="dxa"/>
            <w:tcBorders>
              <w:top w:val="single" w:sz="4" w:space="0" w:color="000000"/>
              <w:left w:val="single" w:sz="4" w:space="0" w:color="000000"/>
              <w:bottom w:val="single" w:sz="4" w:space="0" w:color="000000"/>
              <w:right w:val="single" w:sz="4" w:space="0" w:color="000000"/>
            </w:tcBorders>
            <w:shd w:val="clear" w:color="auto" w:fill="FF0000"/>
          </w:tcPr>
          <w:p w14:paraId="71A24CA9" w14:textId="6AD75106" w:rsidR="00556973" w:rsidRPr="0031743C" w:rsidRDefault="00556973" w:rsidP="00556973">
            <w:pPr>
              <w:spacing w:line="240" w:lineRule="auto"/>
              <w:jc w:val="center"/>
              <w:rPr>
                <w:rFonts w:ascii="Sylfaen" w:eastAsia="Merriweather" w:hAnsi="Sylfaen" w:cs="Merriweather"/>
                <w:sz w:val="18"/>
                <w:szCs w:val="18"/>
              </w:rPr>
            </w:pPr>
            <w:r>
              <w:rPr>
                <w:rFonts w:ascii="Sylfaen" w:eastAsia="Arial Unicode MS" w:hAnsi="Sylfaen" w:cs="Arial Unicode MS"/>
                <w:sz w:val="18"/>
                <w:szCs w:val="18"/>
                <w:lang w:val="en-US"/>
              </w:rPr>
              <w:br/>
            </w:r>
            <w:r w:rsidRPr="00872277">
              <w:rPr>
                <w:rFonts w:ascii="Sylfaen" w:eastAsia="Arial Unicode MS" w:hAnsi="Sylfaen" w:cs="Arial Unicode MS"/>
                <w:sz w:val="18"/>
                <w:szCs w:val="18"/>
                <w:lang w:val="en-US"/>
              </w:rPr>
              <w:t>High risk</w:t>
            </w:r>
          </w:p>
        </w:tc>
        <w:tc>
          <w:tcPr>
            <w:tcW w:w="1147" w:type="dxa"/>
            <w:tcBorders>
              <w:top w:val="single" w:sz="4" w:space="0" w:color="000000"/>
              <w:left w:val="single" w:sz="4" w:space="0" w:color="000000"/>
              <w:bottom w:val="single" w:sz="4" w:space="0" w:color="000000"/>
              <w:right w:val="single" w:sz="4" w:space="0" w:color="000000"/>
            </w:tcBorders>
            <w:shd w:val="clear" w:color="auto" w:fill="FF0000"/>
          </w:tcPr>
          <w:p w14:paraId="7A63F450" w14:textId="614C43F2" w:rsidR="00556973" w:rsidRPr="0031743C" w:rsidRDefault="00556973" w:rsidP="00556973">
            <w:pPr>
              <w:spacing w:line="240" w:lineRule="auto"/>
              <w:jc w:val="center"/>
              <w:rPr>
                <w:rFonts w:ascii="Sylfaen" w:eastAsia="Merriweather" w:hAnsi="Sylfaen" w:cs="Merriweather"/>
                <w:sz w:val="18"/>
                <w:szCs w:val="18"/>
              </w:rPr>
            </w:pPr>
            <w:r>
              <w:rPr>
                <w:rFonts w:ascii="Sylfaen" w:eastAsia="Arial Unicode MS" w:hAnsi="Sylfaen" w:cs="Arial Unicode MS"/>
                <w:sz w:val="18"/>
                <w:szCs w:val="18"/>
                <w:lang w:val="en-US"/>
              </w:rPr>
              <w:br/>
            </w:r>
            <w:r w:rsidRPr="00872277">
              <w:rPr>
                <w:rFonts w:ascii="Sylfaen" w:eastAsia="Arial Unicode MS" w:hAnsi="Sylfaen" w:cs="Arial Unicode MS"/>
                <w:sz w:val="18"/>
                <w:szCs w:val="18"/>
                <w:lang w:val="en-US"/>
              </w:rPr>
              <w:t>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FF0000"/>
          </w:tcPr>
          <w:p w14:paraId="77C90936" w14:textId="77777777" w:rsidR="00556973" w:rsidRDefault="00556973" w:rsidP="00556973">
            <w:pPr>
              <w:spacing w:line="240" w:lineRule="auto"/>
              <w:jc w:val="center"/>
              <w:rPr>
                <w:rFonts w:ascii="Sylfaen" w:eastAsia="Arial Unicode MS" w:hAnsi="Sylfaen" w:cs="Arial Unicode MS"/>
                <w:sz w:val="18"/>
                <w:szCs w:val="18"/>
                <w:lang w:val="en-US"/>
              </w:rPr>
            </w:pPr>
          </w:p>
          <w:p w14:paraId="67A0AA41" w14:textId="45D782FD" w:rsidR="00556973" w:rsidRPr="0031743C" w:rsidRDefault="00556973" w:rsidP="00556973">
            <w:pPr>
              <w:spacing w:line="240" w:lineRule="auto"/>
              <w:jc w:val="center"/>
              <w:rPr>
                <w:rFonts w:ascii="Sylfaen" w:eastAsia="Merriweather" w:hAnsi="Sylfaen" w:cs="Merriweather"/>
                <w:sz w:val="18"/>
                <w:szCs w:val="18"/>
              </w:rPr>
            </w:pPr>
            <w:r w:rsidRPr="00872277">
              <w:rPr>
                <w:rFonts w:ascii="Sylfaen" w:eastAsia="Arial Unicode MS" w:hAnsi="Sylfaen" w:cs="Arial Unicode MS"/>
                <w:sz w:val="18"/>
                <w:szCs w:val="18"/>
                <w:lang w:val="en-US"/>
              </w:rPr>
              <w:t>High risk</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9B06FEF" w14:textId="2F5A2A27" w:rsidR="00556973" w:rsidRPr="00494088" w:rsidRDefault="00494088" w:rsidP="00556973">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0C2E204" w14:textId="05E66895" w:rsidR="00556973" w:rsidRPr="0031743C" w:rsidRDefault="00494088" w:rsidP="00556973">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Medium risk</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F658426" w14:textId="6939D5FC" w:rsidR="00556973" w:rsidRPr="0031743C" w:rsidRDefault="00494088" w:rsidP="00556973">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Medium risk</w:t>
            </w:r>
          </w:p>
        </w:tc>
        <w:tc>
          <w:tcPr>
            <w:tcW w:w="1151"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48B97B3" w14:textId="32F356F5" w:rsidR="00556973" w:rsidRPr="0031743C" w:rsidRDefault="00494088" w:rsidP="00556973">
            <w:pPr>
              <w:spacing w:line="240" w:lineRule="auto"/>
              <w:jc w:val="center"/>
              <w:rPr>
                <w:rFonts w:ascii="Sylfaen" w:eastAsia="Merriweather" w:hAnsi="Sylfaen" w:cs="Merriweather"/>
                <w:sz w:val="18"/>
                <w:szCs w:val="18"/>
              </w:rPr>
            </w:pPr>
            <w:r w:rsidRPr="00494088">
              <w:rPr>
                <w:rFonts w:ascii="Sylfaen" w:eastAsia="Arial Unicode MS" w:hAnsi="Sylfaen" w:cs="Arial Unicode MS"/>
                <w:sz w:val="18"/>
                <w:szCs w:val="18"/>
              </w:rPr>
              <w:t>Medium risk</w:t>
            </w:r>
          </w:p>
        </w:tc>
      </w:tr>
    </w:tbl>
    <w:p w14:paraId="3FFE5D54" w14:textId="77777777" w:rsidR="0023367B" w:rsidRPr="0031743C" w:rsidRDefault="0023367B" w:rsidP="00777DB0">
      <w:pPr>
        <w:spacing w:line="240" w:lineRule="auto"/>
        <w:rPr>
          <w:rFonts w:ascii="Sylfaen" w:eastAsia="Merriweather" w:hAnsi="Sylfaen" w:cs="Merriweather"/>
        </w:rPr>
      </w:pPr>
    </w:p>
    <w:p w14:paraId="1C4F32EA" w14:textId="77777777" w:rsidR="0023367B" w:rsidRPr="0031743C" w:rsidRDefault="0023367B" w:rsidP="00777DB0">
      <w:pPr>
        <w:tabs>
          <w:tab w:val="left" w:pos="6804"/>
        </w:tabs>
        <w:spacing w:line="240" w:lineRule="auto"/>
        <w:jc w:val="center"/>
        <w:rPr>
          <w:rFonts w:ascii="Sylfaen" w:eastAsia="Merriweather" w:hAnsi="Sylfaen" w:cs="Merriweather"/>
          <w:sz w:val="18"/>
          <w:szCs w:val="18"/>
        </w:rPr>
      </w:pPr>
    </w:p>
    <w:p w14:paraId="2560F4DB" w14:textId="77777777" w:rsidR="0023367B" w:rsidRPr="0031743C" w:rsidRDefault="0023367B" w:rsidP="00777DB0">
      <w:pPr>
        <w:tabs>
          <w:tab w:val="left" w:pos="6804"/>
        </w:tabs>
        <w:spacing w:line="240" w:lineRule="auto"/>
        <w:jc w:val="center"/>
        <w:rPr>
          <w:rFonts w:ascii="Sylfaen" w:eastAsia="Merriweather" w:hAnsi="Sylfaen" w:cs="Merriweather"/>
          <w:sz w:val="18"/>
          <w:szCs w:val="18"/>
        </w:rPr>
      </w:pPr>
    </w:p>
    <w:p w14:paraId="139E31BB" w14:textId="77777777" w:rsidR="0023367B" w:rsidRPr="0031743C" w:rsidRDefault="0023367B" w:rsidP="00777DB0">
      <w:pPr>
        <w:tabs>
          <w:tab w:val="left" w:pos="6804"/>
        </w:tabs>
        <w:spacing w:line="240" w:lineRule="auto"/>
        <w:jc w:val="center"/>
        <w:rPr>
          <w:rFonts w:ascii="Sylfaen" w:eastAsia="Merriweather" w:hAnsi="Sylfaen" w:cs="Merriweather"/>
          <w:sz w:val="18"/>
          <w:szCs w:val="18"/>
        </w:rPr>
      </w:pPr>
    </w:p>
    <w:p w14:paraId="36E680F1" w14:textId="47E3F2AA" w:rsidR="0023367B" w:rsidRPr="00775D61" w:rsidRDefault="00775D61" w:rsidP="00CE4086">
      <w:pPr>
        <w:pStyle w:val="Heading4"/>
        <w:rPr>
          <w:rFonts w:ascii="Sylfaen" w:eastAsia="Merriweather" w:hAnsi="Sylfaen" w:cs="Merriweather"/>
          <w:lang w:val="en-US"/>
        </w:rPr>
      </w:pPr>
      <w:r w:rsidRPr="00775D61">
        <w:rPr>
          <w:rFonts w:ascii="Sylfaen" w:eastAsia="Arial Unicode MS" w:hAnsi="Sylfaen" w:cs="Arial Unicode MS"/>
          <w:color w:val="4F81BD"/>
          <w:sz w:val="26"/>
          <w:szCs w:val="26"/>
          <w:lang w:val="en-US"/>
        </w:rPr>
        <w:t>JSC Electricity System Commercial operator</w:t>
      </w:r>
    </w:p>
    <w:p w14:paraId="43ED654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b/>
          <w:noProof/>
          <w:sz w:val="20"/>
          <w:szCs w:val="20"/>
          <w:lang w:val="en-US"/>
        </w:rPr>
        <w:drawing>
          <wp:inline distT="0" distB="0" distL="0" distR="0" wp14:anchorId="2CFAC7EB" wp14:editId="2BD43FBD">
            <wp:extent cx="2500770" cy="627312"/>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500770" cy="627312"/>
                    </a:xfrm>
                    <a:prstGeom prst="rect">
                      <a:avLst/>
                    </a:prstGeom>
                    <a:ln/>
                  </pic:spPr>
                </pic:pic>
              </a:graphicData>
            </a:graphic>
          </wp:inline>
        </w:drawing>
      </w:r>
    </w:p>
    <w:p w14:paraId="0552684D" w14:textId="07ABB775" w:rsidR="0023367B" w:rsidRPr="0031743C" w:rsidRDefault="00775D61" w:rsidP="000E4F31">
      <w:pPr>
        <w:tabs>
          <w:tab w:val="left" w:pos="6804"/>
        </w:tabs>
        <w:spacing w:after="160" w:line="259" w:lineRule="auto"/>
        <w:jc w:val="both"/>
        <w:rPr>
          <w:rFonts w:ascii="Sylfaen" w:eastAsia="Merriweather" w:hAnsi="Sylfaen" w:cs="Merriweather"/>
          <w:sz w:val="20"/>
          <w:szCs w:val="20"/>
        </w:rPr>
      </w:pPr>
      <w:r>
        <w:rPr>
          <w:rFonts w:ascii="Sylfaen" w:eastAsia="Arial Unicode MS" w:hAnsi="Sylfaen" w:cs="Arial Unicode MS"/>
          <w:b/>
          <w:color w:val="1F3864"/>
          <w:sz w:val="20"/>
          <w:szCs w:val="20"/>
          <w:lang w:val="en-US"/>
        </w:rPr>
        <w:t>State share</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00185C05" w:rsidRPr="0031743C">
        <w:rPr>
          <w:rFonts w:ascii="Sylfaen" w:eastAsia="Merriweather" w:hAnsi="Sylfaen" w:cs="Merriweather"/>
          <w:sz w:val="20"/>
          <w:szCs w:val="20"/>
        </w:rPr>
        <w:t xml:space="preserve">100% </w:t>
      </w:r>
    </w:p>
    <w:p w14:paraId="457804D9" w14:textId="1ACF9135" w:rsidR="0023367B" w:rsidRPr="0031743C" w:rsidRDefault="00775D61" w:rsidP="000E4F31">
      <w:pPr>
        <w:tabs>
          <w:tab w:val="left" w:pos="6804"/>
        </w:tabs>
        <w:spacing w:after="160" w:line="259" w:lineRule="auto"/>
        <w:jc w:val="both"/>
        <w:rPr>
          <w:rFonts w:ascii="Sylfaen" w:eastAsia="Merriweather" w:hAnsi="Sylfaen" w:cs="Merriweather"/>
          <w:sz w:val="20"/>
          <w:szCs w:val="20"/>
        </w:rPr>
      </w:pPr>
      <w:r>
        <w:rPr>
          <w:rFonts w:ascii="Sylfaen" w:eastAsia="Arial Unicode MS" w:hAnsi="Sylfaen" w:cs="Arial Unicode MS"/>
          <w:b/>
          <w:color w:val="1F3864"/>
          <w:sz w:val="20"/>
          <w:szCs w:val="20"/>
          <w:lang w:val="en-US"/>
        </w:rPr>
        <w:t>Name of economic activity</w:t>
      </w:r>
      <w:r w:rsidR="00185C05" w:rsidRPr="0031743C">
        <w:rPr>
          <w:rFonts w:ascii="Sylfaen" w:eastAsia="Arial Unicode MS" w:hAnsi="Sylfaen" w:cs="Arial Unicode MS"/>
          <w:b/>
          <w:color w:val="1F3864"/>
          <w:sz w:val="20"/>
          <w:szCs w:val="20"/>
        </w:rPr>
        <w:t>:</w:t>
      </w:r>
      <w:r w:rsidR="00185C05" w:rsidRPr="0031743C">
        <w:rPr>
          <w:rFonts w:ascii="Sylfaen" w:eastAsia="Arial Unicode MS" w:hAnsi="Sylfaen" w:cs="Arial Unicode MS"/>
          <w:sz w:val="20"/>
          <w:szCs w:val="20"/>
        </w:rPr>
        <w:t xml:space="preserve"> </w:t>
      </w:r>
      <w:r w:rsidRPr="00775D61">
        <w:rPr>
          <w:rFonts w:ascii="Sylfaen" w:eastAsia="Arial Unicode MS" w:hAnsi="Sylfaen" w:cs="Arial Unicode MS"/>
          <w:sz w:val="20"/>
          <w:szCs w:val="20"/>
        </w:rPr>
        <w:t>Electricity distribution</w:t>
      </w:r>
    </w:p>
    <w:p w14:paraId="285EDF7C" w14:textId="4A29644C" w:rsidR="0023367B" w:rsidRPr="0031743C" w:rsidRDefault="00775D61" w:rsidP="000E4F31">
      <w:pPr>
        <w:tabs>
          <w:tab w:val="left" w:pos="6804"/>
        </w:tabs>
        <w:spacing w:after="160" w:line="259" w:lineRule="auto"/>
        <w:jc w:val="both"/>
        <w:rPr>
          <w:rFonts w:ascii="Sylfaen" w:eastAsia="Merriweather" w:hAnsi="Sylfaen" w:cs="Merriweather"/>
          <w:color w:val="1F3864"/>
          <w:sz w:val="20"/>
          <w:szCs w:val="20"/>
        </w:rPr>
      </w:pPr>
      <w:r>
        <w:rPr>
          <w:rFonts w:ascii="Sylfaen" w:eastAsia="Arial Unicode MS" w:hAnsi="Sylfaen" w:cs="Arial Unicode MS"/>
          <w:b/>
          <w:color w:val="1F3864"/>
          <w:sz w:val="20"/>
          <w:szCs w:val="20"/>
          <w:lang w:val="en-US"/>
        </w:rPr>
        <w:t>Major activity</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p>
    <w:p w14:paraId="5AB06C0A" w14:textId="0632FD13" w:rsidR="0023367B" w:rsidRPr="0031743C" w:rsidRDefault="00775D61" w:rsidP="000E4F31">
      <w:pPr>
        <w:numPr>
          <w:ilvl w:val="0"/>
          <w:numId w:val="1"/>
        </w:numPr>
        <w:tabs>
          <w:tab w:val="left" w:pos="6804"/>
        </w:tabs>
        <w:spacing w:line="259" w:lineRule="auto"/>
        <w:jc w:val="both"/>
        <w:rPr>
          <w:rFonts w:ascii="Sylfaen" w:eastAsia="Merriweather" w:hAnsi="Sylfaen" w:cs="Merriweather"/>
          <w:sz w:val="20"/>
          <w:szCs w:val="20"/>
        </w:rPr>
      </w:pPr>
      <w:r w:rsidRPr="00775D61">
        <w:rPr>
          <w:rFonts w:ascii="Sylfaen" w:eastAsia="Arial Unicode MS" w:hAnsi="Sylfaen" w:cs="Arial Unicode MS"/>
          <w:sz w:val="20"/>
          <w:szCs w:val="20"/>
          <w:u w:val="single"/>
        </w:rPr>
        <w:t>Purchase and sale of balancing electricity and guaranteed capacity</w:t>
      </w:r>
      <w:r w:rsidRPr="00775D61">
        <w:rPr>
          <w:rFonts w:ascii="Sylfaen" w:eastAsia="Arial Unicode MS" w:hAnsi="Sylfaen" w:cs="Arial Unicode MS"/>
          <w:sz w:val="20"/>
          <w:szCs w:val="20"/>
        </w:rPr>
        <w:t xml:space="preserve"> (performs the purchase, sale and corresponding payments of guaranteed capacity from thermal power plants)</w:t>
      </w:r>
    </w:p>
    <w:p w14:paraId="3D2DAD39" w14:textId="5ED74A2D" w:rsidR="0023367B" w:rsidRPr="006B5D3C" w:rsidRDefault="006B5D3C" w:rsidP="000E4F31">
      <w:pPr>
        <w:numPr>
          <w:ilvl w:val="0"/>
          <w:numId w:val="1"/>
        </w:numPr>
        <w:tabs>
          <w:tab w:val="left" w:pos="6804"/>
        </w:tabs>
        <w:spacing w:after="160" w:line="259" w:lineRule="auto"/>
        <w:jc w:val="both"/>
        <w:rPr>
          <w:rFonts w:ascii="Sylfaen" w:eastAsia="Merriweather" w:hAnsi="Sylfaen" w:cs="Merriweather"/>
          <w:sz w:val="20"/>
          <w:szCs w:val="20"/>
          <w:u w:val="single"/>
        </w:rPr>
      </w:pPr>
      <w:r w:rsidRPr="006B5D3C">
        <w:rPr>
          <w:rFonts w:ascii="Sylfaen" w:eastAsia="Merriweather" w:hAnsi="Sylfaen" w:cs="Merriweather"/>
          <w:sz w:val="20"/>
          <w:szCs w:val="20"/>
          <w:u w:val="single"/>
          <w:lang w:val="en-US"/>
        </w:rPr>
        <w:t>Import/export of electricity.</w:t>
      </w:r>
    </w:p>
    <w:p w14:paraId="1C5B4BA3" w14:textId="77777777" w:rsidR="0023367B" w:rsidRPr="0031743C" w:rsidRDefault="0023367B" w:rsidP="000E4F31">
      <w:pPr>
        <w:tabs>
          <w:tab w:val="left" w:pos="6804"/>
        </w:tabs>
        <w:spacing w:after="160" w:line="259" w:lineRule="auto"/>
        <w:ind w:left="720"/>
        <w:jc w:val="both"/>
        <w:rPr>
          <w:rFonts w:ascii="Sylfaen" w:eastAsia="Merriweather" w:hAnsi="Sylfaen" w:cs="Merriweather"/>
          <w:sz w:val="20"/>
          <w:szCs w:val="20"/>
        </w:rPr>
      </w:pPr>
    </w:p>
    <w:p w14:paraId="75715D37" w14:textId="2E573E81" w:rsidR="0023367B" w:rsidRPr="006B5D3C" w:rsidRDefault="006B5D3C" w:rsidP="006B5D3C">
      <w:pPr>
        <w:pStyle w:val="ListParagraph"/>
        <w:numPr>
          <w:ilvl w:val="0"/>
          <w:numId w:val="1"/>
        </w:numPr>
        <w:jc w:val="both"/>
        <w:rPr>
          <w:rFonts w:ascii="Sylfaen" w:eastAsia="Arial Unicode MS" w:hAnsi="Sylfaen" w:cs="Arial Unicode MS"/>
          <w:lang w:val="en-US"/>
        </w:rPr>
      </w:pPr>
      <w:r w:rsidRPr="006B5D3C">
        <w:rPr>
          <w:rFonts w:ascii="Sylfaen" w:eastAsia="Arial Unicode MS" w:hAnsi="Sylfaen" w:cs="Arial Unicode MS"/>
          <w:lang w:val="en-US"/>
        </w:rPr>
        <w:t>JSC Electricity System Commercial operator (ESCO) has a natural monopoly on the supply of balancing electricity.</w:t>
      </w:r>
    </w:p>
    <w:p w14:paraId="4A40611C" w14:textId="37A0C63F" w:rsidR="006B5D3C" w:rsidRPr="006B5D3C" w:rsidRDefault="006B5D3C" w:rsidP="006B5D3C">
      <w:pPr>
        <w:pStyle w:val="ListParagraph"/>
        <w:numPr>
          <w:ilvl w:val="0"/>
          <w:numId w:val="1"/>
        </w:numPr>
        <w:jc w:val="both"/>
        <w:rPr>
          <w:rFonts w:ascii="Sylfaen" w:eastAsia="Arial Unicode MS" w:hAnsi="Sylfaen" w:cs="Arial Unicode MS"/>
          <w:lang w:val="en-US"/>
        </w:rPr>
      </w:pPr>
      <w:r w:rsidRPr="006B5D3C">
        <w:rPr>
          <w:rFonts w:ascii="Sylfaen" w:eastAsia="Arial Unicode MS" w:hAnsi="Sylfaen" w:cs="Arial Unicode MS"/>
          <w:lang w:val="en-US"/>
        </w:rPr>
        <w:t>ESCO is a party to Power Purchase Agreements (PPA), thus the main source of contingent liabilities from state enterprises is this company. The risks arising from PPA contracts are assessed below.</w:t>
      </w:r>
    </w:p>
    <w:p w14:paraId="1911FF3E" w14:textId="47C48827" w:rsidR="0023367B" w:rsidRPr="0031743C" w:rsidRDefault="0023367B" w:rsidP="006B5D3C">
      <w:pPr>
        <w:tabs>
          <w:tab w:val="left" w:pos="6804"/>
        </w:tabs>
        <w:ind w:left="720"/>
        <w:jc w:val="both"/>
        <w:rPr>
          <w:rFonts w:ascii="Sylfaen" w:eastAsia="Merriweather" w:hAnsi="Sylfaen" w:cs="Merriweather"/>
        </w:rPr>
      </w:pPr>
    </w:p>
    <w:p w14:paraId="6279B587" w14:textId="77777777" w:rsidR="0023367B" w:rsidRPr="0031743C" w:rsidRDefault="0023367B" w:rsidP="000E4F31">
      <w:pPr>
        <w:tabs>
          <w:tab w:val="left" w:pos="6804"/>
        </w:tabs>
        <w:rPr>
          <w:rFonts w:ascii="Sylfaen" w:eastAsia="Merriweather" w:hAnsi="Sylfaen" w:cs="Merriweather"/>
        </w:rPr>
      </w:pPr>
    </w:p>
    <w:tbl>
      <w:tblPr>
        <w:tblStyle w:val="64"/>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198E4BEB" w14:textId="77777777" w:rsidTr="00DF1CBC">
        <w:trPr>
          <w:trHeight w:val="285"/>
        </w:trPr>
        <w:tc>
          <w:tcPr>
            <w:tcW w:w="9269" w:type="dxa"/>
            <w:gridSpan w:val="8"/>
            <w:tcBorders>
              <w:top w:val="nil"/>
              <w:left w:val="nil"/>
              <w:bottom w:val="nil"/>
              <w:right w:val="nil"/>
            </w:tcBorders>
            <w:shd w:val="clear" w:color="auto" w:fill="auto"/>
            <w:vAlign w:val="center"/>
          </w:tcPr>
          <w:p w14:paraId="7235EB3C" w14:textId="45B8AB27" w:rsidR="0023367B" w:rsidRPr="006B5D3C" w:rsidRDefault="006B5D3C"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Balance</w:t>
            </w:r>
          </w:p>
        </w:tc>
      </w:tr>
      <w:tr w:rsidR="0023367B" w:rsidRPr="0031743C" w14:paraId="2D9122AD" w14:textId="77777777" w:rsidTr="00DF1CBC">
        <w:trPr>
          <w:trHeight w:val="285"/>
        </w:trPr>
        <w:tc>
          <w:tcPr>
            <w:tcW w:w="9269" w:type="dxa"/>
            <w:gridSpan w:val="8"/>
            <w:tcBorders>
              <w:top w:val="nil"/>
              <w:left w:val="nil"/>
              <w:bottom w:val="single" w:sz="8" w:space="0" w:color="000000"/>
              <w:right w:val="nil"/>
            </w:tcBorders>
            <w:shd w:val="clear" w:color="auto" w:fill="FFFFFF"/>
            <w:vAlign w:val="bottom"/>
          </w:tcPr>
          <w:p w14:paraId="0303383D" w14:textId="10FAA37B" w:rsidR="0023367B" w:rsidRPr="006B5D3C" w:rsidRDefault="006B5D3C" w:rsidP="000E4F31">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71F05354" w14:textId="77777777" w:rsidTr="00DF1CBC">
        <w:trPr>
          <w:trHeight w:val="285"/>
        </w:trPr>
        <w:tc>
          <w:tcPr>
            <w:tcW w:w="3406" w:type="dxa"/>
            <w:tcBorders>
              <w:top w:val="nil"/>
              <w:left w:val="single" w:sz="8" w:space="0" w:color="000000"/>
              <w:bottom w:val="nil"/>
              <w:right w:val="single" w:sz="4" w:space="0" w:color="7F7F7F"/>
            </w:tcBorders>
            <w:shd w:val="clear" w:color="auto" w:fill="auto"/>
            <w:vAlign w:val="center"/>
          </w:tcPr>
          <w:p w14:paraId="33EC0843" w14:textId="35CC7CF0" w:rsidR="0023367B" w:rsidRPr="0031743C" w:rsidRDefault="006B5D3C" w:rsidP="000E4F31">
            <w:pPr>
              <w:spacing w:line="240" w:lineRule="auto"/>
              <w:jc w:val="center"/>
              <w:rPr>
                <w:rFonts w:ascii="Sylfaen" w:eastAsia="Merriweather" w:hAnsi="Sylfaen" w:cs="Merriweather"/>
                <w:b/>
                <w:sz w:val="18"/>
                <w:szCs w:val="18"/>
              </w:rPr>
            </w:pPr>
            <w:r w:rsidRPr="006B5D3C">
              <w:rPr>
                <w:rFonts w:ascii="Sylfaen" w:eastAsia="Arial Unicode MS" w:hAnsi="Sylfaen" w:cs="Arial Unicode MS"/>
                <w:b/>
                <w:sz w:val="18"/>
                <w:szCs w:val="18"/>
              </w:rPr>
              <w:t>JSC Electricity System Commercial operator</w:t>
            </w:r>
          </w:p>
        </w:tc>
        <w:tc>
          <w:tcPr>
            <w:tcW w:w="835" w:type="dxa"/>
            <w:tcBorders>
              <w:top w:val="nil"/>
              <w:left w:val="nil"/>
              <w:bottom w:val="nil"/>
              <w:right w:val="single" w:sz="4" w:space="0" w:color="7F7F7F"/>
            </w:tcBorders>
            <w:shd w:val="clear" w:color="auto" w:fill="auto"/>
            <w:vAlign w:val="center"/>
          </w:tcPr>
          <w:p w14:paraId="0105D2C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5773C70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0FA6396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76F3C5C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00F856F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522C0CA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7EED555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F854B6" w:rsidRPr="0031743C" w14:paraId="6F5E5735" w14:textId="77777777" w:rsidTr="00517846">
        <w:trPr>
          <w:trHeight w:val="285"/>
        </w:trPr>
        <w:tc>
          <w:tcPr>
            <w:tcW w:w="3406" w:type="dxa"/>
            <w:tcBorders>
              <w:top w:val="single" w:sz="4" w:space="0" w:color="000000"/>
              <w:left w:val="single" w:sz="8" w:space="0" w:color="000000"/>
              <w:bottom w:val="single" w:sz="4" w:space="0" w:color="000000"/>
              <w:right w:val="single" w:sz="4" w:space="0" w:color="000000"/>
            </w:tcBorders>
            <w:shd w:val="clear" w:color="auto" w:fill="FFFFFF"/>
          </w:tcPr>
          <w:p w14:paraId="2BB9C49D" w14:textId="59A28A20" w:rsidR="00F854B6" w:rsidRPr="00F854B6" w:rsidRDefault="00F854B6" w:rsidP="00F854B6">
            <w:pPr>
              <w:spacing w:line="240" w:lineRule="auto"/>
              <w:rPr>
                <w:rFonts w:ascii="Sylfaen" w:eastAsia="Merriweather" w:hAnsi="Sylfaen" w:cs="Merriweather"/>
                <w:b/>
                <w:bCs/>
                <w:sz w:val="18"/>
                <w:szCs w:val="18"/>
              </w:rPr>
            </w:pPr>
            <w:r w:rsidRPr="00F854B6">
              <w:rPr>
                <w:rFonts w:ascii="Sylfaen" w:hAnsi="Sylfaen"/>
                <w:b/>
                <w:bCs/>
                <w:sz w:val="18"/>
                <w:szCs w:val="18"/>
              </w:rPr>
              <w:t>Assets</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10B881B2"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1544828"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960ECBD"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666F011"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6149B1B"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F8F6056"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98</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0A6F6ABC"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150</w:t>
            </w:r>
          </w:p>
        </w:tc>
      </w:tr>
      <w:tr w:rsidR="00F854B6" w:rsidRPr="0031743C" w14:paraId="48DC50A7"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11446CD7" w14:textId="68DE8B5C"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Current</w:t>
            </w:r>
            <w:r w:rsidRPr="00F854B6">
              <w:rPr>
                <w:rFonts w:ascii="Sylfaen" w:hAnsi="Sylfaen"/>
                <w:spacing w:val="-1"/>
                <w:sz w:val="18"/>
                <w:szCs w:val="18"/>
              </w:rPr>
              <w:t xml:space="preserve"> </w:t>
            </w:r>
            <w:r w:rsidRPr="00F854B6">
              <w:rPr>
                <w:rFonts w:ascii="Sylfaen" w:hAnsi="Sylfaen"/>
                <w:sz w:val="18"/>
                <w:szCs w:val="18"/>
              </w:rPr>
              <w:t>assets</w:t>
            </w:r>
          </w:p>
        </w:tc>
        <w:tc>
          <w:tcPr>
            <w:tcW w:w="835" w:type="dxa"/>
            <w:tcBorders>
              <w:top w:val="nil"/>
              <w:left w:val="nil"/>
              <w:bottom w:val="single" w:sz="4" w:space="0" w:color="000000"/>
              <w:right w:val="single" w:sz="4" w:space="0" w:color="000000"/>
            </w:tcBorders>
            <w:shd w:val="clear" w:color="auto" w:fill="FFFFFF"/>
            <w:vAlign w:val="center"/>
          </w:tcPr>
          <w:p w14:paraId="09102CD4"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838" w:type="dxa"/>
            <w:tcBorders>
              <w:top w:val="nil"/>
              <w:left w:val="nil"/>
              <w:bottom w:val="single" w:sz="4" w:space="0" w:color="000000"/>
              <w:right w:val="single" w:sz="4" w:space="0" w:color="000000"/>
            </w:tcBorders>
            <w:shd w:val="clear" w:color="auto" w:fill="FFFFFF"/>
            <w:vAlign w:val="center"/>
          </w:tcPr>
          <w:p w14:paraId="4C9487BF"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w:t>
            </w:r>
          </w:p>
        </w:tc>
        <w:tc>
          <w:tcPr>
            <w:tcW w:w="838" w:type="dxa"/>
            <w:tcBorders>
              <w:top w:val="nil"/>
              <w:left w:val="nil"/>
              <w:bottom w:val="single" w:sz="4" w:space="0" w:color="000000"/>
              <w:right w:val="single" w:sz="4" w:space="0" w:color="000000"/>
            </w:tcBorders>
            <w:shd w:val="clear" w:color="auto" w:fill="FFFFFF"/>
            <w:vAlign w:val="center"/>
          </w:tcPr>
          <w:p w14:paraId="7928963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w:t>
            </w:r>
          </w:p>
        </w:tc>
        <w:tc>
          <w:tcPr>
            <w:tcW w:w="838" w:type="dxa"/>
            <w:tcBorders>
              <w:top w:val="nil"/>
              <w:left w:val="nil"/>
              <w:bottom w:val="single" w:sz="4" w:space="0" w:color="000000"/>
              <w:right w:val="single" w:sz="4" w:space="0" w:color="000000"/>
            </w:tcBorders>
            <w:shd w:val="clear" w:color="auto" w:fill="FFFFFF"/>
            <w:vAlign w:val="center"/>
          </w:tcPr>
          <w:p w14:paraId="251757B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w:t>
            </w:r>
          </w:p>
        </w:tc>
        <w:tc>
          <w:tcPr>
            <w:tcW w:w="838" w:type="dxa"/>
            <w:tcBorders>
              <w:top w:val="nil"/>
              <w:left w:val="nil"/>
              <w:bottom w:val="single" w:sz="4" w:space="0" w:color="000000"/>
              <w:right w:val="single" w:sz="4" w:space="0" w:color="000000"/>
            </w:tcBorders>
            <w:shd w:val="clear" w:color="auto" w:fill="FFFFFF"/>
            <w:vAlign w:val="center"/>
          </w:tcPr>
          <w:p w14:paraId="0B8C7653"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w:t>
            </w:r>
          </w:p>
        </w:tc>
        <w:tc>
          <w:tcPr>
            <w:tcW w:w="838" w:type="dxa"/>
            <w:tcBorders>
              <w:top w:val="nil"/>
              <w:left w:val="nil"/>
              <w:bottom w:val="single" w:sz="4" w:space="0" w:color="000000"/>
              <w:right w:val="single" w:sz="4" w:space="0" w:color="000000"/>
            </w:tcBorders>
            <w:shd w:val="clear" w:color="auto" w:fill="FFFFFF"/>
            <w:vAlign w:val="center"/>
          </w:tcPr>
          <w:p w14:paraId="26A41124"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97</w:t>
            </w:r>
          </w:p>
        </w:tc>
        <w:tc>
          <w:tcPr>
            <w:tcW w:w="838" w:type="dxa"/>
            <w:tcBorders>
              <w:top w:val="nil"/>
              <w:left w:val="nil"/>
              <w:bottom w:val="single" w:sz="4" w:space="0" w:color="000000"/>
              <w:right w:val="single" w:sz="8" w:space="0" w:color="000000"/>
            </w:tcBorders>
            <w:shd w:val="clear" w:color="auto" w:fill="FFFFFF"/>
            <w:vAlign w:val="center"/>
          </w:tcPr>
          <w:p w14:paraId="7F325463"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146</w:t>
            </w:r>
          </w:p>
        </w:tc>
      </w:tr>
      <w:tr w:rsidR="00F854B6" w:rsidRPr="0031743C" w14:paraId="3CDB4714"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470EE5B8" w14:textId="45ED7559"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lastRenderedPageBreak/>
              <w:t>Non-current</w:t>
            </w:r>
            <w:r w:rsidRPr="00F854B6">
              <w:rPr>
                <w:rFonts w:ascii="Sylfaen" w:hAnsi="Sylfaen"/>
                <w:spacing w:val="-1"/>
                <w:sz w:val="18"/>
                <w:szCs w:val="18"/>
              </w:rPr>
              <w:t xml:space="preserve"> </w:t>
            </w:r>
            <w:r w:rsidRPr="00F854B6">
              <w:rPr>
                <w:rFonts w:ascii="Sylfaen" w:hAnsi="Sylfaen"/>
                <w:sz w:val="18"/>
                <w:szCs w:val="18"/>
              </w:rPr>
              <w:t>assets</w:t>
            </w:r>
          </w:p>
        </w:tc>
        <w:tc>
          <w:tcPr>
            <w:tcW w:w="835" w:type="dxa"/>
            <w:tcBorders>
              <w:top w:val="nil"/>
              <w:left w:val="nil"/>
              <w:bottom w:val="single" w:sz="4" w:space="0" w:color="000000"/>
              <w:right w:val="single" w:sz="4" w:space="0" w:color="000000"/>
            </w:tcBorders>
            <w:shd w:val="clear" w:color="auto" w:fill="FFFFFF"/>
            <w:vAlign w:val="center"/>
          </w:tcPr>
          <w:p w14:paraId="218F8F86"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1B81CCB1"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D9660F0"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D11D1B1"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5FA672D4"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F900EDA"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249680E3"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r>
      <w:tr w:rsidR="00F854B6" w:rsidRPr="0031743C" w14:paraId="6FB69B32"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43429019" w14:textId="5A20E44A" w:rsidR="00F854B6" w:rsidRPr="00F854B6" w:rsidRDefault="00F854B6" w:rsidP="00F854B6">
            <w:pPr>
              <w:spacing w:line="240" w:lineRule="auto"/>
              <w:rPr>
                <w:rFonts w:ascii="Sylfaen" w:eastAsia="Merriweather" w:hAnsi="Sylfaen" w:cs="Merriweather"/>
                <w:b/>
                <w:bCs/>
                <w:sz w:val="18"/>
                <w:szCs w:val="18"/>
              </w:rPr>
            </w:pPr>
            <w:r w:rsidRPr="00F854B6">
              <w:rPr>
                <w:rFonts w:ascii="Sylfaen" w:hAnsi="Sylfaen"/>
                <w:b/>
                <w:bCs/>
                <w:sz w:val="18"/>
                <w:szCs w:val="18"/>
              </w:rPr>
              <w:t>Capital</w:t>
            </w:r>
          </w:p>
        </w:tc>
        <w:tc>
          <w:tcPr>
            <w:tcW w:w="835" w:type="dxa"/>
            <w:tcBorders>
              <w:top w:val="nil"/>
              <w:left w:val="nil"/>
              <w:bottom w:val="single" w:sz="4" w:space="0" w:color="000000"/>
              <w:right w:val="single" w:sz="4" w:space="0" w:color="000000"/>
            </w:tcBorders>
            <w:shd w:val="clear" w:color="auto" w:fill="FFFFFF"/>
            <w:vAlign w:val="center"/>
          </w:tcPr>
          <w:p w14:paraId="6B9EF402"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4C03E444"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4C58E223"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08E845F7"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51D0C1C3"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50A6360C"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w:t>
            </w:r>
          </w:p>
        </w:tc>
        <w:tc>
          <w:tcPr>
            <w:tcW w:w="838" w:type="dxa"/>
            <w:tcBorders>
              <w:top w:val="nil"/>
              <w:left w:val="nil"/>
              <w:bottom w:val="single" w:sz="4" w:space="0" w:color="000000"/>
              <w:right w:val="single" w:sz="8" w:space="0" w:color="000000"/>
            </w:tcBorders>
            <w:shd w:val="clear" w:color="auto" w:fill="FFFFFF"/>
            <w:vAlign w:val="center"/>
          </w:tcPr>
          <w:p w14:paraId="13744CE5"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w:t>
            </w:r>
          </w:p>
        </w:tc>
      </w:tr>
      <w:tr w:rsidR="00F854B6" w:rsidRPr="0031743C" w14:paraId="35ABAE77"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4B6CBB3C" w14:textId="2CDA8E41"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Charter</w:t>
            </w:r>
            <w:r w:rsidRPr="00F854B6">
              <w:rPr>
                <w:rFonts w:ascii="Sylfaen" w:hAnsi="Sylfaen"/>
                <w:spacing w:val="-1"/>
                <w:sz w:val="18"/>
                <w:szCs w:val="18"/>
              </w:rPr>
              <w:t xml:space="preserve"> </w:t>
            </w:r>
            <w:r w:rsidRPr="00F854B6">
              <w:rPr>
                <w:rFonts w:ascii="Sylfaen" w:hAnsi="Sylfaen"/>
                <w:sz w:val="18"/>
                <w:szCs w:val="18"/>
              </w:rPr>
              <w:t>capital</w:t>
            </w:r>
          </w:p>
        </w:tc>
        <w:tc>
          <w:tcPr>
            <w:tcW w:w="835" w:type="dxa"/>
            <w:tcBorders>
              <w:top w:val="nil"/>
              <w:left w:val="nil"/>
              <w:bottom w:val="single" w:sz="4" w:space="0" w:color="000000"/>
              <w:right w:val="single" w:sz="4" w:space="0" w:color="000000"/>
            </w:tcBorders>
            <w:shd w:val="clear" w:color="auto" w:fill="FFFFFF"/>
            <w:vAlign w:val="center"/>
          </w:tcPr>
          <w:p w14:paraId="2557C032"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274F803"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C5B4742"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4C98358"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1C0B50A"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8EE13F3"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608050E1"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F854B6" w:rsidRPr="0031743C" w14:paraId="76E57BB6"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1650E632" w14:textId="4EDC6774"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Equity</w:t>
            </w:r>
            <w:r w:rsidRPr="00F854B6">
              <w:rPr>
                <w:rFonts w:ascii="Sylfaen" w:hAnsi="Sylfaen"/>
                <w:spacing w:val="-2"/>
                <w:sz w:val="18"/>
                <w:szCs w:val="18"/>
              </w:rPr>
              <w:t xml:space="preserve"> </w:t>
            </w:r>
            <w:r w:rsidRPr="00F854B6">
              <w:rPr>
                <w:rFonts w:ascii="Sylfaen" w:hAnsi="Sylfaen"/>
                <w:sz w:val="18"/>
                <w:szCs w:val="18"/>
              </w:rPr>
              <w:t>Injections</w:t>
            </w:r>
          </w:p>
        </w:tc>
        <w:tc>
          <w:tcPr>
            <w:tcW w:w="835" w:type="dxa"/>
            <w:tcBorders>
              <w:top w:val="nil"/>
              <w:left w:val="nil"/>
              <w:bottom w:val="single" w:sz="4" w:space="0" w:color="000000"/>
              <w:right w:val="single" w:sz="4" w:space="0" w:color="000000"/>
            </w:tcBorders>
            <w:shd w:val="clear" w:color="auto" w:fill="FFFFFF"/>
            <w:vAlign w:val="center"/>
          </w:tcPr>
          <w:p w14:paraId="389BD346"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D04E65E"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00677FE"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3362EEE"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0B32A43"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4694952"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62EA7BA"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F854B6" w:rsidRPr="0031743C" w14:paraId="1340D15F"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5CC7D9BF" w14:textId="6EB43518"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Retained Earnings</w:t>
            </w:r>
          </w:p>
        </w:tc>
        <w:tc>
          <w:tcPr>
            <w:tcW w:w="835" w:type="dxa"/>
            <w:tcBorders>
              <w:top w:val="nil"/>
              <w:left w:val="nil"/>
              <w:bottom w:val="single" w:sz="4" w:space="0" w:color="000000"/>
              <w:right w:val="single" w:sz="4" w:space="0" w:color="000000"/>
            </w:tcBorders>
            <w:shd w:val="clear" w:color="auto" w:fill="FFFFFF"/>
            <w:vAlign w:val="center"/>
          </w:tcPr>
          <w:p w14:paraId="79F94C20"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BEA5C5C"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18E635A0"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52A40CDF"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7A8EA75E"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4DB7B19E"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8" w:space="0" w:color="000000"/>
            </w:tcBorders>
            <w:shd w:val="clear" w:color="auto" w:fill="FFFFFF"/>
            <w:vAlign w:val="center"/>
          </w:tcPr>
          <w:p w14:paraId="1B25C69A"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r>
      <w:tr w:rsidR="00F854B6" w:rsidRPr="0031743C" w14:paraId="04E0CB86"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38ACF1AB" w14:textId="65CB227C"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Uncovered Losses</w:t>
            </w:r>
          </w:p>
        </w:tc>
        <w:tc>
          <w:tcPr>
            <w:tcW w:w="835" w:type="dxa"/>
            <w:tcBorders>
              <w:top w:val="nil"/>
              <w:left w:val="nil"/>
              <w:bottom w:val="single" w:sz="4" w:space="0" w:color="000000"/>
              <w:right w:val="single" w:sz="4" w:space="0" w:color="000000"/>
            </w:tcBorders>
            <w:shd w:val="clear" w:color="auto" w:fill="FFFFFF"/>
            <w:vAlign w:val="center"/>
          </w:tcPr>
          <w:p w14:paraId="5DC003E3"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A620258"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D00AC82"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DE6B617"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6E47968"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61257BC"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48BC8FAD"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F854B6" w:rsidRPr="0031743C" w14:paraId="430198C3"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3EEC87D5" w14:textId="630C980E"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Other</w:t>
            </w:r>
            <w:r w:rsidRPr="00F854B6">
              <w:rPr>
                <w:rFonts w:ascii="Sylfaen" w:hAnsi="Sylfaen"/>
                <w:spacing w:val="-1"/>
                <w:sz w:val="18"/>
                <w:szCs w:val="18"/>
              </w:rPr>
              <w:t xml:space="preserve"> </w:t>
            </w:r>
            <w:r w:rsidRPr="00F854B6">
              <w:rPr>
                <w:rFonts w:ascii="Sylfaen" w:hAnsi="Sylfaen"/>
                <w:sz w:val="18"/>
                <w:szCs w:val="18"/>
              </w:rPr>
              <w:t>remaining</w:t>
            </w:r>
            <w:r w:rsidRPr="00F854B6">
              <w:rPr>
                <w:rFonts w:ascii="Sylfaen" w:hAnsi="Sylfaen"/>
                <w:spacing w:val="-2"/>
                <w:sz w:val="18"/>
                <w:szCs w:val="18"/>
              </w:rPr>
              <w:t xml:space="preserve"> </w:t>
            </w:r>
            <w:r w:rsidRPr="00F854B6">
              <w:rPr>
                <w:rFonts w:ascii="Sylfaen" w:hAnsi="Sylfaen"/>
                <w:sz w:val="18"/>
                <w:szCs w:val="18"/>
              </w:rPr>
              <w:t>capital</w:t>
            </w:r>
          </w:p>
        </w:tc>
        <w:tc>
          <w:tcPr>
            <w:tcW w:w="835" w:type="dxa"/>
            <w:tcBorders>
              <w:top w:val="nil"/>
              <w:left w:val="nil"/>
              <w:bottom w:val="single" w:sz="4" w:space="0" w:color="000000"/>
              <w:right w:val="single" w:sz="4" w:space="0" w:color="000000"/>
            </w:tcBorders>
            <w:shd w:val="clear" w:color="auto" w:fill="FFFFFF"/>
            <w:vAlign w:val="center"/>
          </w:tcPr>
          <w:p w14:paraId="1323BA0B"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5CA4EC4B"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09F13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E7750AD"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25ECF31"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A3F7C8A"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2099AFFF"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F854B6" w:rsidRPr="0031743C" w14:paraId="22F53F23"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F4E437D" w14:textId="260C3991" w:rsidR="00F854B6" w:rsidRPr="00F854B6" w:rsidRDefault="00F854B6" w:rsidP="00F854B6">
            <w:pPr>
              <w:spacing w:line="240" w:lineRule="auto"/>
              <w:rPr>
                <w:rFonts w:ascii="Sylfaen" w:eastAsia="Merriweather" w:hAnsi="Sylfaen" w:cs="Merriweather"/>
                <w:b/>
                <w:bCs/>
                <w:sz w:val="18"/>
                <w:szCs w:val="18"/>
              </w:rPr>
            </w:pPr>
            <w:r w:rsidRPr="00F854B6">
              <w:rPr>
                <w:rFonts w:ascii="Sylfaen" w:hAnsi="Sylfaen"/>
                <w:b/>
                <w:bCs/>
                <w:sz w:val="18"/>
                <w:szCs w:val="18"/>
              </w:rPr>
              <w:t>Liabilities</w:t>
            </w:r>
          </w:p>
        </w:tc>
        <w:tc>
          <w:tcPr>
            <w:tcW w:w="835" w:type="dxa"/>
            <w:tcBorders>
              <w:top w:val="nil"/>
              <w:left w:val="nil"/>
              <w:bottom w:val="single" w:sz="4" w:space="0" w:color="000000"/>
              <w:right w:val="single" w:sz="4" w:space="0" w:color="000000"/>
            </w:tcBorders>
            <w:shd w:val="clear" w:color="auto" w:fill="FFFFFF"/>
            <w:vAlign w:val="center"/>
          </w:tcPr>
          <w:p w14:paraId="687FD34C"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w:t>
            </w:r>
          </w:p>
        </w:tc>
        <w:tc>
          <w:tcPr>
            <w:tcW w:w="838" w:type="dxa"/>
            <w:tcBorders>
              <w:top w:val="nil"/>
              <w:left w:val="nil"/>
              <w:bottom w:val="single" w:sz="4" w:space="0" w:color="000000"/>
              <w:right w:val="single" w:sz="4" w:space="0" w:color="000000"/>
            </w:tcBorders>
            <w:shd w:val="clear" w:color="auto" w:fill="FFFFFF"/>
            <w:vAlign w:val="center"/>
          </w:tcPr>
          <w:p w14:paraId="0AD9EFFE"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56</w:t>
            </w:r>
          </w:p>
        </w:tc>
        <w:tc>
          <w:tcPr>
            <w:tcW w:w="838" w:type="dxa"/>
            <w:tcBorders>
              <w:top w:val="nil"/>
              <w:left w:val="nil"/>
              <w:bottom w:val="single" w:sz="4" w:space="0" w:color="000000"/>
              <w:right w:val="single" w:sz="4" w:space="0" w:color="000000"/>
            </w:tcBorders>
            <w:shd w:val="clear" w:color="auto" w:fill="FFFFFF"/>
            <w:vAlign w:val="center"/>
          </w:tcPr>
          <w:p w14:paraId="65D88D88"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36</w:t>
            </w:r>
          </w:p>
        </w:tc>
        <w:tc>
          <w:tcPr>
            <w:tcW w:w="838" w:type="dxa"/>
            <w:tcBorders>
              <w:top w:val="nil"/>
              <w:left w:val="nil"/>
              <w:bottom w:val="single" w:sz="4" w:space="0" w:color="000000"/>
              <w:right w:val="single" w:sz="4" w:space="0" w:color="000000"/>
            </w:tcBorders>
            <w:shd w:val="clear" w:color="auto" w:fill="FFFFFF"/>
            <w:vAlign w:val="center"/>
          </w:tcPr>
          <w:p w14:paraId="3FBA8554"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73</w:t>
            </w:r>
          </w:p>
        </w:tc>
        <w:tc>
          <w:tcPr>
            <w:tcW w:w="838" w:type="dxa"/>
            <w:tcBorders>
              <w:top w:val="nil"/>
              <w:left w:val="nil"/>
              <w:bottom w:val="single" w:sz="4" w:space="0" w:color="000000"/>
              <w:right w:val="single" w:sz="4" w:space="0" w:color="000000"/>
            </w:tcBorders>
            <w:shd w:val="clear" w:color="auto" w:fill="FFFFFF"/>
            <w:vAlign w:val="center"/>
          </w:tcPr>
          <w:p w14:paraId="7199C912"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w:t>
            </w:r>
          </w:p>
        </w:tc>
        <w:tc>
          <w:tcPr>
            <w:tcW w:w="838" w:type="dxa"/>
            <w:tcBorders>
              <w:top w:val="nil"/>
              <w:left w:val="nil"/>
              <w:bottom w:val="single" w:sz="4" w:space="0" w:color="000000"/>
              <w:right w:val="single" w:sz="4" w:space="0" w:color="000000"/>
            </w:tcBorders>
            <w:shd w:val="clear" w:color="auto" w:fill="FFFFFF"/>
            <w:vAlign w:val="center"/>
          </w:tcPr>
          <w:p w14:paraId="33C3A469"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81</w:t>
            </w:r>
          </w:p>
        </w:tc>
        <w:tc>
          <w:tcPr>
            <w:tcW w:w="838" w:type="dxa"/>
            <w:tcBorders>
              <w:top w:val="nil"/>
              <w:left w:val="nil"/>
              <w:bottom w:val="single" w:sz="4" w:space="0" w:color="000000"/>
              <w:right w:val="single" w:sz="8" w:space="0" w:color="000000"/>
            </w:tcBorders>
            <w:shd w:val="clear" w:color="auto" w:fill="FFFFFF"/>
            <w:vAlign w:val="center"/>
          </w:tcPr>
          <w:p w14:paraId="73872722"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126</w:t>
            </w:r>
          </w:p>
        </w:tc>
      </w:tr>
      <w:tr w:rsidR="00F854B6" w:rsidRPr="0031743C" w14:paraId="4BEE80F6"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3583D7E4" w14:textId="016DCBA2"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Current</w:t>
            </w:r>
            <w:r w:rsidRPr="00F854B6">
              <w:rPr>
                <w:rFonts w:ascii="Sylfaen" w:hAnsi="Sylfaen"/>
                <w:spacing w:val="-5"/>
                <w:sz w:val="18"/>
                <w:szCs w:val="18"/>
              </w:rPr>
              <w:t xml:space="preserve"> </w:t>
            </w:r>
            <w:r w:rsidRPr="00F854B6">
              <w:rPr>
                <w:rFonts w:ascii="Sylfaen" w:hAnsi="Sylfaen"/>
                <w:sz w:val="18"/>
                <w:szCs w:val="18"/>
              </w:rPr>
              <w:t>liabilities</w:t>
            </w:r>
          </w:p>
        </w:tc>
        <w:tc>
          <w:tcPr>
            <w:tcW w:w="835" w:type="dxa"/>
            <w:tcBorders>
              <w:top w:val="nil"/>
              <w:left w:val="nil"/>
              <w:bottom w:val="single" w:sz="4" w:space="0" w:color="000000"/>
              <w:right w:val="single" w:sz="4" w:space="0" w:color="000000"/>
            </w:tcBorders>
            <w:shd w:val="clear" w:color="auto" w:fill="FFFFFF"/>
            <w:vAlign w:val="center"/>
          </w:tcPr>
          <w:p w14:paraId="1DFE05D2"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w:t>
            </w:r>
          </w:p>
        </w:tc>
        <w:tc>
          <w:tcPr>
            <w:tcW w:w="838" w:type="dxa"/>
            <w:tcBorders>
              <w:top w:val="nil"/>
              <w:left w:val="nil"/>
              <w:bottom w:val="single" w:sz="4" w:space="0" w:color="000000"/>
              <w:right w:val="single" w:sz="4" w:space="0" w:color="000000"/>
            </w:tcBorders>
            <w:shd w:val="clear" w:color="auto" w:fill="FFFFFF"/>
            <w:vAlign w:val="center"/>
          </w:tcPr>
          <w:p w14:paraId="35320169"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w:t>
            </w:r>
          </w:p>
        </w:tc>
        <w:tc>
          <w:tcPr>
            <w:tcW w:w="838" w:type="dxa"/>
            <w:tcBorders>
              <w:top w:val="nil"/>
              <w:left w:val="nil"/>
              <w:bottom w:val="single" w:sz="4" w:space="0" w:color="000000"/>
              <w:right w:val="single" w:sz="4" w:space="0" w:color="000000"/>
            </w:tcBorders>
            <w:shd w:val="clear" w:color="auto" w:fill="FFFFFF"/>
            <w:vAlign w:val="center"/>
          </w:tcPr>
          <w:p w14:paraId="5A6CF4DB"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w:t>
            </w:r>
          </w:p>
        </w:tc>
        <w:tc>
          <w:tcPr>
            <w:tcW w:w="838" w:type="dxa"/>
            <w:tcBorders>
              <w:top w:val="nil"/>
              <w:left w:val="nil"/>
              <w:bottom w:val="single" w:sz="4" w:space="0" w:color="000000"/>
              <w:right w:val="single" w:sz="4" w:space="0" w:color="000000"/>
            </w:tcBorders>
            <w:shd w:val="clear" w:color="auto" w:fill="FFFFFF"/>
            <w:vAlign w:val="center"/>
          </w:tcPr>
          <w:p w14:paraId="20FA5BFD"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73</w:t>
            </w:r>
          </w:p>
        </w:tc>
        <w:tc>
          <w:tcPr>
            <w:tcW w:w="838" w:type="dxa"/>
            <w:tcBorders>
              <w:top w:val="nil"/>
              <w:left w:val="nil"/>
              <w:bottom w:val="single" w:sz="4" w:space="0" w:color="000000"/>
              <w:right w:val="single" w:sz="4" w:space="0" w:color="000000"/>
            </w:tcBorders>
            <w:shd w:val="clear" w:color="auto" w:fill="FFFFFF"/>
            <w:vAlign w:val="center"/>
          </w:tcPr>
          <w:p w14:paraId="3FA7B800"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w:t>
            </w:r>
          </w:p>
        </w:tc>
        <w:tc>
          <w:tcPr>
            <w:tcW w:w="838" w:type="dxa"/>
            <w:tcBorders>
              <w:top w:val="nil"/>
              <w:left w:val="nil"/>
              <w:bottom w:val="single" w:sz="4" w:space="0" w:color="000000"/>
              <w:right w:val="single" w:sz="4" w:space="0" w:color="000000"/>
            </w:tcBorders>
            <w:shd w:val="clear" w:color="auto" w:fill="FFFFFF"/>
            <w:vAlign w:val="center"/>
          </w:tcPr>
          <w:p w14:paraId="204AAF98"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81</w:t>
            </w:r>
          </w:p>
        </w:tc>
        <w:tc>
          <w:tcPr>
            <w:tcW w:w="838" w:type="dxa"/>
            <w:tcBorders>
              <w:top w:val="nil"/>
              <w:left w:val="nil"/>
              <w:bottom w:val="single" w:sz="4" w:space="0" w:color="000000"/>
              <w:right w:val="single" w:sz="8" w:space="0" w:color="000000"/>
            </w:tcBorders>
            <w:shd w:val="clear" w:color="auto" w:fill="FFFFFF"/>
            <w:vAlign w:val="center"/>
          </w:tcPr>
          <w:p w14:paraId="6C3F1AA8"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122</w:t>
            </w:r>
          </w:p>
        </w:tc>
      </w:tr>
      <w:tr w:rsidR="00F854B6" w:rsidRPr="0031743C" w14:paraId="123FEAB5"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17D646CB" w14:textId="215AC11B"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Incl.</w:t>
            </w:r>
            <w:r w:rsidRPr="00F854B6">
              <w:rPr>
                <w:rFonts w:ascii="Sylfaen" w:hAnsi="Sylfaen"/>
                <w:spacing w:val="-1"/>
                <w:sz w:val="18"/>
                <w:szCs w:val="18"/>
              </w:rPr>
              <w:t xml:space="preserve"> </w:t>
            </w:r>
            <w:r w:rsidRPr="00F854B6">
              <w:rPr>
                <w:rFonts w:ascii="Sylfaen" w:hAnsi="Sylfaen"/>
                <w:sz w:val="18"/>
                <w:szCs w:val="18"/>
              </w:rPr>
              <w:t>current</w:t>
            </w:r>
            <w:r w:rsidRPr="00F854B6">
              <w:rPr>
                <w:rFonts w:ascii="Sylfaen" w:hAnsi="Sylfaen"/>
                <w:spacing w:val="-1"/>
                <w:sz w:val="18"/>
                <w:szCs w:val="18"/>
              </w:rPr>
              <w:t xml:space="preserve"> </w:t>
            </w:r>
            <w:r w:rsidRPr="00F854B6">
              <w:rPr>
                <w:rFonts w:ascii="Sylfaen" w:hAnsi="Sylfaen"/>
                <w:sz w:val="18"/>
                <w:szCs w:val="18"/>
              </w:rPr>
              <w:t>loans</w:t>
            </w:r>
          </w:p>
        </w:tc>
        <w:tc>
          <w:tcPr>
            <w:tcW w:w="835" w:type="dxa"/>
            <w:tcBorders>
              <w:top w:val="nil"/>
              <w:left w:val="nil"/>
              <w:bottom w:val="single" w:sz="4" w:space="0" w:color="000000"/>
              <w:right w:val="single" w:sz="4" w:space="0" w:color="000000"/>
            </w:tcBorders>
            <w:shd w:val="clear" w:color="auto" w:fill="FFFFFF"/>
            <w:vAlign w:val="center"/>
          </w:tcPr>
          <w:p w14:paraId="1266A307"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6890FC0"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32DE1CF"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23CB0B8"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D54599D"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7FE9C8C"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DC88FC1"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F854B6" w:rsidRPr="0031743C" w14:paraId="4D660831"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391BE484" w14:textId="50A31033"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Non-current</w:t>
            </w:r>
            <w:r w:rsidRPr="00F854B6">
              <w:rPr>
                <w:rFonts w:ascii="Sylfaen" w:hAnsi="Sylfaen"/>
                <w:spacing w:val="-6"/>
                <w:sz w:val="18"/>
                <w:szCs w:val="18"/>
              </w:rPr>
              <w:t xml:space="preserve"> </w:t>
            </w:r>
            <w:r w:rsidRPr="00F854B6">
              <w:rPr>
                <w:rFonts w:ascii="Sylfaen" w:hAnsi="Sylfaen"/>
                <w:sz w:val="18"/>
                <w:szCs w:val="18"/>
              </w:rPr>
              <w:t>liabilities</w:t>
            </w:r>
          </w:p>
        </w:tc>
        <w:tc>
          <w:tcPr>
            <w:tcW w:w="835" w:type="dxa"/>
            <w:tcBorders>
              <w:top w:val="nil"/>
              <w:left w:val="nil"/>
              <w:bottom w:val="single" w:sz="4" w:space="0" w:color="000000"/>
              <w:right w:val="single" w:sz="4" w:space="0" w:color="000000"/>
            </w:tcBorders>
            <w:shd w:val="clear" w:color="auto" w:fill="FFFFFF"/>
            <w:vAlign w:val="center"/>
          </w:tcPr>
          <w:p w14:paraId="7E1A6FB8"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73CE8E4"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6BF6731"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7E6A004"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5956B6E"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0473AB8"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07A483EE"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F854B6" w:rsidRPr="0031743C" w14:paraId="08DA87FB" w14:textId="77777777" w:rsidTr="00517846">
        <w:trPr>
          <w:trHeight w:val="285"/>
        </w:trPr>
        <w:tc>
          <w:tcPr>
            <w:tcW w:w="3406" w:type="dxa"/>
            <w:tcBorders>
              <w:top w:val="nil"/>
              <w:left w:val="single" w:sz="8" w:space="0" w:color="000000"/>
              <w:bottom w:val="nil"/>
              <w:right w:val="single" w:sz="4" w:space="0" w:color="000000"/>
            </w:tcBorders>
            <w:shd w:val="clear" w:color="auto" w:fill="FFFFFF"/>
          </w:tcPr>
          <w:p w14:paraId="5E552B9F" w14:textId="1FDE94E6"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Incl.</w:t>
            </w:r>
            <w:r w:rsidRPr="00F854B6">
              <w:rPr>
                <w:rFonts w:ascii="Sylfaen" w:hAnsi="Sylfaen"/>
                <w:spacing w:val="-1"/>
                <w:sz w:val="18"/>
                <w:szCs w:val="18"/>
              </w:rPr>
              <w:t xml:space="preserve"> </w:t>
            </w:r>
            <w:r w:rsidRPr="00F854B6">
              <w:rPr>
                <w:rFonts w:ascii="Sylfaen" w:hAnsi="Sylfaen"/>
                <w:sz w:val="18"/>
                <w:szCs w:val="18"/>
              </w:rPr>
              <w:t>non-current</w:t>
            </w:r>
            <w:r w:rsidRPr="00F854B6">
              <w:rPr>
                <w:rFonts w:ascii="Sylfaen" w:hAnsi="Sylfaen"/>
                <w:spacing w:val="-1"/>
                <w:sz w:val="18"/>
                <w:szCs w:val="18"/>
              </w:rPr>
              <w:t xml:space="preserve"> </w:t>
            </w:r>
            <w:r w:rsidRPr="00F854B6">
              <w:rPr>
                <w:rFonts w:ascii="Sylfaen" w:hAnsi="Sylfaen"/>
                <w:sz w:val="18"/>
                <w:szCs w:val="18"/>
              </w:rPr>
              <w:t>loans</w:t>
            </w:r>
          </w:p>
        </w:tc>
        <w:tc>
          <w:tcPr>
            <w:tcW w:w="835" w:type="dxa"/>
            <w:tcBorders>
              <w:top w:val="nil"/>
              <w:left w:val="nil"/>
              <w:bottom w:val="single" w:sz="4" w:space="0" w:color="000000"/>
              <w:right w:val="single" w:sz="4" w:space="0" w:color="000000"/>
            </w:tcBorders>
            <w:shd w:val="clear" w:color="auto" w:fill="FFFFFF"/>
            <w:vAlign w:val="center"/>
          </w:tcPr>
          <w:p w14:paraId="04775B37"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1F3086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3960C78"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E69222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24FDB61"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C9FEE7A"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E8CC12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F854B6" w:rsidRPr="0031743C" w14:paraId="41243D55" w14:textId="77777777" w:rsidTr="00517846">
        <w:trPr>
          <w:trHeight w:val="285"/>
        </w:trPr>
        <w:tc>
          <w:tcPr>
            <w:tcW w:w="3406" w:type="dxa"/>
            <w:tcBorders>
              <w:top w:val="single" w:sz="4" w:space="0" w:color="000000"/>
              <w:left w:val="single" w:sz="8" w:space="0" w:color="000000"/>
              <w:bottom w:val="single" w:sz="8" w:space="0" w:color="000000"/>
              <w:right w:val="single" w:sz="4" w:space="0" w:color="000000"/>
            </w:tcBorders>
            <w:shd w:val="clear" w:color="auto" w:fill="FFFFFF"/>
          </w:tcPr>
          <w:p w14:paraId="429F4C00" w14:textId="43E8D16D" w:rsidR="00F854B6" w:rsidRPr="00F854B6" w:rsidRDefault="00F854B6" w:rsidP="00F854B6">
            <w:pPr>
              <w:spacing w:line="240" w:lineRule="auto"/>
              <w:rPr>
                <w:rFonts w:ascii="Sylfaen" w:eastAsia="Merriweather" w:hAnsi="Sylfaen" w:cs="Merriweather"/>
                <w:b/>
                <w:bCs/>
                <w:sz w:val="18"/>
                <w:szCs w:val="18"/>
              </w:rPr>
            </w:pPr>
            <w:r w:rsidRPr="00F854B6">
              <w:rPr>
                <w:rFonts w:ascii="Sylfaen" w:hAnsi="Sylfaen"/>
                <w:b/>
                <w:bCs/>
                <w:sz w:val="18"/>
                <w:szCs w:val="18"/>
              </w:rPr>
              <w:t>Total</w:t>
            </w:r>
            <w:r w:rsidRPr="00F854B6">
              <w:rPr>
                <w:rFonts w:ascii="Sylfaen" w:hAnsi="Sylfaen"/>
                <w:b/>
                <w:bCs/>
                <w:spacing w:val="-14"/>
                <w:sz w:val="18"/>
                <w:szCs w:val="18"/>
              </w:rPr>
              <w:t xml:space="preserve"> </w:t>
            </w:r>
            <w:r w:rsidRPr="00F854B6">
              <w:rPr>
                <w:rFonts w:ascii="Sylfaen" w:hAnsi="Sylfaen"/>
                <w:b/>
                <w:bCs/>
                <w:sz w:val="18"/>
                <w:szCs w:val="18"/>
              </w:rPr>
              <w:t>capital</w:t>
            </w:r>
            <w:r w:rsidRPr="00F854B6">
              <w:rPr>
                <w:rFonts w:ascii="Sylfaen" w:hAnsi="Sylfaen"/>
                <w:b/>
                <w:bCs/>
                <w:spacing w:val="-13"/>
                <w:sz w:val="18"/>
                <w:szCs w:val="18"/>
              </w:rPr>
              <w:t xml:space="preserve"> </w:t>
            </w:r>
            <w:r w:rsidRPr="00F854B6">
              <w:rPr>
                <w:rFonts w:ascii="Sylfaen" w:hAnsi="Sylfaen"/>
                <w:b/>
                <w:bCs/>
                <w:sz w:val="18"/>
                <w:szCs w:val="18"/>
              </w:rPr>
              <w:t>and</w:t>
            </w:r>
            <w:r w:rsidRPr="00F854B6">
              <w:rPr>
                <w:rFonts w:ascii="Sylfaen" w:hAnsi="Sylfaen"/>
                <w:b/>
                <w:bCs/>
                <w:spacing w:val="-12"/>
                <w:sz w:val="18"/>
                <w:szCs w:val="18"/>
              </w:rPr>
              <w:t xml:space="preserve"> </w:t>
            </w:r>
            <w:r w:rsidRPr="00F854B6">
              <w:rPr>
                <w:rFonts w:ascii="Sylfaen" w:hAnsi="Sylfaen"/>
                <w:b/>
                <w:bCs/>
                <w:sz w:val="18"/>
                <w:szCs w:val="18"/>
              </w:rPr>
              <w:t>liabilities</w:t>
            </w:r>
          </w:p>
        </w:tc>
        <w:tc>
          <w:tcPr>
            <w:tcW w:w="835" w:type="dxa"/>
            <w:tcBorders>
              <w:top w:val="nil"/>
              <w:left w:val="nil"/>
              <w:bottom w:val="single" w:sz="8" w:space="0" w:color="000000"/>
              <w:right w:val="single" w:sz="4" w:space="0" w:color="000000"/>
            </w:tcBorders>
            <w:shd w:val="clear" w:color="auto" w:fill="FFFFFF"/>
            <w:vAlign w:val="center"/>
          </w:tcPr>
          <w:p w14:paraId="74336F18"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w:t>
            </w:r>
          </w:p>
        </w:tc>
        <w:tc>
          <w:tcPr>
            <w:tcW w:w="838" w:type="dxa"/>
            <w:tcBorders>
              <w:top w:val="nil"/>
              <w:left w:val="nil"/>
              <w:bottom w:val="single" w:sz="8" w:space="0" w:color="000000"/>
              <w:right w:val="single" w:sz="4" w:space="0" w:color="000000"/>
            </w:tcBorders>
            <w:shd w:val="clear" w:color="auto" w:fill="FFFFFF"/>
            <w:vAlign w:val="center"/>
          </w:tcPr>
          <w:p w14:paraId="7439D66A"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w:t>
            </w:r>
          </w:p>
        </w:tc>
        <w:tc>
          <w:tcPr>
            <w:tcW w:w="838" w:type="dxa"/>
            <w:tcBorders>
              <w:top w:val="nil"/>
              <w:left w:val="nil"/>
              <w:bottom w:val="single" w:sz="8" w:space="0" w:color="000000"/>
              <w:right w:val="single" w:sz="4" w:space="0" w:color="000000"/>
            </w:tcBorders>
            <w:shd w:val="clear" w:color="auto" w:fill="FFFFFF"/>
            <w:vAlign w:val="center"/>
          </w:tcPr>
          <w:p w14:paraId="69E39385"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w:t>
            </w:r>
          </w:p>
        </w:tc>
        <w:tc>
          <w:tcPr>
            <w:tcW w:w="838" w:type="dxa"/>
            <w:tcBorders>
              <w:top w:val="nil"/>
              <w:left w:val="nil"/>
              <w:bottom w:val="single" w:sz="8" w:space="0" w:color="000000"/>
              <w:right w:val="single" w:sz="4" w:space="0" w:color="000000"/>
            </w:tcBorders>
            <w:shd w:val="clear" w:color="auto" w:fill="FFFFFF"/>
            <w:vAlign w:val="center"/>
          </w:tcPr>
          <w:p w14:paraId="5A9F4EA0"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87</w:t>
            </w:r>
          </w:p>
        </w:tc>
        <w:tc>
          <w:tcPr>
            <w:tcW w:w="838" w:type="dxa"/>
            <w:tcBorders>
              <w:top w:val="nil"/>
              <w:left w:val="nil"/>
              <w:bottom w:val="single" w:sz="8" w:space="0" w:color="000000"/>
              <w:right w:val="single" w:sz="4" w:space="0" w:color="000000"/>
            </w:tcBorders>
            <w:shd w:val="clear" w:color="auto" w:fill="FFFFFF"/>
            <w:vAlign w:val="center"/>
          </w:tcPr>
          <w:p w14:paraId="2C982CE3"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76</w:t>
            </w:r>
          </w:p>
        </w:tc>
        <w:tc>
          <w:tcPr>
            <w:tcW w:w="838" w:type="dxa"/>
            <w:tcBorders>
              <w:top w:val="nil"/>
              <w:left w:val="nil"/>
              <w:bottom w:val="single" w:sz="8" w:space="0" w:color="000000"/>
              <w:right w:val="single" w:sz="4" w:space="0" w:color="000000"/>
            </w:tcBorders>
            <w:shd w:val="clear" w:color="auto" w:fill="FFFFFF"/>
            <w:vAlign w:val="center"/>
          </w:tcPr>
          <w:p w14:paraId="64FED55B"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98</w:t>
            </w:r>
          </w:p>
        </w:tc>
        <w:tc>
          <w:tcPr>
            <w:tcW w:w="838" w:type="dxa"/>
            <w:tcBorders>
              <w:top w:val="nil"/>
              <w:left w:val="nil"/>
              <w:bottom w:val="single" w:sz="8" w:space="0" w:color="000000"/>
              <w:right w:val="single" w:sz="8" w:space="0" w:color="000000"/>
            </w:tcBorders>
            <w:shd w:val="clear" w:color="auto" w:fill="FFFFFF"/>
            <w:vAlign w:val="center"/>
          </w:tcPr>
          <w:p w14:paraId="1F4BFC8C"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150</w:t>
            </w:r>
          </w:p>
        </w:tc>
      </w:tr>
    </w:tbl>
    <w:p w14:paraId="2651C1BE" w14:textId="77777777" w:rsidR="0023367B" w:rsidRPr="0031743C" w:rsidRDefault="0023367B" w:rsidP="000E4F31">
      <w:pPr>
        <w:tabs>
          <w:tab w:val="left" w:pos="6804"/>
        </w:tabs>
        <w:spacing w:after="160" w:line="259" w:lineRule="auto"/>
        <w:ind w:left="720"/>
        <w:jc w:val="both"/>
        <w:rPr>
          <w:rFonts w:ascii="Sylfaen" w:eastAsia="Merriweather" w:hAnsi="Sylfaen" w:cs="Merriweather"/>
          <w:sz w:val="20"/>
          <w:szCs w:val="20"/>
        </w:rPr>
      </w:pPr>
    </w:p>
    <w:tbl>
      <w:tblPr>
        <w:tblStyle w:val="63"/>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132B92E2" w14:textId="77777777" w:rsidTr="00F854B6">
        <w:trPr>
          <w:trHeight w:val="285"/>
        </w:trPr>
        <w:tc>
          <w:tcPr>
            <w:tcW w:w="9269" w:type="dxa"/>
            <w:gridSpan w:val="8"/>
            <w:tcBorders>
              <w:top w:val="nil"/>
              <w:left w:val="nil"/>
              <w:bottom w:val="nil"/>
              <w:right w:val="nil"/>
            </w:tcBorders>
            <w:shd w:val="clear" w:color="auto" w:fill="auto"/>
            <w:vAlign w:val="center"/>
          </w:tcPr>
          <w:p w14:paraId="29826407" w14:textId="77777777" w:rsidR="0023367B" w:rsidRPr="0031743C" w:rsidRDefault="0023367B" w:rsidP="000E4F31">
            <w:pPr>
              <w:spacing w:line="240" w:lineRule="auto"/>
              <w:jc w:val="center"/>
              <w:rPr>
                <w:rFonts w:ascii="Sylfaen" w:eastAsia="Merriweather" w:hAnsi="Sylfaen" w:cs="Merriweather"/>
                <w:b/>
                <w:sz w:val="24"/>
                <w:szCs w:val="24"/>
              </w:rPr>
            </w:pPr>
          </w:p>
          <w:p w14:paraId="0A441765" w14:textId="77777777" w:rsidR="0023367B" w:rsidRPr="0031743C" w:rsidRDefault="0023367B" w:rsidP="000E4F31">
            <w:pPr>
              <w:spacing w:line="240" w:lineRule="auto"/>
              <w:jc w:val="center"/>
              <w:rPr>
                <w:rFonts w:ascii="Sylfaen" w:eastAsia="Merriweather" w:hAnsi="Sylfaen" w:cs="Merriweather"/>
                <w:b/>
                <w:sz w:val="24"/>
                <w:szCs w:val="24"/>
              </w:rPr>
            </w:pPr>
          </w:p>
          <w:p w14:paraId="63822A0C" w14:textId="77777777" w:rsidR="00F854B6" w:rsidRPr="00F854B6" w:rsidRDefault="00F854B6" w:rsidP="00F854B6">
            <w:pPr>
              <w:pStyle w:val="BodyText"/>
              <w:spacing w:before="42"/>
              <w:ind w:left="1649" w:right="2084"/>
              <w:jc w:val="center"/>
              <w:rPr>
                <w:b/>
                <w:bCs/>
              </w:rPr>
            </w:pPr>
            <w:r w:rsidRPr="00F854B6">
              <w:rPr>
                <w:b/>
                <w:bCs/>
                <w:spacing w:val="-1"/>
              </w:rPr>
              <w:t>Profit-Loss</w:t>
            </w:r>
            <w:r w:rsidRPr="00F854B6">
              <w:rPr>
                <w:b/>
                <w:bCs/>
                <w:spacing w:val="-11"/>
              </w:rPr>
              <w:t xml:space="preserve"> </w:t>
            </w:r>
            <w:r w:rsidRPr="00F854B6">
              <w:rPr>
                <w:b/>
                <w:bCs/>
                <w:spacing w:val="-1"/>
              </w:rPr>
              <w:t>Statement</w:t>
            </w:r>
          </w:p>
          <w:p w14:paraId="71422FAA" w14:textId="669454B2" w:rsidR="0023367B" w:rsidRPr="0031743C" w:rsidRDefault="0023367B" w:rsidP="000E4F31">
            <w:pPr>
              <w:spacing w:line="240" w:lineRule="auto"/>
              <w:jc w:val="center"/>
              <w:rPr>
                <w:rFonts w:ascii="Sylfaen" w:eastAsia="Merriweather" w:hAnsi="Sylfaen" w:cs="Merriweather"/>
                <w:b/>
                <w:sz w:val="24"/>
                <w:szCs w:val="24"/>
              </w:rPr>
            </w:pPr>
          </w:p>
        </w:tc>
      </w:tr>
      <w:tr w:rsidR="0023367B" w:rsidRPr="0031743C" w14:paraId="0B624521" w14:textId="77777777" w:rsidTr="00F854B6">
        <w:trPr>
          <w:trHeight w:val="285"/>
        </w:trPr>
        <w:tc>
          <w:tcPr>
            <w:tcW w:w="9269" w:type="dxa"/>
            <w:gridSpan w:val="8"/>
            <w:tcBorders>
              <w:top w:val="nil"/>
              <w:left w:val="nil"/>
              <w:bottom w:val="single" w:sz="8" w:space="0" w:color="000000"/>
              <w:right w:val="nil"/>
            </w:tcBorders>
            <w:shd w:val="clear" w:color="auto" w:fill="FFFFFF"/>
            <w:vAlign w:val="bottom"/>
          </w:tcPr>
          <w:p w14:paraId="09AEA0FA" w14:textId="42CD3DD5" w:rsidR="0023367B" w:rsidRPr="00F854B6" w:rsidRDefault="00F854B6" w:rsidP="000E4F31">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453F9EFB" w14:textId="77777777" w:rsidTr="00F854B6">
        <w:trPr>
          <w:trHeight w:val="285"/>
        </w:trPr>
        <w:tc>
          <w:tcPr>
            <w:tcW w:w="3406" w:type="dxa"/>
            <w:tcBorders>
              <w:top w:val="nil"/>
              <w:left w:val="single" w:sz="8" w:space="0" w:color="000000"/>
              <w:bottom w:val="nil"/>
              <w:right w:val="single" w:sz="4" w:space="0" w:color="7F7F7F"/>
            </w:tcBorders>
            <w:shd w:val="clear" w:color="auto" w:fill="auto"/>
            <w:vAlign w:val="center"/>
          </w:tcPr>
          <w:p w14:paraId="5402C034" w14:textId="344B73CD" w:rsidR="0023367B" w:rsidRPr="0031743C" w:rsidRDefault="00F854B6" w:rsidP="000E4F31">
            <w:pPr>
              <w:spacing w:line="240" w:lineRule="auto"/>
              <w:jc w:val="center"/>
              <w:rPr>
                <w:rFonts w:ascii="Sylfaen" w:eastAsia="Merriweather" w:hAnsi="Sylfaen" w:cs="Merriweather"/>
                <w:b/>
                <w:sz w:val="18"/>
                <w:szCs w:val="18"/>
              </w:rPr>
            </w:pPr>
            <w:r w:rsidRPr="00F854B6">
              <w:rPr>
                <w:rFonts w:ascii="Sylfaen" w:eastAsia="Arial Unicode MS" w:hAnsi="Sylfaen" w:cs="Arial Unicode MS"/>
                <w:b/>
                <w:sz w:val="18"/>
                <w:szCs w:val="18"/>
              </w:rPr>
              <w:t>JSC Electricity System Commercial operator</w:t>
            </w:r>
          </w:p>
        </w:tc>
        <w:tc>
          <w:tcPr>
            <w:tcW w:w="835" w:type="dxa"/>
            <w:tcBorders>
              <w:top w:val="nil"/>
              <w:left w:val="nil"/>
              <w:bottom w:val="nil"/>
              <w:right w:val="single" w:sz="4" w:space="0" w:color="7F7F7F"/>
            </w:tcBorders>
            <w:shd w:val="clear" w:color="auto" w:fill="auto"/>
            <w:vAlign w:val="center"/>
          </w:tcPr>
          <w:p w14:paraId="0894741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4236711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3D9D7E4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5E0284D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21AE3F0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34B41DF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7CEDAE2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6A363466" w14:textId="77777777" w:rsidTr="00F854B6">
        <w:trPr>
          <w:trHeight w:val="285"/>
        </w:trPr>
        <w:tc>
          <w:tcPr>
            <w:tcW w:w="3406"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34C2EAA9" w14:textId="1BBC5FFF" w:rsidR="0023367B" w:rsidRPr="0031743C" w:rsidRDefault="00F854B6" w:rsidP="000E4F31">
            <w:pPr>
              <w:spacing w:line="240" w:lineRule="auto"/>
              <w:rPr>
                <w:rFonts w:ascii="Sylfaen" w:eastAsia="Merriweather" w:hAnsi="Sylfaen" w:cs="Merriweather"/>
                <w:b/>
                <w:sz w:val="18"/>
                <w:szCs w:val="18"/>
              </w:rPr>
            </w:pPr>
            <w:r w:rsidRPr="00F854B6">
              <w:rPr>
                <w:rFonts w:ascii="Sylfaen" w:eastAsia="Arial Unicode MS" w:hAnsi="Sylfaen" w:cs="Arial Unicode MS"/>
                <w:b/>
                <w:sz w:val="18"/>
                <w:szCs w:val="18"/>
              </w:rPr>
              <w:t>Income</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34B1295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B8ACCB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6DB419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508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47147C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524</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8DA8C8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34E19F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655</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264618E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737</w:t>
            </w:r>
          </w:p>
        </w:tc>
      </w:tr>
      <w:tr w:rsidR="00F854B6" w:rsidRPr="0031743C" w14:paraId="7DA1333E" w14:textId="77777777" w:rsidTr="00F854B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3C852F21" w14:textId="7412AEAA"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Operating</w:t>
            </w:r>
            <w:r w:rsidRPr="00F854B6">
              <w:rPr>
                <w:rFonts w:ascii="Sylfaen" w:hAnsi="Sylfaen"/>
                <w:spacing w:val="-2"/>
                <w:sz w:val="18"/>
                <w:szCs w:val="18"/>
              </w:rPr>
              <w:t xml:space="preserve"> </w:t>
            </w:r>
            <w:r w:rsidRPr="00F854B6">
              <w:rPr>
                <w:rFonts w:ascii="Sylfaen" w:hAnsi="Sylfaen"/>
                <w:sz w:val="18"/>
                <w:szCs w:val="18"/>
              </w:rPr>
              <w:t>income</w:t>
            </w:r>
          </w:p>
        </w:tc>
        <w:tc>
          <w:tcPr>
            <w:tcW w:w="835" w:type="dxa"/>
            <w:tcBorders>
              <w:top w:val="nil"/>
              <w:left w:val="nil"/>
              <w:bottom w:val="single" w:sz="4" w:space="0" w:color="000000"/>
              <w:right w:val="single" w:sz="4" w:space="0" w:color="000000"/>
            </w:tcBorders>
            <w:shd w:val="clear" w:color="auto" w:fill="FFFFFF"/>
            <w:vAlign w:val="center"/>
          </w:tcPr>
          <w:p w14:paraId="5C6DEB6A"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230</w:t>
            </w:r>
          </w:p>
        </w:tc>
        <w:tc>
          <w:tcPr>
            <w:tcW w:w="838" w:type="dxa"/>
            <w:tcBorders>
              <w:top w:val="nil"/>
              <w:left w:val="nil"/>
              <w:bottom w:val="single" w:sz="4" w:space="0" w:color="000000"/>
              <w:right w:val="single" w:sz="4" w:space="0" w:color="000000"/>
            </w:tcBorders>
            <w:shd w:val="clear" w:color="auto" w:fill="FFFFFF"/>
            <w:vAlign w:val="center"/>
          </w:tcPr>
          <w:p w14:paraId="7FED26F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327</w:t>
            </w:r>
          </w:p>
        </w:tc>
        <w:tc>
          <w:tcPr>
            <w:tcW w:w="838" w:type="dxa"/>
            <w:tcBorders>
              <w:top w:val="nil"/>
              <w:left w:val="nil"/>
              <w:bottom w:val="single" w:sz="4" w:space="0" w:color="000000"/>
              <w:right w:val="single" w:sz="4" w:space="0" w:color="000000"/>
            </w:tcBorders>
            <w:shd w:val="clear" w:color="auto" w:fill="FFFFFF"/>
            <w:vAlign w:val="center"/>
          </w:tcPr>
          <w:p w14:paraId="47FC82F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506</w:t>
            </w:r>
          </w:p>
        </w:tc>
        <w:tc>
          <w:tcPr>
            <w:tcW w:w="838" w:type="dxa"/>
            <w:tcBorders>
              <w:top w:val="nil"/>
              <w:left w:val="nil"/>
              <w:bottom w:val="single" w:sz="4" w:space="0" w:color="000000"/>
              <w:right w:val="single" w:sz="4" w:space="0" w:color="000000"/>
            </w:tcBorders>
            <w:shd w:val="clear" w:color="auto" w:fill="FFFFFF"/>
            <w:vAlign w:val="center"/>
          </w:tcPr>
          <w:p w14:paraId="3D38D7E2"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522</w:t>
            </w:r>
          </w:p>
        </w:tc>
        <w:tc>
          <w:tcPr>
            <w:tcW w:w="838" w:type="dxa"/>
            <w:tcBorders>
              <w:top w:val="nil"/>
              <w:left w:val="nil"/>
              <w:bottom w:val="single" w:sz="4" w:space="0" w:color="000000"/>
              <w:right w:val="single" w:sz="4" w:space="0" w:color="000000"/>
            </w:tcBorders>
            <w:shd w:val="clear" w:color="auto" w:fill="FFFFFF"/>
            <w:vAlign w:val="center"/>
          </w:tcPr>
          <w:p w14:paraId="48BEBBA3"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571</w:t>
            </w:r>
          </w:p>
        </w:tc>
        <w:tc>
          <w:tcPr>
            <w:tcW w:w="838" w:type="dxa"/>
            <w:tcBorders>
              <w:top w:val="nil"/>
              <w:left w:val="nil"/>
              <w:bottom w:val="single" w:sz="4" w:space="0" w:color="000000"/>
              <w:right w:val="single" w:sz="4" w:space="0" w:color="000000"/>
            </w:tcBorders>
            <w:shd w:val="clear" w:color="auto" w:fill="FFFFFF"/>
            <w:vAlign w:val="center"/>
          </w:tcPr>
          <w:p w14:paraId="58314171"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649</w:t>
            </w:r>
          </w:p>
        </w:tc>
        <w:tc>
          <w:tcPr>
            <w:tcW w:w="838" w:type="dxa"/>
            <w:tcBorders>
              <w:top w:val="nil"/>
              <w:left w:val="nil"/>
              <w:bottom w:val="single" w:sz="4" w:space="0" w:color="000000"/>
              <w:right w:val="single" w:sz="8" w:space="0" w:color="000000"/>
            </w:tcBorders>
            <w:shd w:val="clear" w:color="auto" w:fill="FFFFFF"/>
            <w:vAlign w:val="center"/>
          </w:tcPr>
          <w:p w14:paraId="74A87519"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735</w:t>
            </w:r>
          </w:p>
        </w:tc>
      </w:tr>
      <w:tr w:rsidR="00F854B6" w:rsidRPr="0031743C" w14:paraId="02F0A866" w14:textId="77777777" w:rsidTr="00F854B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C37D8C5" w14:textId="6BD81268"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Non-operating</w:t>
            </w:r>
            <w:r w:rsidRPr="00F854B6">
              <w:rPr>
                <w:rFonts w:ascii="Sylfaen" w:hAnsi="Sylfaen"/>
                <w:spacing w:val="-3"/>
                <w:sz w:val="18"/>
                <w:szCs w:val="18"/>
              </w:rPr>
              <w:t xml:space="preserve"> </w:t>
            </w:r>
            <w:r w:rsidRPr="00F854B6">
              <w:rPr>
                <w:rFonts w:ascii="Sylfaen" w:hAnsi="Sylfaen"/>
                <w:sz w:val="18"/>
                <w:szCs w:val="18"/>
              </w:rPr>
              <w:t>income</w:t>
            </w:r>
          </w:p>
        </w:tc>
        <w:tc>
          <w:tcPr>
            <w:tcW w:w="835" w:type="dxa"/>
            <w:tcBorders>
              <w:top w:val="nil"/>
              <w:left w:val="nil"/>
              <w:bottom w:val="single" w:sz="4" w:space="0" w:color="000000"/>
              <w:right w:val="single" w:sz="4" w:space="0" w:color="000000"/>
            </w:tcBorders>
            <w:shd w:val="clear" w:color="auto" w:fill="FFFFFF"/>
            <w:vAlign w:val="center"/>
          </w:tcPr>
          <w:p w14:paraId="7583D228"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5D224B81"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7B78130"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25E3C271"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2DA71EC7"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7F5474D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8" w:space="0" w:color="000000"/>
            </w:tcBorders>
            <w:shd w:val="clear" w:color="auto" w:fill="FFFFFF"/>
            <w:vAlign w:val="center"/>
          </w:tcPr>
          <w:p w14:paraId="66130696"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F854B6" w:rsidRPr="0031743C" w14:paraId="3BC9E404"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657906DA" w14:textId="2D0FF2C6"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Incl.</w:t>
            </w:r>
            <w:r w:rsidRPr="00F854B6">
              <w:rPr>
                <w:rFonts w:ascii="Sylfaen" w:hAnsi="Sylfaen"/>
                <w:spacing w:val="-2"/>
                <w:sz w:val="18"/>
                <w:szCs w:val="18"/>
              </w:rPr>
              <w:t xml:space="preserve"> </w:t>
            </w:r>
            <w:r w:rsidRPr="00F854B6">
              <w:rPr>
                <w:rFonts w:ascii="Sylfaen" w:hAnsi="Sylfaen"/>
                <w:sz w:val="18"/>
                <w:szCs w:val="18"/>
              </w:rPr>
              <w:t>foreign</w:t>
            </w:r>
            <w:r w:rsidRPr="00F854B6">
              <w:rPr>
                <w:rFonts w:ascii="Sylfaen" w:hAnsi="Sylfaen"/>
                <w:spacing w:val="-1"/>
                <w:sz w:val="18"/>
                <w:szCs w:val="18"/>
              </w:rPr>
              <w:t xml:space="preserve"> </w:t>
            </w:r>
            <w:r w:rsidRPr="00F854B6">
              <w:rPr>
                <w:rFonts w:ascii="Sylfaen" w:hAnsi="Sylfaen"/>
                <w:sz w:val="18"/>
                <w:szCs w:val="18"/>
              </w:rPr>
              <w:t>exchange</w:t>
            </w:r>
            <w:r w:rsidRPr="00F854B6">
              <w:rPr>
                <w:rFonts w:ascii="Sylfaen" w:hAnsi="Sylfaen"/>
                <w:spacing w:val="-1"/>
                <w:sz w:val="18"/>
                <w:szCs w:val="18"/>
              </w:rPr>
              <w:t xml:space="preserve"> </w:t>
            </w:r>
            <w:r w:rsidRPr="00F854B6">
              <w:rPr>
                <w:rFonts w:ascii="Sylfaen" w:hAnsi="Sylfaen"/>
                <w:sz w:val="18"/>
                <w:szCs w:val="18"/>
              </w:rPr>
              <w:t>income</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8C312"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E306D4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2DCC0EA"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9E1AA79"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155B926"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0ACD4CE"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16C88D4"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F854B6" w:rsidRPr="0031743C" w14:paraId="61AF8D94"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4B3D38DE" w14:textId="7140B4C6" w:rsidR="00F854B6" w:rsidRPr="00F854B6" w:rsidRDefault="00F854B6" w:rsidP="00F854B6">
            <w:pPr>
              <w:spacing w:line="240" w:lineRule="auto"/>
              <w:rPr>
                <w:rFonts w:ascii="Sylfaen" w:eastAsia="Merriweather" w:hAnsi="Sylfaen" w:cs="Merriweather"/>
                <w:b/>
                <w:bCs/>
                <w:sz w:val="18"/>
                <w:szCs w:val="18"/>
                <w:lang w:val="en-US"/>
              </w:rPr>
            </w:pPr>
            <w:r w:rsidRPr="00F854B6">
              <w:rPr>
                <w:rFonts w:ascii="Sylfaen" w:hAnsi="Sylfaen"/>
                <w:b/>
                <w:bCs/>
                <w:sz w:val="18"/>
                <w:szCs w:val="18"/>
                <w:lang w:val="en-US"/>
              </w:rPr>
              <w:t>Costs</w:t>
            </w:r>
          </w:p>
        </w:tc>
        <w:tc>
          <w:tcPr>
            <w:tcW w:w="835" w:type="dxa"/>
            <w:tcBorders>
              <w:top w:val="nil"/>
              <w:left w:val="nil"/>
              <w:bottom w:val="single" w:sz="4" w:space="0" w:color="000000"/>
              <w:right w:val="single" w:sz="4" w:space="0" w:color="000000"/>
            </w:tcBorders>
            <w:shd w:val="clear" w:color="auto" w:fill="FFFFFF"/>
            <w:vAlign w:val="center"/>
          </w:tcPr>
          <w:p w14:paraId="06BB6BDA"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232</w:t>
            </w:r>
          </w:p>
        </w:tc>
        <w:tc>
          <w:tcPr>
            <w:tcW w:w="838" w:type="dxa"/>
            <w:tcBorders>
              <w:top w:val="nil"/>
              <w:left w:val="nil"/>
              <w:bottom w:val="single" w:sz="4" w:space="0" w:color="000000"/>
              <w:right w:val="single" w:sz="4" w:space="0" w:color="000000"/>
            </w:tcBorders>
            <w:shd w:val="clear" w:color="auto" w:fill="FFFFFF"/>
            <w:vAlign w:val="center"/>
          </w:tcPr>
          <w:p w14:paraId="5F253D72"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326</w:t>
            </w:r>
          </w:p>
        </w:tc>
        <w:tc>
          <w:tcPr>
            <w:tcW w:w="838" w:type="dxa"/>
            <w:tcBorders>
              <w:top w:val="nil"/>
              <w:left w:val="nil"/>
              <w:bottom w:val="single" w:sz="4" w:space="0" w:color="000000"/>
              <w:right w:val="single" w:sz="4" w:space="0" w:color="000000"/>
            </w:tcBorders>
            <w:shd w:val="clear" w:color="auto" w:fill="FFFFFF"/>
            <w:vAlign w:val="center"/>
          </w:tcPr>
          <w:p w14:paraId="32B3218C"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498</w:t>
            </w:r>
          </w:p>
        </w:tc>
        <w:tc>
          <w:tcPr>
            <w:tcW w:w="838" w:type="dxa"/>
            <w:tcBorders>
              <w:top w:val="nil"/>
              <w:left w:val="nil"/>
              <w:bottom w:val="single" w:sz="4" w:space="0" w:color="000000"/>
              <w:right w:val="single" w:sz="4" w:space="0" w:color="000000"/>
            </w:tcBorders>
            <w:shd w:val="clear" w:color="auto" w:fill="FFFFFF"/>
            <w:vAlign w:val="center"/>
          </w:tcPr>
          <w:p w14:paraId="1D1AB740"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524</w:t>
            </w:r>
          </w:p>
        </w:tc>
        <w:tc>
          <w:tcPr>
            <w:tcW w:w="838" w:type="dxa"/>
            <w:tcBorders>
              <w:top w:val="nil"/>
              <w:left w:val="nil"/>
              <w:bottom w:val="single" w:sz="4" w:space="0" w:color="000000"/>
              <w:right w:val="single" w:sz="4" w:space="0" w:color="000000"/>
            </w:tcBorders>
            <w:shd w:val="clear" w:color="auto" w:fill="FFFFFF"/>
            <w:vAlign w:val="center"/>
          </w:tcPr>
          <w:p w14:paraId="24F4DF5A"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571</w:t>
            </w:r>
          </w:p>
        </w:tc>
        <w:tc>
          <w:tcPr>
            <w:tcW w:w="838" w:type="dxa"/>
            <w:tcBorders>
              <w:top w:val="nil"/>
              <w:left w:val="nil"/>
              <w:bottom w:val="single" w:sz="4" w:space="0" w:color="000000"/>
              <w:right w:val="single" w:sz="4" w:space="0" w:color="000000"/>
            </w:tcBorders>
            <w:shd w:val="clear" w:color="auto" w:fill="FFFFFF"/>
            <w:vAlign w:val="center"/>
          </w:tcPr>
          <w:p w14:paraId="61295603"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651</w:t>
            </w:r>
          </w:p>
        </w:tc>
        <w:tc>
          <w:tcPr>
            <w:tcW w:w="838" w:type="dxa"/>
            <w:tcBorders>
              <w:top w:val="nil"/>
              <w:left w:val="nil"/>
              <w:bottom w:val="single" w:sz="4" w:space="0" w:color="000000"/>
              <w:right w:val="single" w:sz="8" w:space="0" w:color="000000"/>
            </w:tcBorders>
            <w:shd w:val="clear" w:color="auto" w:fill="FFFFFF"/>
            <w:vAlign w:val="center"/>
          </w:tcPr>
          <w:p w14:paraId="09D59486"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730</w:t>
            </w:r>
          </w:p>
        </w:tc>
      </w:tr>
      <w:tr w:rsidR="00F854B6" w:rsidRPr="0031743C" w14:paraId="54882989"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6D749BF" w14:textId="71332B98"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Operating</w:t>
            </w:r>
            <w:r w:rsidRPr="00F854B6">
              <w:rPr>
                <w:rFonts w:ascii="Sylfaen" w:hAnsi="Sylfaen"/>
                <w:spacing w:val="-1"/>
                <w:sz w:val="18"/>
                <w:szCs w:val="18"/>
              </w:rPr>
              <w:t xml:space="preserve"> </w:t>
            </w:r>
            <w:r w:rsidRPr="00F854B6">
              <w:rPr>
                <w:rFonts w:ascii="Sylfaen" w:hAnsi="Sylfaen"/>
                <w:sz w:val="18"/>
                <w:szCs w:val="18"/>
              </w:rPr>
              <w:t>expenses</w:t>
            </w:r>
          </w:p>
        </w:tc>
        <w:tc>
          <w:tcPr>
            <w:tcW w:w="835" w:type="dxa"/>
            <w:tcBorders>
              <w:top w:val="nil"/>
              <w:left w:val="nil"/>
              <w:bottom w:val="single" w:sz="4" w:space="0" w:color="000000"/>
              <w:right w:val="single" w:sz="4" w:space="0" w:color="000000"/>
            </w:tcBorders>
            <w:shd w:val="clear" w:color="auto" w:fill="FFFFFF"/>
            <w:vAlign w:val="center"/>
          </w:tcPr>
          <w:p w14:paraId="2C34FC34"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232</w:t>
            </w:r>
          </w:p>
        </w:tc>
        <w:tc>
          <w:tcPr>
            <w:tcW w:w="838" w:type="dxa"/>
            <w:tcBorders>
              <w:top w:val="nil"/>
              <w:left w:val="nil"/>
              <w:bottom w:val="single" w:sz="4" w:space="0" w:color="000000"/>
              <w:right w:val="single" w:sz="4" w:space="0" w:color="000000"/>
            </w:tcBorders>
            <w:shd w:val="clear" w:color="auto" w:fill="FFFFFF"/>
            <w:vAlign w:val="center"/>
          </w:tcPr>
          <w:p w14:paraId="07BC2C3D"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326</w:t>
            </w:r>
          </w:p>
        </w:tc>
        <w:tc>
          <w:tcPr>
            <w:tcW w:w="838" w:type="dxa"/>
            <w:tcBorders>
              <w:top w:val="nil"/>
              <w:left w:val="nil"/>
              <w:bottom w:val="single" w:sz="4" w:space="0" w:color="000000"/>
              <w:right w:val="single" w:sz="4" w:space="0" w:color="000000"/>
            </w:tcBorders>
            <w:shd w:val="clear" w:color="auto" w:fill="FFFFFF"/>
            <w:vAlign w:val="center"/>
          </w:tcPr>
          <w:p w14:paraId="58F9CF5D"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498</w:t>
            </w:r>
          </w:p>
        </w:tc>
        <w:tc>
          <w:tcPr>
            <w:tcW w:w="838" w:type="dxa"/>
            <w:tcBorders>
              <w:top w:val="nil"/>
              <w:left w:val="nil"/>
              <w:bottom w:val="single" w:sz="4" w:space="0" w:color="000000"/>
              <w:right w:val="single" w:sz="4" w:space="0" w:color="000000"/>
            </w:tcBorders>
            <w:shd w:val="clear" w:color="auto" w:fill="FFFFFF"/>
            <w:vAlign w:val="center"/>
          </w:tcPr>
          <w:p w14:paraId="02950D43"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524</w:t>
            </w:r>
          </w:p>
        </w:tc>
        <w:tc>
          <w:tcPr>
            <w:tcW w:w="838" w:type="dxa"/>
            <w:tcBorders>
              <w:top w:val="nil"/>
              <w:left w:val="nil"/>
              <w:bottom w:val="single" w:sz="4" w:space="0" w:color="000000"/>
              <w:right w:val="single" w:sz="4" w:space="0" w:color="000000"/>
            </w:tcBorders>
            <w:shd w:val="clear" w:color="auto" w:fill="FFFFFF"/>
            <w:vAlign w:val="center"/>
          </w:tcPr>
          <w:p w14:paraId="2B2A7B17"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571</w:t>
            </w:r>
          </w:p>
        </w:tc>
        <w:tc>
          <w:tcPr>
            <w:tcW w:w="838" w:type="dxa"/>
            <w:tcBorders>
              <w:top w:val="nil"/>
              <w:left w:val="nil"/>
              <w:bottom w:val="single" w:sz="4" w:space="0" w:color="000000"/>
              <w:right w:val="single" w:sz="4" w:space="0" w:color="000000"/>
            </w:tcBorders>
            <w:shd w:val="clear" w:color="auto" w:fill="FFFFFF"/>
            <w:vAlign w:val="center"/>
          </w:tcPr>
          <w:p w14:paraId="17C0DA3B"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648</w:t>
            </w:r>
          </w:p>
        </w:tc>
        <w:tc>
          <w:tcPr>
            <w:tcW w:w="838" w:type="dxa"/>
            <w:tcBorders>
              <w:top w:val="nil"/>
              <w:left w:val="nil"/>
              <w:bottom w:val="single" w:sz="4" w:space="0" w:color="000000"/>
              <w:right w:val="single" w:sz="8" w:space="0" w:color="000000"/>
            </w:tcBorders>
            <w:shd w:val="clear" w:color="auto" w:fill="FFFFFF"/>
            <w:vAlign w:val="center"/>
          </w:tcPr>
          <w:p w14:paraId="5C80CEBE"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729</w:t>
            </w:r>
          </w:p>
        </w:tc>
      </w:tr>
      <w:tr w:rsidR="00F854B6" w:rsidRPr="0031743C" w14:paraId="2BD6B0DE"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06AE56CC" w14:textId="7F873D89"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Depreciation/amortization</w:t>
            </w:r>
          </w:p>
        </w:tc>
        <w:tc>
          <w:tcPr>
            <w:tcW w:w="835" w:type="dxa"/>
            <w:tcBorders>
              <w:top w:val="nil"/>
              <w:left w:val="nil"/>
              <w:bottom w:val="single" w:sz="4" w:space="0" w:color="000000"/>
              <w:right w:val="single" w:sz="4" w:space="0" w:color="000000"/>
            </w:tcBorders>
            <w:shd w:val="clear" w:color="auto" w:fill="FFFFFF"/>
            <w:vAlign w:val="center"/>
          </w:tcPr>
          <w:p w14:paraId="69448468"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49881BF"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9B62871"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C3A6FC4"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8DE5738"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44C4CED8"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4D400398"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F854B6" w:rsidRPr="0031743C" w14:paraId="6BB76E6F"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664BF589" w14:textId="6BB93CC0"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Non-operating</w:t>
            </w:r>
            <w:r w:rsidRPr="00F854B6">
              <w:rPr>
                <w:rFonts w:ascii="Sylfaen" w:hAnsi="Sylfaen"/>
                <w:spacing w:val="-1"/>
                <w:sz w:val="18"/>
                <w:szCs w:val="18"/>
              </w:rPr>
              <w:t xml:space="preserve"> </w:t>
            </w:r>
            <w:r w:rsidRPr="00F854B6">
              <w:rPr>
                <w:rFonts w:ascii="Sylfaen" w:hAnsi="Sylfaen"/>
                <w:sz w:val="18"/>
                <w:szCs w:val="18"/>
              </w:rPr>
              <w:t>expenses</w:t>
            </w:r>
          </w:p>
        </w:tc>
        <w:tc>
          <w:tcPr>
            <w:tcW w:w="835" w:type="dxa"/>
            <w:tcBorders>
              <w:top w:val="nil"/>
              <w:left w:val="nil"/>
              <w:bottom w:val="single" w:sz="4" w:space="0" w:color="000000"/>
              <w:right w:val="single" w:sz="4" w:space="0" w:color="000000"/>
            </w:tcBorders>
            <w:shd w:val="clear" w:color="auto" w:fill="FFFFFF"/>
            <w:vAlign w:val="center"/>
          </w:tcPr>
          <w:p w14:paraId="0B176E27"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CE9786E"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3BDD88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52847DF"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55A22E2"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DF90F04"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56C20144"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F854B6" w:rsidRPr="0031743C" w14:paraId="2E910149"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77148544" w14:textId="46A5C2E6"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Incl.</w:t>
            </w:r>
            <w:r w:rsidRPr="00F854B6">
              <w:rPr>
                <w:rFonts w:ascii="Sylfaen" w:hAnsi="Sylfaen"/>
                <w:spacing w:val="-2"/>
                <w:sz w:val="18"/>
                <w:szCs w:val="18"/>
              </w:rPr>
              <w:t xml:space="preserve"> </w:t>
            </w:r>
            <w:r w:rsidRPr="00F854B6">
              <w:rPr>
                <w:rFonts w:ascii="Sylfaen" w:hAnsi="Sylfaen"/>
                <w:sz w:val="18"/>
                <w:szCs w:val="18"/>
              </w:rPr>
              <w:t>interest</w:t>
            </w:r>
            <w:r w:rsidRPr="00F854B6">
              <w:rPr>
                <w:rFonts w:ascii="Sylfaen" w:hAnsi="Sylfaen"/>
                <w:spacing w:val="-3"/>
                <w:sz w:val="18"/>
                <w:szCs w:val="18"/>
              </w:rPr>
              <w:t xml:space="preserve"> </w:t>
            </w:r>
            <w:r w:rsidRPr="00F854B6">
              <w:rPr>
                <w:rFonts w:ascii="Sylfaen" w:hAnsi="Sylfaen"/>
                <w:sz w:val="18"/>
                <w:szCs w:val="18"/>
              </w:rPr>
              <w:t>cost</w:t>
            </w:r>
          </w:p>
        </w:tc>
        <w:tc>
          <w:tcPr>
            <w:tcW w:w="835" w:type="dxa"/>
            <w:tcBorders>
              <w:top w:val="nil"/>
              <w:left w:val="nil"/>
              <w:bottom w:val="single" w:sz="4" w:space="0" w:color="000000"/>
              <w:right w:val="single" w:sz="4" w:space="0" w:color="000000"/>
            </w:tcBorders>
            <w:shd w:val="clear" w:color="auto" w:fill="FFFFFF"/>
            <w:vAlign w:val="center"/>
          </w:tcPr>
          <w:p w14:paraId="69498619"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4AA6BC9"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8F5DDC7"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B49FA60"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01721F9"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27F12EA"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4005837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F854B6" w:rsidRPr="0031743C" w14:paraId="1D432D4A"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0BEB28F0" w14:textId="17E2912B"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Incl.</w:t>
            </w:r>
            <w:r w:rsidRPr="00F854B6">
              <w:rPr>
                <w:rFonts w:ascii="Sylfaen" w:hAnsi="Sylfaen"/>
                <w:spacing w:val="-2"/>
                <w:sz w:val="18"/>
                <w:szCs w:val="18"/>
              </w:rPr>
              <w:t xml:space="preserve"> </w:t>
            </w:r>
            <w:r w:rsidRPr="00F854B6">
              <w:rPr>
                <w:rFonts w:ascii="Sylfaen" w:hAnsi="Sylfaen"/>
                <w:sz w:val="18"/>
                <w:szCs w:val="18"/>
              </w:rPr>
              <w:t>foreign</w:t>
            </w:r>
            <w:r w:rsidRPr="00F854B6">
              <w:rPr>
                <w:rFonts w:ascii="Sylfaen" w:hAnsi="Sylfaen"/>
                <w:spacing w:val="-2"/>
                <w:sz w:val="18"/>
                <w:szCs w:val="18"/>
              </w:rPr>
              <w:t xml:space="preserve"> </w:t>
            </w:r>
            <w:r w:rsidRPr="00F854B6">
              <w:rPr>
                <w:rFonts w:ascii="Sylfaen" w:hAnsi="Sylfaen"/>
                <w:sz w:val="18"/>
                <w:szCs w:val="18"/>
              </w:rPr>
              <w:t>exchange</w:t>
            </w:r>
            <w:r w:rsidRPr="00F854B6">
              <w:rPr>
                <w:rFonts w:ascii="Sylfaen" w:hAnsi="Sylfaen"/>
                <w:spacing w:val="-1"/>
                <w:sz w:val="18"/>
                <w:szCs w:val="18"/>
              </w:rPr>
              <w:t xml:space="preserve"> </w:t>
            </w:r>
            <w:r w:rsidRPr="00F854B6">
              <w:rPr>
                <w:rFonts w:ascii="Sylfaen" w:hAnsi="Sylfaen"/>
                <w:sz w:val="18"/>
                <w:szCs w:val="18"/>
              </w:rPr>
              <w:t>loss</w:t>
            </w:r>
          </w:p>
        </w:tc>
        <w:tc>
          <w:tcPr>
            <w:tcW w:w="835" w:type="dxa"/>
            <w:tcBorders>
              <w:top w:val="nil"/>
              <w:left w:val="nil"/>
              <w:bottom w:val="single" w:sz="4" w:space="0" w:color="000000"/>
              <w:right w:val="single" w:sz="4" w:space="0" w:color="000000"/>
            </w:tcBorders>
            <w:shd w:val="clear" w:color="auto" w:fill="FFFFFF"/>
            <w:vAlign w:val="center"/>
          </w:tcPr>
          <w:p w14:paraId="578E2360"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2F00FD1"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E9B74A8"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CD71F8F"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3E28937"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4B6DBC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3619F7C6"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F854B6" w:rsidRPr="0031743C" w14:paraId="34654143"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352D38DD" w14:textId="7E627004"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Other</w:t>
            </w:r>
            <w:r w:rsidRPr="00F854B6">
              <w:rPr>
                <w:rFonts w:ascii="Sylfaen" w:hAnsi="Sylfaen"/>
                <w:sz w:val="18"/>
                <w:szCs w:val="18"/>
              </w:rPr>
              <w:tab/>
              <w:t>remaining</w:t>
            </w:r>
            <w:r w:rsidRPr="00F854B6">
              <w:rPr>
                <w:rFonts w:ascii="Sylfaen" w:hAnsi="Sylfaen"/>
                <w:sz w:val="18"/>
                <w:szCs w:val="18"/>
              </w:rPr>
              <w:tab/>
              <w:t>non-operating</w:t>
            </w:r>
            <w:r w:rsidRPr="00F854B6">
              <w:rPr>
                <w:rFonts w:ascii="Sylfaen" w:hAnsi="Sylfaen"/>
                <w:spacing w:val="-52"/>
                <w:sz w:val="18"/>
                <w:szCs w:val="18"/>
              </w:rPr>
              <w:t xml:space="preserve"> </w:t>
            </w:r>
            <w:r w:rsidRPr="00F854B6">
              <w:rPr>
                <w:rFonts w:ascii="Sylfaen" w:hAnsi="Sylfaen"/>
                <w:sz w:val="18"/>
                <w:szCs w:val="18"/>
              </w:rPr>
              <w:t>expenses</w:t>
            </w:r>
          </w:p>
        </w:tc>
        <w:tc>
          <w:tcPr>
            <w:tcW w:w="835" w:type="dxa"/>
            <w:tcBorders>
              <w:top w:val="nil"/>
              <w:left w:val="nil"/>
              <w:bottom w:val="single" w:sz="4" w:space="0" w:color="000000"/>
              <w:right w:val="single" w:sz="4" w:space="0" w:color="000000"/>
            </w:tcBorders>
            <w:shd w:val="clear" w:color="auto" w:fill="FFFFFF"/>
            <w:vAlign w:val="center"/>
          </w:tcPr>
          <w:p w14:paraId="22EB4CFB"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7F4F2BB"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B10B697"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B39A3B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D4A4353"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505A88F"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352054E2"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F854B6" w:rsidRPr="0031743C" w14:paraId="0234671C"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B85750B" w14:textId="6C30DEEA" w:rsidR="00F854B6" w:rsidRPr="00F854B6" w:rsidRDefault="00F854B6" w:rsidP="00F854B6">
            <w:pPr>
              <w:spacing w:line="240" w:lineRule="auto"/>
              <w:rPr>
                <w:rFonts w:ascii="Sylfaen" w:eastAsia="Merriweather" w:hAnsi="Sylfaen" w:cs="Merriweather"/>
                <w:b/>
                <w:bCs/>
                <w:sz w:val="18"/>
                <w:szCs w:val="18"/>
              </w:rPr>
            </w:pPr>
            <w:r w:rsidRPr="00F854B6">
              <w:rPr>
                <w:rFonts w:ascii="Sylfaen" w:hAnsi="Sylfaen"/>
                <w:b/>
                <w:bCs/>
                <w:sz w:val="18"/>
                <w:szCs w:val="18"/>
              </w:rPr>
              <w:t>Profit</w:t>
            </w:r>
            <w:r w:rsidRPr="00F854B6">
              <w:rPr>
                <w:rFonts w:ascii="Sylfaen" w:hAnsi="Sylfaen"/>
                <w:b/>
                <w:bCs/>
                <w:spacing w:val="-12"/>
                <w:sz w:val="18"/>
                <w:szCs w:val="18"/>
              </w:rPr>
              <w:t xml:space="preserve"> </w:t>
            </w:r>
            <w:r w:rsidRPr="00F854B6">
              <w:rPr>
                <w:rFonts w:ascii="Sylfaen" w:hAnsi="Sylfaen"/>
                <w:b/>
                <w:bCs/>
                <w:sz w:val="18"/>
                <w:szCs w:val="18"/>
              </w:rPr>
              <w:t>before</w:t>
            </w:r>
            <w:r w:rsidRPr="00F854B6">
              <w:rPr>
                <w:rFonts w:ascii="Sylfaen" w:hAnsi="Sylfaen"/>
                <w:b/>
                <w:bCs/>
                <w:spacing w:val="-7"/>
                <w:sz w:val="18"/>
                <w:szCs w:val="18"/>
              </w:rPr>
              <w:t xml:space="preserve"> </w:t>
            </w:r>
            <w:r w:rsidRPr="00F854B6">
              <w:rPr>
                <w:rFonts w:ascii="Sylfaen" w:hAnsi="Sylfaen"/>
                <w:b/>
                <w:bCs/>
                <w:sz w:val="18"/>
                <w:szCs w:val="18"/>
              </w:rPr>
              <w:t>tax</w:t>
            </w:r>
          </w:p>
        </w:tc>
        <w:tc>
          <w:tcPr>
            <w:tcW w:w="835" w:type="dxa"/>
            <w:tcBorders>
              <w:top w:val="nil"/>
              <w:left w:val="nil"/>
              <w:bottom w:val="single" w:sz="4" w:space="0" w:color="000000"/>
              <w:right w:val="single" w:sz="4" w:space="0" w:color="000000"/>
            </w:tcBorders>
            <w:shd w:val="clear" w:color="auto" w:fill="FFFFFF"/>
            <w:vAlign w:val="center"/>
          </w:tcPr>
          <w:p w14:paraId="39E7E856"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10C8EDB5"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753F0A7"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3A43FD7A"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D5FFDBF"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46966CB7"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w:t>
            </w:r>
          </w:p>
        </w:tc>
        <w:tc>
          <w:tcPr>
            <w:tcW w:w="838" w:type="dxa"/>
            <w:tcBorders>
              <w:top w:val="nil"/>
              <w:left w:val="nil"/>
              <w:bottom w:val="single" w:sz="4" w:space="0" w:color="000000"/>
              <w:right w:val="single" w:sz="8" w:space="0" w:color="000000"/>
            </w:tcBorders>
            <w:shd w:val="clear" w:color="auto" w:fill="FFFFFF"/>
            <w:vAlign w:val="center"/>
          </w:tcPr>
          <w:p w14:paraId="13D58AA4"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r>
      <w:tr w:rsidR="00F854B6" w:rsidRPr="0031743C" w14:paraId="41BF9B92" w14:textId="77777777" w:rsidTr="0051784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F64531F" w14:textId="46698389"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Income</w:t>
            </w:r>
            <w:r w:rsidRPr="00F854B6">
              <w:rPr>
                <w:rFonts w:ascii="Sylfaen" w:hAnsi="Sylfaen"/>
                <w:spacing w:val="-1"/>
                <w:sz w:val="18"/>
                <w:szCs w:val="18"/>
              </w:rPr>
              <w:t xml:space="preserve"> </w:t>
            </w:r>
            <w:r w:rsidRPr="00F854B6">
              <w:rPr>
                <w:rFonts w:ascii="Sylfaen" w:hAnsi="Sylfaen"/>
                <w:sz w:val="18"/>
                <w:szCs w:val="18"/>
              </w:rPr>
              <w:t>tax</w:t>
            </w:r>
          </w:p>
        </w:tc>
        <w:tc>
          <w:tcPr>
            <w:tcW w:w="835" w:type="dxa"/>
            <w:tcBorders>
              <w:top w:val="nil"/>
              <w:left w:val="nil"/>
              <w:bottom w:val="single" w:sz="4" w:space="0" w:color="000000"/>
              <w:right w:val="single" w:sz="4" w:space="0" w:color="000000"/>
            </w:tcBorders>
            <w:shd w:val="clear" w:color="auto" w:fill="FFFFFF"/>
            <w:vAlign w:val="center"/>
          </w:tcPr>
          <w:p w14:paraId="36D59DB6"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C102A9B"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33F4DD4"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99AFD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8FB54D9"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CF2D3D6"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1AB58BC4"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F854B6" w:rsidRPr="0031743C" w14:paraId="428BF58C" w14:textId="77777777" w:rsidTr="00517846">
        <w:trPr>
          <w:trHeight w:val="285"/>
        </w:trPr>
        <w:tc>
          <w:tcPr>
            <w:tcW w:w="3406" w:type="dxa"/>
            <w:tcBorders>
              <w:top w:val="nil"/>
              <w:left w:val="single" w:sz="8" w:space="0" w:color="000000"/>
              <w:bottom w:val="single" w:sz="8" w:space="0" w:color="000000"/>
              <w:right w:val="single" w:sz="4" w:space="0" w:color="000000"/>
            </w:tcBorders>
            <w:shd w:val="clear" w:color="auto" w:fill="FFFFFF"/>
          </w:tcPr>
          <w:p w14:paraId="6EC000CF" w14:textId="53EC04DB" w:rsidR="00F854B6" w:rsidRPr="00F854B6" w:rsidRDefault="00F854B6" w:rsidP="00F854B6">
            <w:pPr>
              <w:spacing w:line="240" w:lineRule="auto"/>
              <w:rPr>
                <w:rFonts w:ascii="Sylfaen" w:eastAsia="Merriweather" w:hAnsi="Sylfaen" w:cs="Merriweather"/>
                <w:b/>
                <w:bCs/>
                <w:sz w:val="18"/>
                <w:szCs w:val="18"/>
              </w:rPr>
            </w:pPr>
            <w:r w:rsidRPr="00F854B6">
              <w:rPr>
                <w:rFonts w:ascii="Sylfaen" w:hAnsi="Sylfaen"/>
                <w:b/>
                <w:bCs/>
                <w:sz w:val="18"/>
                <w:szCs w:val="18"/>
              </w:rPr>
              <w:t>Net</w:t>
            </w:r>
            <w:r w:rsidRPr="00F854B6">
              <w:rPr>
                <w:rFonts w:ascii="Sylfaen" w:hAnsi="Sylfaen"/>
                <w:b/>
                <w:bCs/>
                <w:spacing w:val="-10"/>
                <w:sz w:val="18"/>
                <w:szCs w:val="18"/>
              </w:rPr>
              <w:t xml:space="preserve"> </w:t>
            </w:r>
            <w:r w:rsidRPr="00F854B6">
              <w:rPr>
                <w:rFonts w:ascii="Sylfaen" w:hAnsi="Sylfaen"/>
                <w:b/>
                <w:bCs/>
                <w:sz w:val="18"/>
                <w:szCs w:val="18"/>
              </w:rPr>
              <w:t>profit</w:t>
            </w:r>
          </w:p>
        </w:tc>
        <w:tc>
          <w:tcPr>
            <w:tcW w:w="835" w:type="dxa"/>
            <w:tcBorders>
              <w:top w:val="nil"/>
              <w:left w:val="nil"/>
              <w:bottom w:val="single" w:sz="8" w:space="0" w:color="000000"/>
              <w:right w:val="single" w:sz="4" w:space="0" w:color="000000"/>
            </w:tcBorders>
            <w:shd w:val="clear" w:color="auto" w:fill="FFFFFF"/>
            <w:vAlign w:val="center"/>
          </w:tcPr>
          <w:p w14:paraId="56EBFE0F"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8" w:space="0" w:color="000000"/>
              <w:right w:val="single" w:sz="4" w:space="0" w:color="000000"/>
            </w:tcBorders>
            <w:shd w:val="clear" w:color="auto" w:fill="FFFFFF"/>
            <w:vAlign w:val="center"/>
          </w:tcPr>
          <w:p w14:paraId="367E5ED7"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8" w:space="0" w:color="000000"/>
              <w:right w:val="single" w:sz="4" w:space="0" w:color="000000"/>
            </w:tcBorders>
            <w:shd w:val="clear" w:color="auto" w:fill="FFFFFF"/>
            <w:vAlign w:val="center"/>
          </w:tcPr>
          <w:p w14:paraId="29092C55"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838" w:type="dxa"/>
            <w:tcBorders>
              <w:top w:val="nil"/>
              <w:left w:val="nil"/>
              <w:bottom w:val="single" w:sz="8" w:space="0" w:color="000000"/>
              <w:right w:val="single" w:sz="4" w:space="0" w:color="000000"/>
            </w:tcBorders>
            <w:shd w:val="clear" w:color="auto" w:fill="FFFFFF"/>
            <w:vAlign w:val="center"/>
          </w:tcPr>
          <w:p w14:paraId="5FF684A1"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38" w:type="dxa"/>
            <w:tcBorders>
              <w:top w:val="nil"/>
              <w:left w:val="nil"/>
              <w:bottom w:val="single" w:sz="8" w:space="0" w:color="000000"/>
              <w:right w:val="single" w:sz="4" w:space="0" w:color="000000"/>
            </w:tcBorders>
            <w:shd w:val="clear" w:color="auto" w:fill="FFFFFF"/>
            <w:vAlign w:val="center"/>
          </w:tcPr>
          <w:p w14:paraId="0F4B06D5"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8" w:space="0" w:color="000000"/>
              <w:right w:val="single" w:sz="4" w:space="0" w:color="000000"/>
            </w:tcBorders>
            <w:shd w:val="clear" w:color="auto" w:fill="FFFFFF"/>
            <w:vAlign w:val="center"/>
          </w:tcPr>
          <w:p w14:paraId="4C51D3E6"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w:t>
            </w:r>
          </w:p>
        </w:tc>
        <w:tc>
          <w:tcPr>
            <w:tcW w:w="838" w:type="dxa"/>
            <w:tcBorders>
              <w:top w:val="nil"/>
              <w:left w:val="nil"/>
              <w:bottom w:val="single" w:sz="8" w:space="0" w:color="000000"/>
              <w:right w:val="single" w:sz="8" w:space="0" w:color="000000"/>
            </w:tcBorders>
            <w:shd w:val="clear" w:color="auto" w:fill="FFFFFF"/>
            <w:vAlign w:val="center"/>
          </w:tcPr>
          <w:p w14:paraId="7A3AF312" w14:textId="77777777" w:rsidR="00F854B6" w:rsidRPr="0031743C" w:rsidRDefault="00F854B6" w:rsidP="00F854B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r>
    </w:tbl>
    <w:p w14:paraId="0E57C704" w14:textId="77777777" w:rsidR="0023367B" w:rsidRPr="0031743C" w:rsidRDefault="0023367B" w:rsidP="000E4F31">
      <w:pPr>
        <w:tabs>
          <w:tab w:val="left" w:pos="6804"/>
        </w:tabs>
        <w:spacing w:after="160" w:line="259" w:lineRule="auto"/>
        <w:jc w:val="both"/>
        <w:rPr>
          <w:rFonts w:ascii="Sylfaen" w:eastAsia="Merriweather" w:hAnsi="Sylfaen" w:cs="Merriweather"/>
          <w:b/>
        </w:rPr>
      </w:pPr>
    </w:p>
    <w:p w14:paraId="587A9F0C" w14:textId="77777777" w:rsidR="0023367B" w:rsidRPr="0031743C" w:rsidRDefault="0023367B" w:rsidP="000E4F31">
      <w:pPr>
        <w:tabs>
          <w:tab w:val="left" w:pos="6804"/>
        </w:tabs>
        <w:spacing w:after="160" w:line="259" w:lineRule="auto"/>
        <w:ind w:left="720"/>
        <w:jc w:val="both"/>
        <w:rPr>
          <w:rFonts w:ascii="Sylfaen" w:eastAsia="Merriweather" w:hAnsi="Sylfaen" w:cs="Merriweather"/>
          <w:sz w:val="20"/>
          <w:szCs w:val="20"/>
        </w:rPr>
      </w:pPr>
    </w:p>
    <w:tbl>
      <w:tblPr>
        <w:tblStyle w:val="62"/>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71BFE682" w14:textId="77777777" w:rsidTr="00F854B6">
        <w:trPr>
          <w:trHeight w:val="285"/>
        </w:trPr>
        <w:tc>
          <w:tcPr>
            <w:tcW w:w="9269" w:type="dxa"/>
            <w:gridSpan w:val="8"/>
            <w:tcBorders>
              <w:top w:val="nil"/>
              <w:left w:val="nil"/>
              <w:right w:val="nil"/>
            </w:tcBorders>
            <w:shd w:val="clear" w:color="auto" w:fill="auto"/>
            <w:vAlign w:val="center"/>
          </w:tcPr>
          <w:p w14:paraId="73346AD8" w14:textId="6F86DB43" w:rsidR="0023367B" w:rsidRPr="00F854B6" w:rsidRDefault="00F854B6" w:rsidP="000E4F31">
            <w:pPr>
              <w:spacing w:line="240" w:lineRule="auto"/>
              <w:jc w:val="center"/>
              <w:rPr>
                <w:rFonts w:ascii="Sylfaen" w:eastAsia="Arial Unicode MS" w:hAnsi="Sylfaen" w:cs="Arial Unicode MS"/>
                <w:b/>
                <w:sz w:val="24"/>
                <w:szCs w:val="24"/>
                <w:lang w:val="en-US"/>
              </w:rPr>
            </w:pPr>
            <w:r>
              <w:rPr>
                <w:rFonts w:ascii="Sylfaen" w:eastAsia="Arial Unicode MS" w:hAnsi="Sylfaen" w:cs="Arial Unicode MS"/>
                <w:b/>
                <w:sz w:val="24"/>
                <w:szCs w:val="24"/>
                <w:lang w:val="en-US"/>
              </w:rPr>
              <w:t>Financial</w:t>
            </w:r>
          </w:p>
          <w:p w14:paraId="3CF3D85B" w14:textId="77777777" w:rsidR="005374DB" w:rsidRPr="0031743C" w:rsidRDefault="005374DB" w:rsidP="000E4F31">
            <w:pPr>
              <w:spacing w:line="240" w:lineRule="auto"/>
              <w:jc w:val="center"/>
              <w:rPr>
                <w:rFonts w:ascii="Sylfaen" w:eastAsia="Merriweather" w:hAnsi="Sylfaen" w:cs="Merriweather"/>
                <w:b/>
                <w:sz w:val="24"/>
                <w:szCs w:val="24"/>
              </w:rPr>
            </w:pPr>
          </w:p>
        </w:tc>
      </w:tr>
      <w:tr w:rsidR="005374DB" w:rsidRPr="0031743C" w14:paraId="5E24389A" w14:textId="77777777" w:rsidTr="00F854B6">
        <w:trPr>
          <w:trHeight w:val="285"/>
        </w:trPr>
        <w:tc>
          <w:tcPr>
            <w:tcW w:w="9269" w:type="dxa"/>
            <w:gridSpan w:val="8"/>
            <w:tcBorders>
              <w:top w:val="nil"/>
              <w:left w:val="nil"/>
              <w:bottom w:val="single" w:sz="4" w:space="0" w:color="auto"/>
              <w:right w:val="nil"/>
            </w:tcBorders>
            <w:shd w:val="clear" w:color="auto" w:fill="auto"/>
            <w:vAlign w:val="center"/>
          </w:tcPr>
          <w:p w14:paraId="69FB060E" w14:textId="77777777" w:rsidR="005374DB" w:rsidRPr="0031743C" w:rsidRDefault="005374DB" w:rsidP="000E4F31">
            <w:pPr>
              <w:spacing w:line="240" w:lineRule="auto"/>
              <w:jc w:val="center"/>
              <w:rPr>
                <w:rFonts w:ascii="Sylfaen" w:eastAsia="Arial Unicode MS" w:hAnsi="Sylfaen" w:cs="Arial Unicode MS"/>
                <w:b/>
                <w:sz w:val="24"/>
                <w:szCs w:val="24"/>
              </w:rPr>
            </w:pPr>
          </w:p>
        </w:tc>
      </w:tr>
      <w:tr w:rsidR="0023367B" w:rsidRPr="0031743C" w14:paraId="326D90ED" w14:textId="77777777" w:rsidTr="00F854B6">
        <w:trPr>
          <w:trHeight w:val="285"/>
        </w:trPr>
        <w:tc>
          <w:tcPr>
            <w:tcW w:w="3406" w:type="dxa"/>
            <w:tcBorders>
              <w:top w:val="single" w:sz="4" w:space="0" w:color="auto"/>
              <w:left w:val="single" w:sz="8" w:space="0" w:color="000000"/>
              <w:right w:val="single" w:sz="4" w:space="0" w:color="000000"/>
            </w:tcBorders>
            <w:shd w:val="clear" w:color="auto" w:fill="auto"/>
            <w:vAlign w:val="center"/>
          </w:tcPr>
          <w:p w14:paraId="2E9C4CE7" w14:textId="75A5B81B" w:rsidR="0023367B" w:rsidRPr="0031743C" w:rsidRDefault="008A5751" w:rsidP="000E4F31">
            <w:pPr>
              <w:spacing w:line="240" w:lineRule="auto"/>
              <w:jc w:val="center"/>
              <w:rPr>
                <w:rFonts w:ascii="Sylfaen" w:eastAsia="Merriweather" w:hAnsi="Sylfaen" w:cs="Merriweather"/>
                <w:b/>
                <w:sz w:val="18"/>
                <w:szCs w:val="18"/>
              </w:rPr>
            </w:pPr>
            <w:r w:rsidRPr="008A5751">
              <w:rPr>
                <w:rFonts w:ascii="Sylfaen" w:eastAsia="Merriweather" w:hAnsi="Sylfaen" w:cs="Merriweather"/>
                <w:b/>
                <w:sz w:val="18"/>
                <w:szCs w:val="18"/>
              </w:rPr>
              <w:lastRenderedPageBreak/>
              <w:t>JSC Electricity System Commercial operator</w:t>
            </w:r>
          </w:p>
        </w:tc>
        <w:tc>
          <w:tcPr>
            <w:tcW w:w="835" w:type="dxa"/>
            <w:tcBorders>
              <w:top w:val="single" w:sz="4" w:space="0" w:color="auto"/>
              <w:left w:val="nil"/>
              <w:right w:val="single" w:sz="4" w:space="0" w:color="000000"/>
            </w:tcBorders>
            <w:shd w:val="clear" w:color="auto" w:fill="auto"/>
            <w:vAlign w:val="center"/>
          </w:tcPr>
          <w:p w14:paraId="3D3F156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single" w:sz="4" w:space="0" w:color="auto"/>
              <w:left w:val="nil"/>
              <w:right w:val="single" w:sz="4" w:space="0" w:color="000000"/>
            </w:tcBorders>
            <w:shd w:val="clear" w:color="auto" w:fill="auto"/>
            <w:vAlign w:val="center"/>
          </w:tcPr>
          <w:p w14:paraId="3825084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single" w:sz="4" w:space="0" w:color="auto"/>
              <w:left w:val="nil"/>
              <w:right w:val="single" w:sz="4" w:space="0" w:color="000000"/>
            </w:tcBorders>
            <w:shd w:val="clear" w:color="auto" w:fill="auto"/>
            <w:vAlign w:val="center"/>
          </w:tcPr>
          <w:p w14:paraId="7FBC63C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single" w:sz="4" w:space="0" w:color="auto"/>
              <w:left w:val="nil"/>
              <w:right w:val="single" w:sz="4" w:space="0" w:color="000000"/>
            </w:tcBorders>
            <w:shd w:val="clear" w:color="auto" w:fill="auto"/>
            <w:vAlign w:val="center"/>
          </w:tcPr>
          <w:p w14:paraId="794D12D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single" w:sz="4" w:space="0" w:color="auto"/>
              <w:left w:val="nil"/>
              <w:right w:val="single" w:sz="4" w:space="0" w:color="000000"/>
            </w:tcBorders>
            <w:shd w:val="clear" w:color="auto" w:fill="auto"/>
            <w:vAlign w:val="center"/>
          </w:tcPr>
          <w:p w14:paraId="1CD9005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single" w:sz="4" w:space="0" w:color="auto"/>
              <w:left w:val="nil"/>
              <w:right w:val="single" w:sz="4" w:space="0" w:color="000000"/>
            </w:tcBorders>
            <w:shd w:val="clear" w:color="auto" w:fill="auto"/>
            <w:vAlign w:val="center"/>
          </w:tcPr>
          <w:p w14:paraId="4BEF375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single" w:sz="4" w:space="0" w:color="auto"/>
              <w:left w:val="nil"/>
              <w:right w:val="single" w:sz="4" w:space="0" w:color="000000"/>
            </w:tcBorders>
            <w:shd w:val="clear" w:color="auto" w:fill="auto"/>
            <w:vAlign w:val="center"/>
          </w:tcPr>
          <w:p w14:paraId="332BCD3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12CD1A0C" w14:textId="77777777" w:rsidTr="00F854B6">
        <w:trPr>
          <w:trHeight w:val="285"/>
        </w:trPr>
        <w:tc>
          <w:tcPr>
            <w:tcW w:w="9269" w:type="dxa"/>
            <w:gridSpan w:val="8"/>
            <w:tcBorders>
              <w:left w:val="single" w:sz="8" w:space="0" w:color="000000"/>
              <w:bottom w:val="single" w:sz="4" w:space="0" w:color="000000"/>
              <w:right w:val="single" w:sz="8" w:space="0" w:color="000000"/>
            </w:tcBorders>
            <w:shd w:val="clear" w:color="auto" w:fill="FFFFFF"/>
            <w:vAlign w:val="bottom"/>
          </w:tcPr>
          <w:p w14:paraId="305D9FED" w14:textId="2F47F488" w:rsidR="0023367B" w:rsidRPr="00F854B6" w:rsidRDefault="00F854B6"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Profitability</w:t>
            </w:r>
          </w:p>
        </w:tc>
      </w:tr>
      <w:tr w:rsidR="00F854B6" w:rsidRPr="0031743C" w14:paraId="53286E20" w14:textId="77777777" w:rsidTr="00F854B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616CF4C1" w14:textId="24BF7CAC"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Change</w:t>
            </w:r>
            <w:r w:rsidRPr="00F854B6">
              <w:rPr>
                <w:rFonts w:ascii="Sylfaen" w:hAnsi="Sylfaen"/>
                <w:spacing w:val="-1"/>
                <w:sz w:val="18"/>
                <w:szCs w:val="18"/>
              </w:rPr>
              <w:t xml:space="preserve"> </w:t>
            </w:r>
            <w:r w:rsidRPr="00F854B6">
              <w:rPr>
                <w:rFonts w:ascii="Sylfaen" w:hAnsi="Sylfaen"/>
                <w:sz w:val="18"/>
                <w:szCs w:val="18"/>
              </w:rPr>
              <w:t>in Revenues</w:t>
            </w:r>
          </w:p>
        </w:tc>
        <w:tc>
          <w:tcPr>
            <w:tcW w:w="835" w:type="dxa"/>
            <w:tcBorders>
              <w:top w:val="nil"/>
              <w:left w:val="nil"/>
              <w:bottom w:val="single" w:sz="4" w:space="0" w:color="000000"/>
              <w:right w:val="single" w:sz="4" w:space="0" w:color="000000"/>
            </w:tcBorders>
            <w:shd w:val="clear" w:color="auto" w:fill="FFFFFF"/>
            <w:vAlign w:val="center"/>
          </w:tcPr>
          <w:p w14:paraId="2BF68B5F"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2C4D8DA2"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838" w:type="dxa"/>
            <w:tcBorders>
              <w:top w:val="nil"/>
              <w:left w:val="nil"/>
              <w:bottom w:val="single" w:sz="4" w:space="0" w:color="000000"/>
              <w:right w:val="single" w:sz="4" w:space="0" w:color="000000"/>
            </w:tcBorders>
            <w:shd w:val="clear" w:color="auto" w:fill="FFFFFF"/>
            <w:vAlign w:val="center"/>
          </w:tcPr>
          <w:p w14:paraId="363F5CB0"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w:t>
            </w:r>
          </w:p>
        </w:tc>
        <w:tc>
          <w:tcPr>
            <w:tcW w:w="838" w:type="dxa"/>
            <w:tcBorders>
              <w:top w:val="nil"/>
              <w:left w:val="nil"/>
              <w:bottom w:val="single" w:sz="4" w:space="0" w:color="000000"/>
              <w:right w:val="single" w:sz="4" w:space="0" w:color="000000"/>
            </w:tcBorders>
            <w:shd w:val="clear" w:color="auto" w:fill="FFFFFF"/>
            <w:vAlign w:val="center"/>
          </w:tcPr>
          <w:p w14:paraId="37D3A7CD"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4DD93179"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204BCC2C"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8" w:space="0" w:color="000000"/>
            </w:tcBorders>
            <w:shd w:val="clear" w:color="auto" w:fill="FFFFFF"/>
            <w:vAlign w:val="center"/>
          </w:tcPr>
          <w:p w14:paraId="16E465F7"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r>
      <w:tr w:rsidR="00F854B6" w:rsidRPr="0031743C" w14:paraId="572786CB" w14:textId="77777777" w:rsidTr="00F854B6">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5115A0B5" w14:textId="6B5F1C07" w:rsidR="00F854B6" w:rsidRPr="00F854B6" w:rsidRDefault="00F854B6" w:rsidP="00F854B6">
            <w:pPr>
              <w:spacing w:line="240" w:lineRule="auto"/>
              <w:rPr>
                <w:rFonts w:ascii="Sylfaen" w:eastAsia="Merriweather" w:hAnsi="Sylfaen" w:cs="Merriweather"/>
                <w:sz w:val="18"/>
                <w:szCs w:val="18"/>
              </w:rPr>
            </w:pPr>
            <w:r w:rsidRPr="00F854B6">
              <w:rPr>
                <w:rFonts w:ascii="Sylfaen" w:hAnsi="Sylfaen"/>
                <w:sz w:val="18"/>
                <w:szCs w:val="18"/>
              </w:rPr>
              <w:t>Change in</w:t>
            </w:r>
            <w:r w:rsidRPr="00F854B6">
              <w:rPr>
                <w:rFonts w:ascii="Sylfaen" w:hAnsi="Sylfaen"/>
                <w:spacing w:val="-3"/>
                <w:sz w:val="18"/>
                <w:szCs w:val="18"/>
              </w:rPr>
              <w:t xml:space="preserve"> </w:t>
            </w:r>
            <w:r w:rsidRPr="00F854B6">
              <w:rPr>
                <w:rFonts w:ascii="Sylfaen" w:hAnsi="Sylfaen"/>
                <w:sz w:val="18"/>
                <w:szCs w:val="18"/>
              </w:rPr>
              <w:t>Expenses</w:t>
            </w:r>
          </w:p>
        </w:tc>
        <w:tc>
          <w:tcPr>
            <w:tcW w:w="835" w:type="dxa"/>
            <w:tcBorders>
              <w:top w:val="nil"/>
              <w:left w:val="nil"/>
              <w:bottom w:val="single" w:sz="4" w:space="0" w:color="000000"/>
              <w:right w:val="single" w:sz="4" w:space="0" w:color="000000"/>
            </w:tcBorders>
            <w:shd w:val="clear" w:color="auto" w:fill="FFFFFF"/>
            <w:vAlign w:val="center"/>
          </w:tcPr>
          <w:p w14:paraId="45C32CD9"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6B9C6CA7"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4" w:space="0" w:color="000000"/>
            </w:tcBorders>
            <w:shd w:val="clear" w:color="auto" w:fill="FFFFFF"/>
            <w:vAlign w:val="center"/>
          </w:tcPr>
          <w:p w14:paraId="6B012B1E"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8" w:type="dxa"/>
            <w:tcBorders>
              <w:top w:val="nil"/>
              <w:left w:val="nil"/>
              <w:bottom w:val="single" w:sz="4" w:space="0" w:color="000000"/>
              <w:right w:val="single" w:sz="4" w:space="0" w:color="000000"/>
            </w:tcBorders>
            <w:shd w:val="clear" w:color="auto" w:fill="FFFFFF"/>
            <w:vAlign w:val="center"/>
          </w:tcPr>
          <w:p w14:paraId="26DFFFD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7A665170"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424F2555"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8" w:space="0" w:color="000000"/>
            </w:tcBorders>
            <w:shd w:val="clear" w:color="auto" w:fill="FFFFFF"/>
            <w:vAlign w:val="center"/>
          </w:tcPr>
          <w:p w14:paraId="7157FA3A" w14:textId="77777777" w:rsidR="00F854B6" w:rsidRPr="0031743C" w:rsidRDefault="00F854B6" w:rsidP="00F854B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23367B" w:rsidRPr="0031743C" w14:paraId="6F5796B3" w14:textId="77777777" w:rsidTr="00F854B6">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226B002D"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5" w:type="dxa"/>
            <w:tcBorders>
              <w:top w:val="nil"/>
              <w:left w:val="nil"/>
              <w:bottom w:val="single" w:sz="4" w:space="0" w:color="000000"/>
              <w:right w:val="single" w:sz="4" w:space="0" w:color="000000"/>
            </w:tcBorders>
            <w:shd w:val="clear" w:color="auto" w:fill="FFFFFF"/>
            <w:vAlign w:val="center"/>
          </w:tcPr>
          <w:p w14:paraId="7DF27D6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5AC3094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747CFA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68F6BC0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C97F10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C071C0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47CBC52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1F7A8280" w14:textId="77777777" w:rsidTr="00F854B6">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0E3D44F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5" w:type="dxa"/>
            <w:tcBorders>
              <w:top w:val="nil"/>
              <w:left w:val="nil"/>
              <w:bottom w:val="single" w:sz="4" w:space="0" w:color="000000"/>
              <w:right w:val="single" w:sz="4" w:space="0" w:color="000000"/>
            </w:tcBorders>
            <w:shd w:val="clear" w:color="auto" w:fill="FFFFFF"/>
            <w:vAlign w:val="center"/>
          </w:tcPr>
          <w:p w14:paraId="5F8AAB6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65DDECF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0DD9F26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7D34B48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9FF775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89210A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8" w:space="0" w:color="000000"/>
            </w:tcBorders>
            <w:shd w:val="clear" w:color="auto" w:fill="FFFFFF"/>
            <w:vAlign w:val="center"/>
          </w:tcPr>
          <w:p w14:paraId="6695E4E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r>
      <w:tr w:rsidR="0023367B" w:rsidRPr="0031743C" w14:paraId="4AFDDD31" w14:textId="77777777" w:rsidTr="00F854B6">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39ED3E8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5" w:type="dxa"/>
            <w:tcBorders>
              <w:top w:val="nil"/>
              <w:left w:val="nil"/>
              <w:bottom w:val="single" w:sz="4" w:space="0" w:color="000000"/>
              <w:right w:val="single" w:sz="4" w:space="0" w:color="000000"/>
            </w:tcBorders>
            <w:shd w:val="clear" w:color="auto" w:fill="FFFFFF"/>
            <w:vAlign w:val="center"/>
          </w:tcPr>
          <w:p w14:paraId="5D843BD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38" w:type="dxa"/>
            <w:tcBorders>
              <w:top w:val="nil"/>
              <w:left w:val="nil"/>
              <w:bottom w:val="single" w:sz="4" w:space="0" w:color="000000"/>
              <w:right w:val="single" w:sz="4" w:space="0" w:color="000000"/>
            </w:tcBorders>
            <w:shd w:val="clear" w:color="auto" w:fill="FFFFFF"/>
            <w:vAlign w:val="center"/>
          </w:tcPr>
          <w:p w14:paraId="34F9C5C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38" w:type="dxa"/>
            <w:tcBorders>
              <w:top w:val="nil"/>
              <w:left w:val="nil"/>
              <w:bottom w:val="single" w:sz="4" w:space="0" w:color="000000"/>
              <w:right w:val="single" w:sz="4" w:space="0" w:color="000000"/>
            </w:tcBorders>
            <w:shd w:val="clear" w:color="auto" w:fill="FFFFFF"/>
            <w:vAlign w:val="center"/>
          </w:tcPr>
          <w:p w14:paraId="6D2484F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c>
          <w:tcPr>
            <w:tcW w:w="838" w:type="dxa"/>
            <w:tcBorders>
              <w:top w:val="nil"/>
              <w:left w:val="nil"/>
              <w:bottom w:val="single" w:sz="4" w:space="0" w:color="000000"/>
              <w:right w:val="single" w:sz="4" w:space="0" w:color="000000"/>
            </w:tcBorders>
            <w:shd w:val="clear" w:color="auto" w:fill="FFFFFF"/>
            <w:vAlign w:val="center"/>
          </w:tcPr>
          <w:p w14:paraId="2D0D90E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7C7CEF5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5FF5EAD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8" w:space="0" w:color="000000"/>
            </w:tcBorders>
            <w:shd w:val="clear" w:color="auto" w:fill="FFFFFF"/>
            <w:vAlign w:val="center"/>
          </w:tcPr>
          <w:p w14:paraId="7840049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r>
      <w:tr w:rsidR="0023367B" w:rsidRPr="0031743C" w14:paraId="70680A9E" w14:textId="77777777" w:rsidTr="00F854B6">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081B78D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5" w:type="dxa"/>
            <w:tcBorders>
              <w:top w:val="nil"/>
              <w:left w:val="nil"/>
              <w:bottom w:val="single" w:sz="4" w:space="0" w:color="000000"/>
              <w:right w:val="single" w:sz="4" w:space="0" w:color="000000"/>
            </w:tcBorders>
            <w:shd w:val="clear" w:color="auto" w:fill="FFFFFF"/>
            <w:vAlign w:val="center"/>
          </w:tcPr>
          <w:p w14:paraId="20F7BA5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99%</w:t>
            </w:r>
          </w:p>
        </w:tc>
        <w:tc>
          <w:tcPr>
            <w:tcW w:w="838" w:type="dxa"/>
            <w:tcBorders>
              <w:top w:val="nil"/>
              <w:left w:val="nil"/>
              <w:bottom w:val="single" w:sz="4" w:space="0" w:color="000000"/>
              <w:right w:val="single" w:sz="4" w:space="0" w:color="000000"/>
            </w:tcBorders>
            <w:shd w:val="clear" w:color="auto" w:fill="FFFFFF"/>
            <w:vAlign w:val="center"/>
          </w:tcPr>
          <w:p w14:paraId="5AB4FE4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101%</w:t>
            </w:r>
          </w:p>
        </w:tc>
        <w:tc>
          <w:tcPr>
            <w:tcW w:w="838" w:type="dxa"/>
            <w:tcBorders>
              <w:top w:val="nil"/>
              <w:left w:val="nil"/>
              <w:bottom w:val="single" w:sz="4" w:space="0" w:color="000000"/>
              <w:right w:val="single" w:sz="4" w:space="0" w:color="000000"/>
            </w:tcBorders>
            <w:shd w:val="clear" w:color="auto" w:fill="FFFFFF"/>
            <w:vAlign w:val="center"/>
          </w:tcPr>
          <w:p w14:paraId="6C8B3BE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102%</w:t>
            </w:r>
          </w:p>
        </w:tc>
        <w:tc>
          <w:tcPr>
            <w:tcW w:w="838" w:type="dxa"/>
            <w:tcBorders>
              <w:top w:val="nil"/>
              <w:left w:val="nil"/>
              <w:bottom w:val="single" w:sz="4" w:space="0" w:color="000000"/>
              <w:right w:val="single" w:sz="4" w:space="0" w:color="000000"/>
            </w:tcBorders>
            <w:shd w:val="clear" w:color="auto" w:fill="FFFFFF"/>
            <w:vAlign w:val="center"/>
          </w:tcPr>
          <w:p w14:paraId="348739B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42BEA92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276C1E6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101%</w:t>
            </w:r>
          </w:p>
        </w:tc>
        <w:tc>
          <w:tcPr>
            <w:tcW w:w="838" w:type="dxa"/>
            <w:tcBorders>
              <w:top w:val="nil"/>
              <w:left w:val="nil"/>
              <w:bottom w:val="single" w:sz="4" w:space="0" w:color="000000"/>
              <w:right w:val="single" w:sz="4" w:space="0" w:color="000000"/>
            </w:tcBorders>
            <w:shd w:val="clear" w:color="auto" w:fill="FFFFFF"/>
            <w:vAlign w:val="center"/>
          </w:tcPr>
          <w:p w14:paraId="79D80C9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101%</w:t>
            </w:r>
          </w:p>
        </w:tc>
      </w:tr>
      <w:tr w:rsidR="0023367B" w:rsidRPr="0031743C" w14:paraId="6E482EEF" w14:textId="77777777" w:rsidTr="00F854B6">
        <w:trPr>
          <w:trHeight w:val="285"/>
        </w:trPr>
        <w:tc>
          <w:tcPr>
            <w:tcW w:w="926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626C42B6" w14:textId="504CA28D" w:rsidR="0023367B" w:rsidRPr="00F854B6" w:rsidRDefault="00F854B6"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4D360860" w14:textId="77777777" w:rsidTr="00F854B6">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623D7976"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5" w:type="dxa"/>
            <w:tcBorders>
              <w:top w:val="nil"/>
              <w:left w:val="nil"/>
              <w:bottom w:val="single" w:sz="4" w:space="0" w:color="000000"/>
              <w:right w:val="single" w:sz="4" w:space="0" w:color="000000"/>
            </w:tcBorders>
            <w:shd w:val="clear" w:color="auto" w:fill="FFFFFF"/>
            <w:vAlign w:val="center"/>
          </w:tcPr>
          <w:p w14:paraId="6B69A0C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w:t>
            </w:r>
          </w:p>
        </w:tc>
        <w:tc>
          <w:tcPr>
            <w:tcW w:w="838" w:type="dxa"/>
            <w:tcBorders>
              <w:top w:val="nil"/>
              <w:left w:val="nil"/>
              <w:bottom w:val="single" w:sz="4" w:space="0" w:color="000000"/>
              <w:right w:val="single" w:sz="4" w:space="0" w:color="000000"/>
            </w:tcBorders>
            <w:shd w:val="clear" w:color="auto" w:fill="FFFFFF"/>
            <w:vAlign w:val="center"/>
          </w:tcPr>
          <w:p w14:paraId="4E499DE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112%</w:t>
            </w:r>
          </w:p>
        </w:tc>
        <w:tc>
          <w:tcPr>
            <w:tcW w:w="838" w:type="dxa"/>
            <w:tcBorders>
              <w:top w:val="nil"/>
              <w:left w:val="nil"/>
              <w:bottom w:val="single" w:sz="4" w:space="0" w:color="000000"/>
              <w:right w:val="single" w:sz="4" w:space="0" w:color="000000"/>
            </w:tcBorders>
            <w:shd w:val="clear" w:color="auto" w:fill="FFFFFF"/>
            <w:vAlign w:val="center"/>
          </w:tcPr>
          <w:p w14:paraId="793B75F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147%</w:t>
            </w:r>
          </w:p>
        </w:tc>
        <w:tc>
          <w:tcPr>
            <w:tcW w:w="838" w:type="dxa"/>
            <w:tcBorders>
              <w:top w:val="nil"/>
              <w:left w:val="nil"/>
              <w:bottom w:val="single" w:sz="4" w:space="0" w:color="000000"/>
              <w:right w:val="single" w:sz="4" w:space="0" w:color="000000"/>
            </w:tcBorders>
            <w:shd w:val="clear" w:color="auto" w:fill="FFFFFF"/>
            <w:vAlign w:val="center"/>
          </w:tcPr>
          <w:p w14:paraId="792976C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118%</w:t>
            </w:r>
          </w:p>
        </w:tc>
        <w:tc>
          <w:tcPr>
            <w:tcW w:w="838" w:type="dxa"/>
            <w:tcBorders>
              <w:top w:val="nil"/>
              <w:left w:val="nil"/>
              <w:bottom w:val="single" w:sz="4" w:space="0" w:color="000000"/>
              <w:right w:val="single" w:sz="4" w:space="0" w:color="000000"/>
            </w:tcBorders>
            <w:shd w:val="clear" w:color="auto" w:fill="FFFFFF"/>
            <w:vAlign w:val="center"/>
          </w:tcPr>
          <w:p w14:paraId="46BE4F1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118%</w:t>
            </w:r>
          </w:p>
        </w:tc>
        <w:tc>
          <w:tcPr>
            <w:tcW w:w="838" w:type="dxa"/>
            <w:tcBorders>
              <w:top w:val="nil"/>
              <w:left w:val="nil"/>
              <w:bottom w:val="single" w:sz="4" w:space="0" w:color="000000"/>
              <w:right w:val="single" w:sz="4" w:space="0" w:color="000000"/>
            </w:tcBorders>
            <w:shd w:val="clear" w:color="auto" w:fill="FFFFFF"/>
            <w:vAlign w:val="center"/>
          </w:tcPr>
          <w:p w14:paraId="0DECF20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120%</w:t>
            </w:r>
          </w:p>
        </w:tc>
        <w:tc>
          <w:tcPr>
            <w:tcW w:w="838" w:type="dxa"/>
            <w:tcBorders>
              <w:top w:val="nil"/>
              <w:left w:val="nil"/>
              <w:bottom w:val="single" w:sz="4" w:space="0" w:color="000000"/>
              <w:right w:val="single" w:sz="8" w:space="0" w:color="000000"/>
            </w:tcBorders>
            <w:shd w:val="clear" w:color="auto" w:fill="FFFFFF"/>
            <w:vAlign w:val="center"/>
          </w:tcPr>
          <w:p w14:paraId="560D099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119%</w:t>
            </w:r>
          </w:p>
        </w:tc>
      </w:tr>
      <w:tr w:rsidR="0023367B" w:rsidRPr="0031743C" w14:paraId="7A29B392" w14:textId="77777777" w:rsidTr="00F854B6">
        <w:trPr>
          <w:trHeight w:val="285"/>
        </w:trPr>
        <w:tc>
          <w:tcPr>
            <w:tcW w:w="926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2CEC23E4" w14:textId="681CD74A" w:rsidR="0023367B" w:rsidRPr="0031743C" w:rsidRDefault="0023367B" w:rsidP="000E4F31">
            <w:pPr>
              <w:spacing w:line="240" w:lineRule="auto"/>
              <w:jc w:val="center"/>
              <w:rPr>
                <w:rFonts w:ascii="Sylfaen" w:eastAsia="Merriweather" w:hAnsi="Sylfaen" w:cs="Merriweather"/>
                <w:b/>
                <w:sz w:val="18"/>
                <w:szCs w:val="18"/>
              </w:rPr>
            </w:pPr>
          </w:p>
        </w:tc>
      </w:tr>
      <w:tr w:rsidR="0023367B" w:rsidRPr="0031743C" w14:paraId="74EA95AC" w14:textId="77777777" w:rsidTr="00F854B6">
        <w:trPr>
          <w:trHeight w:val="285"/>
        </w:trPr>
        <w:tc>
          <w:tcPr>
            <w:tcW w:w="3406" w:type="dxa"/>
            <w:tcBorders>
              <w:top w:val="nil"/>
              <w:left w:val="single" w:sz="8" w:space="0" w:color="000000"/>
              <w:bottom w:val="single" w:sz="4" w:space="0" w:color="000000"/>
              <w:right w:val="single" w:sz="4" w:space="0" w:color="000000"/>
            </w:tcBorders>
            <w:shd w:val="clear" w:color="auto" w:fill="FFFFFF"/>
            <w:vAlign w:val="bottom"/>
          </w:tcPr>
          <w:p w14:paraId="2CDAEEC3"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5" w:type="dxa"/>
            <w:tcBorders>
              <w:top w:val="nil"/>
              <w:left w:val="nil"/>
              <w:bottom w:val="single" w:sz="4" w:space="0" w:color="000000"/>
              <w:right w:val="single" w:sz="4" w:space="0" w:color="000000"/>
            </w:tcBorders>
            <w:shd w:val="clear" w:color="auto" w:fill="FFFFFF"/>
            <w:vAlign w:val="center"/>
          </w:tcPr>
          <w:p w14:paraId="6606791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1029%</w:t>
            </w:r>
          </w:p>
        </w:tc>
        <w:tc>
          <w:tcPr>
            <w:tcW w:w="838" w:type="dxa"/>
            <w:tcBorders>
              <w:top w:val="nil"/>
              <w:left w:val="nil"/>
              <w:bottom w:val="single" w:sz="4" w:space="0" w:color="000000"/>
              <w:right w:val="single" w:sz="4" w:space="0" w:color="000000"/>
            </w:tcBorders>
            <w:shd w:val="clear" w:color="auto" w:fill="FFFFFF"/>
            <w:vAlign w:val="center"/>
          </w:tcPr>
          <w:p w14:paraId="216067C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816%</w:t>
            </w:r>
          </w:p>
        </w:tc>
        <w:tc>
          <w:tcPr>
            <w:tcW w:w="838" w:type="dxa"/>
            <w:tcBorders>
              <w:top w:val="nil"/>
              <w:left w:val="nil"/>
              <w:bottom w:val="single" w:sz="4" w:space="0" w:color="000000"/>
              <w:right w:val="single" w:sz="4" w:space="0" w:color="000000"/>
            </w:tcBorders>
            <w:shd w:val="clear" w:color="auto" w:fill="FFFFFF"/>
            <w:vAlign w:val="center"/>
          </w:tcPr>
          <w:p w14:paraId="0A7A4A3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210%</w:t>
            </w:r>
          </w:p>
        </w:tc>
        <w:tc>
          <w:tcPr>
            <w:tcW w:w="838" w:type="dxa"/>
            <w:tcBorders>
              <w:top w:val="nil"/>
              <w:left w:val="nil"/>
              <w:bottom w:val="single" w:sz="4" w:space="0" w:color="000000"/>
              <w:right w:val="single" w:sz="4" w:space="0" w:color="000000"/>
            </w:tcBorders>
            <w:shd w:val="clear" w:color="auto" w:fill="FFFFFF"/>
            <w:vAlign w:val="center"/>
          </w:tcPr>
          <w:p w14:paraId="107EACD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531%</w:t>
            </w:r>
          </w:p>
        </w:tc>
        <w:tc>
          <w:tcPr>
            <w:tcW w:w="838" w:type="dxa"/>
            <w:tcBorders>
              <w:top w:val="nil"/>
              <w:left w:val="nil"/>
              <w:bottom w:val="single" w:sz="4" w:space="0" w:color="000000"/>
              <w:right w:val="single" w:sz="4" w:space="0" w:color="000000"/>
            </w:tcBorders>
            <w:shd w:val="clear" w:color="auto" w:fill="FFFFFF"/>
            <w:vAlign w:val="center"/>
          </w:tcPr>
          <w:p w14:paraId="66B8EA0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469%</w:t>
            </w:r>
          </w:p>
        </w:tc>
        <w:tc>
          <w:tcPr>
            <w:tcW w:w="838" w:type="dxa"/>
            <w:tcBorders>
              <w:top w:val="nil"/>
              <w:left w:val="nil"/>
              <w:bottom w:val="single" w:sz="4" w:space="0" w:color="000000"/>
              <w:right w:val="single" w:sz="4" w:space="0" w:color="000000"/>
            </w:tcBorders>
            <w:shd w:val="clear" w:color="auto" w:fill="FFFFFF"/>
            <w:vAlign w:val="center"/>
          </w:tcPr>
          <w:p w14:paraId="5EF5E98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466%</w:t>
            </w:r>
          </w:p>
        </w:tc>
        <w:tc>
          <w:tcPr>
            <w:tcW w:w="838" w:type="dxa"/>
            <w:tcBorders>
              <w:top w:val="nil"/>
              <w:left w:val="nil"/>
              <w:bottom w:val="single" w:sz="4" w:space="0" w:color="000000"/>
              <w:right w:val="single" w:sz="8" w:space="0" w:color="000000"/>
            </w:tcBorders>
            <w:shd w:val="clear" w:color="auto" w:fill="FFFFFF"/>
            <w:vAlign w:val="center"/>
          </w:tcPr>
          <w:p w14:paraId="1B0DA11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518%</w:t>
            </w:r>
          </w:p>
        </w:tc>
      </w:tr>
      <w:tr w:rsidR="0023367B" w:rsidRPr="0031743C" w14:paraId="4D8D6C26" w14:textId="77777777" w:rsidTr="00F854B6">
        <w:trPr>
          <w:trHeight w:val="285"/>
        </w:trPr>
        <w:tc>
          <w:tcPr>
            <w:tcW w:w="3406" w:type="dxa"/>
            <w:tcBorders>
              <w:top w:val="nil"/>
              <w:left w:val="single" w:sz="8" w:space="0" w:color="000000"/>
              <w:bottom w:val="single" w:sz="8" w:space="0" w:color="000000"/>
              <w:right w:val="single" w:sz="4" w:space="0" w:color="000000"/>
            </w:tcBorders>
            <w:shd w:val="clear" w:color="auto" w:fill="FFFFFF"/>
            <w:vAlign w:val="bottom"/>
          </w:tcPr>
          <w:p w14:paraId="667CD3E7"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5" w:type="dxa"/>
            <w:tcBorders>
              <w:top w:val="nil"/>
              <w:left w:val="nil"/>
              <w:bottom w:val="single" w:sz="8" w:space="0" w:color="000000"/>
              <w:right w:val="single" w:sz="4" w:space="0" w:color="000000"/>
            </w:tcBorders>
            <w:shd w:val="clear" w:color="auto" w:fill="FFFFFF"/>
            <w:vAlign w:val="center"/>
          </w:tcPr>
          <w:p w14:paraId="5DDA3ED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18A912C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2942F6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08F37C2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7FEF8B0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292%</w:t>
            </w:r>
          </w:p>
        </w:tc>
        <w:tc>
          <w:tcPr>
            <w:tcW w:w="838" w:type="dxa"/>
            <w:tcBorders>
              <w:top w:val="nil"/>
              <w:left w:val="nil"/>
              <w:bottom w:val="single" w:sz="8" w:space="0" w:color="000000"/>
              <w:right w:val="single" w:sz="4" w:space="0" w:color="000000"/>
            </w:tcBorders>
            <w:shd w:val="clear" w:color="auto" w:fill="FFFFFF"/>
            <w:vAlign w:val="center"/>
          </w:tcPr>
          <w:p w14:paraId="23B4C29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8" w:space="0" w:color="000000"/>
            </w:tcBorders>
            <w:shd w:val="clear" w:color="auto" w:fill="FFFFFF"/>
            <w:vAlign w:val="center"/>
          </w:tcPr>
          <w:p w14:paraId="6898EB7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bl>
    <w:p w14:paraId="457AD1AF" w14:textId="77777777" w:rsidR="0023367B" w:rsidRPr="0031743C" w:rsidRDefault="0023367B" w:rsidP="000E4F31">
      <w:pPr>
        <w:tabs>
          <w:tab w:val="left" w:pos="6804"/>
        </w:tabs>
        <w:spacing w:after="160" w:line="259" w:lineRule="auto"/>
        <w:jc w:val="both"/>
        <w:rPr>
          <w:rFonts w:ascii="Sylfaen" w:eastAsia="Merriweather" w:hAnsi="Sylfaen" w:cs="Merriweather"/>
          <w:b/>
        </w:rPr>
      </w:pPr>
    </w:p>
    <w:p w14:paraId="13CB0549" w14:textId="77777777" w:rsidR="0023367B" w:rsidRPr="0031743C" w:rsidRDefault="0023367B" w:rsidP="000E4F31">
      <w:pPr>
        <w:tabs>
          <w:tab w:val="left" w:pos="6804"/>
        </w:tabs>
        <w:spacing w:line="240" w:lineRule="auto"/>
        <w:rPr>
          <w:rFonts w:ascii="Sylfaen" w:eastAsia="Merriweather" w:hAnsi="Sylfaen" w:cs="Merriweather"/>
          <w:b/>
        </w:rPr>
      </w:pPr>
    </w:p>
    <w:p w14:paraId="6E968BC5" w14:textId="77777777" w:rsidR="0023367B" w:rsidRPr="0031743C" w:rsidRDefault="0023367B" w:rsidP="000E4F31">
      <w:pPr>
        <w:tabs>
          <w:tab w:val="left" w:pos="6804"/>
        </w:tabs>
        <w:spacing w:after="160" w:line="259" w:lineRule="auto"/>
        <w:ind w:left="720"/>
        <w:jc w:val="both"/>
        <w:rPr>
          <w:rFonts w:ascii="Sylfaen" w:eastAsia="Merriweather" w:hAnsi="Sylfaen" w:cs="Merriweather"/>
          <w:sz w:val="20"/>
          <w:szCs w:val="20"/>
        </w:rPr>
      </w:pPr>
    </w:p>
    <w:tbl>
      <w:tblPr>
        <w:tblStyle w:val="61"/>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4DE85996" w14:textId="77777777" w:rsidTr="008A5751">
        <w:trPr>
          <w:trHeight w:val="285"/>
        </w:trPr>
        <w:tc>
          <w:tcPr>
            <w:tcW w:w="3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D04FF" w14:textId="1A1D1A83" w:rsidR="0023367B" w:rsidRPr="008A5751" w:rsidRDefault="008A5751" w:rsidP="000E4F31">
            <w:pPr>
              <w:spacing w:line="240" w:lineRule="auto"/>
              <w:jc w:val="center"/>
              <w:rPr>
                <w:rFonts w:ascii="Sylfaen" w:eastAsia="Merriweather" w:hAnsi="Sylfaen" w:cs="Merriweather"/>
                <w:b/>
                <w:lang w:val="en-US"/>
              </w:rPr>
            </w:pPr>
            <w:r>
              <w:rPr>
                <w:rFonts w:ascii="Sylfaen" w:eastAsia="Arial Unicode MS" w:hAnsi="Sylfaen" w:cs="Arial Unicode MS"/>
                <w:b/>
                <w:lang w:val="en-US"/>
              </w:rPr>
              <w:t>Year</w:t>
            </w:r>
          </w:p>
        </w:tc>
        <w:tc>
          <w:tcPr>
            <w:tcW w:w="835" w:type="dxa"/>
            <w:tcBorders>
              <w:top w:val="single" w:sz="4" w:space="0" w:color="000000"/>
              <w:left w:val="nil"/>
              <w:bottom w:val="single" w:sz="4" w:space="0" w:color="000000"/>
              <w:right w:val="single" w:sz="4" w:space="0" w:color="000000"/>
            </w:tcBorders>
            <w:shd w:val="clear" w:color="auto" w:fill="auto"/>
            <w:vAlign w:val="center"/>
          </w:tcPr>
          <w:p w14:paraId="77356AFF"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5756B9F6"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3528FFFD"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00F15CCA"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681569F"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6AE4F62A"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6CC49DD8"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4F790B59" w14:textId="77777777" w:rsidTr="008A5751">
        <w:trPr>
          <w:trHeight w:val="285"/>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5C19B8B" w14:textId="24DAF7FA" w:rsidR="0023367B" w:rsidRPr="008A5751" w:rsidRDefault="008A5751" w:rsidP="000E4F31">
            <w:pPr>
              <w:spacing w:line="240" w:lineRule="auto"/>
              <w:jc w:val="center"/>
              <w:rPr>
                <w:rFonts w:ascii="Sylfaen" w:eastAsia="Merriweather" w:hAnsi="Sylfaen" w:cs="Merriweather"/>
                <w:b/>
                <w:lang w:val="en-US"/>
              </w:rPr>
            </w:pPr>
            <w:r>
              <w:rPr>
                <w:rFonts w:ascii="Sylfaen" w:eastAsia="Arial Unicode MS" w:hAnsi="Sylfaen" w:cs="Arial Unicode MS"/>
                <w:b/>
                <w:lang w:val="en-US"/>
              </w:rPr>
              <w:t>Profitability</w:t>
            </w:r>
          </w:p>
        </w:tc>
      </w:tr>
      <w:tr w:rsidR="008A5751" w:rsidRPr="0031743C" w14:paraId="10A9C4DA" w14:textId="77777777" w:rsidTr="008A5751">
        <w:trPr>
          <w:trHeight w:val="670"/>
        </w:trPr>
        <w:tc>
          <w:tcPr>
            <w:tcW w:w="3406" w:type="dxa"/>
            <w:tcBorders>
              <w:top w:val="nil"/>
              <w:left w:val="single" w:sz="4" w:space="0" w:color="000000"/>
              <w:bottom w:val="single" w:sz="4" w:space="0" w:color="000000"/>
              <w:right w:val="single" w:sz="4" w:space="0" w:color="000000"/>
            </w:tcBorders>
            <w:shd w:val="clear" w:color="auto" w:fill="FFFFFF"/>
            <w:vAlign w:val="center"/>
          </w:tcPr>
          <w:p w14:paraId="71B525BA" w14:textId="77777777" w:rsidR="008A5751" w:rsidRPr="0031743C" w:rsidRDefault="008A5751" w:rsidP="008A575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D754CF3" w14:textId="17220656" w:rsidR="008A5751" w:rsidRPr="008A5751" w:rsidRDefault="008A5751" w:rsidP="008A575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2815F433" w14:textId="113B1AC3"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6D460DE9" w14:textId="4AB79317"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33908521" w14:textId="534F20EC"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4A50029A" w14:textId="6452CE56"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7A80AFF3" w14:textId="05A90ADE"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35EAED99" w14:textId="2EFF5686"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Medim risk</w:t>
            </w:r>
          </w:p>
        </w:tc>
      </w:tr>
      <w:tr w:rsidR="008A5751" w:rsidRPr="0031743C" w14:paraId="18DE24C2" w14:textId="77777777" w:rsidTr="008A5751">
        <w:trPr>
          <w:trHeight w:val="670"/>
        </w:trPr>
        <w:tc>
          <w:tcPr>
            <w:tcW w:w="3406" w:type="dxa"/>
            <w:tcBorders>
              <w:top w:val="nil"/>
              <w:left w:val="single" w:sz="4" w:space="0" w:color="000000"/>
              <w:bottom w:val="single" w:sz="4" w:space="0" w:color="000000"/>
              <w:right w:val="single" w:sz="4" w:space="0" w:color="000000"/>
            </w:tcBorders>
            <w:shd w:val="clear" w:color="auto" w:fill="FFFFFF"/>
            <w:vAlign w:val="center"/>
          </w:tcPr>
          <w:p w14:paraId="5BF1907F" w14:textId="77777777" w:rsidR="008A5751" w:rsidRPr="0031743C" w:rsidRDefault="008A5751" w:rsidP="008A575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D4145E8" w14:textId="5815A98D" w:rsidR="008A5751" w:rsidRPr="008A5751" w:rsidRDefault="008A5751" w:rsidP="008A575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2C23B318" w14:textId="4265360E"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709A6314" w14:textId="3A3EF358"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6DD7DB6B" w14:textId="57D5F0F8"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0D097A1B" w14:textId="1BC66F9F"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w:t>
            </w:r>
            <w:r>
              <w:rPr>
                <w:rFonts w:ascii="Sylfaen" w:hAnsi="Sylfaen"/>
                <w:sz w:val="18"/>
                <w:szCs w:val="18"/>
                <w:lang w:val="en-US"/>
              </w:rPr>
              <w:t>m</w:t>
            </w:r>
            <w:r w:rsidRPr="008A5751">
              <w:rPr>
                <w:rFonts w:ascii="Sylfaen" w:hAnsi="Sylfaen"/>
                <w:sz w:val="18"/>
                <w:szCs w:val="18"/>
              </w:rPr>
              <w:t xml:space="preserve">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3F9E1661" w14:textId="01425437"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2ECD6666" w14:textId="690E0265"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Medim risk</w:t>
            </w:r>
          </w:p>
        </w:tc>
      </w:tr>
      <w:tr w:rsidR="008A5751" w:rsidRPr="0031743C" w14:paraId="5123C77A" w14:textId="77777777" w:rsidTr="00517846">
        <w:trPr>
          <w:trHeight w:val="670"/>
        </w:trPr>
        <w:tc>
          <w:tcPr>
            <w:tcW w:w="3406" w:type="dxa"/>
            <w:tcBorders>
              <w:top w:val="nil"/>
              <w:left w:val="single" w:sz="4" w:space="0" w:color="000000"/>
              <w:bottom w:val="single" w:sz="4" w:space="0" w:color="000000"/>
              <w:right w:val="single" w:sz="4" w:space="0" w:color="000000"/>
            </w:tcBorders>
            <w:shd w:val="clear" w:color="auto" w:fill="FFFFFF"/>
            <w:vAlign w:val="center"/>
          </w:tcPr>
          <w:p w14:paraId="1D34E7D1" w14:textId="77777777" w:rsidR="008A5751" w:rsidRPr="0031743C" w:rsidRDefault="008A5751" w:rsidP="008A575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1ADFF64" w14:textId="77777777" w:rsidR="008A5751" w:rsidRPr="0031743C" w:rsidRDefault="008A5751" w:rsidP="008A5751">
            <w:pPr>
              <w:spacing w:line="240" w:lineRule="auto"/>
              <w:jc w:val="center"/>
              <w:rPr>
                <w:rFonts w:ascii="Sylfaen" w:eastAsia="Merriweather" w:hAnsi="Sylfaen" w:cs="Merriweather"/>
                <w:sz w:val="18"/>
                <w:szCs w:val="18"/>
              </w:rPr>
            </w:pPr>
            <w:r w:rsidRPr="0031743C">
              <w:rPr>
                <w:rFonts w:ascii="Sylfaen" w:eastAsia="Arial Unicode MS" w:hAnsi="Sylfaen" w:cs="Arial Unicode MS"/>
                <w:sz w:val="18"/>
                <w:szCs w:val="18"/>
              </w:rPr>
              <w:t>მაღალ რისკიანი</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5B2B5739" w14:textId="3C8CCBEA"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28BE12E1" w14:textId="09E9B970"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1EE70E2B" w14:textId="5CF8CBAF"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Mediu</w:t>
            </w:r>
            <w:r>
              <w:rPr>
                <w:rFonts w:ascii="Sylfaen" w:hAnsi="Sylfaen"/>
                <w:spacing w:val="-52"/>
                <w:sz w:val="18"/>
                <w:szCs w:val="18"/>
                <w:lang w:val="en-US"/>
              </w:rPr>
              <w:t xml:space="preserve">m </w:t>
            </w:r>
            <w:r w:rsidRPr="008A5751">
              <w:rPr>
                <w:rFonts w:ascii="Sylfaen" w:hAnsi="Sylfaen"/>
                <w:sz w:val="18"/>
                <w:szCs w:val="18"/>
              </w:rPr>
              <w:t>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21174597" w14:textId="6770DD03"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14D56DA7" w14:textId="5BF2F97E"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5ADC5132" w14:textId="0AADD32B" w:rsidR="008A5751" w:rsidRPr="008A5751" w:rsidRDefault="008A5751" w:rsidP="008A5751">
            <w:pPr>
              <w:spacing w:line="240" w:lineRule="auto"/>
              <w:jc w:val="center"/>
              <w:rPr>
                <w:rFonts w:ascii="Sylfaen" w:eastAsia="Merriweather" w:hAnsi="Sylfaen" w:cs="Merriweather"/>
                <w:sz w:val="18"/>
                <w:szCs w:val="18"/>
              </w:rPr>
            </w:pPr>
            <w:r w:rsidRPr="008A5751">
              <w:rPr>
                <w:rFonts w:ascii="Sylfaen" w:hAnsi="Sylfaen"/>
                <w:sz w:val="18"/>
                <w:szCs w:val="18"/>
              </w:rPr>
              <w:t>Medim risk</w:t>
            </w:r>
          </w:p>
        </w:tc>
      </w:tr>
      <w:tr w:rsidR="0023367B" w:rsidRPr="0031743C" w14:paraId="2B2E9E0D" w14:textId="77777777" w:rsidTr="008A5751">
        <w:trPr>
          <w:trHeight w:val="225"/>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64A864C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56274EB1" w14:textId="77777777" w:rsidTr="008A5751">
        <w:trPr>
          <w:trHeight w:val="45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6723350" w14:textId="1B3F6D7C" w:rsidR="0023367B" w:rsidRPr="008A5751" w:rsidRDefault="008A5751"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14FA31F7" w14:textId="77777777" w:rsidTr="008A5751">
        <w:trPr>
          <w:trHeight w:val="670"/>
        </w:trPr>
        <w:tc>
          <w:tcPr>
            <w:tcW w:w="3406" w:type="dxa"/>
            <w:tcBorders>
              <w:top w:val="nil"/>
              <w:left w:val="single" w:sz="4" w:space="0" w:color="000000"/>
              <w:bottom w:val="single" w:sz="4" w:space="0" w:color="000000"/>
              <w:right w:val="single" w:sz="4" w:space="0" w:color="000000"/>
            </w:tcBorders>
            <w:shd w:val="clear" w:color="auto" w:fill="auto"/>
            <w:vAlign w:val="center"/>
          </w:tcPr>
          <w:p w14:paraId="3D02B2D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B93DA71" w14:textId="26E01EAE" w:rsidR="0023367B" w:rsidRPr="008A5751" w:rsidRDefault="008A5751"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22FEFF3" w14:textId="2A5880C7" w:rsidR="0023367B" w:rsidRPr="008A5751" w:rsidRDefault="008A5751"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4152161" w14:textId="3A825765" w:rsidR="0023367B" w:rsidRPr="008A5751" w:rsidRDefault="008A5751"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9AE79DB" w14:textId="261AA9D2" w:rsidR="0023367B" w:rsidRPr="008A5751" w:rsidRDefault="008A5751"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5858473" w14:textId="7834A6E7" w:rsidR="0023367B" w:rsidRPr="008A5751" w:rsidRDefault="008A5751"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E370AF6" w14:textId="1889AEA7" w:rsidR="0023367B" w:rsidRPr="008A5751" w:rsidRDefault="008A5751"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0AC81BF" w14:textId="302675E7" w:rsidR="0023367B" w:rsidRPr="008A5751" w:rsidRDefault="008A5751"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r>
      <w:tr w:rsidR="0023367B" w:rsidRPr="0031743C" w14:paraId="1A30DF56" w14:textId="77777777" w:rsidTr="008A5751">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5D5B7F5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458EDB75" w14:textId="77777777" w:rsidTr="008A5751">
        <w:trPr>
          <w:trHeight w:val="2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FF49898" w14:textId="233A6CCA" w:rsidR="0023367B" w:rsidRPr="008A5751" w:rsidRDefault="008A5751"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8A5751" w:rsidRPr="0031743C" w14:paraId="671DC849" w14:textId="77777777" w:rsidTr="00517846">
        <w:trPr>
          <w:trHeight w:val="670"/>
        </w:trPr>
        <w:tc>
          <w:tcPr>
            <w:tcW w:w="3406" w:type="dxa"/>
            <w:tcBorders>
              <w:top w:val="nil"/>
              <w:left w:val="single" w:sz="4" w:space="0" w:color="000000"/>
              <w:bottom w:val="single" w:sz="4" w:space="0" w:color="000000"/>
              <w:right w:val="single" w:sz="4" w:space="0" w:color="000000"/>
            </w:tcBorders>
            <w:shd w:val="clear" w:color="auto" w:fill="FFFFFF"/>
            <w:vAlign w:val="center"/>
          </w:tcPr>
          <w:p w14:paraId="1485E1FC" w14:textId="77777777" w:rsidR="008A5751" w:rsidRPr="0031743C" w:rsidRDefault="008A5751" w:rsidP="008A575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F3B4926" w14:textId="28E1E8F3" w:rsidR="008A5751" w:rsidRPr="008A5751" w:rsidRDefault="008A5751" w:rsidP="008A575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50723762" w14:textId="3BB5FF0E" w:rsidR="008A5751" w:rsidRPr="0031743C" w:rsidRDefault="008A5751" w:rsidP="008A5751">
            <w:pPr>
              <w:spacing w:line="240" w:lineRule="auto"/>
              <w:jc w:val="center"/>
              <w:rPr>
                <w:rFonts w:ascii="Sylfaen" w:eastAsia="Merriweather" w:hAnsi="Sylfaen" w:cs="Merriweather"/>
                <w:sz w:val="18"/>
                <w:szCs w:val="18"/>
              </w:rPr>
            </w:pPr>
            <w:r w:rsidRPr="00805242">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48C378C0" w14:textId="265F4608" w:rsidR="008A5751" w:rsidRPr="0031743C" w:rsidRDefault="008A5751" w:rsidP="008A5751">
            <w:pPr>
              <w:spacing w:line="240" w:lineRule="auto"/>
              <w:jc w:val="center"/>
              <w:rPr>
                <w:rFonts w:ascii="Sylfaen" w:eastAsia="Merriweather" w:hAnsi="Sylfaen" w:cs="Merriweather"/>
                <w:sz w:val="18"/>
                <w:szCs w:val="18"/>
              </w:rPr>
            </w:pPr>
            <w:r w:rsidRPr="00805242">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0DFC48E7" w14:textId="3499594E" w:rsidR="008A5751" w:rsidRPr="0031743C" w:rsidRDefault="008A5751" w:rsidP="008A5751">
            <w:pPr>
              <w:spacing w:line="240" w:lineRule="auto"/>
              <w:jc w:val="center"/>
              <w:rPr>
                <w:rFonts w:ascii="Sylfaen" w:eastAsia="Merriweather" w:hAnsi="Sylfaen" w:cs="Merriweather"/>
                <w:sz w:val="18"/>
                <w:szCs w:val="18"/>
              </w:rPr>
            </w:pPr>
            <w:r w:rsidRPr="00805242">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22856FA8" w14:textId="7E81F674" w:rsidR="008A5751" w:rsidRPr="0031743C" w:rsidRDefault="008A5751" w:rsidP="008A5751">
            <w:pPr>
              <w:spacing w:line="240" w:lineRule="auto"/>
              <w:jc w:val="center"/>
              <w:rPr>
                <w:rFonts w:ascii="Sylfaen" w:eastAsia="Merriweather" w:hAnsi="Sylfaen" w:cs="Merriweather"/>
                <w:sz w:val="18"/>
                <w:szCs w:val="18"/>
              </w:rPr>
            </w:pPr>
            <w:r w:rsidRPr="00805242">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74193A2C" w14:textId="4504E7FF" w:rsidR="008A5751" w:rsidRPr="0031743C" w:rsidRDefault="008A5751" w:rsidP="008A5751">
            <w:pPr>
              <w:spacing w:line="240" w:lineRule="auto"/>
              <w:jc w:val="center"/>
              <w:rPr>
                <w:rFonts w:ascii="Sylfaen" w:eastAsia="Merriweather" w:hAnsi="Sylfaen" w:cs="Merriweather"/>
                <w:sz w:val="18"/>
                <w:szCs w:val="18"/>
              </w:rPr>
            </w:pPr>
            <w:r w:rsidRPr="00805242">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06D9A864" w14:textId="393F6B31" w:rsidR="008A5751" w:rsidRPr="0031743C" w:rsidRDefault="008A5751" w:rsidP="008A5751">
            <w:pPr>
              <w:spacing w:line="240" w:lineRule="auto"/>
              <w:jc w:val="center"/>
              <w:rPr>
                <w:rFonts w:ascii="Sylfaen" w:eastAsia="Merriweather" w:hAnsi="Sylfaen" w:cs="Merriweather"/>
                <w:sz w:val="18"/>
                <w:szCs w:val="18"/>
              </w:rPr>
            </w:pPr>
            <w:r w:rsidRPr="00805242">
              <w:rPr>
                <w:rFonts w:ascii="Sylfaen" w:eastAsia="Arial Unicode MS" w:hAnsi="Sylfaen" w:cs="Arial Unicode MS"/>
                <w:sz w:val="18"/>
                <w:szCs w:val="18"/>
                <w:lang w:val="en-US"/>
              </w:rPr>
              <w:t>Very high risk</w:t>
            </w:r>
          </w:p>
        </w:tc>
      </w:tr>
      <w:tr w:rsidR="008A5751" w:rsidRPr="0031743C" w14:paraId="1715DD02" w14:textId="77777777" w:rsidTr="00517846">
        <w:trPr>
          <w:trHeight w:val="670"/>
        </w:trPr>
        <w:tc>
          <w:tcPr>
            <w:tcW w:w="3406" w:type="dxa"/>
            <w:tcBorders>
              <w:top w:val="nil"/>
              <w:left w:val="single" w:sz="4" w:space="0" w:color="000000"/>
              <w:bottom w:val="single" w:sz="4" w:space="0" w:color="000000"/>
              <w:right w:val="single" w:sz="4" w:space="0" w:color="000000"/>
            </w:tcBorders>
            <w:shd w:val="clear" w:color="auto" w:fill="FFFFFF"/>
            <w:vAlign w:val="center"/>
          </w:tcPr>
          <w:p w14:paraId="7C998F0D" w14:textId="77777777" w:rsidR="008A5751" w:rsidRPr="0031743C" w:rsidRDefault="008A5751" w:rsidP="008A575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5"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A11F390" w14:textId="6CCF336A" w:rsidR="008A5751" w:rsidRPr="008A5751" w:rsidRDefault="008A5751" w:rsidP="008A575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0DB9AF4F" w14:textId="7B28C151" w:rsidR="008A5751" w:rsidRPr="0031743C" w:rsidRDefault="008A5751" w:rsidP="008A5751">
            <w:pPr>
              <w:spacing w:line="240" w:lineRule="auto"/>
              <w:jc w:val="center"/>
              <w:rPr>
                <w:rFonts w:ascii="Sylfaen" w:eastAsia="Merriweather" w:hAnsi="Sylfaen" w:cs="Merriweather"/>
                <w:sz w:val="18"/>
                <w:szCs w:val="18"/>
              </w:rPr>
            </w:pPr>
            <w:r w:rsidRPr="00BA69ED">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278734EE" w14:textId="786241E2" w:rsidR="008A5751" w:rsidRPr="0031743C" w:rsidRDefault="008A5751" w:rsidP="008A5751">
            <w:pPr>
              <w:spacing w:line="240" w:lineRule="auto"/>
              <w:jc w:val="center"/>
              <w:rPr>
                <w:rFonts w:ascii="Sylfaen" w:eastAsia="Merriweather" w:hAnsi="Sylfaen" w:cs="Merriweather"/>
                <w:sz w:val="18"/>
                <w:szCs w:val="18"/>
              </w:rPr>
            </w:pPr>
            <w:r w:rsidRPr="00BA69ED">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09065007" w14:textId="7C88E46C" w:rsidR="008A5751" w:rsidRPr="0031743C" w:rsidRDefault="008A5751" w:rsidP="008A5751">
            <w:pPr>
              <w:spacing w:line="240" w:lineRule="auto"/>
              <w:jc w:val="center"/>
              <w:rPr>
                <w:rFonts w:ascii="Sylfaen" w:eastAsia="Merriweather" w:hAnsi="Sylfaen" w:cs="Merriweather"/>
                <w:sz w:val="18"/>
                <w:szCs w:val="18"/>
              </w:rPr>
            </w:pPr>
            <w:r w:rsidRPr="00BA69ED">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5238CD8C" w14:textId="3F9199A3" w:rsidR="008A5751" w:rsidRPr="0031743C" w:rsidRDefault="008A5751" w:rsidP="008A5751">
            <w:pPr>
              <w:spacing w:line="240" w:lineRule="auto"/>
              <w:jc w:val="center"/>
              <w:rPr>
                <w:rFonts w:ascii="Sylfaen" w:eastAsia="Merriweather" w:hAnsi="Sylfaen" w:cs="Merriweather"/>
                <w:sz w:val="18"/>
                <w:szCs w:val="18"/>
              </w:rPr>
            </w:pPr>
            <w:r w:rsidRPr="00BA69ED">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683245C1" w14:textId="10BCDBFE" w:rsidR="008A5751" w:rsidRPr="0031743C" w:rsidRDefault="008A5751" w:rsidP="008A5751">
            <w:pPr>
              <w:spacing w:line="240" w:lineRule="auto"/>
              <w:jc w:val="center"/>
              <w:rPr>
                <w:rFonts w:ascii="Sylfaen" w:eastAsia="Merriweather" w:hAnsi="Sylfaen" w:cs="Merriweather"/>
                <w:sz w:val="18"/>
                <w:szCs w:val="18"/>
              </w:rPr>
            </w:pPr>
            <w:r w:rsidRPr="00BA69ED">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6BAAEB68" w14:textId="7B1651D8" w:rsidR="008A5751" w:rsidRPr="0031743C" w:rsidRDefault="008A5751" w:rsidP="008A5751">
            <w:pPr>
              <w:spacing w:line="240" w:lineRule="auto"/>
              <w:jc w:val="center"/>
              <w:rPr>
                <w:rFonts w:ascii="Sylfaen" w:eastAsia="Merriweather" w:hAnsi="Sylfaen" w:cs="Merriweather"/>
                <w:sz w:val="18"/>
                <w:szCs w:val="18"/>
              </w:rPr>
            </w:pPr>
            <w:r w:rsidRPr="00BA69ED">
              <w:rPr>
                <w:rFonts w:ascii="Sylfaen" w:eastAsia="Arial Unicode MS" w:hAnsi="Sylfaen" w:cs="Arial Unicode MS"/>
                <w:sz w:val="18"/>
                <w:szCs w:val="18"/>
                <w:lang w:val="en-US"/>
              </w:rPr>
              <w:t>Very low risk</w:t>
            </w:r>
          </w:p>
        </w:tc>
      </w:tr>
      <w:tr w:rsidR="0023367B" w:rsidRPr="0031743C" w14:paraId="07F27598" w14:textId="77777777" w:rsidTr="008A5751">
        <w:trPr>
          <w:trHeight w:val="195"/>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3CCC62A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8A5751" w:rsidRPr="0031743C" w14:paraId="68FBF1A3" w14:textId="77777777" w:rsidTr="00517846">
        <w:trPr>
          <w:trHeight w:val="670"/>
        </w:trPr>
        <w:tc>
          <w:tcPr>
            <w:tcW w:w="3406" w:type="dxa"/>
            <w:tcBorders>
              <w:top w:val="nil"/>
              <w:left w:val="single" w:sz="4" w:space="0" w:color="000000"/>
              <w:bottom w:val="single" w:sz="4" w:space="0" w:color="000000"/>
              <w:right w:val="single" w:sz="4" w:space="0" w:color="000000"/>
            </w:tcBorders>
            <w:shd w:val="clear" w:color="auto" w:fill="auto"/>
            <w:vAlign w:val="center"/>
          </w:tcPr>
          <w:p w14:paraId="7B960D86" w14:textId="0C643C58" w:rsidR="008A5751" w:rsidRPr="008A5751" w:rsidRDefault="008A5751" w:rsidP="008A575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Overall Risk Rating</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691CE8E" w14:textId="18A4632B" w:rsidR="008A5751" w:rsidRPr="008A5751" w:rsidRDefault="008A5751" w:rsidP="008A575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2AE079C" w14:textId="24D9B688" w:rsidR="008A5751" w:rsidRPr="008A5751" w:rsidRDefault="008A5751" w:rsidP="008A575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966C656" w14:textId="20E17DAB" w:rsidR="008A5751" w:rsidRPr="0031743C" w:rsidRDefault="008A5751" w:rsidP="008A5751">
            <w:pPr>
              <w:spacing w:line="240" w:lineRule="auto"/>
              <w:jc w:val="center"/>
              <w:rPr>
                <w:rFonts w:ascii="Sylfaen" w:eastAsia="Merriweather" w:hAnsi="Sylfaen" w:cs="Merriweather"/>
                <w:sz w:val="18"/>
                <w:szCs w:val="18"/>
              </w:rPr>
            </w:pPr>
            <w:r w:rsidRPr="008A5751">
              <w:rPr>
                <w:rFonts w:ascii="Sylfaen" w:eastAsia="Arial Unicode MS" w:hAnsi="Sylfaen" w:cs="Arial Unicode MS"/>
                <w:sz w:val="18"/>
                <w:szCs w:val="18"/>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06D3A2D8" w14:textId="5052862E" w:rsidR="008A5751" w:rsidRPr="0031743C" w:rsidRDefault="008A5751" w:rsidP="008A5751">
            <w:pPr>
              <w:spacing w:line="240" w:lineRule="auto"/>
              <w:jc w:val="center"/>
              <w:rPr>
                <w:rFonts w:ascii="Sylfaen" w:eastAsia="Merriweather" w:hAnsi="Sylfaen" w:cs="Merriweather"/>
                <w:sz w:val="18"/>
                <w:szCs w:val="18"/>
              </w:rPr>
            </w:pPr>
            <w:r w:rsidRPr="00AF2963">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001AE488" w14:textId="4995A7DE" w:rsidR="008A5751" w:rsidRPr="0031743C" w:rsidRDefault="008A5751" w:rsidP="008A5751">
            <w:pPr>
              <w:spacing w:line="240" w:lineRule="auto"/>
              <w:jc w:val="center"/>
              <w:rPr>
                <w:rFonts w:ascii="Sylfaen" w:eastAsia="Merriweather" w:hAnsi="Sylfaen" w:cs="Merriweather"/>
                <w:sz w:val="18"/>
                <w:szCs w:val="18"/>
              </w:rPr>
            </w:pPr>
            <w:r w:rsidRPr="00AF2963">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22BDE164" w14:textId="2E509B65" w:rsidR="008A5751" w:rsidRPr="0031743C" w:rsidRDefault="008A5751" w:rsidP="008A5751">
            <w:pPr>
              <w:spacing w:line="240" w:lineRule="auto"/>
              <w:jc w:val="center"/>
              <w:rPr>
                <w:rFonts w:ascii="Sylfaen" w:eastAsia="Merriweather" w:hAnsi="Sylfaen" w:cs="Merriweather"/>
                <w:sz w:val="18"/>
                <w:szCs w:val="18"/>
              </w:rPr>
            </w:pPr>
            <w:r w:rsidRPr="00AF2963">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697C84B5" w14:textId="1ED44472" w:rsidR="008A5751" w:rsidRPr="0031743C" w:rsidRDefault="008A5751" w:rsidP="008A5751">
            <w:pPr>
              <w:spacing w:line="240" w:lineRule="auto"/>
              <w:jc w:val="center"/>
              <w:rPr>
                <w:rFonts w:ascii="Sylfaen" w:eastAsia="Merriweather" w:hAnsi="Sylfaen" w:cs="Merriweather"/>
                <w:sz w:val="18"/>
                <w:szCs w:val="18"/>
              </w:rPr>
            </w:pPr>
            <w:r w:rsidRPr="00AF2963">
              <w:rPr>
                <w:rFonts w:ascii="Sylfaen" w:eastAsia="Arial Unicode MS" w:hAnsi="Sylfaen" w:cs="Arial Unicode MS"/>
                <w:sz w:val="18"/>
                <w:szCs w:val="18"/>
                <w:lang w:val="en-US"/>
              </w:rPr>
              <w:t>Medim risk</w:t>
            </w:r>
          </w:p>
        </w:tc>
      </w:tr>
    </w:tbl>
    <w:p w14:paraId="2471EAE9" w14:textId="77777777" w:rsidR="0023367B" w:rsidRPr="0031743C" w:rsidRDefault="0023367B" w:rsidP="000E4F31">
      <w:pPr>
        <w:tabs>
          <w:tab w:val="left" w:pos="6804"/>
        </w:tabs>
        <w:spacing w:after="160" w:line="259" w:lineRule="auto"/>
        <w:jc w:val="both"/>
        <w:rPr>
          <w:rFonts w:ascii="Sylfaen" w:eastAsia="Merriweather" w:hAnsi="Sylfaen" w:cs="Merriweather"/>
          <w:b/>
        </w:rPr>
      </w:pPr>
    </w:p>
    <w:p w14:paraId="414DA750" w14:textId="38076F21" w:rsidR="0023367B" w:rsidRPr="0031743C" w:rsidRDefault="000C4023" w:rsidP="00CE4086">
      <w:pPr>
        <w:pStyle w:val="Heading4"/>
        <w:rPr>
          <w:rFonts w:ascii="Sylfaen" w:eastAsia="Merriweather" w:hAnsi="Sylfaen" w:cs="Merriweather"/>
          <w:color w:val="4F81BD"/>
          <w:sz w:val="26"/>
          <w:szCs w:val="26"/>
        </w:rPr>
      </w:pPr>
      <w:r w:rsidRPr="000C4023">
        <w:rPr>
          <w:rFonts w:ascii="Sylfaen" w:eastAsia="Merriweather" w:hAnsi="Sylfaen" w:cs="Merriweather"/>
          <w:color w:val="4F81BD"/>
          <w:sz w:val="26"/>
          <w:szCs w:val="26"/>
        </w:rPr>
        <w:lastRenderedPageBreak/>
        <w:t>United Water Supply Company Georgia LLC</w:t>
      </w:r>
    </w:p>
    <w:p w14:paraId="5B188A84" w14:textId="77777777" w:rsidR="0023367B" w:rsidRPr="0031743C" w:rsidRDefault="0023367B" w:rsidP="00777DB0">
      <w:pPr>
        <w:rPr>
          <w:rFonts w:ascii="Sylfaen" w:hAnsi="Sylfaen"/>
        </w:rPr>
      </w:pPr>
    </w:p>
    <w:p w14:paraId="5786DDB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b/>
          <w:noProof/>
          <w:sz w:val="20"/>
          <w:szCs w:val="20"/>
          <w:lang w:val="en-US"/>
        </w:rPr>
        <w:drawing>
          <wp:inline distT="0" distB="0" distL="0" distR="0" wp14:anchorId="089E0670" wp14:editId="3169A2D2">
            <wp:extent cx="2691282" cy="522201"/>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2691282" cy="522201"/>
                    </a:xfrm>
                    <a:prstGeom prst="rect">
                      <a:avLst/>
                    </a:prstGeom>
                    <a:ln/>
                  </pic:spPr>
                </pic:pic>
              </a:graphicData>
            </a:graphic>
          </wp:inline>
        </w:drawing>
      </w:r>
    </w:p>
    <w:p w14:paraId="6BF4A7AB" w14:textId="77777777" w:rsidR="0023367B" w:rsidRPr="0031743C" w:rsidRDefault="0023367B" w:rsidP="00777DB0">
      <w:pPr>
        <w:spacing w:line="240" w:lineRule="auto"/>
        <w:rPr>
          <w:rFonts w:ascii="Sylfaen" w:eastAsia="Merriweather" w:hAnsi="Sylfaen" w:cs="Merriweather"/>
          <w:sz w:val="18"/>
          <w:szCs w:val="18"/>
        </w:rPr>
      </w:pPr>
    </w:p>
    <w:p w14:paraId="23D1446F" w14:textId="462C77FD" w:rsidR="0023367B" w:rsidRPr="0031743C" w:rsidRDefault="000C4023" w:rsidP="00777DB0">
      <w:pPr>
        <w:tabs>
          <w:tab w:val="left" w:pos="6804"/>
        </w:tabs>
        <w:spacing w:after="160" w:line="259" w:lineRule="auto"/>
        <w:jc w:val="both"/>
        <w:rPr>
          <w:rFonts w:ascii="Sylfaen" w:eastAsia="Merriweather" w:hAnsi="Sylfaen" w:cs="Merriweather"/>
          <w:sz w:val="20"/>
          <w:szCs w:val="20"/>
        </w:rPr>
      </w:pPr>
      <w:r>
        <w:rPr>
          <w:rFonts w:ascii="Sylfaen" w:eastAsia="Arial Unicode MS" w:hAnsi="Sylfaen" w:cs="Arial Unicode MS"/>
          <w:b/>
          <w:color w:val="1F3864"/>
          <w:sz w:val="20"/>
          <w:szCs w:val="20"/>
          <w:lang w:val="en-US"/>
        </w:rPr>
        <w:t>State share</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00185C05" w:rsidRPr="0031743C">
        <w:rPr>
          <w:rFonts w:ascii="Sylfaen" w:eastAsia="Merriweather" w:hAnsi="Sylfaen" w:cs="Merriweather"/>
          <w:sz w:val="20"/>
          <w:szCs w:val="20"/>
        </w:rPr>
        <w:t xml:space="preserve">100% </w:t>
      </w:r>
    </w:p>
    <w:p w14:paraId="2E3B0CCC" w14:textId="484F78E7" w:rsidR="0023367B" w:rsidRPr="000C4023" w:rsidRDefault="000C4023" w:rsidP="00777DB0">
      <w:pPr>
        <w:tabs>
          <w:tab w:val="left" w:pos="6804"/>
        </w:tabs>
        <w:spacing w:after="160" w:line="259" w:lineRule="auto"/>
        <w:jc w:val="both"/>
        <w:rPr>
          <w:rFonts w:ascii="Sylfaen" w:eastAsia="Merriweather" w:hAnsi="Sylfaen" w:cs="Merriweather"/>
          <w:b/>
          <w:sz w:val="20"/>
          <w:szCs w:val="20"/>
          <w:lang w:val="en-US"/>
        </w:rPr>
      </w:pPr>
      <w:r>
        <w:rPr>
          <w:rFonts w:ascii="Sylfaen" w:eastAsia="Arial Unicode MS" w:hAnsi="Sylfaen" w:cs="Arial Unicode MS"/>
          <w:b/>
          <w:color w:val="1F3864"/>
          <w:sz w:val="20"/>
          <w:szCs w:val="20"/>
          <w:lang w:val="en-US"/>
        </w:rPr>
        <w:t xml:space="preserve">Name of economic activity: </w:t>
      </w:r>
      <w:r w:rsidR="00185C05" w:rsidRPr="0031743C">
        <w:rPr>
          <w:rFonts w:ascii="Sylfaen" w:eastAsia="Arial Unicode MS" w:hAnsi="Sylfaen" w:cs="Arial Unicode MS"/>
          <w:b/>
          <w:color w:val="1F3864"/>
          <w:sz w:val="20"/>
          <w:szCs w:val="20"/>
        </w:rPr>
        <w:t xml:space="preserve"> </w:t>
      </w:r>
      <w:r w:rsidRPr="000C4023">
        <w:rPr>
          <w:rFonts w:ascii="Sylfaen" w:eastAsia="Arial Unicode MS" w:hAnsi="Sylfaen" w:cs="Arial Unicode MS"/>
          <w:sz w:val="20"/>
          <w:szCs w:val="20"/>
          <w:lang w:val="en-US"/>
        </w:rPr>
        <w:t>Water collection, treatment and distribution</w:t>
      </w:r>
    </w:p>
    <w:p w14:paraId="2A66C9F9" w14:textId="5F9BCD6C" w:rsidR="0023367B" w:rsidRPr="0031743C" w:rsidRDefault="000C4023" w:rsidP="000D6BEE">
      <w:pPr>
        <w:tabs>
          <w:tab w:val="left" w:pos="6804"/>
        </w:tabs>
        <w:spacing w:after="160" w:line="259" w:lineRule="auto"/>
        <w:jc w:val="both"/>
        <w:rPr>
          <w:rFonts w:ascii="Sylfaen" w:eastAsia="Merriweather" w:hAnsi="Sylfaen" w:cs="Merriweather"/>
          <w:sz w:val="20"/>
          <w:szCs w:val="20"/>
        </w:rPr>
      </w:pPr>
      <w:r>
        <w:rPr>
          <w:rFonts w:ascii="Sylfaen" w:eastAsia="Arial Unicode MS" w:hAnsi="Sylfaen" w:cs="Arial Unicode MS"/>
          <w:b/>
          <w:color w:val="1F3864"/>
          <w:sz w:val="20"/>
          <w:szCs w:val="20"/>
          <w:lang w:val="en-US"/>
        </w:rPr>
        <w:t>Major activity</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00517846" w:rsidRPr="00D5140B">
        <w:rPr>
          <w:rFonts w:ascii="Sylfaen" w:eastAsia="Arial Unicode MS" w:hAnsi="Sylfaen" w:cs="Arial Unicode MS"/>
          <w:sz w:val="20"/>
          <w:szCs w:val="20"/>
          <w:u w:val="single"/>
          <w:lang w:val="en-US"/>
        </w:rPr>
        <w:t>w</w:t>
      </w:r>
      <w:r w:rsidR="00517846" w:rsidRPr="00D5140B">
        <w:rPr>
          <w:rFonts w:ascii="Sylfaen" w:eastAsia="Arial Unicode MS" w:hAnsi="Sylfaen" w:cs="Arial Unicode MS"/>
          <w:sz w:val="20"/>
          <w:szCs w:val="20"/>
          <w:u w:val="single"/>
        </w:rPr>
        <w:t xml:space="preserve">ater </w:t>
      </w:r>
      <w:r w:rsidR="00517846" w:rsidRPr="00D5140B">
        <w:rPr>
          <w:rFonts w:ascii="Sylfaen" w:eastAsia="Arial Unicode MS" w:hAnsi="Sylfaen" w:cs="Arial Unicode MS"/>
          <w:sz w:val="20"/>
          <w:szCs w:val="20"/>
          <w:u w:val="single"/>
          <w:lang w:val="en-US"/>
        </w:rPr>
        <w:t>collection</w:t>
      </w:r>
      <w:r w:rsidR="00517846" w:rsidRPr="00D5140B">
        <w:rPr>
          <w:rFonts w:ascii="Sylfaen" w:eastAsia="Arial Unicode MS" w:hAnsi="Sylfaen" w:cs="Arial Unicode MS"/>
          <w:sz w:val="20"/>
          <w:szCs w:val="20"/>
          <w:u w:val="single"/>
        </w:rPr>
        <w:t>, treatment</w:t>
      </w:r>
      <w:r w:rsidR="00517846" w:rsidRPr="00517846">
        <w:rPr>
          <w:rFonts w:ascii="Sylfaen" w:eastAsia="Arial Unicode MS" w:hAnsi="Sylfaen" w:cs="Arial Unicode MS"/>
          <w:sz w:val="20"/>
          <w:szCs w:val="20"/>
        </w:rPr>
        <w:t xml:space="preserve"> and </w:t>
      </w:r>
      <w:r w:rsidR="00517846" w:rsidRPr="00517846">
        <w:rPr>
          <w:rFonts w:ascii="Sylfaen" w:eastAsia="Arial Unicode MS" w:hAnsi="Sylfaen" w:cs="Arial Unicode MS"/>
          <w:sz w:val="20"/>
          <w:szCs w:val="20"/>
          <w:u w:val="single"/>
        </w:rPr>
        <w:t>supply of</w:t>
      </w:r>
      <w:r w:rsidR="00517846" w:rsidRPr="00517846">
        <w:rPr>
          <w:rFonts w:ascii="Sylfaen" w:eastAsia="Arial Unicode MS" w:hAnsi="Sylfaen" w:cs="Arial Unicode MS"/>
          <w:sz w:val="20"/>
          <w:szCs w:val="20"/>
        </w:rPr>
        <w:t xml:space="preserve"> drinking and technical </w:t>
      </w:r>
      <w:r w:rsidR="00517846" w:rsidRPr="00517846">
        <w:rPr>
          <w:rFonts w:ascii="Sylfaen" w:eastAsia="Arial Unicode MS" w:hAnsi="Sylfaen" w:cs="Arial Unicode MS"/>
          <w:sz w:val="20"/>
          <w:szCs w:val="20"/>
          <w:u w:val="single"/>
        </w:rPr>
        <w:t>water</w:t>
      </w:r>
      <w:r w:rsidR="00517846" w:rsidRPr="00517846">
        <w:rPr>
          <w:rFonts w:ascii="Sylfaen" w:eastAsia="Arial Unicode MS" w:hAnsi="Sylfaen" w:cs="Arial Unicode MS"/>
          <w:sz w:val="20"/>
          <w:szCs w:val="20"/>
        </w:rPr>
        <w:t xml:space="preserve"> to subscribers in different cities and villages of Georgia; Design, construction, exploitation and operation of water supply and drainage systems.</w:t>
      </w:r>
    </w:p>
    <w:p w14:paraId="445F2375" w14:textId="77777777" w:rsidR="0023367B" w:rsidRPr="0031743C" w:rsidRDefault="0023367B" w:rsidP="000D6BEE">
      <w:pPr>
        <w:tabs>
          <w:tab w:val="left" w:pos="6804"/>
        </w:tabs>
        <w:spacing w:after="160" w:line="259" w:lineRule="auto"/>
        <w:jc w:val="both"/>
        <w:rPr>
          <w:rFonts w:ascii="Sylfaen" w:eastAsia="Merriweather" w:hAnsi="Sylfaen" w:cs="Merriweather"/>
          <w:sz w:val="20"/>
          <w:szCs w:val="20"/>
        </w:rPr>
      </w:pPr>
    </w:p>
    <w:p w14:paraId="10E01CB8" w14:textId="27E1F94F" w:rsidR="0023367B" w:rsidRPr="00D5140B" w:rsidRDefault="00D5140B" w:rsidP="000D6BEE">
      <w:pPr>
        <w:pStyle w:val="ListParagraph"/>
        <w:numPr>
          <w:ilvl w:val="0"/>
          <w:numId w:val="21"/>
        </w:numPr>
        <w:jc w:val="both"/>
        <w:rPr>
          <w:rFonts w:ascii="Sylfaen" w:eastAsia="Arial Unicode MS" w:hAnsi="Sylfaen" w:cs="Arial Unicode MS"/>
          <w:lang w:val="ka-GE"/>
        </w:rPr>
      </w:pPr>
      <w:r w:rsidRPr="00D5140B">
        <w:rPr>
          <w:rFonts w:ascii="Sylfaen" w:eastAsia="Arial Unicode MS" w:hAnsi="Sylfaen" w:cs="Arial Unicode MS"/>
          <w:lang w:val="ka-GE"/>
        </w:rPr>
        <w:t>The company has been showing stable operating losses in recent years, which should be due to the social nature of the rates on the one hand, and unannounced quasi-fiscal activities on the other hand. In 2021, the company will experience an operating loss, although the reporting year has ended with a profit, which is due to the profit obtained from the difference between the exchange rates.</w:t>
      </w:r>
    </w:p>
    <w:p w14:paraId="00BA70D3" w14:textId="1C18DA89" w:rsidR="0023367B" w:rsidRPr="004D62F9" w:rsidRDefault="004D62F9" w:rsidP="000D6BEE">
      <w:pPr>
        <w:pStyle w:val="ListParagraph"/>
        <w:numPr>
          <w:ilvl w:val="0"/>
          <w:numId w:val="21"/>
        </w:numPr>
        <w:jc w:val="both"/>
        <w:rPr>
          <w:rFonts w:ascii="Sylfaen" w:eastAsia="Arial Unicode MS" w:hAnsi="Sylfaen" w:cs="Arial Unicode MS"/>
        </w:rPr>
      </w:pPr>
      <w:r w:rsidRPr="004D62F9">
        <w:rPr>
          <w:rFonts w:ascii="Sylfaen" w:eastAsia="Arial Unicode MS" w:hAnsi="Sylfaen" w:cs="Arial Unicode MS"/>
        </w:rPr>
        <w:t>According to the company's data, 2851 people were employed in the company in 2021.</w:t>
      </w:r>
    </w:p>
    <w:p w14:paraId="0B87080D" w14:textId="4F43A5F7" w:rsidR="0023367B" w:rsidRPr="004D62F9" w:rsidRDefault="004D62F9" w:rsidP="000D6BEE">
      <w:pPr>
        <w:numPr>
          <w:ilvl w:val="0"/>
          <w:numId w:val="21"/>
        </w:numPr>
        <w:pBdr>
          <w:top w:val="nil"/>
          <w:left w:val="nil"/>
          <w:bottom w:val="nil"/>
          <w:right w:val="nil"/>
          <w:between w:val="nil"/>
        </w:pBdr>
        <w:tabs>
          <w:tab w:val="left" w:pos="6804"/>
        </w:tabs>
        <w:spacing w:line="240" w:lineRule="auto"/>
        <w:jc w:val="both"/>
        <w:rPr>
          <w:rFonts w:ascii="Sylfaen" w:eastAsia="Arial Unicode MS" w:hAnsi="Sylfaen" w:cs="Arial Unicode MS"/>
          <w:lang w:val="ka-GE"/>
        </w:rPr>
      </w:pPr>
      <w:r w:rsidRPr="004D62F9">
        <w:rPr>
          <w:rFonts w:ascii="Sylfaen" w:eastAsia="Arial Unicode MS" w:hAnsi="Sylfaen" w:cs="Arial Unicode MS"/>
          <w:lang w:val="ka-GE"/>
        </w:rPr>
        <w:t>Improving the amortized infrastructure remains a challenge for the company,</w:t>
      </w:r>
      <w:r>
        <w:rPr>
          <w:rFonts w:ascii="Sylfaen" w:eastAsia="Arial Unicode MS" w:hAnsi="Sylfaen" w:cs="Arial Unicode MS"/>
          <w:lang w:val="ka-GE"/>
        </w:rPr>
        <w:t xml:space="preserve"> </w:t>
      </w:r>
      <w:r>
        <w:rPr>
          <w:rFonts w:ascii="Sylfaen" w:eastAsia="Arial Unicode MS" w:hAnsi="Sylfaen" w:cs="Arial Unicode MS"/>
          <w:lang w:val="en-US"/>
        </w:rPr>
        <w:t>re</w:t>
      </w:r>
      <w:r w:rsidRPr="004D62F9">
        <w:rPr>
          <w:rFonts w:ascii="Sylfaen" w:eastAsia="Arial Unicode MS" w:hAnsi="Sylfaen" w:cs="Arial Unicode MS"/>
          <w:lang w:val="ka-GE"/>
        </w:rPr>
        <w:t>duction of water losses, improvement of accounting systems and rates policy remain the challenge for company. Regarding the latter, it is advisable to revise the rates only when inefficiencies and potential unannounced quasi-fiscal activities are eliminated at the level of operating expenses.</w:t>
      </w:r>
    </w:p>
    <w:p w14:paraId="564C9372" w14:textId="5D08C2FC" w:rsidR="0023367B" w:rsidRPr="004D62F9" w:rsidRDefault="004D62F9" w:rsidP="000D6BEE">
      <w:pPr>
        <w:pStyle w:val="ListParagraph"/>
        <w:numPr>
          <w:ilvl w:val="0"/>
          <w:numId w:val="21"/>
        </w:numPr>
        <w:jc w:val="both"/>
        <w:rPr>
          <w:rFonts w:ascii="Sylfaen" w:eastAsia="Arial Unicode MS" w:hAnsi="Sylfaen" w:cs="Arial Unicode MS"/>
        </w:rPr>
      </w:pPr>
      <w:r w:rsidRPr="004D62F9">
        <w:rPr>
          <w:rFonts w:ascii="Sylfaen" w:eastAsia="Arial Unicode MS" w:hAnsi="Sylfaen" w:cs="Arial Unicode MS"/>
        </w:rPr>
        <w:t>GEL 60 million from the company's total income in 2021 is a subsidy received from the state, of which GEL 20 million was intended to finance the loan obligation and operating expenses of 2021, and GEL 40 million - to finance the loan obligation and operating expenses of 2022. In 2020, the company received a subsidy of GEL 30 million, which was used to cover the loan obligation received from international donor organizations.</w:t>
      </w:r>
    </w:p>
    <w:p w14:paraId="52C14EA6" w14:textId="029FF05F" w:rsidR="0023367B" w:rsidRPr="0031743C" w:rsidRDefault="000D6BEE" w:rsidP="007C396E">
      <w:pPr>
        <w:numPr>
          <w:ilvl w:val="0"/>
          <w:numId w:val="21"/>
        </w:numPr>
        <w:pBdr>
          <w:top w:val="nil"/>
          <w:left w:val="nil"/>
          <w:bottom w:val="nil"/>
          <w:right w:val="nil"/>
          <w:between w:val="nil"/>
        </w:pBdr>
        <w:tabs>
          <w:tab w:val="left" w:pos="6804"/>
        </w:tabs>
        <w:spacing w:line="240" w:lineRule="auto"/>
        <w:jc w:val="both"/>
        <w:rPr>
          <w:rFonts w:ascii="Sylfaen" w:eastAsia="Merriweather" w:hAnsi="Sylfaen" w:cs="Merriweather"/>
        </w:rPr>
      </w:pPr>
      <w:r w:rsidRPr="000D6BEE">
        <w:rPr>
          <w:rFonts w:ascii="Sylfaen" w:eastAsia="Arial Unicode MS" w:hAnsi="Sylfaen" w:cs="Arial Unicode MS"/>
        </w:rPr>
        <w:t>The non-profitability of the utility sector, depending on its content, is somewhat justified, however, it is necessary to compensate the non-commercial components with a transparent procedure. As a result, the level of subsidies may remain unchanged, however, a commercial tariff will be determined and the tariff will be subsidized using the appropriate methodology</w:t>
      </w:r>
    </w:p>
    <w:p w14:paraId="6B960A94" w14:textId="7FE76474" w:rsidR="000D6BEE" w:rsidRPr="000D6BEE" w:rsidRDefault="000D6BEE" w:rsidP="000D6BEE">
      <w:pPr>
        <w:pStyle w:val="ListParagraph"/>
        <w:numPr>
          <w:ilvl w:val="0"/>
          <w:numId w:val="21"/>
        </w:numPr>
        <w:rPr>
          <w:rFonts w:ascii="Sylfaen" w:eastAsia="Arial Unicode MS" w:hAnsi="Sylfaen" w:cs="Arial Unicode MS"/>
        </w:rPr>
      </w:pPr>
      <w:r w:rsidRPr="000D6BEE">
        <w:rPr>
          <w:rFonts w:ascii="Sylfaen" w:eastAsia="Arial Unicode MS" w:hAnsi="Sylfaen" w:cs="Arial Unicode MS"/>
        </w:rPr>
        <w:t>In 2021, the number of subscribers of the company increased to 366 thousand subscribers. The income received from the main activity of the company increased, and the operating expenses increased to GEL 170,238 thousand, which includes the cost of depreciation of long-term assets (GEL 63,887 thousand).</w:t>
      </w:r>
    </w:p>
    <w:p w14:paraId="5CF30A5F" w14:textId="77777777" w:rsidR="0023367B" w:rsidRPr="0031743C" w:rsidRDefault="0023367B" w:rsidP="000D6BEE">
      <w:pPr>
        <w:pBdr>
          <w:top w:val="nil"/>
          <w:left w:val="nil"/>
          <w:bottom w:val="nil"/>
          <w:right w:val="nil"/>
          <w:between w:val="nil"/>
        </w:pBdr>
        <w:tabs>
          <w:tab w:val="left" w:pos="6804"/>
        </w:tabs>
        <w:spacing w:line="240" w:lineRule="auto"/>
        <w:ind w:left="720"/>
        <w:jc w:val="both"/>
        <w:rPr>
          <w:rFonts w:ascii="Sylfaen" w:eastAsia="Merriweather" w:hAnsi="Sylfaen" w:cs="Merriweather"/>
        </w:rPr>
      </w:pPr>
    </w:p>
    <w:p w14:paraId="72E1D712" w14:textId="77777777" w:rsidR="0023367B" w:rsidRPr="0031743C" w:rsidRDefault="0023367B" w:rsidP="00777DB0">
      <w:pPr>
        <w:pBdr>
          <w:top w:val="nil"/>
          <w:left w:val="nil"/>
          <w:bottom w:val="nil"/>
          <w:right w:val="nil"/>
          <w:between w:val="nil"/>
        </w:pBdr>
        <w:tabs>
          <w:tab w:val="left" w:pos="6804"/>
        </w:tabs>
        <w:spacing w:after="240" w:line="240" w:lineRule="auto"/>
        <w:ind w:left="720"/>
        <w:jc w:val="both"/>
        <w:rPr>
          <w:rFonts w:ascii="Sylfaen" w:eastAsia="Merriweather" w:hAnsi="Sylfaen" w:cs="Merriweather"/>
        </w:rPr>
      </w:pPr>
    </w:p>
    <w:p w14:paraId="5D04B158" w14:textId="77777777" w:rsidR="0023367B" w:rsidRPr="0031743C" w:rsidRDefault="00185C05" w:rsidP="00777DB0">
      <w:pPr>
        <w:pBdr>
          <w:top w:val="nil"/>
          <w:left w:val="nil"/>
          <w:bottom w:val="nil"/>
          <w:right w:val="nil"/>
          <w:between w:val="nil"/>
        </w:pBdr>
        <w:tabs>
          <w:tab w:val="left" w:pos="6804"/>
        </w:tabs>
        <w:spacing w:before="240" w:after="240" w:line="240" w:lineRule="auto"/>
        <w:jc w:val="both"/>
        <w:rPr>
          <w:rFonts w:ascii="Sylfaen" w:eastAsia="Merriweather" w:hAnsi="Sylfaen" w:cs="Merriweather"/>
          <w:sz w:val="18"/>
          <w:szCs w:val="18"/>
        </w:rPr>
      </w:pPr>
      <w:r w:rsidRPr="0031743C">
        <w:rPr>
          <w:rFonts w:ascii="Sylfaen" w:eastAsia="Merriweather" w:hAnsi="Sylfaen" w:cs="Merriweather"/>
        </w:rPr>
        <w:t xml:space="preserve">         </w:t>
      </w:r>
    </w:p>
    <w:tbl>
      <w:tblPr>
        <w:tblStyle w:val="60"/>
        <w:tblW w:w="9270" w:type="dxa"/>
        <w:tblLayout w:type="fixed"/>
        <w:tblLook w:val="0400" w:firstRow="0" w:lastRow="0" w:firstColumn="0" w:lastColumn="0" w:noHBand="0" w:noVBand="1"/>
      </w:tblPr>
      <w:tblGrid>
        <w:gridCol w:w="3410"/>
        <w:gridCol w:w="838"/>
        <w:gridCol w:w="836"/>
        <w:gridCol w:w="836"/>
        <w:gridCol w:w="836"/>
        <w:gridCol w:w="836"/>
        <w:gridCol w:w="839"/>
        <w:gridCol w:w="839"/>
      </w:tblGrid>
      <w:tr w:rsidR="0023367B" w:rsidRPr="0031743C" w14:paraId="5F02987E" w14:textId="77777777">
        <w:trPr>
          <w:trHeight w:val="285"/>
        </w:trPr>
        <w:tc>
          <w:tcPr>
            <w:tcW w:w="9270" w:type="dxa"/>
            <w:gridSpan w:val="8"/>
            <w:tcBorders>
              <w:top w:val="nil"/>
              <w:left w:val="nil"/>
              <w:bottom w:val="nil"/>
              <w:right w:val="nil"/>
            </w:tcBorders>
            <w:shd w:val="clear" w:color="auto" w:fill="auto"/>
            <w:vAlign w:val="center"/>
          </w:tcPr>
          <w:p w14:paraId="181454B6" w14:textId="186B5B01" w:rsidR="0023367B" w:rsidRPr="000D6BEE" w:rsidRDefault="000D6BEE" w:rsidP="00777DB0">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Balance</w:t>
            </w:r>
          </w:p>
        </w:tc>
      </w:tr>
      <w:tr w:rsidR="0023367B" w:rsidRPr="0031743C" w14:paraId="16A8DFF8"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01A0F377" w14:textId="526F073D" w:rsidR="0023367B" w:rsidRPr="000D6BEE" w:rsidRDefault="000D6BEE" w:rsidP="00777DB0">
            <w:pPr>
              <w:spacing w:line="240" w:lineRule="auto"/>
              <w:jc w:val="right"/>
              <w:rPr>
                <w:rFonts w:ascii="Sylfaen" w:eastAsia="Merriweather" w:hAnsi="Sylfaen" w:cs="Merriweather"/>
                <w:i/>
                <w:lang w:val="en-US"/>
              </w:rPr>
            </w:pPr>
            <w:r>
              <w:rPr>
                <w:rFonts w:ascii="Sylfaen" w:eastAsia="Arial Unicode MS" w:hAnsi="Sylfaen" w:cs="Arial Unicode MS"/>
                <w:i/>
                <w:lang w:val="en-US"/>
              </w:rPr>
              <w:lastRenderedPageBreak/>
              <w:t>In GEL Million</w:t>
            </w:r>
          </w:p>
        </w:tc>
      </w:tr>
      <w:tr w:rsidR="0023367B" w:rsidRPr="0031743C" w14:paraId="0C33B0EB" w14:textId="77777777">
        <w:trPr>
          <w:trHeight w:val="285"/>
        </w:trPr>
        <w:tc>
          <w:tcPr>
            <w:tcW w:w="3410" w:type="dxa"/>
            <w:tcBorders>
              <w:top w:val="nil"/>
              <w:left w:val="single" w:sz="8" w:space="0" w:color="000000"/>
              <w:bottom w:val="nil"/>
              <w:right w:val="single" w:sz="4" w:space="0" w:color="7F7F7F"/>
            </w:tcBorders>
            <w:shd w:val="clear" w:color="auto" w:fill="auto"/>
            <w:vAlign w:val="center"/>
          </w:tcPr>
          <w:p w14:paraId="67A4E85C" w14:textId="31FD3E11" w:rsidR="0023367B" w:rsidRPr="0031743C" w:rsidRDefault="000D6BEE" w:rsidP="00777DB0">
            <w:pPr>
              <w:spacing w:line="240" w:lineRule="auto"/>
              <w:jc w:val="center"/>
              <w:rPr>
                <w:rFonts w:ascii="Sylfaen" w:eastAsia="Merriweather" w:hAnsi="Sylfaen" w:cs="Merriweather"/>
                <w:b/>
                <w:sz w:val="18"/>
                <w:szCs w:val="18"/>
              </w:rPr>
            </w:pPr>
            <w:r w:rsidRPr="000D6BEE">
              <w:rPr>
                <w:rFonts w:ascii="Sylfaen" w:eastAsia="Arial Unicode MS" w:hAnsi="Sylfaen" w:cs="Arial Unicode MS"/>
                <w:b/>
                <w:sz w:val="18"/>
                <w:szCs w:val="18"/>
              </w:rPr>
              <w:t>United Water Supply Company Georgia LLC</w:t>
            </w:r>
          </w:p>
          <w:p w14:paraId="3C7310C3" w14:textId="77777777" w:rsidR="0023367B" w:rsidRPr="0031743C" w:rsidRDefault="0023367B" w:rsidP="00777DB0">
            <w:pPr>
              <w:spacing w:line="240" w:lineRule="auto"/>
              <w:jc w:val="center"/>
              <w:rPr>
                <w:rFonts w:ascii="Sylfaen" w:eastAsia="Merriweather" w:hAnsi="Sylfaen" w:cs="Merriweather"/>
                <w:b/>
                <w:sz w:val="18"/>
                <w:szCs w:val="18"/>
              </w:rPr>
            </w:pPr>
          </w:p>
        </w:tc>
        <w:tc>
          <w:tcPr>
            <w:tcW w:w="838" w:type="dxa"/>
            <w:tcBorders>
              <w:top w:val="nil"/>
              <w:left w:val="nil"/>
              <w:bottom w:val="nil"/>
              <w:right w:val="single" w:sz="4" w:space="0" w:color="7F7F7F"/>
            </w:tcBorders>
            <w:shd w:val="clear" w:color="auto" w:fill="auto"/>
            <w:vAlign w:val="center"/>
          </w:tcPr>
          <w:p w14:paraId="2556EA4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6" w:type="dxa"/>
            <w:tcBorders>
              <w:top w:val="nil"/>
              <w:left w:val="nil"/>
              <w:bottom w:val="nil"/>
              <w:right w:val="single" w:sz="4" w:space="0" w:color="7F7F7F"/>
            </w:tcBorders>
            <w:shd w:val="clear" w:color="auto" w:fill="auto"/>
            <w:vAlign w:val="center"/>
          </w:tcPr>
          <w:p w14:paraId="126551D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6" w:type="dxa"/>
            <w:tcBorders>
              <w:top w:val="nil"/>
              <w:left w:val="nil"/>
              <w:bottom w:val="nil"/>
              <w:right w:val="single" w:sz="4" w:space="0" w:color="7F7F7F"/>
            </w:tcBorders>
            <w:shd w:val="clear" w:color="auto" w:fill="auto"/>
            <w:vAlign w:val="center"/>
          </w:tcPr>
          <w:p w14:paraId="5400C47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6" w:type="dxa"/>
            <w:tcBorders>
              <w:top w:val="nil"/>
              <w:left w:val="nil"/>
              <w:bottom w:val="nil"/>
              <w:right w:val="single" w:sz="4" w:space="0" w:color="7F7F7F"/>
            </w:tcBorders>
            <w:shd w:val="clear" w:color="auto" w:fill="auto"/>
            <w:vAlign w:val="center"/>
          </w:tcPr>
          <w:p w14:paraId="3C7D3D7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6" w:type="dxa"/>
            <w:tcBorders>
              <w:top w:val="nil"/>
              <w:left w:val="nil"/>
              <w:bottom w:val="nil"/>
              <w:right w:val="single" w:sz="4" w:space="0" w:color="7F7F7F"/>
            </w:tcBorders>
            <w:shd w:val="clear" w:color="auto" w:fill="auto"/>
            <w:vAlign w:val="center"/>
          </w:tcPr>
          <w:p w14:paraId="2BAC590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9" w:type="dxa"/>
            <w:tcBorders>
              <w:top w:val="nil"/>
              <w:left w:val="nil"/>
              <w:bottom w:val="nil"/>
              <w:right w:val="single" w:sz="4" w:space="0" w:color="7F7F7F"/>
            </w:tcBorders>
            <w:shd w:val="clear" w:color="auto" w:fill="auto"/>
            <w:vAlign w:val="center"/>
          </w:tcPr>
          <w:p w14:paraId="0DDFFDA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9" w:type="dxa"/>
            <w:tcBorders>
              <w:top w:val="nil"/>
              <w:left w:val="nil"/>
              <w:bottom w:val="nil"/>
              <w:right w:val="single" w:sz="4" w:space="0" w:color="7F7F7F"/>
            </w:tcBorders>
            <w:shd w:val="clear" w:color="auto" w:fill="auto"/>
            <w:vAlign w:val="center"/>
          </w:tcPr>
          <w:p w14:paraId="65125AD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DC5361" w:rsidRPr="0031743C" w14:paraId="7CD71AD8" w14:textId="77777777" w:rsidTr="007066E5">
        <w:trPr>
          <w:trHeight w:val="285"/>
        </w:trPr>
        <w:tc>
          <w:tcPr>
            <w:tcW w:w="3410" w:type="dxa"/>
            <w:tcBorders>
              <w:top w:val="single" w:sz="4" w:space="0" w:color="000000"/>
              <w:left w:val="single" w:sz="8" w:space="0" w:color="000000"/>
              <w:bottom w:val="single" w:sz="4" w:space="0" w:color="000000"/>
              <w:right w:val="single" w:sz="4" w:space="0" w:color="000000"/>
            </w:tcBorders>
            <w:shd w:val="clear" w:color="auto" w:fill="FFFFFF"/>
          </w:tcPr>
          <w:p w14:paraId="3616CD70" w14:textId="3D51FEDF" w:rsidR="00DC5361" w:rsidRPr="00C323D2" w:rsidRDefault="00DC5361" w:rsidP="00DC5361">
            <w:pPr>
              <w:spacing w:line="240" w:lineRule="auto"/>
              <w:rPr>
                <w:rFonts w:ascii="Sylfaen" w:eastAsia="Merriweather" w:hAnsi="Sylfaen" w:cs="Merriweather"/>
                <w:b/>
                <w:bCs/>
                <w:sz w:val="18"/>
                <w:szCs w:val="18"/>
              </w:rPr>
            </w:pPr>
            <w:r w:rsidRPr="00C323D2">
              <w:rPr>
                <w:rFonts w:ascii="Sylfaen" w:hAnsi="Sylfaen"/>
                <w:b/>
                <w:bCs/>
                <w:sz w:val="18"/>
                <w:szCs w:val="18"/>
              </w:rPr>
              <w:t>Assets</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3D3FFA8"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636</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17038BD4"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545</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7E17F58A"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712</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7833B1CE"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853</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723923A5"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1 080</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15195BDE"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1 192</w:t>
            </w:r>
          </w:p>
        </w:tc>
        <w:tc>
          <w:tcPr>
            <w:tcW w:w="839" w:type="dxa"/>
            <w:tcBorders>
              <w:top w:val="single" w:sz="4" w:space="0" w:color="000000"/>
              <w:left w:val="nil"/>
              <w:bottom w:val="single" w:sz="4" w:space="0" w:color="000000"/>
              <w:right w:val="single" w:sz="8" w:space="0" w:color="000000"/>
            </w:tcBorders>
            <w:shd w:val="clear" w:color="auto" w:fill="FFFFFF"/>
            <w:vAlign w:val="center"/>
          </w:tcPr>
          <w:p w14:paraId="08E60EEC"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1 428</w:t>
            </w:r>
          </w:p>
        </w:tc>
      </w:tr>
      <w:tr w:rsidR="00DC5361" w:rsidRPr="0031743C" w14:paraId="2EAB6C86"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632DC9A0" w14:textId="07906F2A" w:rsidR="00DC5361" w:rsidRPr="00C323D2" w:rsidRDefault="00DC5361" w:rsidP="00DC5361">
            <w:pPr>
              <w:spacing w:line="240" w:lineRule="auto"/>
              <w:rPr>
                <w:rFonts w:ascii="Sylfaen" w:eastAsia="Merriweather" w:hAnsi="Sylfaen" w:cs="Merriweather"/>
                <w:sz w:val="18"/>
                <w:szCs w:val="18"/>
              </w:rPr>
            </w:pPr>
            <w:r w:rsidRPr="00C323D2">
              <w:rPr>
                <w:rFonts w:ascii="Sylfaen" w:hAnsi="Sylfaen"/>
                <w:sz w:val="18"/>
                <w:szCs w:val="18"/>
              </w:rPr>
              <w:t>Current</w:t>
            </w:r>
            <w:r w:rsidRPr="00C323D2">
              <w:rPr>
                <w:rFonts w:ascii="Sylfaen" w:hAnsi="Sylfaen"/>
                <w:spacing w:val="-1"/>
                <w:sz w:val="18"/>
                <w:szCs w:val="18"/>
              </w:rPr>
              <w:t xml:space="preserve"> </w:t>
            </w:r>
            <w:r w:rsidRPr="00C323D2">
              <w:rPr>
                <w:rFonts w:ascii="Sylfaen" w:hAnsi="Sylfaen"/>
                <w:sz w:val="18"/>
                <w:szCs w:val="18"/>
              </w:rPr>
              <w:t>assets</w:t>
            </w:r>
          </w:p>
        </w:tc>
        <w:tc>
          <w:tcPr>
            <w:tcW w:w="838" w:type="dxa"/>
            <w:tcBorders>
              <w:top w:val="nil"/>
              <w:left w:val="nil"/>
              <w:bottom w:val="single" w:sz="4" w:space="0" w:color="000000"/>
              <w:right w:val="single" w:sz="4" w:space="0" w:color="000000"/>
            </w:tcBorders>
            <w:shd w:val="clear" w:color="auto" w:fill="FFFFFF"/>
            <w:vAlign w:val="center"/>
          </w:tcPr>
          <w:p w14:paraId="6E9CF463"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6" w:type="dxa"/>
            <w:tcBorders>
              <w:top w:val="nil"/>
              <w:left w:val="nil"/>
              <w:bottom w:val="single" w:sz="4" w:space="0" w:color="000000"/>
              <w:right w:val="single" w:sz="4" w:space="0" w:color="000000"/>
            </w:tcBorders>
            <w:shd w:val="clear" w:color="auto" w:fill="FFFFFF"/>
            <w:vAlign w:val="center"/>
          </w:tcPr>
          <w:p w14:paraId="16585E12"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36" w:type="dxa"/>
            <w:tcBorders>
              <w:top w:val="nil"/>
              <w:left w:val="nil"/>
              <w:bottom w:val="single" w:sz="4" w:space="0" w:color="000000"/>
              <w:right w:val="single" w:sz="4" w:space="0" w:color="000000"/>
            </w:tcBorders>
            <w:shd w:val="clear" w:color="auto" w:fill="FFFFFF"/>
            <w:vAlign w:val="center"/>
          </w:tcPr>
          <w:p w14:paraId="571DA5CA"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w:t>
            </w:r>
          </w:p>
        </w:tc>
        <w:tc>
          <w:tcPr>
            <w:tcW w:w="836" w:type="dxa"/>
            <w:tcBorders>
              <w:top w:val="nil"/>
              <w:left w:val="nil"/>
              <w:bottom w:val="single" w:sz="4" w:space="0" w:color="000000"/>
              <w:right w:val="single" w:sz="4" w:space="0" w:color="000000"/>
            </w:tcBorders>
            <w:shd w:val="clear" w:color="auto" w:fill="FFFFFF"/>
            <w:vAlign w:val="center"/>
          </w:tcPr>
          <w:p w14:paraId="276E1AA4"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w:t>
            </w:r>
          </w:p>
        </w:tc>
        <w:tc>
          <w:tcPr>
            <w:tcW w:w="836" w:type="dxa"/>
            <w:tcBorders>
              <w:top w:val="nil"/>
              <w:left w:val="nil"/>
              <w:bottom w:val="single" w:sz="4" w:space="0" w:color="000000"/>
              <w:right w:val="single" w:sz="4" w:space="0" w:color="000000"/>
            </w:tcBorders>
            <w:shd w:val="clear" w:color="auto" w:fill="FFFFFF"/>
            <w:vAlign w:val="center"/>
          </w:tcPr>
          <w:p w14:paraId="4600BA67"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81</w:t>
            </w:r>
          </w:p>
        </w:tc>
        <w:tc>
          <w:tcPr>
            <w:tcW w:w="839" w:type="dxa"/>
            <w:tcBorders>
              <w:top w:val="nil"/>
              <w:left w:val="nil"/>
              <w:bottom w:val="single" w:sz="4" w:space="0" w:color="000000"/>
              <w:right w:val="single" w:sz="4" w:space="0" w:color="000000"/>
            </w:tcBorders>
            <w:shd w:val="clear" w:color="auto" w:fill="FFFFFF"/>
            <w:vAlign w:val="center"/>
          </w:tcPr>
          <w:p w14:paraId="24FBDD6F"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39" w:type="dxa"/>
            <w:tcBorders>
              <w:top w:val="nil"/>
              <w:left w:val="nil"/>
              <w:bottom w:val="single" w:sz="4" w:space="0" w:color="000000"/>
              <w:right w:val="single" w:sz="8" w:space="0" w:color="000000"/>
            </w:tcBorders>
            <w:shd w:val="clear" w:color="auto" w:fill="FFFFFF"/>
            <w:vAlign w:val="center"/>
          </w:tcPr>
          <w:p w14:paraId="6D6AA0E5"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141</w:t>
            </w:r>
          </w:p>
        </w:tc>
      </w:tr>
      <w:tr w:rsidR="00DC5361" w:rsidRPr="0031743C" w14:paraId="272B3E24"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016F29EC" w14:textId="291FC850" w:rsidR="00DC5361" w:rsidRPr="00C323D2" w:rsidRDefault="00DC5361" w:rsidP="00DC5361">
            <w:pPr>
              <w:spacing w:line="240" w:lineRule="auto"/>
              <w:rPr>
                <w:rFonts w:ascii="Sylfaen" w:eastAsia="Merriweather" w:hAnsi="Sylfaen" w:cs="Merriweather"/>
                <w:sz w:val="18"/>
                <w:szCs w:val="18"/>
              </w:rPr>
            </w:pPr>
            <w:r w:rsidRPr="00C323D2">
              <w:rPr>
                <w:rFonts w:ascii="Sylfaen" w:hAnsi="Sylfaen"/>
                <w:sz w:val="18"/>
                <w:szCs w:val="18"/>
              </w:rPr>
              <w:t>Non-current</w:t>
            </w:r>
            <w:r w:rsidRPr="00C323D2">
              <w:rPr>
                <w:rFonts w:ascii="Sylfaen" w:hAnsi="Sylfaen"/>
                <w:spacing w:val="-1"/>
                <w:sz w:val="18"/>
                <w:szCs w:val="18"/>
              </w:rPr>
              <w:t xml:space="preserve"> </w:t>
            </w:r>
            <w:r w:rsidRPr="00C323D2">
              <w:rPr>
                <w:rFonts w:ascii="Sylfaen" w:hAnsi="Sylfaen"/>
                <w:sz w:val="18"/>
                <w:szCs w:val="18"/>
              </w:rPr>
              <w:t>assets</w:t>
            </w:r>
          </w:p>
        </w:tc>
        <w:tc>
          <w:tcPr>
            <w:tcW w:w="838" w:type="dxa"/>
            <w:tcBorders>
              <w:top w:val="nil"/>
              <w:left w:val="nil"/>
              <w:bottom w:val="single" w:sz="4" w:space="0" w:color="000000"/>
              <w:right w:val="single" w:sz="4" w:space="0" w:color="000000"/>
            </w:tcBorders>
            <w:shd w:val="clear" w:color="auto" w:fill="FFFFFF"/>
            <w:vAlign w:val="center"/>
          </w:tcPr>
          <w:p w14:paraId="20A80306"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598</w:t>
            </w:r>
          </w:p>
        </w:tc>
        <w:tc>
          <w:tcPr>
            <w:tcW w:w="836" w:type="dxa"/>
            <w:tcBorders>
              <w:top w:val="nil"/>
              <w:left w:val="nil"/>
              <w:bottom w:val="single" w:sz="4" w:space="0" w:color="000000"/>
              <w:right w:val="single" w:sz="4" w:space="0" w:color="000000"/>
            </w:tcBorders>
            <w:shd w:val="clear" w:color="auto" w:fill="FFFFFF"/>
            <w:vAlign w:val="center"/>
          </w:tcPr>
          <w:p w14:paraId="6888D12C"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501</w:t>
            </w:r>
          </w:p>
        </w:tc>
        <w:tc>
          <w:tcPr>
            <w:tcW w:w="836" w:type="dxa"/>
            <w:tcBorders>
              <w:top w:val="nil"/>
              <w:left w:val="nil"/>
              <w:bottom w:val="single" w:sz="4" w:space="0" w:color="000000"/>
              <w:right w:val="single" w:sz="4" w:space="0" w:color="000000"/>
            </w:tcBorders>
            <w:shd w:val="clear" w:color="auto" w:fill="FFFFFF"/>
            <w:vAlign w:val="center"/>
          </w:tcPr>
          <w:p w14:paraId="63CD8213"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619</w:t>
            </w:r>
          </w:p>
        </w:tc>
        <w:tc>
          <w:tcPr>
            <w:tcW w:w="836" w:type="dxa"/>
            <w:tcBorders>
              <w:top w:val="nil"/>
              <w:left w:val="nil"/>
              <w:bottom w:val="single" w:sz="4" w:space="0" w:color="000000"/>
              <w:right w:val="single" w:sz="4" w:space="0" w:color="000000"/>
            </w:tcBorders>
            <w:shd w:val="clear" w:color="auto" w:fill="FFFFFF"/>
            <w:vAlign w:val="center"/>
          </w:tcPr>
          <w:p w14:paraId="5E040970"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777</w:t>
            </w:r>
          </w:p>
        </w:tc>
        <w:tc>
          <w:tcPr>
            <w:tcW w:w="836" w:type="dxa"/>
            <w:tcBorders>
              <w:top w:val="nil"/>
              <w:left w:val="nil"/>
              <w:bottom w:val="single" w:sz="4" w:space="0" w:color="000000"/>
              <w:right w:val="single" w:sz="4" w:space="0" w:color="000000"/>
            </w:tcBorders>
            <w:shd w:val="clear" w:color="auto" w:fill="FFFFFF"/>
            <w:vAlign w:val="center"/>
          </w:tcPr>
          <w:p w14:paraId="5BEAF529"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999</w:t>
            </w:r>
          </w:p>
        </w:tc>
        <w:tc>
          <w:tcPr>
            <w:tcW w:w="839" w:type="dxa"/>
            <w:tcBorders>
              <w:top w:val="nil"/>
              <w:left w:val="nil"/>
              <w:bottom w:val="single" w:sz="4" w:space="0" w:color="000000"/>
              <w:right w:val="single" w:sz="4" w:space="0" w:color="000000"/>
            </w:tcBorders>
            <w:shd w:val="clear" w:color="auto" w:fill="FFFFFF"/>
            <w:vAlign w:val="center"/>
          </w:tcPr>
          <w:p w14:paraId="5FCC202D"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1 161</w:t>
            </w:r>
          </w:p>
        </w:tc>
        <w:tc>
          <w:tcPr>
            <w:tcW w:w="839" w:type="dxa"/>
            <w:tcBorders>
              <w:top w:val="nil"/>
              <w:left w:val="nil"/>
              <w:bottom w:val="single" w:sz="4" w:space="0" w:color="000000"/>
              <w:right w:val="single" w:sz="8" w:space="0" w:color="000000"/>
            </w:tcBorders>
            <w:shd w:val="clear" w:color="auto" w:fill="FFFFFF"/>
            <w:vAlign w:val="center"/>
          </w:tcPr>
          <w:p w14:paraId="34FB48F9"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1 287</w:t>
            </w:r>
          </w:p>
        </w:tc>
      </w:tr>
      <w:tr w:rsidR="00DC5361" w:rsidRPr="0031743C" w14:paraId="0770C7E7"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40FBC212" w14:textId="16FAAA9E" w:rsidR="00DC5361" w:rsidRPr="00C323D2" w:rsidRDefault="00DC5361" w:rsidP="00DC5361">
            <w:pPr>
              <w:spacing w:line="240" w:lineRule="auto"/>
              <w:rPr>
                <w:rFonts w:ascii="Sylfaen" w:eastAsia="Merriweather" w:hAnsi="Sylfaen" w:cs="Merriweather"/>
                <w:b/>
                <w:sz w:val="18"/>
                <w:szCs w:val="18"/>
              </w:rPr>
            </w:pPr>
            <w:r w:rsidRPr="00C323D2">
              <w:rPr>
                <w:rFonts w:ascii="Sylfaen" w:hAnsi="Sylfaen"/>
                <w:sz w:val="18"/>
                <w:szCs w:val="18"/>
              </w:rPr>
              <w:t>Capital</w:t>
            </w:r>
          </w:p>
        </w:tc>
        <w:tc>
          <w:tcPr>
            <w:tcW w:w="838" w:type="dxa"/>
            <w:tcBorders>
              <w:top w:val="nil"/>
              <w:left w:val="nil"/>
              <w:bottom w:val="single" w:sz="4" w:space="0" w:color="000000"/>
              <w:right w:val="single" w:sz="4" w:space="0" w:color="000000"/>
            </w:tcBorders>
            <w:shd w:val="clear" w:color="auto" w:fill="FFFFFF"/>
            <w:vAlign w:val="center"/>
          </w:tcPr>
          <w:p w14:paraId="155101F6"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256</w:t>
            </w:r>
          </w:p>
        </w:tc>
        <w:tc>
          <w:tcPr>
            <w:tcW w:w="836" w:type="dxa"/>
            <w:tcBorders>
              <w:top w:val="nil"/>
              <w:left w:val="nil"/>
              <w:bottom w:val="single" w:sz="4" w:space="0" w:color="000000"/>
              <w:right w:val="single" w:sz="4" w:space="0" w:color="000000"/>
            </w:tcBorders>
            <w:shd w:val="clear" w:color="auto" w:fill="FFFFFF"/>
            <w:vAlign w:val="center"/>
          </w:tcPr>
          <w:p w14:paraId="5FC4F08A"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c>
          <w:tcPr>
            <w:tcW w:w="836" w:type="dxa"/>
            <w:tcBorders>
              <w:top w:val="nil"/>
              <w:left w:val="nil"/>
              <w:bottom w:val="single" w:sz="4" w:space="0" w:color="000000"/>
              <w:right w:val="single" w:sz="4" w:space="0" w:color="000000"/>
            </w:tcBorders>
            <w:shd w:val="clear" w:color="auto" w:fill="FFFFFF"/>
            <w:vAlign w:val="center"/>
          </w:tcPr>
          <w:p w14:paraId="214CC47D"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w:t>
            </w:r>
          </w:p>
        </w:tc>
        <w:tc>
          <w:tcPr>
            <w:tcW w:w="836" w:type="dxa"/>
            <w:tcBorders>
              <w:top w:val="nil"/>
              <w:left w:val="nil"/>
              <w:bottom w:val="single" w:sz="4" w:space="0" w:color="000000"/>
              <w:right w:val="single" w:sz="4" w:space="0" w:color="000000"/>
            </w:tcBorders>
            <w:shd w:val="clear" w:color="auto" w:fill="FFFFFF"/>
            <w:vAlign w:val="center"/>
          </w:tcPr>
          <w:p w14:paraId="191AA789"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w:t>
            </w:r>
          </w:p>
        </w:tc>
        <w:tc>
          <w:tcPr>
            <w:tcW w:w="836" w:type="dxa"/>
            <w:tcBorders>
              <w:top w:val="nil"/>
              <w:left w:val="nil"/>
              <w:bottom w:val="single" w:sz="4" w:space="0" w:color="000000"/>
              <w:right w:val="single" w:sz="4" w:space="0" w:color="000000"/>
            </w:tcBorders>
            <w:shd w:val="clear" w:color="auto" w:fill="FFFFFF"/>
            <w:vAlign w:val="center"/>
          </w:tcPr>
          <w:p w14:paraId="2E99E81F"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22</w:t>
            </w:r>
          </w:p>
        </w:tc>
        <w:tc>
          <w:tcPr>
            <w:tcW w:w="839" w:type="dxa"/>
            <w:tcBorders>
              <w:top w:val="nil"/>
              <w:left w:val="nil"/>
              <w:bottom w:val="single" w:sz="4" w:space="0" w:color="000000"/>
              <w:right w:val="single" w:sz="4" w:space="0" w:color="000000"/>
            </w:tcBorders>
            <w:shd w:val="clear" w:color="auto" w:fill="FFFFFF"/>
            <w:vAlign w:val="center"/>
          </w:tcPr>
          <w:p w14:paraId="616AAD53"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-110</w:t>
            </w:r>
          </w:p>
        </w:tc>
        <w:tc>
          <w:tcPr>
            <w:tcW w:w="839" w:type="dxa"/>
            <w:tcBorders>
              <w:top w:val="nil"/>
              <w:left w:val="nil"/>
              <w:bottom w:val="single" w:sz="4" w:space="0" w:color="000000"/>
              <w:right w:val="single" w:sz="8" w:space="0" w:color="000000"/>
            </w:tcBorders>
            <w:shd w:val="clear" w:color="auto" w:fill="FFFFFF"/>
            <w:vAlign w:val="center"/>
          </w:tcPr>
          <w:p w14:paraId="54882E9B"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133</w:t>
            </w:r>
          </w:p>
        </w:tc>
      </w:tr>
      <w:tr w:rsidR="00DC5361" w:rsidRPr="0031743C" w14:paraId="569D62B5"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0CB1A95C" w14:textId="2CCB9E44" w:rsidR="00DC5361" w:rsidRPr="00C323D2" w:rsidRDefault="00DC5361" w:rsidP="00DC5361">
            <w:pPr>
              <w:spacing w:line="240" w:lineRule="auto"/>
              <w:rPr>
                <w:rFonts w:ascii="Sylfaen" w:eastAsia="Merriweather" w:hAnsi="Sylfaen" w:cs="Merriweather"/>
                <w:sz w:val="18"/>
                <w:szCs w:val="18"/>
              </w:rPr>
            </w:pPr>
            <w:r w:rsidRPr="00C323D2">
              <w:rPr>
                <w:rFonts w:ascii="Sylfaen" w:hAnsi="Sylfaen"/>
                <w:sz w:val="18"/>
                <w:szCs w:val="18"/>
              </w:rPr>
              <w:t>Charter</w:t>
            </w:r>
            <w:r w:rsidRPr="00C323D2">
              <w:rPr>
                <w:rFonts w:ascii="Sylfaen" w:hAnsi="Sylfaen"/>
                <w:spacing w:val="-1"/>
                <w:sz w:val="18"/>
                <w:szCs w:val="18"/>
              </w:rPr>
              <w:t xml:space="preserve"> </w:t>
            </w:r>
            <w:r w:rsidRPr="00C323D2">
              <w:rPr>
                <w:rFonts w:ascii="Sylfaen" w:hAnsi="Sylfaen"/>
                <w:sz w:val="18"/>
                <w:szCs w:val="18"/>
              </w:rPr>
              <w:t>capital</w:t>
            </w:r>
          </w:p>
        </w:tc>
        <w:tc>
          <w:tcPr>
            <w:tcW w:w="838" w:type="dxa"/>
            <w:tcBorders>
              <w:top w:val="nil"/>
              <w:left w:val="nil"/>
              <w:bottom w:val="single" w:sz="4" w:space="0" w:color="000000"/>
              <w:right w:val="single" w:sz="4" w:space="0" w:color="000000"/>
            </w:tcBorders>
            <w:shd w:val="clear" w:color="auto" w:fill="FFFFFF"/>
            <w:vAlign w:val="center"/>
          </w:tcPr>
          <w:p w14:paraId="16BAE9FE"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218</w:t>
            </w:r>
          </w:p>
        </w:tc>
        <w:tc>
          <w:tcPr>
            <w:tcW w:w="836" w:type="dxa"/>
            <w:tcBorders>
              <w:top w:val="nil"/>
              <w:left w:val="nil"/>
              <w:bottom w:val="single" w:sz="4" w:space="0" w:color="000000"/>
              <w:right w:val="single" w:sz="4" w:space="0" w:color="000000"/>
            </w:tcBorders>
            <w:shd w:val="clear" w:color="auto" w:fill="FFFFFF"/>
            <w:vAlign w:val="center"/>
          </w:tcPr>
          <w:p w14:paraId="1BAF7843"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255</w:t>
            </w:r>
          </w:p>
        </w:tc>
        <w:tc>
          <w:tcPr>
            <w:tcW w:w="836" w:type="dxa"/>
            <w:tcBorders>
              <w:top w:val="nil"/>
              <w:left w:val="nil"/>
              <w:bottom w:val="single" w:sz="4" w:space="0" w:color="000000"/>
              <w:right w:val="single" w:sz="4" w:space="0" w:color="000000"/>
            </w:tcBorders>
            <w:shd w:val="clear" w:color="auto" w:fill="FFFFFF"/>
            <w:vAlign w:val="center"/>
          </w:tcPr>
          <w:p w14:paraId="35A564A7"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288</w:t>
            </w:r>
          </w:p>
        </w:tc>
        <w:tc>
          <w:tcPr>
            <w:tcW w:w="836" w:type="dxa"/>
            <w:tcBorders>
              <w:top w:val="nil"/>
              <w:left w:val="nil"/>
              <w:bottom w:val="single" w:sz="4" w:space="0" w:color="000000"/>
              <w:right w:val="single" w:sz="4" w:space="0" w:color="000000"/>
            </w:tcBorders>
            <w:shd w:val="clear" w:color="auto" w:fill="FFFFFF"/>
            <w:vAlign w:val="center"/>
          </w:tcPr>
          <w:p w14:paraId="25132AFE"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381</w:t>
            </w:r>
          </w:p>
        </w:tc>
        <w:tc>
          <w:tcPr>
            <w:tcW w:w="836" w:type="dxa"/>
            <w:tcBorders>
              <w:top w:val="nil"/>
              <w:left w:val="nil"/>
              <w:bottom w:val="single" w:sz="4" w:space="0" w:color="000000"/>
              <w:right w:val="single" w:sz="4" w:space="0" w:color="000000"/>
            </w:tcBorders>
            <w:shd w:val="clear" w:color="auto" w:fill="FFFFFF"/>
            <w:vAlign w:val="center"/>
          </w:tcPr>
          <w:p w14:paraId="6B652152"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383</w:t>
            </w:r>
          </w:p>
        </w:tc>
        <w:tc>
          <w:tcPr>
            <w:tcW w:w="839" w:type="dxa"/>
            <w:tcBorders>
              <w:top w:val="nil"/>
              <w:left w:val="nil"/>
              <w:bottom w:val="single" w:sz="4" w:space="0" w:color="000000"/>
              <w:right w:val="single" w:sz="4" w:space="0" w:color="000000"/>
            </w:tcBorders>
            <w:shd w:val="clear" w:color="auto" w:fill="FFFFFF"/>
            <w:vAlign w:val="center"/>
          </w:tcPr>
          <w:p w14:paraId="21BC38D5"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383</w:t>
            </w:r>
          </w:p>
        </w:tc>
        <w:tc>
          <w:tcPr>
            <w:tcW w:w="839" w:type="dxa"/>
            <w:tcBorders>
              <w:top w:val="nil"/>
              <w:left w:val="nil"/>
              <w:bottom w:val="single" w:sz="4" w:space="0" w:color="000000"/>
              <w:right w:val="single" w:sz="8" w:space="0" w:color="000000"/>
            </w:tcBorders>
            <w:shd w:val="clear" w:color="auto" w:fill="FFFFFF"/>
            <w:vAlign w:val="center"/>
          </w:tcPr>
          <w:p w14:paraId="4CDD088A"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440</w:t>
            </w:r>
          </w:p>
        </w:tc>
      </w:tr>
      <w:tr w:rsidR="00DC5361" w:rsidRPr="0031743C" w14:paraId="55873334"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6EE0AC04" w14:textId="3CE9540B" w:rsidR="00DC5361" w:rsidRPr="00C323D2" w:rsidRDefault="00DC5361" w:rsidP="00DC5361">
            <w:pPr>
              <w:spacing w:line="240" w:lineRule="auto"/>
              <w:rPr>
                <w:rFonts w:ascii="Sylfaen" w:eastAsia="Merriweather" w:hAnsi="Sylfaen" w:cs="Merriweather"/>
                <w:sz w:val="18"/>
                <w:szCs w:val="18"/>
              </w:rPr>
            </w:pPr>
            <w:r w:rsidRPr="00C323D2">
              <w:rPr>
                <w:rFonts w:ascii="Sylfaen" w:hAnsi="Sylfaen"/>
                <w:sz w:val="18"/>
                <w:szCs w:val="18"/>
              </w:rPr>
              <w:t>Equity</w:t>
            </w:r>
            <w:r w:rsidRPr="00C323D2">
              <w:rPr>
                <w:rFonts w:ascii="Sylfaen" w:hAnsi="Sylfaen"/>
                <w:spacing w:val="-2"/>
                <w:sz w:val="18"/>
                <w:szCs w:val="18"/>
              </w:rPr>
              <w:t xml:space="preserve"> </w:t>
            </w:r>
            <w:r w:rsidRPr="00C323D2">
              <w:rPr>
                <w:rFonts w:ascii="Sylfaen" w:hAnsi="Sylfaen"/>
                <w:sz w:val="18"/>
                <w:szCs w:val="18"/>
              </w:rPr>
              <w:t>Injections</w:t>
            </w:r>
          </w:p>
        </w:tc>
        <w:tc>
          <w:tcPr>
            <w:tcW w:w="838" w:type="dxa"/>
            <w:tcBorders>
              <w:top w:val="nil"/>
              <w:left w:val="nil"/>
              <w:bottom w:val="single" w:sz="4" w:space="0" w:color="000000"/>
              <w:right w:val="single" w:sz="4" w:space="0" w:color="000000"/>
            </w:tcBorders>
            <w:shd w:val="clear" w:color="auto" w:fill="FFFFFF"/>
            <w:vAlign w:val="center"/>
          </w:tcPr>
          <w:p w14:paraId="3C3415BB"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35327F93"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6D54FFAB"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70E13815"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0B316C4D"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02148464"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6827AF91"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DC5361" w:rsidRPr="0031743C" w14:paraId="7B972E39"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3EC44774" w14:textId="575FA77A" w:rsidR="00DC5361" w:rsidRPr="00C323D2" w:rsidRDefault="00DC5361" w:rsidP="00DC5361">
            <w:pPr>
              <w:spacing w:line="240" w:lineRule="auto"/>
              <w:rPr>
                <w:rFonts w:ascii="Sylfaen" w:eastAsia="Merriweather" w:hAnsi="Sylfaen" w:cs="Merriweather"/>
                <w:sz w:val="18"/>
                <w:szCs w:val="18"/>
              </w:rPr>
            </w:pPr>
            <w:r w:rsidRPr="00C323D2">
              <w:rPr>
                <w:rFonts w:ascii="Sylfaen" w:hAnsi="Sylfaen"/>
                <w:sz w:val="18"/>
                <w:szCs w:val="18"/>
              </w:rPr>
              <w:t>Retained Earnings</w:t>
            </w:r>
          </w:p>
        </w:tc>
        <w:tc>
          <w:tcPr>
            <w:tcW w:w="838" w:type="dxa"/>
            <w:tcBorders>
              <w:top w:val="nil"/>
              <w:left w:val="nil"/>
              <w:bottom w:val="single" w:sz="4" w:space="0" w:color="000000"/>
              <w:right w:val="single" w:sz="4" w:space="0" w:color="000000"/>
            </w:tcBorders>
            <w:shd w:val="clear" w:color="auto" w:fill="FFFFFF"/>
            <w:vAlign w:val="center"/>
          </w:tcPr>
          <w:p w14:paraId="0AF606C2"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1B6DFD3F"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65991946"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3D6B85E5"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60FC7882"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50A7F6A8"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56AE664B"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DC5361" w:rsidRPr="0031743C" w14:paraId="1F8BAFC1"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71D53EE2" w14:textId="64E4DA4C" w:rsidR="00DC5361" w:rsidRPr="00C323D2" w:rsidRDefault="00DC5361" w:rsidP="00DC5361">
            <w:pPr>
              <w:spacing w:line="240" w:lineRule="auto"/>
              <w:rPr>
                <w:rFonts w:ascii="Sylfaen" w:eastAsia="Merriweather" w:hAnsi="Sylfaen" w:cs="Merriweather"/>
                <w:sz w:val="18"/>
                <w:szCs w:val="18"/>
              </w:rPr>
            </w:pPr>
            <w:r w:rsidRPr="00C323D2">
              <w:rPr>
                <w:rFonts w:ascii="Sylfaen" w:hAnsi="Sylfaen"/>
                <w:sz w:val="18"/>
                <w:szCs w:val="18"/>
              </w:rPr>
              <w:t>Uncovered Losses</w:t>
            </w:r>
          </w:p>
        </w:tc>
        <w:tc>
          <w:tcPr>
            <w:tcW w:w="838" w:type="dxa"/>
            <w:tcBorders>
              <w:top w:val="nil"/>
              <w:left w:val="nil"/>
              <w:bottom w:val="single" w:sz="4" w:space="0" w:color="000000"/>
              <w:right w:val="single" w:sz="4" w:space="0" w:color="000000"/>
            </w:tcBorders>
            <w:shd w:val="clear" w:color="auto" w:fill="FFFFFF"/>
            <w:vAlign w:val="center"/>
          </w:tcPr>
          <w:p w14:paraId="1CDA5FD0"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009A5DD9"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-401</w:t>
            </w:r>
          </w:p>
        </w:tc>
        <w:tc>
          <w:tcPr>
            <w:tcW w:w="836" w:type="dxa"/>
            <w:tcBorders>
              <w:top w:val="nil"/>
              <w:left w:val="nil"/>
              <w:bottom w:val="single" w:sz="4" w:space="0" w:color="000000"/>
              <w:right w:val="single" w:sz="4" w:space="0" w:color="000000"/>
            </w:tcBorders>
            <w:shd w:val="clear" w:color="auto" w:fill="FFFFFF"/>
            <w:vAlign w:val="center"/>
          </w:tcPr>
          <w:p w14:paraId="3D0EF28C"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-464</w:t>
            </w:r>
          </w:p>
        </w:tc>
        <w:tc>
          <w:tcPr>
            <w:tcW w:w="836" w:type="dxa"/>
            <w:tcBorders>
              <w:top w:val="nil"/>
              <w:left w:val="nil"/>
              <w:bottom w:val="single" w:sz="4" w:space="0" w:color="000000"/>
              <w:right w:val="single" w:sz="4" w:space="0" w:color="000000"/>
            </w:tcBorders>
            <w:shd w:val="clear" w:color="auto" w:fill="FFFFFF"/>
            <w:vAlign w:val="center"/>
          </w:tcPr>
          <w:p w14:paraId="017BBEDB"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-504</w:t>
            </w:r>
          </w:p>
        </w:tc>
        <w:tc>
          <w:tcPr>
            <w:tcW w:w="836" w:type="dxa"/>
            <w:tcBorders>
              <w:top w:val="nil"/>
              <w:left w:val="nil"/>
              <w:bottom w:val="single" w:sz="4" w:space="0" w:color="000000"/>
              <w:right w:val="single" w:sz="4" w:space="0" w:color="000000"/>
            </w:tcBorders>
            <w:shd w:val="clear" w:color="auto" w:fill="FFFFFF"/>
            <w:vAlign w:val="center"/>
          </w:tcPr>
          <w:p w14:paraId="035575E9"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-590</w:t>
            </w:r>
          </w:p>
        </w:tc>
        <w:tc>
          <w:tcPr>
            <w:tcW w:w="839" w:type="dxa"/>
            <w:tcBorders>
              <w:top w:val="nil"/>
              <w:left w:val="nil"/>
              <w:bottom w:val="single" w:sz="4" w:space="0" w:color="000000"/>
              <w:right w:val="single" w:sz="4" w:space="0" w:color="000000"/>
            </w:tcBorders>
            <w:shd w:val="clear" w:color="auto" w:fill="FFFFFF"/>
            <w:vAlign w:val="center"/>
          </w:tcPr>
          <w:p w14:paraId="00990E6B"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-796</w:t>
            </w:r>
          </w:p>
        </w:tc>
        <w:tc>
          <w:tcPr>
            <w:tcW w:w="839" w:type="dxa"/>
            <w:tcBorders>
              <w:top w:val="nil"/>
              <w:left w:val="nil"/>
              <w:bottom w:val="single" w:sz="4" w:space="0" w:color="000000"/>
              <w:right w:val="single" w:sz="8" w:space="0" w:color="000000"/>
            </w:tcBorders>
            <w:shd w:val="clear" w:color="auto" w:fill="FFFFFF"/>
            <w:vAlign w:val="center"/>
          </w:tcPr>
          <w:p w14:paraId="0ACAC246"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-760</w:t>
            </w:r>
          </w:p>
        </w:tc>
      </w:tr>
      <w:tr w:rsidR="00DC5361" w:rsidRPr="0031743C" w14:paraId="2BECB42E"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4CE25515" w14:textId="63CE4492" w:rsidR="00DC5361" w:rsidRPr="00C323D2" w:rsidRDefault="00DC5361" w:rsidP="00DC5361">
            <w:pPr>
              <w:spacing w:line="240" w:lineRule="auto"/>
              <w:rPr>
                <w:rFonts w:ascii="Sylfaen" w:eastAsia="Merriweather" w:hAnsi="Sylfaen" w:cs="Merriweather"/>
                <w:sz w:val="18"/>
                <w:szCs w:val="18"/>
              </w:rPr>
            </w:pPr>
            <w:r w:rsidRPr="00C323D2">
              <w:rPr>
                <w:rFonts w:ascii="Sylfaen" w:hAnsi="Sylfaen"/>
                <w:sz w:val="18"/>
                <w:szCs w:val="18"/>
              </w:rPr>
              <w:t>Other</w:t>
            </w:r>
            <w:r w:rsidRPr="00C323D2">
              <w:rPr>
                <w:rFonts w:ascii="Sylfaen" w:hAnsi="Sylfaen"/>
                <w:spacing w:val="-1"/>
                <w:sz w:val="18"/>
                <w:szCs w:val="18"/>
              </w:rPr>
              <w:t xml:space="preserve"> </w:t>
            </w:r>
            <w:r w:rsidRPr="00C323D2">
              <w:rPr>
                <w:rFonts w:ascii="Sylfaen" w:hAnsi="Sylfaen"/>
                <w:sz w:val="18"/>
                <w:szCs w:val="18"/>
              </w:rPr>
              <w:t>remaining</w:t>
            </w:r>
            <w:r w:rsidRPr="00C323D2">
              <w:rPr>
                <w:rFonts w:ascii="Sylfaen" w:hAnsi="Sylfaen"/>
                <w:spacing w:val="-2"/>
                <w:sz w:val="18"/>
                <w:szCs w:val="18"/>
              </w:rPr>
              <w:t xml:space="preserve"> </w:t>
            </w:r>
            <w:r w:rsidRPr="00C323D2">
              <w:rPr>
                <w:rFonts w:ascii="Sylfaen" w:hAnsi="Sylfaen"/>
                <w:sz w:val="18"/>
                <w:szCs w:val="18"/>
              </w:rPr>
              <w:t>capital</w:t>
            </w:r>
          </w:p>
        </w:tc>
        <w:tc>
          <w:tcPr>
            <w:tcW w:w="838" w:type="dxa"/>
            <w:tcBorders>
              <w:top w:val="nil"/>
              <w:left w:val="nil"/>
              <w:bottom w:val="single" w:sz="4" w:space="0" w:color="000000"/>
              <w:right w:val="single" w:sz="4" w:space="0" w:color="000000"/>
            </w:tcBorders>
            <w:shd w:val="clear" w:color="auto" w:fill="FFFFFF"/>
            <w:vAlign w:val="center"/>
          </w:tcPr>
          <w:p w14:paraId="21E6F500"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6" w:type="dxa"/>
            <w:tcBorders>
              <w:top w:val="nil"/>
              <w:left w:val="nil"/>
              <w:bottom w:val="single" w:sz="4" w:space="0" w:color="000000"/>
              <w:right w:val="single" w:sz="4" w:space="0" w:color="000000"/>
            </w:tcBorders>
            <w:shd w:val="clear" w:color="auto" w:fill="FFFFFF"/>
            <w:vAlign w:val="center"/>
          </w:tcPr>
          <w:p w14:paraId="3451C9D5"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153</w:t>
            </w:r>
          </w:p>
        </w:tc>
        <w:tc>
          <w:tcPr>
            <w:tcW w:w="836" w:type="dxa"/>
            <w:tcBorders>
              <w:top w:val="nil"/>
              <w:left w:val="nil"/>
              <w:bottom w:val="single" w:sz="4" w:space="0" w:color="000000"/>
              <w:right w:val="single" w:sz="4" w:space="0" w:color="000000"/>
            </w:tcBorders>
            <w:shd w:val="clear" w:color="auto" w:fill="FFFFFF"/>
            <w:vAlign w:val="center"/>
          </w:tcPr>
          <w:p w14:paraId="40B8B922"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191</w:t>
            </w:r>
          </w:p>
        </w:tc>
        <w:tc>
          <w:tcPr>
            <w:tcW w:w="836" w:type="dxa"/>
            <w:tcBorders>
              <w:top w:val="nil"/>
              <w:left w:val="nil"/>
              <w:bottom w:val="single" w:sz="4" w:space="0" w:color="000000"/>
              <w:right w:val="single" w:sz="4" w:space="0" w:color="000000"/>
            </w:tcBorders>
            <w:shd w:val="clear" w:color="auto" w:fill="FFFFFF"/>
            <w:vAlign w:val="center"/>
          </w:tcPr>
          <w:p w14:paraId="09A33581"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139</w:t>
            </w:r>
          </w:p>
        </w:tc>
        <w:tc>
          <w:tcPr>
            <w:tcW w:w="836" w:type="dxa"/>
            <w:tcBorders>
              <w:top w:val="nil"/>
              <w:left w:val="nil"/>
              <w:bottom w:val="single" w:sz="4" w:space="0" w:color="000000"/>
              <w:right w:val="single" w:sz="4" w:space="0" w:color="000000"/>
            </w:tcBorders>
            <w:shd w:val="clear" w:color="auto" w:fill="FFFFFF"/>
            <w:vAlign w:val="center"/>
          </w:tcPr>
          <w:p w14:paraId="55485BC5"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229</w:t>
            </w:r>
          </w:p>
        </w:tc>
        <w:tc>
          <w:tcPr>
            <w:tcW w:w="839" w:type="dxa"/>
            <w:tcBorders>
              <w:top w:val="nil"/>
              <w:left w:val="nil"/>
              <w:bottom w:val="single" w:sz="4" w:space="0" w:color="000000"/>
              <w:right w:val="single" w:sz="4" w:space="0" w:color="000000"/>
            </w:tcBorders>
            <w:shd w:val="clear" w:color="auto" w:fill="FFFFFF"/>
            <w:vAlign w:val="center"/>
          </w:tcPr>
          <w:p w14:paraId="53F58076"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303</w:t>
            </w:r>
          </w:p>
        </w:tc>
        <w:tc>
          <w:tcPr>
            <w:tcW w:w="839" w:type="dxa"/>
            <w:tcBorders>
              <w:top w:val="nil"/>
              <w:left w:val="nil"/>
              <w:bottom w:val="single" w:sz="4" w:space="0" w:color="000000"/>
              <w:right w:val="single" w:sz="8" w:space="0" w:color="000000"/>
            </w:tcBorders>
            <w:shd w:val="clear" w:color="auto" w:fill="FFFFFF"/>
            <w:vAlign w:val="center"/>
          </w:tcPr>
          <w:p w14:paraId="0C4E1E4A"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453</w:t>
            </w:r>
          </w:p>
        </w:tc>
      </w:tr>
      <w:tr w:rsidR="00DC5361" w:rsidRPr="0031743C" w14:paraId="0CF3505E"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32C92480" w14:textId="01024EBB" w:rsidR="00DC5361" w:rsidRPr="00C323D2" w:rsidRDefault="00DC5361" w:rsidP="00DC5361">
            <w:pPr>
              <w:spacing w:line="240" w:lineRule="auto"/>
              <w:rPr>
                <w:rFonts w:ascii="Sylfaen" w:eastAsia="Merriweather" w:hAnsi="Sylfaen" w:cs="Merriweather"/>
                <w:b/>
                <w:bCs/>
                <w:sz w:val="18"/>
                <w:szCs w:val="18"/>
              </w:rPr>
            </w:pPr>
            <w:r w:rsidRPr="00C323D2">
              <w:rPr>
                <w:rFonts w:ascii="Sylfaen" w:hAnsi="Sylfaen"/>
                <w:b/>
                <w:bCs/>
                <w:sz w:val="18"/>
                <w:szCs w:val="18"/>
              </w:rPr>
              <w:t>Liabilities</w:t>
            </w:r>
          </w:p>
        </w:tc>
        <w:tc>
          <w:tcPr>
            <w:tcW w:w="838" w:type="dxa"/>
            <w:tcBorders>
              <w:top w:val="nil"/>
              <w:left w:val="nil"/>
              <w:bottom w:val="single" w:sz="4" w:space="0" w:color="000000"/>
              <w:right w:val="single" w:sz="4" w:space="0" w:color="000000"/>
            </w:tcBorders>
            <w:shd w:val="clear" w:color="auto" w:fill="FFFFFF"/>
            <w:vAlign w:val="center"/>
          </w:tcPr>
          <w:p w14:paraId="698A0988"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380</w:t>
            </w:r>
          </w:p>
        </w:tc>
        <w:tc>
          <w:tcPr>
            <w:tcW w:w="836" w:type="dxa"/>
            <w:tcBorders>
              <w:top w:val="nil"/>
              <w:left w:val="nil"/>
              <w:bottom w:val="single" w:sz="4" w:space="0" w:color="000000"/>
              <w:right w:val="single" w:sz="4" w:space="0" w:color="000000"/>
            </w:tcBorders>
            <w:shd w:val="clear" w:color="auto" w:fill="FFFFFF"/>
            <w:vAlign w:val="center"/>
          </w:tcPr>
          <w:p w14:paraId="6F9C87BC"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538</w:t>
            </w:r>
          </w:p>
        </w:tc>
        <w:tc>
          <w:tcPr>
            <w:tcW w:w="836" w:type="dxa"/>
            <w:tcBorders>
              <w:top w:val="nil"/>
              <w:left w:val="nil"/>
              <w:bottom w:val="single" w:sz="4" w:space="0" w:color="000000"/>
              <w:right w:val="single" w:sz="4" w:space="0" w:color="000000"/>
            </w:tcBorders>
            <w:shd w:val="clear" w:color="auto" w:fill="FFFFFF"/>
            <w:vAlign w:val="center"/>
          </w:tcPr>
          <w:p w14:paraId="631035A0"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697</w:t>
            </w:r>
          </w:p>
        </w:tc>
        <w:tc>
          <w:tcPr>
            <w:tcW w:w="836" w:type="dxa"/>
            <w:tcBorders>
              <w:top w:val="nil"/>
              <w:left w:val="nil"/>
              <w:bottom w:val="single" w:sz="4" w:space="0" w:color="000000"/>
              <w:right w:val="single" w:sz="4" w:space="0" w:color="000000"/>
            </w:tcBorders>
            <w:shd w:val="clear" w:color="auto" w:fill="FFFFFF"/>
            <w:vAlign w:val="center"/>
          </w:tcPr>
          <w:p w14:paraId="7FE61E8D"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837</w:t>
            </w:r>
          </w:p>
        </w:tc>
        <w:tc>
          <w:tcPr>
            <w:tcW w:w="836" w:type="dxa"/>
            <w:tcBorders>
              <w:top w:val="nil"/>
              <w:left w:val="nil"/>
              <w:bottom w:val="single" w:sz="4" w:space="0" w:color="000000"/>
              <w:right w:val="single" w:sz="4" w:space="0" w:color="000000"/>
            </w:tcBorders>
            <w:shd w:val="clear" w:color="auto" w:fill="FFFFFF"/>
            <w:vAlign w:val="center"/>
          </w:tcPr>
          <w:p w14:paraId="3A2F08D9"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1 058</w:t>
            </w:r>
          </w:p>
        </w:tc>
        <w:tc>
          <w:tcPr>
            <w:tcW w:w="839" w:type="dxa"/>
            <w:tcBorders>
              <w:top w:val="nil"/>
              <w:left w:val="nil"/>
              <w:bottom w:val="single" w:sz="4" w:space="0" w:color="000000"/>
              <w:right w:val="single" w:sz="4" w:space="0" w:color="000000"/>
            </w:tcBorders>
            <w:shd w:val="clear" w:color="auto" w:fill="FFFFFF"/>
            <w:vAlign w:val="center"/>
          </w:tcPr>
          <w:p w14:paraId="39734FF6"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1 303</w:t>
            </w:r>
          </w:p>
        </w:tc>
        <w:tc>
          <w:tcPr>
            <w:tcW w:w="839" w:type="dxa"/>
            <w:tcBorders>
              <w:top w:val="nil"/>
              <w:left w:val="nil"/>
              <w:bottom w:val="single" w:sz="4" w:space="0" w:color="000000"/>
              <w:right w:val="single" w:sz="8" w:space="0" w:color="000000"/>
            </w:tcBorders>
            <w:shd w:val="clear" w:color="auto" w:fill="FFFFFF"/>
            <w:vAlign w:val="center"/>
          </w:tcPr>
          <w:p w14:paraId="17CF761F"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1 295</w:t>
            </w:r>
          </w:p>
        </w:tc>
      </w:tr>
      <w:tr w:rsidR="00DC5361" w:rsidRPr="0031743C" w14:paraId="5638E071"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6D5ED61A" w14:textId="35867806" w:rsidR="00DC5361" w:rsidRPr="00C323D2" w:rsidRDefault="00DC5361" w:rsidP="00DC5361">
            <w:pPr>
              <w:spacing w:line="240" w:lineRule="auto"/>
              <w:rPr>
                <w:rFonts w:ascii="Sylfaen" w:eastAsia="Merriweather" w:hAnsi="Sylfaen" w:cs="Merriweather"/>
                <w:sz w:val="18"/>
                <w:szCs w:val="18"/>
              </w:rPr>
            </w:pPr>
            <w:r w:rsidRPr="00C323D2">
              <w:rPr>
                <w:rFonts w:ascii="Sylfaen" w:hAnsi="Sylfaen"/>
                <w:sz w:val="18"/>
                <w:szCs w:val="18"/>
              </w:rPr>
              <w:t>Current</w:t>
            </w:r>
            <w:r w:rsidRPr="00C323D2">
              <w:rPr>
                <w:rFonts w:ascii="Sylfaen" w:hAnsi="Sylfaen"/>
                <w:spacing w:val="-5"/>
                <w:sz w:val="18"/>
                <w:szCs w:val="18"/>
              </w:rPr>
              <w:t xml:space="preserve"> </w:t>
            </w:r>
            <w:r w:rsidRPr="00C323D2">
              <w:rPr>
                <w:rFonts w:ascii="Sylfaen" w:hAnsi="Sylfaen"/>
                <w:sz w:val="18"/>
                <w:szCs w:val="18"/>
              </w:rPr>
              <w:t>liabilities</w:t>
            </w:r>
          </w:p>
        </w:tc>
        <w:tc>
          <w:tcPr>
            <w:tcW w:w="838" w:type="dxa"/>
            <w:tcBorders>
              <w:top w:val="nil"/>
              <w:left w:val="nil"/>
              <w:bottom w:val="single" w:sz="4" w:space="0" w:color="000000"/>
              <w:right w:val="single" w:sz="4" w:space="0" w:color="000000"/>
            </w:tcBorders>
            <w:shd w:val="clear" w:color="auto" w:fill="FFFFFF"/>
            <w:vAlign w:val="center"/>
          </w:tcPr>
          <w:p w14:paraId="6A4886DF"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6" w:type="dxa"/>
            <w:tcBorders>
              <w:top w:val="nil"/>
              <w:left w:val="nil"/>
              <w:bottom w:val="single" w:sz="4" w:space="0" w:color="000000"/>
              <w:right w:val="single" w:sz="4" w:space="0" w:color="000000"/>
            </w:tcBorders>
            <w:shd w:val="clear" w:color="auto" w:fill="FFFFFF"/>
            <w:vAlign w:val="center"/>
          </w:tcPr>
          <w:p w14:paraId="7B6B1AB6"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6" w:type="dxa"/>
            <w:tcBorders>
              <w:top w:val="nil"/>
              <w:left w:val="nil"/>
              <w:bottom w:val="single" w:sz="4" w:space="0" w:color="000000"/>
              <w:right w:val="single" w:sz="4" w:space="0" w:color="000000"/>
            </w:tcBorders>
            <w:shd w:val="clear" w:color="auto" w:fill="FFFFFF"/>
            <w:vAlign w:val="center"/>
          </w:tcPr>
          <w:p w14:paraId="56ECA211"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6" w:type="dxa"/>
            <w:tcBorders>
              <w:top w:val="nil"/>
              <w:left w:val="nil"/>
              <w:bottom w:val="single" w:sz="4" w:space="0" w:color="000000"/>
              <w:right w:val="single" w:sz="4" w:space="0" w:color="000000"/>
            </w:tcBorders>
            <w:shd w:val="clear" w:color="auto" w:fill="FFFFFF"/>
            <w:vAlign w:val="center"/>
          </w:tcPr>
          <w:p w14:paraId="4F123A05"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75</w:t>
            </w:r>
          </w:p>
        </w:tc>
        <w:tc>
          <w:tcPr>
            <w:tcW w:w="836" w:type="dxa"/>
            <w:tcBorders>
              <w:top w:val="nil"/>
              <w:left w:val="nil"/>
              <w:bottom w:val="single" w:sz="4" w:space="0" w:color="000000"/>
              <w:right w:val="single" w:sz="4" w:space="0" w:color="000000"/>
            </w:tcBorders>
            <w:shd w:val="clear" w:color="auto" w:fill="FFFFFF"/>
            <w:vAlign w:val="center"/>
          </w:tcPr>
          <w:p w14:paraId="0948B57A"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125</w:t>
            </w:r>
          </w:p>
        </w:tc>
        <w:tc>
          <w:tcPr>
            <w:tcW w:w="839" w:type="dxa"/>
            <w:tcBorders>
              <w:top w:val="nil"/>
              <w:left w:val="nil"/>
              <w:bottom w:val="single" w:sz="4" w:space="0" w:color="000000"/>
              <w:right w:val="single" w:sz="4" w:space="0" w:color="000000"/>
            </w:tcBorders>
            <w:shd w:val="clear" w:color="auto" w:fill="FFFFFF"/>
            <w:vAlign w:val="center"/>
          </w:tcPr>
          <w:p w14:paraId="4566ACC3"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143</w:t>
            </w:r>
          </w:p>
        </w:tc>
        <w:tc>
          <w:tcPr>
            <w:tcW w:w="839" w:type="dxa"/>
            <w:tcBorders>
              <w:top w:val="nil"/>
              <w:left w:val="nil"/>
              <w:bottom w:val="single" w:sz="4" w:space="0" w:color="000000"/>
              <w:right w:val="single" w:sz="8" w:space="0" w:color="000000"/>
            </w:tcBorders>
            <w:shd w:val="clear" w:color="auto" w:fill="FFFFFF"/>
            <w:vAlign w:val="center"/>
          </w:tcPr>
          <w:p w14:paraId="0EFE8B76"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w:t>
            </w:r>
          </w:p>
        </w:tc>
      </w:tr>
      <w:tr w:rsidR="00DC5361" w:rsidRPr="0031743C" w14:paraId="282B06F1"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5F074031" w14:textId="4E9EAAA7" w:rsidR="00DC5361" w:rsidRPr="00C323D2" w:rsidRDefault="00DC5361" w:rsidP="00DC5361">
            <w:pPr>
              <w:spacing w:line="240" w:lineRule="auto"/>
              <w:rPr>
                <w:rFonts w:ascii="Sylfaen" w:eastAsia="Merriweather" w:hAnsi="Sylfaen" w:cs="Merriweather"/>
                <w:sz w:val="18"/>
                <w:szCs w:val="18"/>
              </w:rPr>
            </w:pPr>
            <w:r w:rsidRPr="00C323D2">
              <w:rPr>
                <w:rFonts w:ascii="Sylfaen" w:hAnsi="Sylfaen"/>
                <w:sz w:val="18"/>
                <w:szCs w:val="18"/>
              </w:rPr>
              <w:t>Incl.</w:t>
            </w:r>
            <w:r w:rsidRPr="00C323D2">
              <w:rPr>
                <w:rFonts w:ascii="Sylfaen" w:hAnsi="Sylfaen"/>
                <w:spacing w:val="-1"/>
                <w:sz w:val="18"/>
                <w:szCs w:val="18"/>
              </w:rPr>
              <w:t xml:space="preserve"> </w:t>
            </w:r>
            <w:r w:rsidRPr="00C323D2">
              <w:rPr>
                <w:rFonts w:ascii="Sylfaen" w:hAnsi="Sylfaen"/>
                <w:sz w:val="18"/>
                <w:szCs w:val="18"/>
              </w:rPr>
              <w:t>current</w:t>
            </w:r>
            <w:r w:rsidRPr="00C323D2">
              <w:rPr>
                <w:rFonts w:ascii="Sylfaen" w:hAnsi="Sylfaen"/>
                <w:spacing w:val="-1"/>
                <w:sz w:val="18"/>
                <w:szCs w:val="18"/>
              </w:rPr>
              <w:t xml:space="preserve"> </w:t>
            </w:r>
            <w:r w:rsidRPr="00C323D2">
              <w:rPr>
                <w:rFonts w:ascii="Sylfaen" w:hAnsi="Sylfaen"/>
                <w:sz w:val="18"/>
                <w:szCs w:val="18"/>
              </w:rPr>
              <w:t>loans</w:t>
            </w:r>
          </w:p>
        </w:tc>
        <w:tc>
          <w:tcPr>
            <w:tcW w:w="838" w:type="dxa"/>
            <w:tcBorders>
              <w:top w:val="nil"/>
              <w:left w:val="nil"/>
              <w:bottom w:val="single" w:sz="4" w:space="0" w:color="000000"/>
              <w:right w:val="single" w:sz="4" w:space="0" w:color="000000"/>
            </w:tcBorders>
            <w:shd w:val="clear" w:color="auto" w:fill="FFFFFF"/>
            <w:vAlign w:val="center"/>
          </w:tcPr>
          <w:p w14:paraId="34367C48"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294A9FE3"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2EE4971D"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12861099"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3C3787FD"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3968B68C"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012FF733"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DC5361" w:rsidRPr="0031743C" w14:paraId="5A945FA2"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15B613DC" w14:textId="4AF620E0" w:rsidR="00DC5361" w:rsidRPr="00C323D2" w:rsidRDefault="00DC5361" w:rsidP="00DC5361">
            <w:pPr>
              <w:spacing w:line="240" w:lineRule="auto"/>
              <w:rPr>
                <w:rFonts w:ascii="Sylfaen" w:eastAsia="Merriweather" w:hAnsi="Sylfaen" w:cs="Merriweather"/>
                <w:sz w:val="18"/>
                <w:szCs w:val="18"/>
              </w:rPr>
            </w:pPr>
            <w:r w:rsidRPr="00C323D2">
              <w:rPr>
                <w:rFonts w:ascii="Sylfaen" w:hAnsi="Sylfaen"/>
                <w:sz w:val="18"/>
                <w:szCs w:val="18"/>
              </w:rPr>
              <w:t>Non-current</w:t>
            </w:r>
            <w:r w:rsidRPr="00C323D2">
              <w:rPr>
                <w:rFonts w:ascii="Sylfaen" w:hAnsi="Sylfaen"/>
                <w:spacing w:val="-6"/>
                <w:sz w:val="18"/>
                <w:szCs w:val="18"/>
              </w:rPr>
              <w:t xml:space="preserve"> </w:t>
            </w:r>
            <w:r w:rsidRPr="00C323D2">
              <w:rPr>
                <w:rFonts w:ascii="Sylfaen" w:hAnsi="Sylfaen"/>
                <w:sz w:val="18"/>
                <w:szCs w:val="18"/>
              </w:rPr>
              <w:t>liabilities</w:t>
            </w:r>
          </w:p>
        </w:tc>
        <w:tc>
          <w:tcPr>
            <w:tcW w:w="838" w:type="dxa"/>
            <w:tcBorders>
              <w:top w:val="nil"/>
              <w:left w:val="nil"/>
              <w:bottom w:val="single" w:sz="4" w:space="0" w:color="000000"/>
              <w:right w:val="single" w:sz="4" w:space="0" w:color="000000"/>
            </w:tcBorders>
            <w:shd w:val="clear" w:color="auto" w:fill="FFFFFF"/>
            <w:vAlign w:val="center"/>
          </w:tcPr>
          <w:p w14:paraId="0524A8C5"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367</w:t>
            </w:r>
          </w:p>
        </w:tc>
        <w:tc>
          <w:tcPr>
            <w:tcW w:w="836" w:type="dxa"/>
            <w:tcBorders>
              <w:top w:val="nil"/>
              <w:left w:val="nil"/>
              <w:bottom w:val="single" w:sz="4" w:space="0" w:color="000000"/>
              <w:right w:val="single" w:sz="4" w:space="0" w:color="000000"/>
            </w:tcBorders>
            <w:shd w:val="clear" w:color="auto" w:fill="FFFFFF"/>
            <w:vAlign w:val="center"/>
          </w:tcPr>
          <w:p w14:paraId="6A6B2E1F"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514</w:t>
            </w:r>
          </w:p>
        </w:tc>
        <w:tc>
          <w:tcPr>
            <w:tcW w:w="836" w:type="dxa"/>
            <w:tcBorders>
              <w:top w:val="nil"/>
              <w:left w:val="nil"/>
              <w:bottom w:val="single" w:sz="4" w:space="0" w:color="000000"/>
              <w:right w:val="single" w:sz="4" w:space="0" w:color="000000"/>
            </w:tcBorders>
            <w:shd w:val="clear" w:color="auto" w:fill="FFFFFF"/>
            <w:vAlign w:val="center"/>
          </w:tcPr>
          <w:p w14:paraId="2CD54553"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657</w:t>
            </w:r>
          </w:p>
        </w:tc>
        <w:tc>
          <w:tcPr>
            <w:tcW w:w="836" w:type="dxa"/>
            <w:tcBorders>
              <w:top w:val="nil"/>
              <w:left w:val="nil"/>
              <w:bottom w:val="single" w:sz="4" w:space="0" w:color="000000"/>
              <w:right w:val="single" w:sz="4" w:space="0" w:color="000000"/>
            </w:tcBorders>
            <w:shd w:val="clear" w:color="auto" w:fill="FFFFFF"/>
            <w:vAlign w:val="center"/>
          </w:tcPr>
          <w:p w14:paraId="0CD14C16"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762</w:t>
            </w:r>
          </w:p>
        </w:tc>
        <w:tc>
          <w:tcPr>
            <w:tcW w:w="836" w:type="dxa"/>
            <w:tcBorders>
              <w:top w:val="nil"/>
              <w:left w:val="nil"/>
              <w:bottom w:val="single" w:sz="4" w:space="0" w:color="000000"/>
              <w:right w:val="single" w:sz="4" w:space="0" w:color="000000"/>
            </w:tcBorders>
            <w:shd w:val="clear" w:color="auto" w:fill="FFFFFF"/>
            <w:vAlign w:val="center"/>
          </w:tcPr>
          <w:p w14:paraId="54608DAE"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933</w:t>
            </w:r>
          </w:p>
        </w:tc>
        <w:tc>
          <w:tcPr>
            <w:tcW w:w="839" w:type="dxa"/>
            <w:tcBorders>
              <w:top w:val="nil"/>
              <w:left w:val="nil"/>
              <w:bottom w:val="single" w:sz="4" w:space="0" w:color="000000"/>
              <w:right w:val="single" w:sz="4" w:space="0" w:color="000000"/>
            </w:tcBorders>
            <w:shd w:val="clear" w:color="auto" w:fill="FFFFFF"/>
            <w:vAlign w:val="center"/>
          </w:tcPr>
          <w:p w14:paraId="17283410"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1 159</w:t>
            </w:r>
          </w:p>
        </w:tc>
        <w:tc>
          <w:tcPr>
            <w:tcW w:w="839" w:type="dxa"/>
            <w:tcBorders>
              <w:top w:val="nil"/>
              <w:left w:val="nil"/>
              <w:bottom w:val="single" w:sz="4" w:space="0" w:color="000000"/>
              <w:right w:val="single" w:sz="8" w:space="0" w:color="000000"/>
            </w:tcBorders>
            <w:shd w:val="clear" w:color="auto" w:fill="FFFFFF"/>
            <w:vAlign w:val="center"/>
          </w:tcPr>
          <w:p w14:paraId="7C621A35"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1 231</w:t>
            </w:r>
          </w:p>
        </w:tc>
      </w:tr>
      <w:tr w:rsidR="00DC5361" w:rsidRPr="0031743C" w14:paraId="49A0806E" w14:textId="77777777" w:rsidTr="007066E5">
        <w:trPr>
          <w:trHeight w:val="285"/>
        </w:trPr>
        <w:tc>
          <w:tcPr>
            <w:tcW w:w="3410" w:type="dxa"/>
            <w:tcBorders>
              <w:top w:val="nil"/>
              <w:left w:val="single" w:sz="8" w:space="0" w:color="000000"/>
              <w:bottom w:val="nil"/>
              <w:right w:val="single" w:sz="4" w:space="0" w:color="000000"/>
            </w:tcBorders>
            <w:shd w:val="clear" w:color="auto" w:fill="FFFFFF"/>
          </w:tcPr>
          <w:p w14:paraId="0925B7C6" w14:textId="50FABFE9" w:rsidR="00DC5361" w:rsidRPr="00C323D2" w:rsidRDefault="00DC5361" w:rsidP="00DC5361">
            <w:pPr>
              <w:spacing w:line="240" w:lineRule="auto"/>
              <w:rPr>
                <w:rFonts w:ascii="Sylfaen" w:eastAsia="Merriweather" w:hAnsi="Sylfaen" w:cs="Merriweather"/>
                <w:sz w:val="18"/>
                <w:szCs w:val="18"/>
              </w:rPr>
            </w:pPr>
            <w:r w:rsidRPr="00C323D2">
              <w:rPr>
                <w:rFonts w:ascii="Sylfaen" w:hAnsi="Sylfaen"/>
                <w:sz w:val="18"/>
                <w:szCs w:val="18"/>
              </w:rPr>
              <w:t>Incl.</w:t>
            </w:r>
            <w:r w:rsidRPr="00C323D2">
              <w:rPr>
                <w:rFonts w:ascii="Sylfaen" w:hAnsi="Sylfaen"/>
                <w:spacing w:val="-1"/>
                <w:sz w:val="18"/>
                <w:szCs w:val="18"/>
              </w:rPr>
              <w:t xml:space="preserve"> </w:t>
            </w:r>
            <w:r w:rsidRPr="00C323D2">
              <w:rPr>
                <w:rFonts w:ascii="Sylfaen" w:hAnsi="Sylfaen"/>
                <w:sz w:val="18"/>
                <w:szCs w:val="18"/>
              </w:rPr>
              <w:t>non-current</w:t>
            </w:r>
            <w:r w:rsidRPr="00C323D2">
              <w:rPr>
                <w:rFonts w:ascii="Sylfaen" w:hAnsi="Sylfaen"/>
                <w:spacing w:val="-1"/>
                <w:sz w:val="18"/>
                <w:szCs w:val="18"/>
              </w:rPr>
              <w:t xml:space="preserve"> </w:t>
            </w:r>
            <w:r w:rsidRPr="00C323D2">
              <w:rPr>
                <w:rFonts w:ascii="Sylfaen" w:hAnsi="Sylfaen"/>
                <w:sz w:val="18"/>
                <w:szCs w:val="18"/>
              </w:rPr>
              <w:t>loans</w:t>
            </w:r>
          </w:p>
        </w:tc>
        <w:tc>
          <w:tcPr>
            <w:tcW w:w="838" w:type="dxa"/>
            <w:tcBorders>
              <w:top w:val="nil"/>
              <w:left w:val="nil"/>
              <w:bottom w:val="single" w:sz="4" w:space="0" w:color="000000"/>
              <w:right w:val="single" w:sz="4" w:space="0" w:color="000000"/>
            </w:tcBorders>
            <w:shd w:val="clear" w:color="auto" w:fill="FFFFFF"/>
            <w:vAlign w:val="center"/>
          </w:tcPr>
          <w:p w14:paraId="0707EC51"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56019A8B"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1692AC67"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13ECA018"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77C686CA"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162DFDEE"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7D734163" w14:textId="77777777" w:rsidR="00DC5361" w:rsidRPr="0031743C" w:rsidRDefault="00DC5361" w:rsidP="00DC536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1 213</w:t>
            </w:r>
          </w:p>
        </w:tc>
      </w:tr>
      <w:tr w:rsidR="00DC5361" w:rsidRPr="0031743C" w14:paraId="16EC58B1" w14:textId="77777777" w:rsidTr="007066E5">
        <w:trPr>
          <w:trHeight w:val="285"/>
        </w:trPr>
        <w:tc>
          <w:tcPr>
            <w:tcW w:w="3410" w:type="dxa"/>
            <w:tcBorders>
              <w:top w:val="single" w:sz="4" w:space="0" w:color="000000"/>
              <w:left w:val="single" w:sz="8" w:space="0" w:color="000000"/>
              <w:bottom w:val="single" w:sz="8" w:space="0" w:color="000000"/>
              <w:right w:val="single" w:sz="4" w:space="0" w:color="000000"/>
            </w:tcBorders>
            <w:shd w:val="clear" w:color="auto" w:fill="FFFFFF"/>
          </w:tcPr>
          <w:p w14:paraId="2D6BD367" w14:textId="45F922CA" w:rsidR="00DC5361" w:rsidRPr="00C323D2" w:rsidRDefault="00DC5361" w:rsidP="00DC5361">
            <w:pPr>
              <w:spacing w:line="240" w:lineRule="auto"/>
              <w:rPr>
                <w:rFonts w:ascii="Sylfaen" w:eastAsia="Merriweather" w:hAnsi="Sylfaen" w:cs="Merriweather"/>
                <w:b/>
                <w:bCs/>
                <w:sz w:val="18"/>
                <w:szCs w:val="18"/>
              </w:rPr>
            </w:pPr>
            <w:r w:rsidRPr="00C323D2">
              <w:rPr>
                <w:rFonts w:ascii="Sylfaen" w:hAnsi="Sylfaen"/>
                <w:b/>
                <w:bCs/>
                <w:sz w:val="18"/>
                <w:szCs w:val="18"/>
              </w:rPr>
              <w:t>Total</w:t>
            </w:r>
            <w:r w:rsidRPr="00C323D2">
              <w:rPr>
                <w:rFonts w:ascii="Sylfaen" w:hAnsi="Sylfaen"/>
                <w:b/>
                <w:bCs/>
                <w:spacing w:val="-14"/>
                <w:sz w:val="18"/>
                <w:szCs w:val="18"/>
              </w:rPr>
              <w:t xml:space="preserve"> </w:t>
            </w:r>
            <w:r w:rsidRPr="00C323D2">
              <w:rPr>
                <w:rFonts w:ascii="Sylfaen" w:hAnsi="Sylfaen"/>
                <w:b/>
                <w:bCs/>
                <w:sz w:val="18"/>
                <w:szCs w:val="18"/>
              </w:rPr>
              <w:t>capital</w:t>
            </w:r>
            <w:r w:rsidRPr="00C323D2">
              <w:rPr>
                <w:rFonts w:ascii="Sylfaen" w:hAnsi="Sylfaen"/>
                <w:b/>
                <w:bCs/>
                <w:spacing w:val="-13"/>
                <w:sz w:val="18"/>
                <w:szCs w:val="18"/>
              </w:rPr>
              <w:t xml:space="preserve"> </w:t>
            </w:r>
            <w:r w:rsidRPr="00C323D2">
              <w:rPr>
                <w:rFonts w:ascii="Sylfaen" w:hAnsi="Sylfaen"/>
                <w:b/>
                <w:bCs/>
                <w:sz w:val="18"/>
                <w:szCs w:val="18"/>
              </w:rPr>
              <w:t>and</w:t>
            </w:r>
            <w:r w:rsidRPr="00C323D2">
              <w:rPr>
                <w:rFonts w:ascii="Sylfaen" w:hAnsi="Sylfaen"/>
                <w:b/>
                <w:bCs/>
                <w:spacing w:val="-12"/>
                <w:sz w:val="18"/>
                <w:szCs w:val="18"/>
              </w:rPr>
              <w:t xml:space="preserve"> </w:t>
            </w:r>
            <w:r w:rsidRPr="00C323D2">
              <w:rPr>
                <w:rFonts w:ascii="Sylfaen" w:hAnsi="Sylfaen"/>
                <w:b/>
                <w:bCs/>
                <w:sz w:val="18"/>
                <w:szCs w:val="18"/>
              </w:rPr>
              <w:t>liabilities</w:t>
            </w:r>
          </w:p>
        </w:tc>
        <w:tc>
          <w:tcPr>
            <w:tcW w:w="838" w:type="dxa"/>
            <w:tcBorders>
              <w:top w:val="nil"/>
              <w:left w:val="nil"/>
              <w:bottom w:val="single" w:sz="8" w:space="0" w:color="000000"/>
              <w:right w:val="single" w:sz="4" w:space="0" w:color="000000"/>
            </w:tcBorders>
            <w:shd w:val="clear" w:color="auto" w:fill="FFFFFF"/>
            <w:vAlign w:val="center"/>
          </w:tcPr>
          <w:p w14:paraId="1C99EF49"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636</w:t>
            </w:r>
          </w:p>
        </w:tc>
        <w:tc>
          <w:tcPr>
            <w:tcW w:w="836" w:type="dxa"/>
            <w:tcBorders>
              <w:top w:val="nil"/>
              <w:left w:val="nil"/>
              <w:bottom w:val="single" w:sz="8" w:space="0" w:color="000000"/>
              <w:right w:val="single" w:sz="4" w:space="0" w:color="000000"/>
            </w:tcBorders>
            <w:shd w:val="clear" w:color="auto" w:fill="FFFFFF"/>
            <w:vAlign w:val="center"/>
          </w:tcPr>
          <w:p w14:paraId="587D8754"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545</w:t>
            </w:r>
          </w:p>
        </w:tc>
        <w:tc>
          <w:tcPr>
            <w:tcW w:w="836" w:type="dxa"/>
            <w:tcBorders>
              <w:top w:val="nil"/>
              <w:left w:val="nil"/>
              <w:bottom w:val="single" w:sz="8" w:space="0" w:color="000000"/>
              <w:right w:val="single" w:sz="4" w:space="0" w:color="000000"/>
            </w:tcBorders>
            <w:shd w:val="clear" w:color="auto" w:fill="FFFFFF"/>
            <w:vAlign w:val="center"/>
          </w:tcPr>
          <w:p w14:paraId="62BD8A1D"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712</w:t>
            </w:r>
          </w:p>
        </w:tc>
        <w:tc>
          <w:tcPr>
            <w:tcW w:w="836" w:type="dxa"/>
            <w:tcBorders>
              <w:top w:val="nil"/>
              <w:left w:val="nil"/>
              <w:bottom w:val="single" w:sz="8" w:space="0" w:color="000000"/>
              <w:right w:val="single" w:sz="4" w:space="0" w:color="000000"/>
            </w:tcBorders>
            <w:shd w:val="clear" w:color="auto" w:fill="FFFFFF"/>
            <w:vAlign w:val="center"/>
          </w:tcPr>
          <w:p w14:paraId="1C686A41"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853</w:t>
            </w:r>
          </w:p>
        </w:tc>
        <w:tc>
          <w:tcPr>
            <w:tcW w:w="836" w:type="dxa"/>
            <w:tcBorders>
              <w:top w:val="nil"/>
              <w:left w:val="nil"/>
              <w:bottom w:val="single" w:sz="8" w:space="0" w:color="000000"/>
              <w:right w:val="single" w:sz="4" w:space="0" w:color="000000"/>
            </w:tcBorders>
            <w:shd w:val="clear" w:color="auto" w:fill="FFFFFF"/>
            <w:vAlign w:val="center"/>
          </w:tcPr>
          <w:p w14:paraId="6CC112C8"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1 080</w:t>
            </w:r>
          </w:p>
        </w:tc>
        <w:tc>
          <w:tcPr>
            <w:tcW w:w="839" w:type="dxa"/>
            <w:tcBorders>
              <w:top w:val="nil"/>
              <w:left w:val="nil"/>
              <w:bottom w:val="single" w:sz="8" w:space="0" w:color="000000"/>
              <w:right w:val="single" w:sz="4" w:space="0" w:color="000000"/>
            </w:tcBorders>
            <w:shd w:val="clear" w:color="auto" w:fill="FFFFFF"/>
            <w:vAlign w:val="center"/>
          </w:tcPr>
          <w:p w14:paraId="45FA7453"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1 192</w:t>
            </w:r>
          </w:p>
        </w:tc>
        <w:tc>
          <w:tcPr>
            <w:tcW w:w="839" w:type="dxa"/>
            <w:tcBorders>
              <w:top w:val="nil"/>
              <w:left w:val="nil"/>
              <w:bottom w:val="single" w:sz="8" w:space="0" w:color="000000"/>
              <w:right w:val="single" w:sz="8" w:space="0" w:color="000000"/>
            </w:tcBorders>
            <w:shd w:val="clear" w:color="auto" w:fill="FFFFFF"/>
            <w:vAlign w:val="center"/>
          </w:tcPr>
          <w:p w14:paraId="344D5CC2" w14:textId="77777777" w:rsidR="00DC5361" w:rsidRPr="0031743C" w:rsidRDefault="00DC5361" w:rsidP="00DC536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1 428</w:t>
            </w:r>
          </w:p>
        </w:tc>
      </w:tr>
    </w:tbl>
    <w:p w14:paraId="04134C74" w14:textId="77777777" w:rsidR="0023367B" w:rsidRPr="0031743C" w:rsidRDefault="0023367B" w:rsidP="00777DB0">
      <w:pPr>
        <w:spacing w:line="240" w:lineRule="auto"/>
        <w:rPr>
          <w:rFonts w:ascii="Sylfaen" w:eastAsia="Merriweather" w:hAnsi="Sylfaen" w:cs="Merriweather"/>
        </w:rPr>
      </w:pPr>
    </w:p>
    <w:p w14:paraId="7368C2EC" w14:textId="77777777" w:rsidR="0023367B" w:rsidRPr="0031743C" w:rsidRDefault="0023367B" w:rsidP="00777DB0">
      <w:pPr>
        <w:spacing w:line="240" w:lineRule="auto"/>
        <w:rPr>
          <w:rFonts w:ascii="Sylfaen" w:eastAsia="Merriweather" w:hAnsi="Sylfaen" w:cs="Merriweather"/>
          <w:sz w:val="18"/>
          <w:szCs w:val="18"/>
        </w:rPr>
      </w:pPr>
    </w:p>
    <w:tbl>
      <w:tblPr>
        <w:tblStyle w:val="59"/>
        <w:tblW w:w="9270" w:type="dxa"/>
        <w:tblLayout w:type="fixed"/>
        <w:tblLook w:val="0400" w:firstRow="0" w:lastRow="0" w:firstColumn="0" w:lastColumn="0" w:noHBand="0" w:noVBand="1"/>
      </w:tblPr>
      <w:tblGrid>
        <w:gridCol w:w="3410"/>
        <w:gridCol w:w="838"/>
        <w:gridCol w:w="836"/>
        <w:gridCol w:w="836"/>
        <w:gridCol w:w="836"/>
        <w:gridCol w:w="836"/>
        <w:gridCol w:w="839"/>
        <w:gridCol w:w="839"/>
      </w:tblGrid>
      <w:tr w:rsidR="0023367B" w:rsidRPr="0031743C" w14:paraId="5A9534BF" w14:textId="77777777">
        <w:trPr>
          <w:trHeight w:val="285"/>
        </w:trPr>
        <w:tc>
          <w:tcPr>
            <w:tcW w:w="9270" w:type="dxa"/>
            <w:gridSpan w:val="8"/>
            <w:tcBorders>
              <w:top w:val="nil"/>
              <w:left w:val="nil"/>
              <w:bottom w:val="nil"/>
              <w:right w:val="nil"/>
            </w:tcBorders>
            <w:shd w:val="clear" w:color="auto" w:fill="auto"/>
            <w:vAlign w:val="center"/>
          </w:tcPr>
          <w:p w14:paraId="150ACE33" w14:textId="3D7AE89F" w:rsidR="0023367B" w:rsidRPr="007066E5" w:rsidRDefault="007066E5" w:rsidP="007066E5">
            <w:pPr>
              <w:pStyle w:val="BodyText"/>
              <w:spacing w:before="1"/>
              <w:ind w:left="1649" w:right="2084"/>
              <w:jc w:val="center"/>
              <w:rPr>
                <w:b/>
                <w:bCs/>
              </w:rPr>
            </w:pPr>
            <w:r w:rsidRPr="007066E5">
              <w:rPr>
                <w:b/>
                <w:bCs/>
                <w:spacing w:val="-1"/>
              </w:rPr>
              <w:t>Profit-Loss</w:t>
            </w:r>
            <w:r w:rsidRPr="007066E5">
              <w:rPr>
                <w:b/>
                <w:bCs/>
                <w:spacing w:val="-11"/>
              </w:rPr>
              <w:t xml:space="preserve"> </w:t>
            </w:r>
            <w:r w:rsidRPr="007066E5">
              <w:rPr>
                <w:b/>
                <w:bCs/>
                <w:spacing w:val="-1"/>
              </w:rPr>
              <w:t>Statement</w:t>
            </w:r>
          </w:p>
        </w:tc>
      </w:tr>
      <w:tr w:rsidR="0023367B" w:rsidRPr="0031743C" w14:paraId="346CA2D2" w14:textId="77777777">
        <w:trPr>
          <w:trHeight w:val="285"/>
        </w:trPr>
        <w:tc>
          <w:tcPr>
            <w:tcW w:w="9270" w:type="dxa"/>
            <w:gridSpan w:val="8"/>
            <w:tcBorders>
              <w:top w:val="nil"/>
              <w:left w:val="nil"/>
              <w:bottom w:val="single" w:sz="8" w:space="0" w:color="000000"/>
              <w:right w:val="nil"/>
            </w:tcBorders>
            <w:shd w:val="clear" w:color="auto" w:fill="FFFFFF"/>
            <w:vAlign w:val="bottom"/>
          </w:tcPr>
          <w:p w14:paraId="29156266" w14:textId="5B057CC8" w:rsidR="0023367B" w:rsidRPr="007066E5" w:rsidRDefault="007066E5" w:rsidP="00777DB0">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25B525C7" w14:textId="77777777">
        <w:trPr>
          <w:trHeight w:val="285"/>
        </w:trPr>
        <w:tc>
          <w:tcPr>
            <w:tcW w:w="3410" w:type="dxa"/>
            <w:tcBorders>
              <w:top w:val="nil"/>
              <w:left w:val="single" w:sz="8" w:space="0" w:color="000000"/>
              <w:bottom w:val="nil"/>
              <w:right w:val="single" w:sz="4" w:space="0" w:color="7F7F7F"/>
            </w:tcBorders>
            <w:shd w:val="clear" w:color="auto" w:fill="auto"/>
            <w:vAlign w:val="center"/>
          </w:tcPr>
          <w:p w14:paraId="46CCFBB9" w14:textId="51444AD0" w:rsidR="0023367B" w:rsidRPr="0031743C" w:rsidRDefault="007066E5" w:rsidP="00777DB0">
            <w:pPr>
              <w:spacing w:line="240" w:lineRule="auto"/>
              <w:jc w:val="center"/>
              <w:rPr>
                <w:rFonts w:ascii="Sylfaen" w:eastAsia="Merriweather" w:hAnsi="Sylfaen" w:cs="Merriweather"/>
                <w:b/>
                <w:sz w:val="18"/>
                <w:szCs w:val="18"/>
              </w:rPr>
            </w:pPr>
            <w:r w:rsidRPr="007066E5">
              <w:rPr>
                <w:rFonts w:ascii="Sylfaen" w:eastAsia="Arial Unicode MS" w:hAnsi="Sylfaen" w:cs="Arial Unicode MS"/>
                <w:b/>
                <w:sz w:val="18"/>
                <w:szCs w:val="18"/>
              </w:rPr>
              <w:t xml:space="preserve">United Water Supply Company Georgia LLC </w:t>
            </w:r>
          </w:p>
        </w:tc>
        <w:tc>
          <w:tcPr>
            <w:tcW w:w="838" w:type="dxa"/>
            <w:tcBorders>
              <w:top w:val="nil"/>
              <w:left w:val="nil"/>
              <w:bottom w:val="nil"/>
              <w:right w:val="single" w:sz="4" w:space="0" w:color="7F7F7F"/>
            </w:tcBorders>
            <w:shd w:val="clear" w:color="auto" w:fill="auto"/>
            <w:vAlign w:val="center"/>
          </w:tcPr>
          <w:p w14:paraId="40E1CD8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6" w:type="dxa"/>
            <w:tcBorders>
              <w:top w:val="nil"/>
              <w:left w:val="nil"/>
              <w:bottom w:val="nil"/>
              <w:right w:val="single" w:sz="4" w:space="0" w:color="7F7F7F"/>
            </w:tcBorders>
            <w:shd w:val="clear" w:color="auto" w:fill="auto"/>
            <w:vAlign w:val="center"/>
          </w:tcPr>
          <w:p w14:paraId="3195E43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6" w:type="dxa"/>
            <w:tcBorders>
              <w:top w:val="nil"/>
              <w:left w:val="nil"/>
              <w:bottom w:val="nil"/>
              <w:right w:val="single" w:sz="4" w:space="0" w:color="7F7F7F"/>
            </w:tcBorders>
            <w:shd w:val="clear" w:color="auto" w:fill="auto"/>
            <w:vAlign w:val="center"/>
          </w:tcPr>
          <w:p w14:paraId="5E620D9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6" w:type="dxa"/>
            <w:tcBorders>
              <w:top w:val="nil"/>
              <w:left w:val="nil"/>
              <w:bottom w:val="nil"/>
              <w:right w:val="single" w:sz="4" w:space="0" w:color="7F7F7F"/>
            </w:tcBorders>
            <w:shd w:val="clear" w:color="auto" w:fill="auto"/>
            <w:vAlign w:val="center"/>
          </w:tcPr>
          <w:p w14:paraId="72AF54D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6" w:type="dxa"/>
            <w:tcBorders>
              <w:top w:val="nil"/>
              <w:left w:val="nil"/>
              <w:bottom w:val="nil"/>
              <w:right w:val="single" w:sz="4" w:space="0" w:color="7F7F7F"/>
            </w:tcBorders>
            <w:shd w:val="clear" w:color="auto" w:fill="auto"/>
            <w:vAlign w:val="center"/>
          </w:tcPr>
          <w:p w14:paraId="4B5745F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9" w:type="dxa"/>
            <w:tcBorders>
              <w:top w:val="nil"/>
              <w:left w:val="nil"/>
              <w:bottom w:val="nil"/>
              <w:right w:val="single" w:sz="4" w:space="0" w:color="7F7F7F"/>
            </w:tcBorders>
            <w:shd w:val="clear" w:color="auto" w:fill="auto"/>
            <w:vAlign w:val="center"/>
          </w:tcPr>
          <w:p w14:paraId="6E2366C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9" w:type="dxa"/>
            <w:tcBorders>
              <w:top w:val="nil"/>
              <w:left w:val="nil"/>
              <w:bottom w:val="nil"/>
              <w:right w:val="single" w:sz="4" w:space="0" w:color="7F7F7F"/>
            </w:tcBorders>
            <w:shd w:val="clear" w:color="auto" w:fill="auto"/>
            <w:vAlign w:val="center"/>
          </w:tcPr>
          <w:p w14:paraId="5F2B930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7066E5" w:rsidRPr="0031743C" w14:paraId="5B6B0A83" w14:textId="77777777" w:rsidTr="007066E5">
        <w:trPr>
          <w:trHeight w:val="285"/>
        </w:trPr>
        <w:tc>
          <w:tcPr>
            <w:tcW w:w="3410" w:type="dxa"/>
            <w:tcBorders>
              <w:top w:val="single" w:sz="4" w:space="0" w:color="000000"/>
              <w:left w:val="single" w:sz="8" w:space="0" w:color="000000"/>
              <w:bottom w:val="single" w:sz="4" w:space="0" w:color="000000"/>
              <w:right w:val="single" w:sz="4" w:space="0" w:color="000000"/>
            </w:tcBorders>
            <w:shd w:val="clear" w:color="auto" w:fill="FFFFFF"/>
          </w:tcPr>
          <w:p w14:paraId="317704C8" w14:textId="7F11E168" w:rsidR="007066E5" w:rsidRPr="007066E5" w:rsidRDefault="007066E5" w:rsidP="007066E5">
            <w:pPr>
              <w:spacing w:line="240" w:lineRule="auto"/>
              <w:rPr>
                <w:rFonts w:ascii="Sylfaen" w:eastAsia="Merriweather" w:hAnsi="Sylfaen" w:cs="Merriweather"/>
                <w:b/>
                <w:bCs/>
                <w:sz w:val="18"/>
                <w:szCs w:val="18"/>
              </w:rPr>
            </w:pPr>
            <w:r w:rsidRPr="007066E5">
              <w:rPr>
                <w:rFonts w:ascii="Sylfaen" w:hAnsi="Sylfaen"/>
                <w:b/>
                <w:bCs/>
                <w:sz w:val="18"/>
                <w:szCs w:val="18"/>
              </w:rPr>
              <w:t>Income</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DFF3D0E"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31</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03D6181C"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34</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47678B5D"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6A5A5A88"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274FF4E4"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46</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41728E5E"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76</w:t>
            </w:r>
          </w:p>
        </w:tc>
        <w:tc>
          <w:tcPr>
            <w:tcW w:w="839" w:type="dxa"/>
            <w:tcBorders>
              <w:top w:val="single" w:sz="4" w:space="0" w:color="000000"/>
              <w:left w:val="nil"/>
              <w:bottom w:val="single" w:sz="4" w:space="0" w:color="000000"/>
              <w:right w:val="single" w:sz="8" w:space="0" w:color="000000"/>
            </w:tcBorders>
            <w:shd w:val="clear" w:color="auto" w:fill="FFFFFF"/>
            <w:vAlign w:val="center"/>
          </w:tcPr>
          <w:p w14:paraId="62CC872F"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218</w:t>
            </w:r>
          </w:p>
        </w:tc>
      </w:tr>
      <w:tr w:rsidR="007066E5" w:rsidRPr="0031743C" w14:paraId="6F64A571"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347F27C5" w14:textId="08696FDA" w:rsidR="007066E5" w:rsidRPr="007066E5" w:rsidRDefault="007066E5" w:rsidP="007066E5">
            <w:pPr>
              <w:spacing w:line="240" w:lineRule="auto"/>
              <w:rPr>
                <w:rFonts w:ascii="Sylfaen" w:eastAsia="Merriweather" w:hAnsi="Sylfaen" w:cs="Merriweather"/>
                <w:sz w:val="18"/>
                <w:szCs w:val="18"/>
              </w:rPr>
            </w:pPr>
            <w:r w:rsidRPr="007066E5">
              <w:rPr>
                <w:rFonts w:ascii="Sylfaen" w:hAnsi="Sylfaen"/>
                <w:sz w:val="18"/>
                <w:szCs w:val="18"/>
              </w:rPr>
              <w:t>Operating</w:t>
            </w:r>
            <w:r w:rsidRPr="007066E5">
              <w:rPr>
                <w:rFonts w:ascii="Sylfaen" w:hAnsi="Sylfaen"/>
                <w:spacing w:val="-2"/>
                <w:sz w:val="18"/>
                <w:szCs w:val="18"/>
              </w:rPr>
              <w:t xml:space="preserve"> </w:t>
            </w:r>
            <w:r w:rsidRPr="007066E5">
              <w:rPr>
                <w:rFonts w:ascii="Sylfaen" w:hAnsi="Sylfaen"/>
                <w:sz w:val="18"/>
                <w:szCs w:val="18"/>
              </w:rPr>
              <w:t>income</w:t>
            </w:r>
          </w:p>
        </w:tc>
        <w:tc>
          <w:tcPr>
            <w:tcW w:w="838" w:type="dxa"/>
            <w:tcBorders>
              <w:top w:val="nil"/>
              <w:left w:val="nil"/>
              <w:bottom w:val="single" w:sz="4" w:space="0" w:color="000000"/>
              <w:right w:val="single" w:sz="4" w:space="0" w:color="000000"/>
            </w:tcBorders>
            <w:shd w:val="clear" w:color="auto" w:fill="FFFFFF"/>
            <w:vAlign w:val="center"/>
          </w:tcPr>
          <w:p w14:paraId="0D2584CA"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6" w:type="dxa"/>
            <w:tcBorders>
              <w:top w:val="nil"/>
              <w:left w:val="nil"/>
              <w:bottom w:val="single" w:sz="4" w:space="0" w:color="000000"/>
              <w:right w:val="single" w:sz="4" w:space="0" w:color="000000"/>
            </w:tcBorders>
            <w:shd w:val="clear" w:color="auto" w:fill="FFFFFF"/>
            <w:vAlign w:val="center"/>
          </w:tcPr>
          <w:p w14:paraId="7363F326"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836" w:type="dxa"/>
            <w:tcBorders>
              <w:top w:val="nil"/>
              <w:left w:val="nil"/>
              <w:bottom w:val="single" w:sz="4" w:space="0" w:color="000000"/>
              <w:right w:val="single" w:sz="4" w:space="0" w:color="000000"/>
            </w:tcBorders>
            <w:shd w:val="clear" w:color="auto" w:fill="FFFFFF"/>
            <w:vAlign w:val="center"/>
          </w:tcPr>
          <w:p w14:paraId="5C73FABB"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36" w:type="dxa"/>
            <w:tcBorders>
              <w:top w:val="nil"/>
              <w:left w:val="nil"/>
              <w:bottom w:val="single" w:sz="4" w:space="0" w:color="000000"/>
              <w:right w:val="single" w:sz="4" w:space="0" w:color="000000"/>
            </w:tcBorders>
            <w:shd w:val="clear" w:color="auto" w:fill="FFFFFF"/>
            <w:vAlign w:val="center"/>
          </w:tcPr>
          <w:p w14:paraId="6866B092"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36" w:type="dxa"/>
            <w:tcBorders>
              <w:top w:val="nil"/>
              <w:left w:val="nil"/>
              <w:bottom w:val="single" w:sz="4" w:space="0" w:color="000000"/>
              <w:right w:val="single" w:sz="4" w:space="0" w:color="000000"/>
            </w:tcBorders>
            <w:shd w:val="clear" w:color="auto" w:fill="FFFFFF"/>
            <w:vAlign w:val="center"/>
          </w:tcPr>
          <w:p w14:paraId="4690CCAC"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839" w:type="dxa"/>
            <w:tcBorders>
              <w:top w:val="nil"/>
              <w:left w:val="nil"/>
              <w:bottom w:val="single" w:sz="4" w:space="0" w:color="000000"/>
              <w:right w:val="single" w:sz="4" w:space="0" w:color="000000"/>
            </w:tcBorders>
            <w:shd w:val="clear" w:color="auto" w:fill="FFFFFF"/>
            <w:vAlign w:val="center"/>
          </w:tcPr>
          <w:p w14:paraId="3C08B116"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w:t>
            </w:r>
          </w:p>
        </w:tc>
        <w:tc>
          <w:tcPr>
            <w:tcW w:w="839" w:type="dxa"/>
            <w:tcBorders>
              <w:top w:val="nil"/>
              <w:left w:val="nil"/>
              <w:bottom w:val="single" w:sz="4" w:space="0" w:color="000000"/>
              <w:right w:val="single" w:sz="8" w:space="0" w:color="000000"/>
            </w:tcBorders>
            <w:shd w:val="clear" w:color="auto" w:fill="FFFFFF"/>
            <w:vAlign w:val="center"/>
          </w:tcPr>
          <w:p w14:paraId="347E6139"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w:t>
            </w:r>
          </w:p>
        </w:tc>
      </w:tr>
      <w:tr w:rsidR="007066E5" w:rsidRPr="0031743C" w14:paraId="2C620D06"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032BC2CF" w14:textId="78DDEA53" w:rsidR="007066E5" w:rsidRPr="007066E5" w:rsidRDefault="007066E5" w:rsidP="007066E5">
            <w:pPr>
              <w:spacing w:line="240" w:lineRule="auto"/>
              <w:rPr>
                <w:rFonts w:ascii="Sylfaen" w:eastAsia="Merriweather" w:hAnsi="Sylfaen" w:cs="Merriweather"/>
                <w:sz w:val="18"/>
                <w:szCs w:val="18"/>
              </w:rPr>
            </w:pPr>
            <w:r w:rsidRPr="007066E5">
              <w:rPr>
                <w:rFonts w:ascii="Sylfaen" w:hAnsi="Sylfaen"/>
                <w:sz w:val="18"/>
                <w:szCs w:val="18"/>
              </w:rPr>
              <w:t>Non-operating</w:t>
            </w:r>
            <w:r w:rsidRPr="007066E5">
              <w:rPr>
                <w:rFonts w:ascii="Sylfaen" w:hAnsi="Sylfaen"/>
                <w:spacing w:val="-3"/>
                <w:sz w:val="18"/>
                <w:szCs w:val="18"/>
              </w:rPr>
              <w:t xml:space="preserve"> </w:t>
            </w:r>
            <w:r w:rsidRPr="007066E5">
              <w:rPr>
                <w:rFonts w:ascii="Sylfaen" w:hAnsi="Sylfaen"/>
                <w:sz w:val="18"/>
                <w:szCs w:val="18"/>
              </w:rPr>
              <w:t>income</w:t>
            </w:r>
          </w:p>
        </w:tc>
        <w:tc>
          <w:tcPr>
            <w:tcW w:w="838" w:type="dxa"/>
            <w:tcBorders>
              <w:top w:val="nil"/>
              <w:left w:val="nil"/>
              <w:bottom w:val="single" w:sz="4" w:space="0" w:color="000000"/>
              <w:right w:val="single" w:sz="4" w:space="0" w:color="000000"/>
            </w:tcBorders>
            <w:shd w:val="clear" w:color="auto" w:fill="FFFFFF"/>
            <w:vAlign w:val="center"/>
          </w:tcPr>
          <w:p w14:paraId="40DD4243"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0343CDA0"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6" w:type="dxa"/>
            <w:tcBorders>
              <w:top w:val="nil"/>
              <w:left w:val="nil"/>
              <w:bottom w:val="single" w:sz="4" w:space="0" w:color="000000"/>
              <w:right w:val="single" w:sz="4" w:space="0" w:color="000000"/>
            </w:tcBorders>
            <w:shd w:val="clear" w:color="auto" w:fill="FFFFFF"/>
            <w:vAlign w:val="center"/>
          </w:tcPr>
          <w:p w14:paraId="5B342FF7"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6" w:type="dxa"/>
            <w:tcBorders>
              <w:top w:val="nil"/>
              <w:left w:val="nil"/>
              <w:bottom w:val="single" w:sz="4" w:space="0" w:color="000000"/>
              <w:right w:val="single" w:sz="4" w:space="0" w:color="000000"/>
            </w:tcBorders>
            <w:shd w:val="clear" w:color="auto" w:fill="FFFFFF"/>
            <w:vAlign w:val="center"/>
          </w:tcPr>
          <w:p w14:paraId="7C210373"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6" w:type="dxa"/>
            <w:tcBorders>
              <w:top w:val="nil"/>
              <w:left w:val="nil"/>
              <w:bottom w:val="single" w:sz="4" w:space="0" w:color="000000"/>
              <w:right w:val="single" w:sz="4" w:space="0" w:color="000000"/>
            </w:tcBorders>
            <w:shd w:val="clear" w:color="auto" w:fill="FFFFFF"/>
            <w:vAlign w:val="center"/>
          </w:tcPr>
          <w:p w14:paraId="198E5920"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9" w:type="dxa"/>
            <w:tcBorders>
              <w:top w:val="nil"/>
              <w:left w:val="nil"/>
              <w:bottom w:val="single" w:sz="4" w:space="0" w:color="000000"/>
              <w:right w:val="single" w:sz="4" w:space="0" w:color="000000"/>
            </w:tcBorders>
            <w:shd w:val="clear" w:color="auto" w:fill="FFFFFF"/>
            <w:vAlign w:val="center"/>
          </w:tcPr>
          <w:p w14:paraId="04FDEE54"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9" w:type="dxa"/>
            <w:tcBorders>
              <w:top w:val="nil"/>
              <w:left w:val="nil"/>
              <w:bottom w:val="single" w:sz="4" w:space="0" w:color="000000"/>
              <w:right w:val="single" w:sz="8" w:space="0" w:color="000000"/>
            </w:tcBorders>
            <w:shd w:val="clear" w:color="auto" w:fill="FFFFFF"/>
            <w:vAlign w:val="center"/>
          </w:tcPr>
          <w:p w14:paraId="1CACCDDB"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110</w:t>
            </w:r>
          </w:p>
        </w:tc>
      </w:tr>
      <w:tr w:rsidR="007066E5" w:rsidRPr="0031743C" w14:paraId="6CF0BFE9"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489A5713" w14:textId="0D9A8BED" w:rsidR="007066E5" w:rsidRPr="007066E5" w:rsidRDefault="007066E5" w:rsidP="007066E5">
            <w:pPr>
              <w:spacing w:line="240" w:lineRule="auto"/>
              <w:rPr>
                <w:rFonts w:ascii="Sylfaen" w:eastAsia="Merriweather" w:hAnsi="Sylfaen" w:cs="Merriweather"/>
                <w:sz w:val="18"/>
                <w:szCs w:val="18"/>
              </w:rPr>
            </w:pPr>
            <w:r w:rsidRPr="007066E5">
              <w:rPr>
                <w:rFonts w:ascii="Sylfaen" w:hAnsi="Sylfaen"/>
                <w:sz w:val="18"/>
                <w:szCs w:val="18"/>
              </w:rPr>
              <w:t>Incl.</w:t>
            </w:r>
            <w:r w:rsidRPr="007066E5">
              <w:rPr>
                <w:rFonts w:ascii="Sylfaen" w:hAnsi="Sylfaen"/>
                <w:spacing w:val="-2"/>
                <w:sz w:val="18"/>
                <w:szCs w:val="18"/>
              </w:rPr>
              <w:t xml:space="preserve"> </w:t>
            </w:r>
            <w:r w:rsidRPr="007066E5">
              <w:rPr>
                <w:rFonts w:ascii="Sylfaen" w:hAnsi="Sylfaen"/>
                <w:sz w:val="18"/>
                <w:szCs w:val="18"/>
              </w:rPr>
              <w:t>foreign</w:t>
            </w:r>
            <w:r w:rsidRPr="007066E5">
              <w:rPr>
                <w:rFonts w:ascii="Sylfaen" w:hAnsi="Sylfaen"/>
                <w:spacing w:val="-1"/>
                <w:sz w:val="18"/>
                <w:szCs w:val="18"/>
              </w:rPr>
              <w:t xml:space="preserve"> </w:t>
            </w:r>
            <w:r w:rsidRPr="007066E5">
              <w:rPr>
                <w:rFonts w:ascii="Sylfaen" w:hAnsi="Sylfaen"/>
                <w:sz w:val="18"/>
                <w:szCs w:val="18"/>
              </w:rPr>
              <w:t>exchange</w:t>
            </w:r>
            <w:r w:rsidRPr="007066E5">
              <w:rPr>
                <w:rFonts w:ascii="Sylfaen" w:hAnsi="Sylfaen"/>
                <w:spacing w:val="-1"/>
                <w:sz w:val="18"/>
                <w:szCs w:val="18"/>
              </w:rPr>
              <w:t xml:space="preserve"> </w:t>
            </w:r>
            <w:r w:rsidRPr="007066E5">
              <w:rPr>
                <w:rFonts w:ascii="Sylfaen" w:hAnsi="Sylfaen"/>
                <w:sz w:val="18"/>
                <w:szCs w:val="18"/>
              </w:rPr>
              <w:t>income</w:t>
            </w:r>
          </w:p>
        </w:tc>
        <w:tc>
          <w:tcPr>
            <w:tcW w:w="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0B6112"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2397E255"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14D294D9"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6DA5049F"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single" w:sz="4" w:space="0" w:color="000000"/>
              <w:left w:val="nil"/>
              <w:bottom w:val="single" w:sz="4" w:space="0" w:color="000000"/>
              <w:right w:val="single" w:sz="4" w:space="0" w:color="000000"/>
            </w:tcBorders>
            <w:shd w:val="clear" w:color="auto" w:fill="FFFFFF"/>
            <w:vAlign w:val="center"/>
          </w:tcPr>
          <w:p w14:paraId="6EAF4603"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551DE3D7"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76BA8798"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107</w:t>
            </w:r>
          </w:p>
        </w:tc>
      </w:tr>
      <w:tr w:rsidR="007066E5" w:rsidRPr="0031743C" w14:paraId="7E9D05CC"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6AFF4AD9" w14:textId="229596BF" w:rsidR="007066E5" w:rsidRPr="007066E5" w:rsidRDefault="007066E5" w:rsidP="007066E5">
            <w:pPr>
              <w:spacing w:line="240" w:lineRule="auto"/>
              <w:rPr>
                <w:rFonts w:ascii="Sylfaen" w:eastAsia="Merriweather" w:hAnsi="Sylfaen" w:cs="Merriweather"/>
                <w:b/>
                <w:bCs/>
                <w:sz w:val="18"/>
                <w:szCs w:val="18"/>
              </w:rPr>
            </w:pPr>
            <w:r w:rsidRPr="007066E5">
              <w:rPr>
                <w:rFonts w:ascii="Sylfaen" w:hAnsi="Sylfaen"/>
                <w:b/>
                <w:bCs/>
                <w:sz w:val="18"/>
                <w:szCs w:val="18"/>
              </w:rPr>
              <w:t>Costs</w:t>
            </w:r>
          </w:p>
        </w:tc>
        <w:tc>
          <w:tcPr>
            <w:tcW w:w="838" w:type="dxa"/>
            <w:tcBorders>
              <w:top w:val="nil"/>
              <w:left w:val="nil"/>
              <w:bottom w:val="single" w:sz="4" w:space="0" w:color="000000"/>
              <w:right w:val="single" w:sz="4" w:space="0" w:color="000000"/>
            </w:tcBorders>
            <w:shd w:val="clear" w:color="auto" w:fill="FFFFFF"/>
            <w:vAlign w:val="center"/>
          </w:tcPr>
          <w:p w14:paraId="5EE754C0"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109</w:t>
            </w:r>
          </w:p>
        </w:tc>
        <w:tc>
          <w:tcPr>
            <w:tcW w:w="836" w:type="dxa"/>
            <w:tcBorders>
              <w:top w:val="nil"/>
              <w:left w:val="nil"/>
              <w:bottom w:val="single" w:sz="4" w:space="0" w:color="000000"/>
              <w:right w:val="single" w:sz="4" w:space="0" w:color="000000"/>
            </w:tcBorders>
            <w:shd w:val="clear" w:color="auto" w:fill="FFFFFF"/>
            <w:vAlign w:val="center"/>
          </w:tcPr>
          <w:p w14:paraId="6BAB3592"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99</w:t>
            </w:r>
          </w:p>
        </w:tc>
        <w:tc>
          <w:tcPr>
            <w:tcW w:w="836" w:type="dxa"/>
            <w:tcBorders>
              <w:top w:val="nil"/>
              <w:left w:val="nil"/>
              <w:bottom w:val="single" w:sz="4" w:space="0" w:color="000000"/>
              <w:right w:val="single" w:sz="4" w:space="0" w:color="000000"/>
            </w:tcBorders>
            <w:shd w:val="clear" w:color="auto" w:fill="FFFFFF"/>
            <w:vAlign w:val="center"/>
          </w:tcPr>
          <w:p w14:paraId="22330A7E"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105</w:t>
            </w:r>
          </w:p>
        </w:tc>
        <w:tc>
          <w:tcPr>
            <w:tcW w:w="836" w:type="dxa"/>
            <w:tcBorders>
              <w:top w:val="nil"/>
              <w:left w:val="nil"/>
              <w:bottom w:val="single" w:sz="4" w:space="0" w:color="000000"/>
              <w:right w:val="single" w:sz="4" w:space="0" w:color="000000"/>
            </w:tcBorders>
            <w:shd w:val="clear" w:color="auto" w:fill="FFFFFF"/>
            <w:vAlign w:val="center"/>
          </w:tcPr>
          <w:p w14:paraId="1B263F58"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82</w:t>
            </w:r>
          </w:p>
        </w:tc>
        <w:tc>
          <w:tcPr>
            <w:tcW w:w="836" w:type="dxa"/>
            <w:tcBorders>
              <w:top w:val="nil"/>
              <w:left w:val="nil"/>
              <w:bottom w:val="single" w:sz="4" w:space="0" w:color="000000"/>
              <w:right w:val="single" w:sz="4" w:space="0" w:color="000000"/>
            </w:tcBorders>
            <w:shd w:val="clear" w:color="auto" w:fill="FFFFFF"/>
            <w:vAlign w:val="center"/>
          </w:tcPr>
          <w:p w14:paraId="2558D5F5"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131</w:t>
            </w:r>
          </w:p>
        </w:tc>
        <w:tc>
          <w:tcPr>
            <w:tcW w:w="839" w:type="dxa"/>
            <w:tcBorders>
              <w:top w:val="nil"/>
              <w:left w:val="nil"/>
              <w:bottom w:val="single" w:sz="4" w:space="0" w:color="000000"/>
              <w:right w:val="single" w:sz="4" w:space="0" w:color="000000"/>
            </w:tcBorders>
            <w:shd w:val="clear" w:color="auto" w:fill="FFFFFF"/>
            <w:vAlign w:val="center"/>
          </w:tcPr>
          <w:p w14:paraId="5C14DA50"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281</w:t>
            </w:r>
          </w:p>
        </w:tc>
        <w:tc>
          <w:tcPr>
            <w:tcW w:w="839" w:type="dxa"/>
            <w:tcBorders>
              <w:top w:val="nil"/>
              <w:left w:val="nil"/>
              <w:bottom w:val="single" w:sz="4" w:space="0" w:color="000000"/>
              <w:right w:val="single" w:sz="8" w:space="0" w:color="000000"/>
            </w:tcBorders>
            <w:shd w:val="clear" w:color="auto" w:fill="FFFFFF"/>
            <w:vAlign w:val="center"/>
          </w:tcPr>
          <w:p w14:paraId="270825C0"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181</w:t>
            </w:r>
          </w:p>
        </w:tc>
      </w:tr>
      <w:tr w:rsidR="007066E5" w:rsidRPr="0031743C" w14:paraId="6A060331"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68F45526" w14:textId="1D50F72A" w:rsidR="007066E5" w:rsidRPr="007066E5" w:rsidRDefault="007066E5" w:rsidP="007066E5">
            <w:pPr>
              <w:spacing w:line="240" w:lineRule="auto"/>
              <w:rPr>
                <w:rFonts w:ascii="Sylfaen" w:eastAsia="Merriweather" w:hAnsi="Sylfaen" w:cs="Merriweather"/>
                <w:sz w:val="18"/>
                <w:szCs w:val="18"/>
              </w:rPr>
            </w:pPr>
            <w:r w:rsidRPr="007066E5">
              <w:rPr>
                <w:rFonts w:ascii="Sylfaen" w:hAnsi="Sylfaen"/>
                <w:sz w:val="18"/>
                <w:szCs w:val="18"/>
              </w:rPr>
              <w:t>Operating</w:t>
            </w:r>
            <w:r w:rsidRPr="007066E5">
              <w:rPr>
                <w:rFonts w:ascii="Sylfaen" w:hAnsi="Sylfaen"/>
                <w:spacing w:val="-1"/>
                <w:sz w:val="18"/>
                <w:szCs w:val="18"/>
              </w:rPr>
              <w:t xml:space="preserve"> </w:t>
            </w:r>
            <w:r w:rsidRPr="007066E5">
              <w:rPr>
                <w:rFonts w:ascii="Sylfaen" w:hAnsi="Sylfaen"/>
                <w:sz w:val="18"/>
                <w:szCs w:val="18"/>
              </w:rPr>
              <w:t>expenses</w:t>
            </w:r>
          </w:p>
        </w:tc>
        <w:tc>
          <w:tcPr>
            <w:tcW w:w="838" w:type="dxa"/>
            <w:tcBorders>
              <w:top w:val="nil"/>
              <w:left w:val="nil"/>
              <w:bottom w:val="single" w:sz="4" w:space="0" w:color="000000"/>
              <w:right w:val="single" w:sz="4" w:space="0" w:color="000000"/>
            </w:tcBorders>
            <w:shd w:val="clear" w:color="auto" w:fill="FFFFFF"/>
            <w:vAlign w:val="center"/>
          </w:tcPr>
          <w:p w14:paraId="00737E55"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c>
          <w:tcPr>
            <w:tcW w:w="836" w:type="dxa"/>
            <w:tcBorders>
              <w:top w:val="nil"/>
              <w:left w:val="nil"/>
              <w:bottom w:val="single" w:sz="4" w:space="0" w:color="000000"/>
              <w:right w:val="single" w:sz="4" w:space="0" w:color="000000"/>
            </w:tcBorders>
            <w:shd w:val="clear" w:color="auto" w:fill="FFFFFF"/>
            <w:vAlign w:val="center"/>
          </w:tcPr>
          <w:p w14:paraId="69C22917"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w:t>
            </w:r>
          </w:p>
        </w:tc>
        <w:tc>
          <w:tcPr>
            <w:tcW w:w="836" w:type="dxa"/>
            <w:tcBorders>
              <w:top w:val="nil"/>
              <w:left w:val="nil"/>
              <w:bottom w:val="single" w:sz="4" w:space="0" w:color="000000"/>
              <w:right w:val="single" w:sz="4" w:space="0" w:color="000000"/>
            </w:tcBorders>
            <w:shd w:val="clear" w:color="auto" w:fill="FFFFFF"/>
            <w:vAlign w:val="center"/>
          </w:tcPr>
          <w:p w14:paraId="58AF499F"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66</w:t>
            </w:r>
          </w:p>
        </w:tc>
        <w:tc>
          <w:tcPr>
            <w:tcW w:w="836" w:type="dxa"/>
            <w:tcBorders>
              <w:top w:val="nil"/>
              <w:left w:val="nil"/>
              <w:bottom w:val="single" w:sz="4" w:space="0" w:color="000000"/>
              <w:right w:val="single" w:sz="4" w:space="0" w:color="000000"/>
            </w:tcBorders>
            <w:shd w:val="clear" w:color="auto" w:fill="FFFFFF"/>
            <w:vAlign w:val="center"/>
          </w:tcPr>
          <w:p w14:paraId="57A83E23"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836" w:type="dxa"/>
            <w:tcBorders>
              <w:top w:val="nil"/>
              <w:left w:val="nil"/>
              <w:bottom w:val="single" w:sz="4" w:space="0" w:color="000000"/>
              <w:right w:val="single" w:sz="4" w:space="0" w:color="000000"/>
            </w:tcBorders>
            <w:shd w:val="clear" w:color="auto" w:fill="FFFFFF"/>
            <w:vAlign w:val="center"/>
          </w:tcPr>
          <w:p w14:paraId="6C64BBB3"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77</w:t>
            </w:r>
          </w:p>
        </w:tc>
        <w:tc>
          <w:tcPr>
            <w:tcW w:w="839" w:type="dxa"/>
            <w:tcBorders>
              <w:top w:val="nil"/>
              <w:left w:val="nil"/>
              <w:bottom w:val="single" w:sz="4" w:space="0" w:color="000000"/>
              <w:right w:val="single" w:sz="4" w:space="0" w:color="000000"/>
            </w:tcBorders>
            <w:shd w:val="clear" w:color="auto" w:fill="FFFFFF"/>
            <w:vAlign w:val="center"/>
          </w:tcPr>
          <w:p w14:paraId="6F81ACF3"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w:t>
            </w:r>
          </w:p>
        </w:tc>
        <w:tc>
          <w:tcPr>
            <w:tcW w:w="839" w:type="dxa"/>
            <w:tcBorders>
              <w:top w:val="nil"/>
              <w:left w:val="nil"/>
              <w:bottom w:val="single" w:sz="4" w:space="0" w:color="000000"/>
              <w:right w:val="single" w:sz="8" w:space="0" w:color="000000"/>
            </w:tcBorders>
            <w:shd w:val="clear" w:color="auto" w:fill="FFFFFF"/>
            <w:vAlign w:val="center"/>
          </w:tcPr>
          <w:p w14:paraId="5CD4C7E8"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170</w:t>
            </w:r>
          </w:p>
        </w:tc>
      </w:tr>
      <w:tr w:rsidR="0023367B" w:rsidRPr="0031743C" w14:paraId="76CA8654"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03B56EEF" w14:textId="0A1A2462" w:rsidR="0023367B" w:rsidRPr="007066E5" w:rsidRDefault="007066E5" w:rsidP="00777DB0">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Depreciation/amortization</w:t>
            </w:r>
          </w:p>
        </w:tc>
        <w:tc>
          <w:tcPr>
            <w:tcW w:w="838" w:type="dxa"/>
            <w:tcBorders>
              <w:top w:val="nil"/>
              <w:left w:val="nil"/>
              <w:bottom w:val="single" w:sz="4" w:space="0" w:color="000000"/>
              <w:right w:val="single" w:sz="4" w:space="0" w:color="000000"/>
            </w:tcBorders>
            <w:shd w:val="clear" w:color="auto" w:fill="FFFFFF"/>
            <w:vAlign w:val="center"/>
          </w:tcPr>
          <w:p w14:paraId="626D6B2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1AB507C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6" w:type="dxa"/>
            <w:tcBorders>
              <w:top w:val="nil"/>
              <w:left w:val="nil"/>
              <w:bottom w:val="single" w:sz="4" w:space="0" w:color="000000"/>
              <w:right w:val="single" w:sz="4" w:space="0" w:color="000000"/>
            </w:tcBorders>
            <w:shd w:val="clear" w:color="auto" w:fill="FFFFFF"/>
            <w:vAlign w:val="center"/>
          </w:tcPr>
          <w:p w14:paraId="2DF7DE6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6" w:type="dxa"/>
            <w:tcBorders>
              <w:top w:val="nil"/>
              <w:left w:val="nil"/>
              <w:bottom w:val="single" w:sz="4" w:space="0" w:color="000000"/>
              <w:right w:val="single" w:sz="4" w:space="0" w:color="000000"/>
            </w:tcBorders>
            <w:shd w:val="clear" w:color="auto" w:fill="FFFFFF"/>
            <w:vAlign w:val="center"/>
          </w:tcPr>
          <w:p w14:paraId="191C7E2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6" w:type="dxa"/>
            <w:tcBorders>
              <w:top w:val="nil"/>
              <w:left w:val="nil"/>
              <w:bottom w:val="single" w:sz="4" w:space="0" w:color="000000"/>
              <w:right w:val="single" w:sz="4" w:space="0" w:color="000000"/>
            </w:tcBorders>
            <w:shd w:val="clear" w:color="auto" w:fill="FFFFFF"/>
            <w:vAlign w:val="center"/>
          </w:tcPr>
          <w:p w14:paraId="7520320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9" w:type="dxa"/>
            <w:tcBorders>
              <w:top w:val="nil"/>
              <w:left w:val="nil"/>
              <w:bottom w:val="single" w:sz="4" w:space="0" w:color="000000"/>
              <w:right w:val="single" w:sz="4" w:space="0" w:color="000000"/>
            </w:tcBorders>
            <w:shd w:val="clear" w:color="auto" w:fill="FFFFFF"/>
            <w:vAlign w:val="center"/>
          </w:tcPr>
          <w:p w14:paraId="6F2BEF3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9" w:type="dxa"/>
            <w:tcBorders>
              <w:top w:val="nil"/>
              <w:left w:val="nil"/>
              <w:bottom w:val="single" w:sz="4" w:space="0" w:color="000000"/>
              <w:right w:val="single" w:sz="8" w:space="0" w:color="000000"/>
            </w:tcBorders>
            <w:shd w:val="clear" w:color="auto" w:fill="FFFFFF"/>
            <w:vAlign w:val="center"/>
          </w:tcPr>
          <w:p w14:paraId="0383EA9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r>
      <w:tr w:rsidR="007066E5" w:rsidRPr="0031743C" w14:paraId="01E29D9E"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5290338F" w14:textId="68B92D7A" w:rsidR="007066E5" w:rsidRPr="007066E5" w:rsidRDefault="007066E5" w:rsidP="007066E5">
            <w:pPr>
              <w:spacing w:line="240" w:lineRule="auto"/>
              <w:rPr>
                <w:rFonts w:ascii="Sylfaen" w:eastAsia="Merriweather" w:hAnsi="Sylfaen" w:cs="Merriweather"/>
                <w:sz w:val="18"/>
                <w:szCs w:val="18"/>
              </w:rPr>
            </w:pPr>
            <w:r w:rsidRPr="007066E5">
              <w:rPr>
                <w:rFonts w:ascii="Sylfaen" w:hAnsi="Sylfaen"/>
                <w:sz w:val="18"/>
                <w:szCs w:val="18"/>
              </w:rPr>
              <w:t>Non-operating</w:t>
            </w:r>
            <w:r w:rsidRPr="007066E5">
              <w:rPr>
                <w:rFonts w:ascii="Sylfaen" w:hAnsi="Sylfaen"/>
                <w:spacing w:val="-1"/>
                <w:sz w:val="18"/>
                <w:szCs w:val="18"/>
              </w:rPr>
              <w:t xml:space="preserve"> </w:t>
            </w:r>
            <w:r w:rsidRPr="007066E5">
              <w:rPr>
                <w:rFonts w:ascii="Sylfaen" w:hAnsi="Sylfaen"/>
                <w:sz w:val="18"/>
                <w:szCs w:val="18"/>
              </w:rPr>
              <w:t>expenses</w:t>
            </w:r>
          </w:p>
        </w:tc>
        <w:tc>
          <w:tcPr>
            <w:tcW w:w="838" w:type="dxa"/>
            <w:tcBorders>
              <w:top w:val="nil"/>
              <w:left w:val="nil"/>
              <w:bottom w:val="single" w:sz="4" w:space="0" w:color="000000"/>
              <w:right w:val="single" w:sz="4" w:space="0" w:color="000000"/>
            </w:tcBorders>
            <w:shd w:val="clear" w:color="auto" w:fill="FFFFFF"/>
            <w:vAlign w:val="center"/>
          </w:tcPr>
          <w:p w14:paraId="0116D649"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6" w:type="dxa"/>
            <w:tcBorders>
              <w:top w:val="nil"/>
              <w:left w:val="nil"/>
              <w:bottom w:val="single" w:sz="4" w:space="0" w:color="000000"/>
              <w:right w:val="single" w:sz="4" w:space="0" w:color="000000"/>
            </w:tcBorders>
            <w:shd w:val="clear" w:color="auto" w:fill="FFFFFF"/>
            <w:vAlign w:val="center"/>
          </w:tcPr>
          <w:p w14:paraId="6427601F"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w:t>
            </w:r>
          </w:p>
        </w:tc>
        <w:tc>
          <w:tcPr>
            <w:tcW w:w="836" w:type="dxa"/>
            <w:tcBorders>
              <w:top w:val="nil"/>
              <w:left w:val="nil"/>
              <w:bottom w:val="single" w:sz="4" w:space="0" w:color="000000"/>
              <w:right w:val="single" w:sz="4" w:space="0" w:color="000000"/>
            </w:tcBorders>
            <w:shd w:val="clear" w:color="auto" w:fill="FFFFFF"/>
            <w:vAlign w:val="center"/>
          </w:tcPr>
          <w:p w14:paraId="559F688B"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36" w:type="dxa"/>
            <w:tcBorders>
              <w:top w:val="nil"/>
              <w:left w:val="nil"/>
              <w:bottom w:val="single" w:sz="4" w:space="0" w:color="000000"/>
              <w:right w:val="single" w:sz="4" w:space="0" w:color="000000"/>
            </w:tcBorders>
            <w:shd w:val="clear" w:color="auto" w:fill="FFFFFF"/>
            <w:vAlign w:val="center"/>
          </w:tcPr>
          <w:p w14:paraId="5F7A7549"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6" w:type="dxa"/>
            <w:tcBorders>
              <w:top w:val="nil"/>
              <w:left w:val="nil"/>
              <w:bottom w:val="single" w:sz="4" w:space="0" w:color="000000"/>
              <w:right w:val="single" w:sz="4" w:space="0" w:color="000000"/>
            </w:tcBorders>
            <w:shd w:val="clear" w:color="auto" w:fill="FFFFFF"/>
            <w:vAlign w:val="center"/>
          </w:tcPr>
          <w:p w14:paraId="77F254B9"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c>
          <w:tcPr>
            <w:tcW w:w="839" w:type="dxa"/>
            <w:tcBorders>
              <w:top w:val="nil"/>
              <w:left w:val="nil"/>
              <w:bottom w:val="single" w:sz="4" w:space="0" w:color="000000"/>
              <w:right w:val="single" w:sz="4" w:space="0" w:color="000000"/>
            </w:tcBorders>
            <w:shd w:val="clear" w:color="auto" w:fill="FFFFFF"/>
            <w:vAlign w:val="center"/>
          </w:tcPr>
          <w:p w14:paraId="26A929EE"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202</w:t>
            </w:r>
          </w:p>
        </w:tc>
        <w:tc>
          <w:tcPr>
            <w:tcW w:w="839" w:type="dxa"/>
            <w:tcBorders>
              <w:top w:val="nil"/>
              <w:left w:val="nil"/>
              <w:bottom w:val="single" w:sz="4" w:space="0" w:color="000000"/>
              <w:right w:val="single" w:sz="8" w:space="0" w:color="000000"/>
            </w:tcBorders>
            <w:shd w:val="clear" w:color="auto" w:fill="FFFFFF"/>
            <w:vAlign w:val="center"/>
          </w:tcPr>
          <w:p w14:paraId="42BA5884"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r>
      <w:tr w:rsidR="007066E5" w:rsidRPr="0031743C" w14:paraId="05CDE09F"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6DC56BD2" w14:textId="198F889A" w:rsidR="007066E5" w:rsidRPr="007066E5" w:rsidRDefault="007066E5" w:rsidP="007066E5">
            <w:pPr>
              <w:spacing w:line="240" w:lineRule="auto"/>
              <w:rPr>
                <w:rFonts w:ascii="Sylfaen" w:eastAsia="Merriweather" w:hAnsi="Sylfaen" w:cs="Merriweather"/>
                <w:sz w:val="18"/>
                <w:szCs w:val="18"/>
              </w:rPr>
            </w:pPr>
            <w:r w:rsidRPr="007066E5">
              <w:rPr>
                <w:rFonts w:ascii="Sylfaen" w:hAnsi="Sylfaen"/>
                <w:sz w:val="18"/>
                <w:szCs w:val="18"/>
              </w:rPr>
              <w:t>Incl.</w:t>
            </w:r>
            <w:r w:rsidRPr="007066E5">
              <w:rPr>
                <w:rFonts w:ascii="Sylfaen" w:hAnsi="Sylfaen"/>
                <w:spacing w:val="-2"/>
                <w:sz w:val="18"/>
                <w:szCs w:val="18"/>
              </w:rPr>
              <w:t xml:space="preserve"> </w:t>
            </w:r>
            <w:r w:rsidRPr="007066E5">
              <w:rPr>
                <w:rFonts w:ascii="Sylfaen" w:hAnsi="Sylfaen"/>
                <w:sz w:val="18"/>
                <w:szCs w:val="18"/>
              </w:rPr>
              <w:t>interest</w:t>
            </w:r>
            <w:r w:rsidRPr="007066E5">
              <w:rPr>
                <w:rFonts w:ascii="Sylfaen" w:hAnsi="Sylfaen"/>
                <w:spacing w:val="-3"/>
                <w:sz w:val="18"/>
                <w:szCs w:val="18"/>
              </w:rPr>
              <w:t xml:space="preserve"> </w:t>
            </w:r>
            <w:r w:rsidRPr="007066E5">
              <w:rPr>
                <w:rFonts w:ascii="Sylfaen" w:hAnsi="Sylfaen"/>
                <w:sz w:val="18"/>
                <w:szCs w:val="18"/>
              </w:rPr>
              <w:t>cost</w:t>
            </w:r>
          </w:p>
        </w:tc>
        <w:tc>
          <w:tcPr>
            <w:tcW w:w="838" w:type="dxa"/>
            <w:tcBorders>
              <w:top w:val="nil"/>
              <w:left w:val="nil"/>
              <w:bottom w:val="single" w:sz="4" w:space="0" w:color="000000"/>
              <w:right w:val="single" w:sz="4" w:space="0" w:color="000000"/>
            </w:tcBorders>
            <w:shd w:val="clear" w:color="auto" w:fill="FFFFFF"/>
            <w:vAlign w:val="center"/>
          </w:tcPr>
          <w:p w14:paraId="49C644B0"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5645E5FC"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36" w:type="dxa"/>
            <w:tcBorders>
              <w:top w:val="nil"/>
              <w:left w:val="nil"/>
              <w:bottom w:val="single" w:sz="4" w:space="0" w:color="000000"/>
              <w:right w:val="single" w:sz="4" w:space="0" w:color="000000"/>
            </w:tcBorders>
            <w:shd w:val="clear" w:color="auto" w:fill="FFFFFF"/>
            <w:vAlign w:val="center"/>
          </w:tcPr>
          <w:p w14:paraId="5294CA6A"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36" w:type="dxa"/>
            <w:tcBorders>
              <w:top w:val="nil"/>
              <w:left w:val="nil"/>
              <w:bottom w:val="single" w:sz="4" w:space="0" w:color="000000"/>
              <w:right w:val="single" w:sz="4" w:space="0" w:color="000000"/>
            </w:tcBorders>
            <w:shd w:val="clear" w:color="auto" w:fill="FFFFFF"/>
            <w:vAlign w:val="center"/>
          </w:tcPr>
          <w:p w14:paraId="3126247E"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6" w:type="dxa"/>
            <w:tcBorders>
              <w:top w:val="nil"/>
              <w:left w:val="nil"/>
              <w:bottom w:val="single" w:sz="4" w:space="0" w:color="000000"/>
              <w:right w:val="single" w:sz="4" w:space="0" w:color="000000"/>
            </w:tcBorders>
            <w:shd w:val="clear" w:color="auto" w:fill="FFFFFF"/>
            <w:vAlign w:val="center"/>
          </w:tcPr>
          <w:p w14:paraId="1F52C367"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9" w:type="dxa"/>
            <w:tcBorders>
              <w:top w:val="nil"/>
              <w:left w:val="nil"/>
              <w:bottom w:val="single" w:sz="4" w:space="0" w:color="000000"/>
              <w:right w:val="single" w:sz="4" w:space="0" w:color="000000"/>
            </w:tcBorders>
            <w:shd w:val="clear" w:color="auto" w:fill="FFFFFF"/>
            <w:vAlign w:val="center"/>
          </w:tcPr>
          <w:p w14:paraId="451F00CA"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9" w:type="dxa"/>
            <w:tcBorders>
              <w:top w:val="nil"/>
              <w:left w:val="nil"/>
              <w:bottom w:val="single" w:sz="4" w:space="0" w:color="000000"/>
              <w:right w:val="single" w:sz="8" w:space="0" w:color="000000"/>
            </w:tcBorders>
            <w:shd w:val="clear" w:color="auto" w:fill="FFFFFF"/>
            <w:vAlign w:val="center"/>
          </w:tcPr>
          <w:p w14:paraId="516E0BF7"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r>
      <w:tr w:rsidR="007066E5" w:rsidRPr="0031743C" w14:paraId="38BCD9A3"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462ED7BA" w14:textId="4752D8D2" w:rsidR="007066E5" w:rsidRPr="007066E5" w:rsidRDefault="007066E5" w:rsidP="007066E5">
            <w:pPr>
              <w:spacing w:line="240" w:lineRule="auto"/>
              <w:rPr>
                <w:rFonts w:ascii="Sylfaen" w:eastAsia="Merriweather" w:hAnsi="Sylfaen" w:cs="Merriweather"/>
                <w:sz w:val="18"/>
                <w:szCs w:val="18"/>
              </w:rPr>
            </w:pPr>
            <w:r w:rsidRPr="007066E5">
              <w:rPr>
                <w:rFonts w:ascii="Sylfaen" w:hAnsi="Sylfaen"/>
                <w:sz w:val="18"/>
                <w:szCs w:val="18"/>
              </w:rPr>
              <w:t>Incl.</w:t>
            </w:r>
            <w:r w:rsidRPr="007066E5">
              <w:rPr>
                <w:rFonts w:ascii="Sylfaen" w:hAnsi="Sylfaen"/>
                <w:spacing w:val="-2"/>
                <w:sz w:val="18"/>
                <w:szCs w:val="18"/>
              </w:rPr>
              <w:t xml:space="preserve"> </w:t>
            </w:r>
            <w:r w:rsidRPr="007066E5">
              <w:rPr>
                <w:rFonts w:ascii="Sylfaen" w:hAnsi="Sylfaen"/>
                <w:sz w:val="18"/>
                <w:szCs w:val="18"/>
              </w:rPr>
              <w:t>foreign</w:t>
            </w:r>
            <w:r w:rsidRPr="007066E5">
              <w:rPr>
                <w:rFonts w:ascii="Sylfaen" w:hAnsi="Sylfaen"/>
                <w:spacing w:val="-2"/>
                <w:sz w:val="18"/>
                <w:szCs w:val="18"/>
              </w:rPr>
              <w:t xml:space="preserve"> </w:t>
            </w:r>
            <w:r w:rsidRPr="007066E5">
              <w:rPr>
                <w:rFonts w:ascii="Sylfaen" w:hAnsi="Sylfaen"/>
                <w:sz w:val="18"/>
                <w:szCs w:val="18"/>
              </w:rPr>
              <w:t>exchange</w:t>
            </w:r>
            <w:r w:rsidRPr="007066E5">
              <w:rPr>
                <w:rFonts w:ascii="Sylfaen" w:hAnsi="Sylfaen"/>
                <w:spacing w:val="-1"/>
                <w:sz w:val="18"/>
                <w:szCs w:val="18"/>
              </w:rPr>
              <w:t xml:space="preserve"> </w:t>
            </w:r>
            <w:r w:rsidRPr="007066E5">
              <w:rPr>
                <w:rFonts w:ascii="Sylfaen" w:hAnsi="Sylfaen"/>
                <w:sz w:val="18"/>
                <w:szCs w:val="18"/>
              </w:rPr>
              <w:t>loss</w:t>
            </w:r>
          </w:p>
        </w:tc>
        <w:tc>
          <w:tcPr>
            <w:tcW w:w="838" w:type="dxa"/>
            <w:tcBorders>
              <w:top w:val="nil"/>
              <w:left w:val="nil"/>
              <w:bottom w:val="single" w:sz="4" w:space="0" w:color="000000"/>
              <w:right w:val="single" w:sz="4" w:space="0" w:color="000000"/>
            </w:tcBorders>
            <w:shd w:val="clear" w:color="auto" w:fill="FFFFFF"/>
            <w:vAlign w:val="center"/>
          </w:tcPr>
          <w:p w14:paraId="0E16DB9B"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1DF38567"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22518DD2"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2DBA7D1E"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6" w:type="dxa"/>
            <w:tcBorders>
              <w:top w:val="nil"/>
              <w:left w:val="nil"/>
              <w:bottom w:val="single" w:sz="4" w:space="0" w:color="000000"/>
              <w:right w:val="single" w:sz="4" w:space="0" w:color="000000"/>
            </w:tcBorders>
            <w:shd w:val="clear" w:color="auto" w:fill="FFFFFF"/>
            <w:vAlign w:val="center"/>
          </w:tcPr>
          <w:p w14:paraId="665EBAD8"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9" w:type="dxa"/>
            <w:tcBorders>
              <w:top w:val="nil"/>
              <w:left w:val="nil"/>
              <w:bottom w:val="single" w:sz="4" w:space="0" w:color="000000"/>
              <w:right w:val="single" w:sz="4" w:space="0" w:color="000000"/>
            </w:tcBorders>
            <w:shd w:val="clear" w:color="auto" w:fill="FFFFFF"/>
            <w:vAlign w:val="center"/>
          </w:tcPr>
          <w:p w14:paraId="5B32CD3B"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199</w:t>
            </w:r>
          </w:p>
        </w:tc>
        <w:tc>
          <w:tcPr>
            <w:tcW w:w="839" w:type="dxa"/>
            <w:tcBorders>
              <w:top w:val="nil"/>
              <w:left w:val="nil"/>
              <w:bottom w:val="single" w:sz="4" w:space="0" w:color="000000"/>
              <w:right w:val="single" w:sz="8" w:space="0" w:color="000000"/>
            </w:tcBorders>
            <w:shd w:val="clear" w:color="auto" w:fill="FFFFFF"/>
            <w:vAlign w:val="center"/>
          </w:tcPr>
          <w:p w14:paraId="46F82554"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7066E5" w:rsidRPr="0031743C" w14:paraId="10E02125"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6042A101" w14:textId="77777777" w:rsidR="007066E5" w:rsidRPr="007066E5" w:rsidRDefault="007066E5" w:rsidP="007066E5">
            <w:pPr>
              <w:pStyle w:val="TableParagraph"/>
              <w:tabs>
                <w:tab w:val="left" w:pos="865"/>
                <w:tab w:val="left" w:pos="2113"/>
              </w:tabs>
              <w:spacing w:before="4" w:line="289" w:lineRule="exact"/>
              <w:ind w:left="9" w:right="-15"/>
              <w:rPr>
                <w:sz w:val="18"/>
                <w:szCs w:val="18"/>
              </w:rPr>
            </w:pPr>
            <w:r w:rsidRPr="007066E5">
              <w:rPr>
                <w:sz w:val="18"/>
                <w:szCs w:val="18"/>
              </w:rPr>
              <w:t>Other</w:t>
            </w:r>
            <w:r w:rsidRPr="007066E5">
              <w:rPr>
                <w:sz w:val="18"/>
                <w:szCs w:val="18"/>
              </w:rPr>
              <w:tab/>
              <w:t>remaining</w:t>
            </w:r>
            <w:r w:rsidRPr="007066E5">
              <w:rPr>
                <w:sz w:val="18"/>
                <w:szCs w:val="18"/>
              </w:rPr>
              <w:tab/>
            </w:r>
            <w:r w:rsidRPr="007066E5">
              <w:rPr>
                <w:spacing w:val="-1"/>
                <w:sz w:val="18"/>
                <w:szCs w:val="18"/>
              </w:rPr>
              <w:t>non-operating</w:t>
            </w:r>
          </w:p>
          <w:p w14:paraId="3FF61F0D" w14:textId="772781D8" w:rsidR="007066E5" w:rsidRPr="007066E5" w:rsidRDefault="007066E5" w:rsidP="007066E5">
            <w:pPr>
              <w:spacing w:line="240" w:lineRule="auto"/>
              <w:rPr>
                <w:rFonts w:ascii="Sylfaen" w:eastAsia="Merriweather" w:hAnsi="Sylfaen" w:cs="Merriweather"/>
                <w:sz w:val="18"/>
                <w:szCs w:val="18"/>
              </w:rPr>
            </w:pPr>
            <w:r w:rsidRPr="007066E5">
              <w:rPr>
                <w:rFonts w:ascii="Sylfaen" w:hAnsi="Sylfaen"/>
                <w:sz w:val="18"/>
                <w:szCs w:val="18"/>
              </w:rPr>
              <w:t>Expenses</w:t>
            </w:r>
          </w:p>
        </w:tc>
        <w:tc>
          <w:tcPr>
            <w:tcW w:w="838" w:type="dxa"/>
            <w:tcBorders>
              <w:top w:val="nil"/>
              <w:left w:val="nil"/>
              <w:bottom w:val="single" w:sz="4" w:space="0" w:color="000000"/>
              <w:right w:val="single" w:sz="4" w:space="0" w:color="000000"/>
            </w:tcBorders>
            <w:shd w:val="clear" w:color="auto" w:fill="FFFFFF"/>
            <w:vAlign w:val="center"/>
          </w:tcPr>
          <w:p w14:paraId="60121195"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6" w:type="dxa"/>
            <w:tcBorders>
              <w:top w:val="nil"/>
              <w:left w:val="nil"/>
              <w:bottom w:val="single" w:sz="4" w:space="0" w:color="000000"/>
              <w:right w:val="single" w:sz="4" w:space="0" w:color="000000"/>
            </w:tcBorders>
            <w:shd w:val="clear" w:color="auto" w:fill="FFFFFF"/>
            <w:vAlign w:val="center"/>
          </w:tcPr>
          <w:p w14:paraId="3039757E"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275D3FFC"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3F6C7EE3"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404CAA39"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582B2BCA"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9" w:type="dxa"/>
            <w:tcBorders>
              <w:top w:val="nil"/>
              <w:left w:val="nil"/>
              <w:bottom w:val="single" w:sz="4" w:space="0" w:color="000000"/>
              <w:right w:val="single" w:sz="8" w:space="0" w:color="000000"/>
            </w:tcBorders>
            <w:shd w:val="clear" w:color="auto" w:fill="FFFFFF"/>
            <w:vAlign w:val="center"/>
          </w:tcPr>
          <w:p w14:paraId="0B3BD17B"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r>
      <w:tr w:rsidR="007066E5" w:rsidRPr="0031743C" w14:paraId="469D0563"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01644A88" w14:textId="2E1EE3ED" w:rsidR="007066E5" w:rsidRPr="007066E5" w:rsidRDefault="007066E5" w:rsidP="007066E5">
            <w:pPr>
              <w:spacing w:line="240" w:lineRule="auto"/>
              <w:rPr>
                <w:rFonts w:ascii="Sylfaen" w:eastAsia="Merriweather" w:hAnsi="Sylfaen" w:cs="Merriweather"/>
                <w:b/>
                <w:bCs/>
                <w:sz w:val="18"/>
                <w:szCs w:val="18"/>
              </w:rPr>
            </w:pPr>
            <w:r w:rsidRPr="007066E5">
              <w:rPr>
                <w:rFonts w:ascii="Sylfaen" w:hAnsi="Sylfaen"/>
                <w:b/>
                <w:bCs/>
                <w:sz w:val="18"/>
                <w:szCs w:val="18"/>
              </w:rPr>
              <w:t>Profit</w:t>
            </w:r>
            <w:r w:rsidRPr="007066E5">
              <w:rPr>
                <w:rFonts w:ascii="Sylfaen" w:hAnsi="Sylfaen"/>
                <w:b/>
                <w:bCs/>
                <w:spacing w:val="-12"/>
                <w:sz w:val="18"/>
                <w:szCs w:val="18"/>
              </w:rPr>
              <w:t xml:space="preserve"> </w:t>
            </w:r>
            <w:r w:rsidRPr="007066E5">
              <w:rPr>
                <w:rFonts w:ascii="Sylfaen" w:hAnsi="Sylfaen"/>
                <w:b/>
                <w:bCs/>
                <w:sz w:val="18"/>
                <w:szCs w:val="18"/>
              </w:rPr>
              <w:t>before</w:t>
            </w:r>
            <w:r w:rsidRPr="007066E5">
              <w:rPr>
                <w:rFonts w:ascii="Sylfaen" w:hAnsi="Sylfaen"/>
                <w:b/>
                <w:bCs/>
                <w:spacing w:val="-7"/>
                <w:sz w:val="18"/>
                <w:szCs w:val="18"/>
              </w:rPr>
              <w:t xml:space="preserve"> </w:t>
            </w:r>
            <w:r w:rsidRPr="007066E5">
              <w:rPr>
                <w:rFonts w:ascii="Sylfaen" w:hAnsi="Sylfaen"/>
                <w:b/>
                <w:bCs/>
                <w:sz w:val="18"/>
                <w:szCs w:val="18"/>
              </w:rPr>
              <w:t>tax</w:t>
            </w:r>
          </w:p>
        </w:tc>
        <w:tc>
          <w:tcPr>
            <w:tcW w:w="838" w:type="dxa"/>
            <w:tcBorders>
              <w:top w:val="nil"/>
              <w:left w:val="nil"/>
              <w:bottom w:val="single" w:sz="4" w:space="0" w:color="000000"/>
              <w:right w:val="single" w:sz="4" w:space="0" w:color="000000"/>
            </w:tcBorders>
            <w:shd w:val="clear" w:color="auto" w:fill="FFFFFF"/>
            <w:vAlign w:val="center"/>
          </w:tcPr>
          <w:p w14:paraId="7F8BFED2"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-78</w:t>
            </w:r>
          </w:p>
        </w:tc>
        <w:tc>
          <w:tcPr>
            <w:tcW w:w="836" w:type="dxa"/>
            <w:tcBorders>
              <w:top w:val="nil"/>
              <w:left w:val="nil"/>
              <w:bottom w:val="single" w:sz="4" w:space="0" w:color="000000"/>
              <w:right w:val="single" w:sz="4" w:space="0" w:color="000000"/>
            </w:tcBorders>
            <w:shd w:val="clear" w:color="auto" w:fill="FFFFFF"/>
            <w:vAlign w:val="center"/>
          </w:tcPr>
          <w:p w14:paraId="38BBC011"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-65</w:t>
            </w:r>
          </w:p>
        </w:tc>
        <w:tc>
          <w:tcPr>
            <w:tcW w:w="836" w:type="dxa"/>
            <w:tcBorders>
              <w:top w:val="nil"/>
              <w:left w:val="nil"/>
              <w:bottom w:val="single" w:sz="4" w:space="0" w:color="000000"/>
              <w:right w:val="single" w:sz="4" w:space="0" w:color="000000"/>
            </w:tcBorders>
            <w:shd w:val="clear" w:color="auto" w:fill="FFFFFF"/>
            <w:vAlign w:val="center"/>
          </w:tcPr>
          <w:p w14:paraId="15C42245"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w:t>
            </w:r>
          </w:p>
        </w:tc>
        <w:tc>
          <w:tcPr>
            <w:tcW w:w="836" w:type="dxa"/>
            <w:tcBorders>
              <w:top w:val="nil"/>
              <w:left w:val="nil"/>
              <w:bottom w:val="single" w:sz="4" w:space="0" w:color="000000"/>
              <w:right w:val="single" w:sz="4" w:space="0" w:color="000000"/>
            </w:tcBorders>
            <w:shd w:val="clear" w:color="auto" w:fill="FFFFFF"/>
            <w:vAlign w:val="center"/>
          </w:tcPr>
          <w:p w14:paraId="20637F98"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-40</w:t>
            </w:r>
          </w:p>
        </w:tc>
        <w:tc>
          <w:tcPr>
            <w:tcW w:w="836" w:type="dxa"/>
            <w:tcBorders>
              <w:top w:val="nil"/>
              <w:left w:val="nil"/>
              <w:bottom w:val="single" w:sz="4" w:space="0" w:color="000000"/>
              <w:right w:val="single" w:sz="4" w:space="0" w:color="000000"/>
            </w:tcBorders>
            <w:shd w:val="clear" w:color="auto" w:fill="FFFFFF"/>
            <w:vAlign w:val="center"/>
          </w:tcPr>
          <w:p w14:paraId="2422AB7C"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-85</w:t>
            </w:r>
          </w:p>
        </w:tc>
        <w:tc>
          <w:tcPr>
            <w:tcW w:w="839" w:type="dxa"/>
            <w:tcBorders>
              <w:top w:val="nil"/>
              <w:left w:val="nil"/>
              <w:bottom w:val="single" w:sz="4" w:space="0" w:color="000000"/>
              <w:right w:val="single" w:sz="4" w:space="0" w:color="000000"/>
            </w:tcBorders>
            <w:shd w:val="clear" w:color="auto" w:fill="FFFFFF"/>
            <w:vAlign w:val="center"/>
          </w:tcPr>
          <w:p w14:paraId="61196F8A"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-205</w:t>
            </w:r>
          </w:p>
        </w:tc>
        <w:tc>
          <w:tcPr>
            <w:tcW w:w="839" w:type="dxa"/>
            <w:tcBorders>
              <w:top w:val="nil"/>
              <w:left w:val="nil"/>
              <w:bottom w:val="single" w:sz="4" w:space="0" w:color="000000"/>
              <w:right w:val="single" w:sz="8" w:space="0" w:color="000000"/>
            </w:tcBorders>
            <w:shd w:val="clear" w:color="auto" w:fill="FFFFFF"/>
            <w:vAlign w:val="center"/>
          </w:tcPr>
          <w:p w14:paraId="27D8E384"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37</w:t>
            </w:r>
          </w:p>
        </w:tc>
      </w:tr>
      <w:tr w:rsidR="007066E5" w:rsidRPr="0031743C" w14:paraId="042518AB"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10E476EB" w14:textId="06659B08" w:rsidR="007066E5" w:rsidRPr="007066E5" w:rsidRDefault="007066E5" w:rsidP="007066E5">
            <w:pPr>
              <w:spacing w:line="240" w:lineRule="auto"/>
              <w:rPr>
                <w:rFonts w:ascii="Sylfaen" w:eastAsia="Merriweather" w:hAnsi="Sylfaen" w:cs="Merriweather"/>
                <w:sz w:val="18"/>
                <w:szCs w:val="18"/>
              </w:rPr>
            </w:pPr>
            <w:r w:rsidRPr="007066E5">
              <w:rPr>
                <w:rFonts w:ascii="Sylfaen" w:hAnsi="Sylfaen"/>
                <w:sz w:val="18"/>
                <w:szCs w:val="18"/>
              </w:rPr>
              <w:t>Income</w:t>
            </w:r>
            <w:r w:rsidRPr="007066E5">
              <w:rPr>
                <w:rFonts w:ascii="Sylfaen" w:hAnsi="Sylfaen"/>
                <w:spacing w:val="-1"/>
                <w:sz w:val="18"/>
                <w:szCs w:val="18"/>
              </w:rPr>
              <w:t xml:space="preserve"> </w:t>
            </w:r>
            <w:r w:rsidRPr="007066E5">
              <w:rPr>
                <w:rFonts w:ascii="Sylfaen" w:hAnsi="Sylfaen"/>
                <w:sz w:val="18"/>
                <w:szCs w:val="18"/>
              </w:rPr>
              <w:t>tax</w:t>
            </w:r>
          </w:p>
        </w:tc>
        <w:tc>
          <w:tcPr>
            <w:tcW w:w="838" w:type="dxa"/>
            <w:tcBorders>
              <w:top w:val="nil"/>
              <w:left w:val="nil"/>
              <w:bottom w:val="single" w:sz="4" w:space="0" w:color="000000"/>
              <w:right w:val="single" w:sz="4" w:space="0" w:color="000000"/>
            </w:tcBorders>
            <w:shd w:val="clear" w:color="auto" w:fill="FFFFFF"/>
            <w:vAlign w:val="center"/>
          </w:tcPr>
          <w:p w14:paraId="27B2C195"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0FB92B0D"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4DB554DC"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40854C2C"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6" w:type="dxa"/>
            <w:tcBorders>
              <w:top w:val="nil"/>
              <w:left w:val="nil"/>
              <w:bottom w:val="single" w:sz="4" w:space="0" w:color="000000"/>
              <w:right w:val="single" w:sz="4" w:space="0" w:color="000000"/>
            </w:tcBorders>
            <w:shd w:val="clear" w:color="auto" w:fill="FFFFFF"/>
            <w:vAlign w:val="center"/>
          </w:tcPr>
          <w:p w14:paraId="54C7FC10"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171DE7FA"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71592674"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7066E5" w:rsidRPr="0031743C" w14:paraId="0BCFAF37" w14:textId="77777777" w:rsidTr="007066E5">
        <w:trPr>
          <w:trHeight w:val="285"/>
        </w:trPr>
        <w:tc>
          <w:tcPr>
            <w:tcW w:w="3410" w:type="dxa"/>
            <w:tcBorders>
              <w:top w:val="nil"/>
              <w:left w:val="single" w:sz="8" w:space="0" w:color="000000"/>
              <w:bottom w:val="single" w:sz="8" w:space="0" w:color="000000"/>
              <w:right w:val="single" w:sz="4" w:space="0" w:color="000000"/>
            </w:tcBorders>
            <w:shd w:val="clear" w:color="auto" w:fill="FFFFFF"/>
          </w:tcPr>
          <w:p w14:paraId="1E301A96" w14:textId="2F75EBC6" w:rsidR="007066E5" w:rsidRPr="007066E5" w:rsidRDefault="007066E5" w:rsidP="007066E5">
            <w:pPr>
              <w:spacing w:line="240" w:lineRule="auto"/>
              <w:rPr>
                <w:rFonts w:ascii="Sylfaen" w:eastAsia="Merriweather" w:hAnsi="Sylfaen" w:cs="Merriweather"/>
                <w:b/>
                <w:bCs/>
                <w:sz w:val="18"/>
                <w:szCs w:val="18"/>
              </w:rPr>
            </w:pPr>
            <w:r w:rsidRPr="007066E5">
              <w:rPr>
                <w:rFonts w:ascii="Sylfaen" w:hAnsi="Sylfaen"/>
                <w:b/>
                <w:bCs/>
                <w:sz w:val="18"/>
                <w:szCs w:val="18"/>
              </w:rPr>
              <w:t>Net</w:t>
            </w:r>
            <w:r w:rsidRPr="007066E5">
              <w:rPr>
                <w:rFonts w:ascii="Sylfaen" w:hAnsi="Sylfaen"/>
                <w:b/>
                <w:bCs/>
                <w:spacing w:val="-10"/>
                <w:sz w:val="18"/>
                <w:szCs w:val="18"/>
              </w:rPr>
              <w:t xml:space="preserve"> </w:t>
            </w:r>
            <w:r w:rsidRPr="007066E5">
              <w:rPr>
                <w:rFonts w:ascii="Sylfaen" w:hAnsi="Sylfaen"/>
                <w:b/>
                <w:bCs/>
                <w:sz w:val="18"/>
                <w:szCs w:val="18"/>
              </w:rPr>
              <w:t>profit</w:t>
            </w:r>
          </w:p>
        </w:tc>
        <w:tc>
          <w:tcPr>
            <w:tcW w:w="838" w:type="dxa"/>
            <w:tcBorders>
              <w:top w:val="nil"/>
              <w:left w:val="nil"/>
              <w:bottom w:val="single" w:sz="8" w:space="0" w:color="000000"/>
              <w:right w:val="single" w:sz="4" w:space="0" w:color="000000"/>
            </w:tcBorders>
            <w:shd w:val="clear" w:color="auto" w:fill="FFFFFF"/>
            <w:vAlign w:val="center"/>
          </w:tcPr>
          <w:p w14:paraId="3678A464"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-78</w:t>
            </w:r>
          </w:p>
        </w:tc>
        <w:tc>
          <w:tcPr>
            <w:tcW w:w="836" w:type="dxa"/>
            <w:tcBorders>
              <w:top w:val="nil"/>
              <w:left w:val="nil"/>
              <w:bottom w:val="single" w:sz="8" w:space="0" w:color="000000"/>
              <w:right w:val="single" w:sz="4" w:space="0" w:color="000000"/>
            </w:tcBorders>
            <w:shd w:val="clear" w:color="auto" w:fill="FFFFFF"/>
            <w:vAlign w:val="center"/>
          </w:tcPr>
          <w:p w14:paraId="4D475723"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-65</w:t>
            </w:r>
          </w:p>
        </w:tc>
        <w:tc>
          <w:tcPr>
            <w:tcW w:w="836" w:type="dxa"/>
            <w:tcBorders>
              <w:top w:val="nil"/>
              <w:left w:val="nil"/>
              <w:bottom w:val="single" w:sz="8" w:space="0" w:color="000000"/>
              <w:right w:val="single" w:sz="4" w:space="0" w:color="000000"/>
            </w:tcBorders>
            <w:shd w:val="clear" w:color="auto" w:fill="FFFFFF"/>
            <w:vAlign w:val="center"/>
          </w:tcPr>
          <w:p w14:paraId="44E6A624"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w:t>
            </w:r>
          </w:p>
        </w:tc>
        <w:tc>
          <w:tcPr>
            <w:tcW w:w="836" w:type="dxa"/>
            <w:tcBorders>
              <w:top w:val="nil"/>
              <w:left w:val="nil"/>
              <w:bottom w:val="single" w:sz="8" w:space="0" w:color="000000"/>
              <w:right w:val="single" w:sz="4" w:space="0" w:color="000000"/>
            </w:tcBorders>
            <w:shd w:val="clear" w:color="auto" w:fill="FFFFFF"/>
            <w:vAlign w:val="center"/>
          </w:tcPr>
          <w:p w14:paraId="5F809768"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-40</w:t>
            </w:r>
          </w:p>
        </w:tc>
        <w:tc>
          <w:tcPr>
            <w:tcW w:w="836" w:type="dxa"/>
            <w:tcBorders>
              <w:top w:val="nil"/>
              <w:left w:val="nil"/>
              <w:bottom w:val="single" w:sz="8" w:space="0" w:color="000000"/>
              <w:right w:val="single" w:sz="4" w:space="0" w:color="000000"/>
            </w:tcBorders>
            <w:shd w:val="clear" w:color="auto" w:fill="FFFFFF"/>
            <w:vAlign w:val="center"/>
          </w:tcPr>
          <w:p w14:paraId="633D52EF"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-85</w:t>
            </w:r>
          </w:p>
        </w:tc>
        <w:tc>
          <w:tcPr>
            <w:tcW w:w="839" w:type="dxa"/>
            <w:tcBorders>
              <w:top w:val="nil"/>
              <w:left w:val="nil"/>
              <w:bottom w:val="single" w:sz="8" w:space="0" w:color="000000"/>
              <w:right w:val="single" w:sz="4" w:space="0" w:color="000000"/>
            </w:tcBorders>
            <w:shd w:val="clear" w:color="auto" w:fill="FFFFFF"/>
            <w:vAlign w:val="center"/>
          </w:tcPr>
          <w:p w14:paraId="42A39914"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-205</w:t>
            </w:r>
          </w:p>
        </w:tc>
        <w:tc>
          <w:tcPr>
            <w:tcW w:w="839" w:type="dxa"/>
            <w:tcBorders>
              <w:top w:val="nil"/>
              <w:left w:val="nil"/>
              <w:bottom w:val="single" w:sz="8" w:space="0" w:color="000000"/>
              <w:right w:val="single" w:sz="8" w:space="0" w:color="000000"/>
            </w:tcBorders>
            <w:shd w:val="clear" w:color="auto" w:fill="FFFFFF"/>
            <w:vAlign w:val="center"/>
          </w:tcPr>
          <w:p w14:paraId="19347094" w14:textId="77777777" w:rsidR="007066E5" w:rsidRPr="0031743C" w:rsidRDefault="007066E5" w:rsidP="007066E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37</w:t>
            </w:r>
          </w:p>
        </w:tc>
      </w:tr>
    </w:tbl>
    <w:p w14:paraId="39819577" w14:textId="77777777" w:rsidR="0023367B" w:rsidRPr="0031743C" w:rsidRDefault="0023367B" w:rsidP="00777DB0">
      <w:pPr>
        <w:spacing w:line="240" w:lineRule="auto"/>
        <w:rPr>
          <w:rFonts w:ascii="Sylfaen" w:eastAsia="Merriweather" w:hAnsi="Sylfaen" w:cs="Merriweather"/>
        </w:rPr>
      </w:pPr>
    </w:p>
    <w:p w14:paraId="3B4FD0D2" w14:textId="77777777" w:rsidR="0023367B" w:rsidRPr="0031743C" w:rsidRDefault="0023367B" w:rsidP="00777DB0">
      <w:pPr>
        <w:spacing w:line="240" w:lineRule="auto"/>
        <w:rPr>
          <w:rFonts w:ascii="Sylfaen" w:eastAsia="Merriweather" w:hAnsi="Sylfaen" w:cs="Merriweather"/>
          <w:sz w:val="18"/>
          <w:szCs w:val="18"/>
        </w:rPr>
      </w:pPr>
    </w:p>
    <w:tbl>
      <w:tblPr>
        <w:tblStyle w:val="58"/>
        <w:tblW w:w="9270" w:type="dxa"/>
        <w:tblLayout w:type="fixed"/>
        <w:tblLook w:val="0400" w:firstRow="0" w:lastRow="0" w:firstColumn="0" w:lastColumn="0" w:noHBand="0" w:noVBand="1"/>
      </w:tblPr>
      <w:tblGrid>
        <w:gridCol w:w="3410"/>
        <w:gridCol w:w="838"/>
        <w:gridCol w:w="836"/>
        <w:gridCol w:w="836"/>
        <w:gridCol w:w="836"/>
        <w:gridCol w:w="836"/>
        <w:gridCol w:w="839"/>
        <w:gridCol w:w="839"/>
      </w:tblGrid>
      <w:tr w:rsidR="0023367B" w:rsidRPr="0031743C" w14:paraId="0A8F9305" w14:textId="77777777">
        <w:trPr>
          <w:trHeight w:val="285"/>
        </w:trPr>
        <w:tc>
          <w:tcPr>
            <w:tcW w:w="9270" w:type="dxa"/>
            <w:gridSpan w:val="8"/>
            <w:tcBorders>
              <w:top w:val="nil"/>
              <w:left w:val="nil"/>
              <w:bottom w:val="single" w:sz="8" w:space="0" w:color="000000"/>
              <w:right w:val="nil"/>
            </w:tcBorders>
            <w:shd w:val="clear" w:color="auto" w:fill="auto"/>
            <w:vAlign w:val="center"/>
          </w:tcPr>
          <w:p w14:paraId="000AD2EC" w14:textId="77777777" w:rsidR="0023367B" w:rsidRPr="0031743C" w:rsidRDefault="0023367B" w:rsidP="00777DB0">
            <w:pPr>
              <w:spacing w:line="240" w:lineRule="auto"/>
              <w:rPr>
                <w:rFonts w:ascii="Sylfaen" w:eastAsia="Merriweather" w:hAnsi="Sylfaen" w:cs="Merriweather"/>
                <w:b/>
                <w:sz w:val="24"/>
                <w:szCs w:val="24"/>
              </w:rPr>
            </w:pPr>
          </w:p>
          <w:p w14:paraId="3A4A57EA" w14:textId="77777777" w:rsidR="0023367B" w:rsidRPr="0031743C" w:rsidRDefault="0023367B" w:rsidP="00777DB0">
            <w:pPr>
              <w:spacing w:line="240" w:lineRule="auto"/>
              <w:jc w:val="center"/>
              <w:rPr>
                <w:rFonts w:ascii="Sylfaen" w:eastAsia="Merriweather" w:hAnsi="Sylfaen" w:cs="Merriweather"/>
                <w:b/>
                <w:sz w:val="24"/>
                <w:szCs w:val="24"/>
              </w:rPr>
            </w:pPr>
          </w:p>
          <w:p w14:paraId="511B7DFB" w14:textId="77777777" w:rsidR="0023367B" w:rsidRPr="0031743C" w:rsidRDefault="0023367B" w:rsidP="00777DB0">
            <w:pPr>
              <w:spacing w:line="240" w:lineRule="auto"/>
              <w:jc w:val="center"/>
              <w:rPr>
                <w:rFonts w:ascii="Sylfaen" w:eastAsia="Merriweather" w:hAnsi="Sylfaen" w:cs="Merriweather"/>
                <w:b/>
                <w:sz w:val="24"/>
                <w:szCs w:val="24"/>
              </w:rPr>
            </w:pPr>
          </w:p>
          <w:p w14:paraId="26BCE2B9" w14:textId="77777777" w:rsidR="0023367B" w:rsidRPr="0031743C" w:rsidRDefault="0023367B" w:rsidP="00777DB0">
            <w:pPr>
              <w:spacing w:line="240" w:lineRule="auto"/>
              <w:jc w:val="center"/>
              <w:rPr>
                <w:rFonts w:ascii="Sylfaen" w:eastAsia="Merriweather" w:hAnsi="Sylfaen" w:cs="Merriweather"/>
                <w:b/>
                <w:sz w:val="24"/>
                <w:szCs w:val="24"/>
              </w:rPr>
            </w:pPr>
          </w:p>
          <w:p w14:paraId="37529332" w14:textId="77777777" w:rsidR="0023367B" w:rsidRPr="0031743C" w:rsidRDefault="0023367B" w:rsidP="00777DB0">
            <w:pPr>
              <w:spacing w:line="240" w:lineRule="auto"/>
              <w:jc w:val="center"/>
              <w:rPr>
                <w:rFonts w:ascii="Sylfaen" w:eastAsia="Merriweather" w:hAnsi="Sylfaen" w:cs="Merriweather"/>
                <w:b/>
                <w:sz w:val="24"/>
                <w:szCs w:val="24"/>
              </w:rPr>
            </w:pPr>
          </w:p>
          <w:p w14:paraId="60A87428" w14:textId="77777777" w:rsidR="007066E5" w:rsidRPr="007066E5" w:rsidRDefault="007066E5" w:rsidP="007066E5">
            <w:pPr>
              <w:pStyle w:val="BodyText"/>
              <w:spacing w:before="24"/>
              <w:ind w:left="1649" w:right="2085"/>
              <w:jc w:val="center"/>
              <w:rPr>
                <w:b/>
                <w:bCs/>
              </w:rPr>
            </w:pPr>
            <w:r w:rsidRPr="007066E5">
              <w:rPr>
                <w:b/>
                <w:bCs/>
                <w:spacing w:val="-1"/>
              </w:rPr>
              <w:t>Financial</w:t>
            </w:r>
            <w:r w:rsidRPr="007066E5">
              <w:rPr>
                <w:b/>
                <w:bCs/>
                <w:spacing w:val="-12"/>
              </w:rPr>
              <w:t xml:space="preserve"> </w:t>
            </w:r>
            <w:r w:rsidRPr="007066E5">
              <w:rPr>
                <w:b/>
                <w:bCs/>
              </w:rPr>
              <w:t>Ratios</w:t>
            </w:r>
          </w:p>
          <w:p w14:paraId="75E5C3A5" w14:textId="5A649B58" w:rsidR="0023367B" w:rsidRPr="0031743C" w:rsidRDefault="0023367B" w:rsidP="00777DB0">
            <w:pPr>
              <w:spacing w:line="240" w:lineRule="auto"/>
              <w:jc w:val="center"/>
              <w:rPr>
                <w:rFonts w:ascii="Sylfaen" w:eastAsia="Merriweather" w:hAnsi="Sylfaen" w:cs="Merriweather"/>
                <w:b/>
                <w:sz w:val="24"/>
                <w:szCs w:val="24"/>
              </w:rPr>
            </w:pPr>
          </w:p>
        </w:tc>
      </w:tr>
      <w:tr w:rsidR="0023367B" w:rsidRPr="0031743C" w14:paraId="6D47A32A" w14:textId="77777777">
        <w:trPr>
          <w:trHeight w:val="285"/>
        </w:trPr>
        <w:tc>
          <w:tcPr>
            <w:tcW w:w="3410" w:type="dxa"/>
            <w:tcBorders>
              <w:top w:val="nil"/>
              <w:left w:val="single" w:sz="8" w:space="0" w:color="000000"/>
              <w:bottom w:val="single" w:sz="4" w:space="0" w:color="000000"/>
              <w:right w:val="single" w:sz="4" w:space="0" w:color="000000"/>
            </w:tcBorders>
            <w:shd w:val="clear" w:color="auto" w:fill="auto"/>
            <w:vAlign w:val="center"/>
          </w:tcPr>
          <w:p w14:paraId="67312B30" w14:textId="3BFDB986" w:rsidR="0023367B" w:rsidRPr="0031743C" w:rsidRDefault="007066E5" w:rsidP="00777DB0">
            <w:pPr>
              <w:spacing w:line="240" w:lineRule="auto"/>
              <w:jc w:val="center"/>
              <w:rPr>
                <w:rFonts w:ascii="Sylfaen" w:eastAsia="Merriweather" w:hAnsi="Sylfaen" w:cs="Merriweather"/>
                <w:b/>
                <w:sz w:val="18"/>
                <w:szCs w:val="18"/>
              </w:rPr>
            </w:pPr>
            <w:r w:rsidRPr="007066E5">
              <w:rPr>
                <w:rFonts w:ascii="Sylfaen" w:eastAsia="Arial Unicode MS" w:hAnsi="Sylfaen" w:cs="Arial Unicode MS"/>
                <w:b/>
                <w:sz w:val="18"/>
                <w:szCs w:val="18"/>
              </w:rPr>
              <w:lastRenderedPageBreak/>
              <w:t xml:space="preserve">United Water Supply Company Georgia LLC </w:t>
            </w:r>
          </w:p>
        </w:tc>
        <w:tc>
          <w:tcPr>
            <w:tcW w:w="838" w:type="dxa"/>
            <w:tcBorders>
              <w:top w:val="nil"/>
              <w:left w:val="nil"/>
              <w:bottom w:val="single" w:sz="4" w:space="0" w:color="000000"/>
              <w:right w:val="single" w:sz="4" w:space="0" w:color="000000"/>
            </w:tcBorders>
            <w:shd w:val="clear" w:color="auto" w:fill="auto"/>
            <w:vAlign w:val="center"/>
          </w:tcPr>
          <w:p w14:paraId="6452CE6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6" w:type="dxa"/>
            <w:tcBorders>
              <w:top w:val="nil"/>
              <w:left w:val="nil"/>
              <w:bottom w:val="single" w:sz="4" w:space="0" w:color="000000"/>
              <w:right w:val="single" w:sz="4" w:space="0" w:color="000000"/>
            </w:tcBorders>
            <w:shd w:val="clear" w:color="auto" w:fill="auto"/>
            <w:vAlign w:val="center"/>
          </w:tcPr>
          <w:p w14:paraId="57C4B92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6" w:type="dxa"/>
            <w:tcBorders>
              <w:top w:val="nil"/>
              <w:left w:val="nil"/>
              <w:bottom w:val="single" w:sz="4" w:space="0" w:color="000000"/>
              <w:right w:val="single" w:sz="4" w:space="0" w:color="000000"/>
            </w:tcBorders>
            <w:shd w:val="clear" w:color="auto" w:fill="auto"/>
            <w:vAlign w:val="center"/>
          </w:tcPr>
          <w:p w14:paraId="30FF08E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6" w:type="dxa"/>
            <w:tcBorders>
              <w:top w:val="nil"/>
              <w:left w:val="nil"/>
              <w:bottom w:val="single" w:sz="4" w:space="0" w:color="000000"/>
              <w:right w:val="single" w:sz="4" w:space="0" w:color="000000"/>
            </w:tcBorders>
            <w:shd w:val="clear" w:color="auto" w:fill="auto"/>
            <w:vAlign w:val="center"/>
          </w:tcPr>
          <w:p w14:paraId="430608B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6" w:type="dxa"/>
            <w:tcBorders>
              <w:top w:val="nil"/>
              <w:left w:val="nil"/>
              <w:bottom w:val="single" w:sz="4" w:space="0" w:color="000000"/>
              <w:right w:val="single" w:sz="4" w:space="0" w:color="000000"/>
            </w:tcBorders>
            <w:shd w:val="clear" w:color="auto" w:fill="auto"/>
            <w:vAlign w:val="center"/>
          </w:tcPr>
          <w:p w14:paraId="5989638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9" w:type="dxa"/>
            <w:tcBorders>
              <w:top w:val="nil"/>
              <w:left w:val="nil"/>
              <w:bottom w:val="single" w:sz="4" w:space="0" w:color="000000"/>
              <w:right w:val="single" w:sz="4" w:space="0" w:color="000000"/>
            </w:tcBorders>
            <w:shd w:val="clear" w:color="auto" w:fill="auto"/>
            <w:vAlign w:val="center"/>
          </w:tcPr>
          <w:p w14:paraId="06BBB5A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9" w:type="dxa"/>
            <w:tcBorders>
              <w:top w:val="nil"/>
              <w:left w:val="nil"/>
              <w:bottom w:val="single" w:sz="4" w:space="0" w:color="000000"/>
              <w:right w:val="single" w:sz="4" w:space="0" w:color="000000"/>
            </w:tcBorders>
            <w:shd w:val="clear" w:color="auto" w:fill="auto"/>
            <w:vAlign w:val="center"/>
          </w:tcPr>
          <w:p w14:paraId="6A3423A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18B99E92"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704B6DA1" w14:textId="126801F5" w:rsidR="0023367B" w:rsidRPr="007066E5" w:rsidRDefault="007066E5"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Profitability</w:t>
            </w:r>
          </w:p>
        </w:tc>
      </w:tr>
      <w:tr w:rsidR="007066E5" w:rsidRPr="0031743C" w14:paraId="49A48699"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2404FBDE" w14:textId="6CA9A14A" w:rsidR="007066E5" w:rsidRPr="007066E5" w:rsidRDefault="007066E5" w:rsidP="007066E5">
            <w:pPr>
              <w:spacing w:line="240" w:lineRule="auto"/>
              <w:rPr>
                <w:rFonts w:ascii="Sylfaen" w:eastAsia="Merriweather" w:hAnsi="Sylfaen" w:cs="Merriweather"/>
                <w:sz w:val="18"/>
                <w:szCs w:val="18"/>
              </w:rPr>
            </w:pPr>
            <w:r w:rsidRPr="007066E5">
              <w:rPr>
                <w:rFonts w:ascii="Sylfaen" w:hAnsi="Sylfaen"/>
                <w:sz w:val="18"/>
                <w:szCs w:val="18"/>
              </w:rPr>
              <w:t>Change</w:t>
            </w:r>
            <w:r w:rsidRPr="007066E5">
              <w:rPr>
                <w:rFonts w:ascii="Sylfaen" w:hAnsi="Sylfaen"/>
                <w:spacing w:val="-1"/>
                <w:sz w:val="18"/>
                <w:szCs w:val="18"/>
              </w:rPr>
              <w:t xml:space="preserve"> </w:t>
            </w:r>
            <w:r w:rsidRPr="007066E5">
              <w:rPr>
                <w:rFonts w:ascii="Sylfaen" w:hAnsi="Sylfaen"/>
                <w:sz w:val="18"/>
                <w:szCs w:val="18"/>
              </w:rPr>
              <w:t>in Revenues</w:t>
            </w:r>
          </w:p>
        </w:tc>
        <w:tc>
          <w:tcPr>
            <w:tcW w:w="838" w:type="dxa"/>
            <w:tcBorders>
              <w:top w:val="nil"/>
              <w:left w:val="nil"/>
              <w:bottom w:val="single" w:sz="4" w:space="0" w:color="000000"/>
              <w:right w:val="single" w:sz="4" w:space="0" w:color="000000"/>
            </w:tcBorders>
            <w:shd w:val="clear" w:color="auto" w:fill="FFFFFF"/>
            <w:vAlign w:val="center"/>
          </w:tcPr>
          <w:p w14:paraId="6E3F294B"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6" w:type="dxa"/>
            <w:tcBorders>
              <w:top w:val="nil"/>
              <w:left w:val="nil"/>
              <w:bottom w:val="single" w:sz="4" w:space="0" w:color="000000"/>
              <w:right w:val="single" w:sz="4" w:space="0" w:color="000000"/>
            </w:tcBorders>
            <w:shd w:val="clear" w:color="auto" w:fill="FFFFFF"/>
            <w:vAlign w:val="center"/>
          </w:tcPr>
          <w:p w14:paraId="0820248D"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6" w:type="dxa"/>
            <w:tcBorders>
              <w:top w:val="nil"/>
              <w:left w:val="nil"/>
              <w:bottom w:val="single" w:sz="4" w:space="0" w:color="000000"/>
              <w:right w:val="single" w:sz="4" w:space="0" w:color="000000"/>
            </w:tcBorders>
            <w:shd w:val="clear" w:color="auto" w:fill="FFFFFF"/>
            <w:vAlign w:val="center"/>
          </w:tcPr>
          <w:p w14:paraId="5426E3E7"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6" w:type="dxa"/>
            <w:tcBorders>
              <w:top w:val="nil"/>
              <w:left w:val="nil"/>
              <w:bottom w:val="single" w:sz="4" w:space="0" w:color="000000"/>
              <w:right w:val="single" w:sz="4" w:space="0" w:color="000000"/>
            </w:tcBorders>
            <w:shd w:val="clear" w:color="auto" w:fill="FFFFFF"/>
            <w:vAlign w:val="center"/>
          </w:tcPr>
          <w:p w14:paraId="7301F4F9"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6" w:type="dxa"/>
            <w:tcBorders>
              <w:top w:val="nil"/>
              <w:left w:val="nil"/>
              <w:bottom w:val="single" w:sz="4" w:space="0" w:color="000000"/>
              <w:right w:val="single" w:sz="4" w:space="0" w:color="000000"/>
            </w:tcBorders>
            <w:shd w:val="clear" w:color="auto" w:fill="FFFFFF"/>
            <w:vAlign w:val="center"/>
          </w:tcPr>
          <w:p w14:paraId="2D1FEF6A"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9" w:type="dxa"/>
            <w:tcBorders>
              <w:top w:val="nil"/>
              <w:left w:val="nil"/>
              <w:bottom w:val="single" w:sz="4" w:space="0" w:color="000000"/>
              <w:right w:val="single" w:sz="4" w:space="0" w:color="000000"/>
            </w:tcBorders>
            <w:shd w:val="clear" w:color="auto" w:fill="FFFFFF"/>
            <w:vAlign w:val="center"/>
          </w:tcPr>
          <w:p w14:paraId="3D309232"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w:t>
            </w:r>
          </w:p>
        </w:tc>
        <w:tc>
          <w:tcPr>
            <w:tcW w:w="839" w:type="dxa"/>
            <w:tcBorders>
              <w:top w:val="nil"/>
              <w:left w:val="nil"/>
              <w:bottom w:val="single" w:sz="4" w:space="0" w:color="000000"/>
              <w:right w:val="single" w:sz="8" w:space="0" w:color="000000"/>
            </w:tcBorders>
            <w:shd w:val="clear" w:color="auto" w:fill="FFFFFF"/>
            <w:vAlign w:val="center"/>
          </w:tcPr>
          <w:p w14:paraId="0B655618"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188%</w:t>
            </w:r>
          </w:p>
        </w:tc>
      </w:tr>
      <w:tr w:rsidR="007066E5" w:rsidRPr="0031743C" w14:paraId="3720D36C" w14:textId="77777777" w:rsidTr="007066E5">
        <w:trPr>
          <w:trHeight w:val="285"/>
        </w:trPr>
        <w:tc>
          <w:tcPr>
            <w:tcW w:w="3410" w:type="dxa"/>
            <w:tcBorders>
              <w:top w:val="nil"/>
              <w:left w:val="single" w:sz="8" w:space="0" w:color="000000"/>
              <w:bottom w:val="single" w:sz="4" w:space="0" w:color="000000"/>
              <w:right w:val="single" w:sz="4" w:space="0" w:color="000000"/>
            </w:tcBorders>
            <w:shd w:val="clear" w:color="auto" w:fill="FFFFFF"/>
          </w:tcPr>
          <w:p w14:paraId="47CC780B" w14:textId="30DF91FB" w:rsidR="007066E5" w:rsidRPr="007066E5" w:rsidRDefault="007066E5" w:rsidP="007066E5">
            <w:pPr>
              <w:spacing w:line="240" w:lineRule="auto"/>
              <w:rPr>
                <w:rFonts w:ascii="Sylfaen" w:eastAsia="Merriweather" w:hAnsi="Sylfaen" w:cs="Merriweather"/>
                <w:sz w:val="18"/>
                <w:szCs w:val="18"/>
              </w:rPr>
            </w:pPr>
            <w:r w:rsidRPr="007066E5">
              <w:rPr>
                <w:rFonts w:ascii="Sylfaen" w:hAnsi="Sylfaen"/>
                <w:sz w:val="18"/>
                <w:szCs w:val="18"/>
              </w:rPr>
              <w:t>Change in</w:t>
            </w:r>
            <w:r w:rsidRPr="007066E5">
              <w:rPr>
                <w:rFonts w:ascii="Sylfaen" w:hAnsi="Sylfaen"/>
                <w:spacing w:val="-3"/>
                <w:sz w:val="18"/>
                <w:szCs w:val="18"/>
              </w:rPr>
              <w:t xml:space="preserve"> </w:t>
            </w:r>
            <w:r w:rsidRPr="007066E5">
              <w:rPr>
                <w:rFonts w:ascii="Sylfaen" w:hAnsi="Sylfaen"/>
                <w:sz w:val="18"/>
                <w:szCs w:val="18"/>
              </w:rPr>
              <w:t>Expenses</w:t>
            </w:r>
          </w:p>
        </w:tc>
        <w:tc>
          <w:tcPr>
            <w:tcW w:w="838" w:type="dxa"/>
            <w:tcBorders>
              <w:top w:val="nil"/>
              <w:left w:val="nil"/>
              <w:bottom w:val="single" w:sz="4" w:space="0" w:color="000000"/>
              <w:right w:val="single" w:sz="4" w:space="0" w:color="000000"/>
            </w:tcBorders>
            <w:shd w:val="clear" w:color="auto" w:fill="FFFFFF"/>
            <w:vAlign w:val="center"/>
          </w:tcPr>
          <w:p w14:paraId="0A261D62"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6" w:type="dxa"/>
            <w:tcBorders>
              <w:top w:val="nil"/>
              <w:left w:val="nil"/>
              <w:bottom w:val="single" w:sz="4" w:space="0" w:color="000000"/>
              <w:right w:val="single" w:sz="4" w:space="0" w:color="000000"/>
            </w:tcBorders>
            <w:shd w:val="clear" w:color="auto" w:fill="FFFFFF"/>
            <w:vAlign w:val="center"/>
          </w:tcPr>
          <w:p w14:paraId="7341F4D7"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6" w:type="dxa"/>
            <w:tcBorders>
              <w:top w:val="nil"/>
              <w:left w:val="nil"/>
              <w:bottom w:val="single" w:sz="4" w:space="0" w:color="000000"/>
              <w:right w:val="single" w:sz="4" w:space="0" w:color="000000"/>
            </w:tcBorders>
            <w:shd w:val="clear" w:color="auto" w:fill="FFFFFF"/>
            <w:vAlign w:val="center"/>
          </w:tcPr>
          <w:p w14:paraId="445ADDCE"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6" w:type="dxa"/>
            <w:tcBorders>
              <w:top w:val="nil"/>
              <w:left w:val="nil"/>
              <w:bottom w:val="single" w:sz="4" w:space="0" w:color="000000"/>
              <w:right w:val="single" w:sz="4" w:space="0" w:color="000000"/>
            </w:tcBorders>
            <w:shd w:val="clear" w:color="auto" w:fill="FFFFFF"/>
            <w:vAlign w:val="center"/>
          </w:tcPr>
          <w:p w14:paraId="6CFC11DB"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6" w:type="dxa"/>
            <w:tcBorders>
              <w:top w:val="nil"/>
              <w:left w:val="nil"/>
              <w:bottom w:val="single" w:sz="4" w:space="0" w:color="000000"/>
              <w:right w:val="single" w:sz="4" w:space="0" w:color="000000"/>
            </w:tcBorders>
            <w:shd w:val="clear" w:color="auto" w:fill="FFFFFF"/>
            <w:vAlign w:val="center"/>
          </w:tcPr>
          <w:p w14:paraId="1D45FF96"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w:t>
            </w:r>
          </w:p>
        </w:tc>
        <w:tc>
          <w:tcPr>
            <w:tcW w:w="839" w:type="dxa"/>
            <w:tcBorders>
              <w:top w:val="nil"/>
              <w:left w:val="nil"/>
              <w:bottom w:val="single" w:sz="4" w:space="0" w:color="000000"/>
              <w:right w:val="single" w:sz="4" w:space="0" w:color="000000"/>
            </w:tcBorders>
            <w:shd w:val="clear" w:color="auto" w:fill="FFFFFF"/>
            <w:vAlign w:val="center"/>
          </w:tcPr>
          <w:p w14:paraId="216AEF3E"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115%</w:t>
            </w:r>
          </w:p>
        </w:tc>
        <w:tc>
          <w:tcPr>
            <w:tcW w:w="839" w:type="dxa"/>
            <w:tcBorders>
              <w:top w:val="nil"/>
              <w:left w:val="nil"/>
              <w:bottom w:val="single" w:sz="4" w:space="0" w:color="000000"/>
              <w:right w:val="single" w:sz="8" w:space="0" w:color="000000"/>
            </w:tcBorders>
            <w:shd w:val="clear" w:color="auto" w:fill="FFFFFF"/>
            <w:vAlign w:val="center"/>
          </w:tcPr>
          <w:p w14:paraId="1E68D785"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w:t>
            </w:r>
          </w:p>
        </w:tc>
      </w:tr>
      <w:tr w:rsidR="0023367B" w:rsidRPr="0031743C" w14:paraId="620A78A2"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015BA25E"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8" w:type="dxa"/>
            <w:tcBorders>
              <w:top w:val="nil"/>
              <w:left w:val="nil"/>
              <w:bottom w:val="single" w:sz="4" w:space="0" w:color="000000"/>
              <w:right w:val="single" w:sz="4" w:space="0" w:color="000000"/>
            </w:tcBorders>
            <w:shd w:val="clear" w:color="auto" w:fill="FFFFFF"/>
            <w:vAlign w:val="center"/>
          </w:tcPr>
          <w:p w14:paraId="3370923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836" w:type="dxa"/>
            <w:tcBorders>
              <w:top w:val="nil"/>
              <w:left w:val="nil"/>
              <w:bottom w:val="single" w:sz="4" w:space="0" w:color="000000"/>
              <w:right w:val="single" w:sz="4" w:space="0" w:color="000000"/>
            </w:tcBorders>
            <w:shd w:val="clear" w:color="auto" w:fill="FFFFFF"/>
            <w:vAlign w:val="center"/>
          </w:tcPr>
          <w:p w14:paraId="00A720C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-95%</w:t>
            </w:r>
          </w:p>
        </w:tc>
        <w:tc>
          <w:tcPr>
            <w:tcW w:w="836" w:type="dxa"/>
            <w:tcBorders>
              <w:top w:val="nil"/>
              <w:left w:val="nil"/>
              <w:bottom w:val="single" w:sz="4" w:space="0" w:color="000000"/>
              <w:right w:val="single" w:sz="4" w:space="0" w:color="000000"/>
            </w:tcBorders>
            <w:shd w:val="clear" w:color="auto" w:fill="FFFFFF"/>
            <w:vAlign w:val="center"/>
          </w:tcPr>
          <w:p w14:paraId="26A23A5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w:t>
            </w:r>
          </w:p>
        </w:tc>
        <w:tc>
          <w:tcPr>
            <w:tcW w:w="836" w:type="dxa"/>
            <w:tcBorders>
              <w:top w:val="nil"/>
              <w:left w:val="nil"/>
              <w:bottom w:val="single" w:sz="4" w:space="0" w:color="000000"/>
              <w:right w:val="single" w:sz="4" w:space="0" w:color="000000"/>
            </w:tcBorders>
            <w:shd w:val="clear" w:color="auto" w:fill="FFFFFF"/>
            <w:vAlign w:val="center"/>
          </w:tcPr>
          <w:p w14:paraId="38A5FAD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-83%</w:t>
            </w:r>
          </w:p>
        </w:tc>
        <w:tc>
          <w:tcPr>
            <w:tcW w:w="836" w:type="dxa"/>
            <w:tcBorders>
              <w:top w:val="nil"/>
              <w:left w:val="nil"/>
              <w:bottom w:val="single" w:sz="4" w:space="0" w:color="000000"/>
              <w:right w:val="single" w:sz="4" w:space="0" w:color="000000"/>
            </w:tcBorders>
            <w:shd w:val="clear" w:color="auto" w:fill="FFFFFF"/>
            <w:vAlign w:val="center"/>
          </w:tcPr>
          <w:p w14:paraId="5294A06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w:t>
            </w:r>
          </w:p>
        </w:tc>
        <w:tc>
          <w:tcPr>
            <w:tcW w:w="839" w:type="dxa"/>
            <w:tcBorders>
              <w:top w:val="nil"/>
              <w:left w:val="nil"/>
              <w:bottom w:val="single" w:sz="4" w:space="0" w:color="000000"/>
              <w:right w:val="single" w:sz="4" w:space="0" w:color="000000"/>
            </w:tcBorders>
            <w:shd w:val="clear" w:color="auto" w:fill="FFFFFF"/>
            <w:vAlign w:val="center"/>
          </w:tcPr>
          <w:p w14:paraId="2ADBA11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9" w:type="dxa"/>
            <w:tcBorders>
              <w:top w:val="nil"/>
              <w:left w:val="nil"/>
              <w:bottom w:val="single" w:sz="4" w:space="0" w:color="000000"/>
              <w:right w:val="single" w:sz="8" w:space="0" w:color="000000"/>
            </w:tcBorders>
            <w:shd w:val="clear" w:color="auto" w:fill="FFFFFF"/>
            <w:vAlign w:val="center"/>
          </w:tcPr>
          <w:p w14:paraId="46C0806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r>
      <w:tr w:rsidR="0023367B" w:rsidRPr="0031743C" w14:paraId="06605A71"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46C2C5CE"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8" w:type="dxa"/>
            <w:tcBorders>
              <w:top w:val="nil"/>
              <w:left w:val="nil"/>
              <w:bottom w:val="single" w:sz="4" w:space="0" w:color="000000"/>
              <w:right w:val="single" w:sz="4" w:space="0" w:color="000000"/>
            </w:tcBorders>
            <w:shd w:val="clear" w:color="auto" w:fill="FFFFFF"/>
            <w:vAlign w:val="center"/>
          </w:tcPr>
          <w:p w14:paraId="392B395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6" w:type="dxa"/>
            <w:tcBorders>
              <w:top w:val="nil"/>
              <w:left w:val="nil"/>
              <w:bottom w:val="single" w:sz="4" w:space="0" w:color="000000"/>
              <w:right w:val="single" w:sz="4" w:space="0" w:color="000000"/>
            </w:tcBorders>
            <w:shd w:val="clear" w:color="auto" w:fill="FFFFFF"/>
            <w:vAlign w:val="center"/>
          </w:tcPr>
          <w:p w14:paraId="4A439FB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6" w:type="dxa"/>
            <w:tcBorders>
              <w:top w:val="nil"/>
              <w:left w:val="nil"/>
              <w:bottom w:val="single" w:sz="4" w:space="0" w:color="000000"/>
              <w:right w:val="single" w:sz="4" w:space="0" w:color="000000"/>
            </w:tcBorders>
            <w:shd w:val="clear" w:color="auto" w:fill="FFFFFF"/>
            <w:vAlign w:val="center"/>
          </w:tcPr>
          <w:p w14:paraId="1F52F28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6" w:type="dxa"/>
            <w:tcBorders>
              <w:top w:val="nil"/>
              <w:left w:val="nil"/>
              <w:bottom w:val="single" w:sz="4" w:space="0" w:color="000000"/>
              <w:right w:val="single" w:sz="4" w:space="0" w:color="000000"/>
            </w:tcBorders>
            <w:shd w:val="clear" w:color="auto" w:fill="FFFFFF"/>
            <w:vAlign w:val="center"/>
          </w:tcPr>
          <w:p w14:paraId="4C2F87C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6" w:type="dxa"/>
            <w:tcBorders>
              <w:top w:val="nil"/>
              <w:left w:val="nil"/>
              <w:bottom w:val="single" w:sz="4" w:space="0" w:color="000000"/>
              <w:right w:val="single" w:sz="4" w:space="0" w:color="000000"/>
            </w:tcBorders>
            <w:shd w:val="clear" w:color="auto" w:fill="FFFFFF"/>
            <w:vAlign w:val="center"/>
          </w:tcPr>
          <w:p w14:paraId="5678A97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9" w:type="dxa"/>
            <w:tcBorders>
              <w:top w:val="nil"/>
              <w:left w:val="nil"/>
              <w:bottom w:val="single" w:sz="4" w:space="0" w:color="000000"/>
              <w:right w:val="single" w:sz="4" w:space="0" w:color="000000"/>
            </w:tcBorders>
            <w:shd w:val="clear" w:color="auto" w:fill="FFFFFF"/>
            <w:vAlign w:val="center"/>
          </w:tcPr>
          <w:p w14:paraId="6E0B3C8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9" w:type="dxa"/>
            <w:tcBorders>
              <w:top w:val="nil"/>
              <w:left w:val="nil"/>
              <w:bottom w:val="single" w:sz="4" w:space="0" w:color="000000"/>
              <w:right w:val="single" w:sz="8" w:space="0" w:color="000000"/>
            </w:tcBorders>
            <w:shd w:val="clear" w:color="auto" w:fill="FFFFFF"/>
            <w:vAlign w:val="center"/>
          </w:tcPr>
          <w:p w14:paraId="401F287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23367B" w:rsidRPr="0031743C" w14:paraId="3CF3C03A"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397A422B"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8" w:type="dxa"/>
            <w:tcBorders>
              <w:top w:val="nil"/>
              <w:left w:val="nil"/>
              <w:bottom w:val="single" w:sz="4" w:space="0" w:color="000000"/>
              <w:right w:val="single" w:sz="4" w:space="0" w:color="000000"/>
            </w:tcBorders>
            <w:shd w:val="clear" w:color="auto" w:fill="FFFFFF"/>
            <w:vAlign w:val="center"/>
          </w:tcPr>
          <w:p w14:paraId="2249506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6" w:type="dxa"/>
            <w:tcBorders>
              <w:top w:val="nil"/>
              <w:left w:val="nil"/>
              <w:bottom w:val="single" w:sz="4" w:space="0" w:color="000000"/>
              <w:right w:val="single" w:sz="4" w:space="0" w:color="000000"/>
            </w:tcBorders>
            <w:shd w:val="clear" w:color="auto" w:fill="FFFFFF"/>
            <w:vAlign w:val="center"/>
          </w:tcPr>
          <w:p w14:paraId="719E3EA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-984%</w:t>
            </w:r>
          </w:p>
        </w:tc>
        <w:tc>
          <w:tcPr>
            <w:tcW w:w="836" w:type="dxa"/>
            <w:tcBorders>
              <w:top w:val="nil"/>
              <w:left w:val="nil"/>
              <w:bottom w:val="single" w:sz="4" w:space="0" w:color="000000"/>
              <w:right w:val="single" w:sz="4" w:space="0" w:color="000000"/>
            </w:tcBorders>
            <w:shd w:val="clear" w:color="auto" w:fill="FFFFFF"/>
            <w:vAlign w:val="center"/>
          </w:tcPr>
          <w:p w14:paraId="5ED6988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-434%</w:t>
            </w:r>
          </w:p>
        </w:tc>
        <w:tc>
          <w:tcPr>
            <w:tcW w:w="836" w:type="dxa"/>
            <w:tcBorders>
              <w:top w:val="nil"/>
              <w:left w:val="nil"/>
              <w:bottom w:val="single" w:sz="4" w:space="0" w:color="000000"/>
              <w:right w:val="single" w:sz="4" w:space="0" w:color="000000"/>
            </w:tcBorders>
            <w:shd w:val="clear" w:color="auto" w:fill="FFFFFF"/>
            <w:vAlign w:val="center"/>
          </w:tcPr>
          <w:p w14:paraId="69A7849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-250%</w:t>
            </w:r>
          </w:p>
        </w:tc>
        <w:tc>
          <w:tcPr>
            <w:tcW w:w="836" w:type="dxa"/>
            <w:tcBorders>
              <w:top w:val="nil"/>
              <w:left w:val="nil"/>
              <w:bottom w:val="single" w:sz="4" w:space="0" w:color="000000"/>
              <w:right w:val="single" w:sz="4" w:space="0" w:color="000000"/>
            </w:tcBorders>
            <w:shd w:val="clear" w:color="auto" w:fill="FFFFFF"/>
            <w:vAlign w:val="center"/>
          </w:tcPr>
          <w:p w14:paraId="5A9631C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-380%</w:t>
            </w:r>
          </w:p>
        </w:tc>
        <w:tc>
          <w:tcPr>
            <w:tcW w:w="839" w:type="dxa"/>
            <w:tcBorders>
              <w:top w:val="nil"/>
              <w:left w:val="nil"/>
              <w:bottom w:val="single" w:sz="4" w:space="0" w:color="000000"/>
              <w:right w:val="single" w:sz="4" w:space="0" w:color="000000"/>
            </w:tcBorders>
            <w:shd w:val="clear" w:color="auto" w:fill="FFFFFF"/>
            <w:vAlign w:val="center"/>
          </w:tcPr>
          <w:p w14:paraId="4F007D7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186%</w:t>
            </w:r>
          </w:p>
        </w:tc>
        <w:tc>
          <w:tcPr>
            <w:tcW w:w="839" w:type="dxa"/>
            <w:tcBorders>
              <w:top w:val="nil"/>
              <w:left w:val="nil"/>
              <w:bottom w:val="single" w:sz="4" w:space="0" w:color="000000"/>
              <w:right w:val="single" w:sz="8" w:space="0" w:color="000000"/>
            </w:tcBorders>
            <w:shd w:val="clear" w:color="auto" w:fill="FFFFFF"/>
            <w:vAlign w:val="center"/>
          </w:tcPr>
          <w:p w14:paraId="60DA978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r>
      <w:tr w:rsidR="0023367B" w:rsidRPr="0031743C" w14:paraId="13703B9B"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6E225506"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8" w:type="dxa"/>
            <w:tcBorders>
              <w:top w:val="nil"/>
              <w:left w:val="nil"/>
              <w:bottom w:val="single" w:sz="4" w:space="0" w:color="000000"/>
              <w:right w:val="single" w:sz="4" w:space="0" w:color="000000"/>
            </w:tcBorders>
            <w:shd w:val="clear" w:color="auto" w:fill="FFFFFF"/>
            <w:vAlign w:val="center"/>
          </w:tcPr>
          <w:p w14:paraId="3624ACD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6" w:type="dxa"/>
            <w:tcBorders>
              <w:top w:val="nil"/>
              <w:left w:val="nil"/>
              <w:bottom w:val="single" w:sz="4" w:space="0" w:color="000000"/>
              <w:right w:val="single" w:sz="4" w:space="0" w:color="000000"/>
            </w:tcBorders>
            <w:shd w:val="clear" w:color="auto" w:fill="FFFFFF"/>
            <w:vAlign w:val="center"/>
          </w:tcPr>
          <w:p w14:paraId="38083A2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6" w:type="dxa"/>
            <w:tcBorders>
              <w:top w:val="nil"/>
              <w:left w:val="nil"/>
              <w:bottom w:val="single" w:sz="4" w:space="0" w:color="000000"/>
              <w:right w:val="single" w:sz="4" w:space="0" w:color="000000"/>
            </w:tcBorders>
            <w:shd w:val="clear" w:color="auto" w:fill="FFFFFF"/>
            <w:vAlign w:val="center"/>
          </w:tcPr>
          <w:p w14:paraId="2EAAE56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w:t>
            </w:r>
          </w:p>
        </w:tc>
        <w:tc>
          <w:tcPr>
            <w:tcW w:w="836" w:type="dxa"/>
            <w:tcBorders>
              <w:top w:val="nil"/>
              <w:left w:val="nil"/>
              <w:bottom w:val="single" w:sz="4" w:space="0" w:color="000000"/>
              <w:right w:val="single" w:sz="4" w:space="0" w:color="000000"/>
            </w:tcBorders>
            <w:shd w:val="clear" w:color="auto" w:fill="FFFFFF"/>
            <w:vAlign w:val="center"/>
          </w:tcPr>
          <w:p w14:paraId="6D2F32A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36" w:type="dxa"/>
            <w:tcBorders>
              <w:top w:val="nil"/>
              <w:left w:val="nil"/>
              <w:bottom w:val="single" w:sz="4" w:space="0" w:color="000000"/>
              <w:right w:val="single" w:sz="4" w:space="0" w:color="000000"/>
            </w:tcBorders>
            <w:shd w:val="clear" w:color="auto" w:fill="FFFFFF"/>
            <w:vAlign w:val="center"/>
          </w:tcPr>
          <w:p w14:paraId="46B6034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c>
          <w:tcPr>
            <w:tcW w:w="839" w:type="dxa"/>
            <w:tcBorders>
              <w:top w:val="nil"/>
              <w:left w:val="nil"/>
              <w:bottom w:val="single" w:sz="4" w:space="0" w:color="000000"/>
              <w:right w:val="single" w:sz="4" w:space="0" w:color="000000"/>
            </w:tcBorders>
            <w:shd w:val="clear" w:color="auto" w:fill="FFFFFF"/>
            <w:vAlign w:val="center"/>
          </w:tcPr>
          <w:p w14:paraId="4FA8D55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96%</w:t>
            </w:r>
          </w:p>
        </w:tc>
        <w:tc>
          <w:tcPr>
            <w:tcW w:w="839" w:type="dxa"/>
            <w:tcBorders>
              <w:top w:val="nil"/>
              <w:left w:val="nil"/>
              <w:bottom w:val="single" w:sz="4" w:space="0" w:color="000000"/>
              <w:right w:val="single" w:sz="4" w:space="0" w:color="000000"/>
            </w:tcBorders>
            <w:shd w:val="clear" w:color="auto" w:fill="FFFFFF"/>
            <w:vAlign w:val="center"/>
          </w:tcPr>
          <w:p w14:paraId="1B0E6CC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128%</w:t>
            </w:r>
          </w:p>
        </w:tc>
      </w:tr>
      <w:tr w:rsidR="0023367B" w:rsidRPr="0031743C" w14:paraId="70D9B3C4"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53AB61F4" w14:textId="5C6C96B9" w:rsidR="0023367B" w:rsidRPr="007066E5" w:rsidRDefault="007066E5"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79A8A2A1"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6AD25625"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8" w:type="dxa"/>
            <w:tcBorders>
              <w:top w:val="nil"/>
              <w:left w:val="nil"/>
              <w:bottom w:val="single" w:sz="4" w:space="0" w:color="000000"/>
              <w:right w:val="single" w:sz="4" w:space="0" w:color="000000"/>
            </w:tcBorders>
            <w:shd w:val="clear" w:color="auto" w:fill="FFFFFF"/>
            <w:vAlign w:val="center"/>
          </w:tcPr>
          <w:p w14:paraId="223FB1A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295%</w:t>
            </w:r>
          </w:p>
        </w:tc>
        <w:tc>
          <w:tcPr>
            <w:tcW w:w="836" w:type="dxa"/>
            <w:tcBorders>
              <w:top w:val="nil"/>
              <w:left w:val="nil"/>
              <w:bottom w:val="single" w:sz="4" w:space="0" w:color="000000"/>
              <w:right w:val="single" w:sz="4" w:space="0" w:color="000000"/>
            </w:tcBorders>
            <w:shd w:val="clear" w:color="auto" w:fill="FFFFFF"/>
            <w:vAlign w:val="center"/>
          </w:tcPr>
          <w:p w14:paraId="008FBA1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186%</w:t>
            </w:r>
          </w:p>
        </w:tc>
        <w:tc>
          <w:tcPr>
            <w:tcW w:w="836" w:type="dxa"/>
            <w:tcBorders>
              <w:top w:val="nil"/>
              <w:left w:val="nil"/>
              <w:bottom w:val="single" w:sz="4" w:space="0" w:color="000000"/>
              <w:right w:val="single" w:sz="4" w:space="0" w:color="000000"/>
            </w:tcBorders>
            <w:shd w:val="clear" w:color="auto" w:fill="FFFFFF"/>
            <w:vAlign w:val="center"/>
          </w:tcPr>
          <w:p w14:paraId="24E2334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231%</w:t>
            </w:r>
          </w:p>
        </w:tc>
        <w:tc>
          <w:tcPr>
            <w:tcW w:w="836" w:type="dxa"/>
            <w:tcBorders>
              <w:top w:val="nil"/>
              <w:left w:val="nil"/>
              <w:bottom w:val="single" w:sz="4" w:space="0" w:color="000000"/>
              <w:right w:val="single" w:sz="4" w:space="0" w:color="000000"/>
            </w:tcBorders>
            <w:shd w:val="clear" w:color="auto" w:fill="FFFFFF"/>
            <w:vAlign w:val="center"/>
          </w:tcPr>
          <w:p w14:paraId="14D63CD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102%</w:t>
            </w:r>
          </w:p>
        </w:tc>
        <w:tc>
          <w:tcPr>
            <w:tcW w:w="836" w:type="dxa"/>
            <w:tcBorders>
              <w:top w:val="nil"/>
              <w:left w:val="nil"/>
              <w:bottom w:val="single" w:sz="4" w:space="0" w:color="000000"/>
              <w:right w:val="single" w:sz="4" w:space="0" w:color="000000"/>
            </w:tcBorders>
            <w:shd w:val="clear" w:color="auto" w:fill="FFFFFF"/>
            <w:vAlign w:val="center"/>
          </w:tcPr>
          <w:p w14:paraId="79E8770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c>
          <w:tcPr>
            <w:tcW w:w="839" w:type="dxa"/>
            <w:tcBorders>
              <w:top w:val="nil"/>
              <w:left w:val="nil"/>
              <w:bottom w:val="single" w:sz="4" w:space="0" w:color="000000"/>
              <w:right w:val="single" w:sz="4" w:space="0" w:color="000000"/>
            </w:tcBorders>
            <w:shd w:val="clear" w:color="auto" w:fill="FFFFFF"/>
            <w:vAlign w:val="center"/>
          </w:tcPr>
          <w:p w14:paraId="662B403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9" w:type="dxa"/>
            <w:tcBorders>
              <w:top w:val="nil"/>
              <w:left w:val="nil"/>
              <w:bottom w:val="single" w:sz="4" w:space="0" w:color="000000"/>
              <w:right w:val="single" w:sz="8" w:space="0" w:color="000000"/>
            </w:tcBorders>
            <w:shd w:val="clear" w:color="auto" w:fill="FFFFFF"/>
            <w:vAlign w:val="center"/>
          </w:tcPr>
          <w:p w14:paraId="244B592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221%</w:t>
            </w:r>
          </w:p>
        </w:tc>
      </w:tr>
      <w:tr w:rsidR="0023367B" w:rsidRPr="0031743C" w14:paraId="5DB5A66D"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5573FCCA" w14:textId="41DA606F" w:rsidR="0023367B" w:rsidRPr="007066E5" w:rsidRDefault="007066E5"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23367B" w:rsidRPr="0031743C" w14:paraId="5455497C" w14:textId="77777777">
        <w:trPr>
          <w:trHeight w:val="285"/>
        </w:trPr>
        <w:tc>
          <w:tcPr>
            <w:tcW w:w="3410" w:type="dxa"/>
            <w:tcBorders>
              <w:top w:val="nil"/>
              <w:left w:val="single" w:sz="8" w:space="0" w:color="000000"/>
              <w:bottom w:val="single" w:sz="4" w:space="0" w:color="000000"/>
              <w:right w:val="single" w:sz="4" w:space="0" w:color="000000"/>
            </w:tcBorders>
            <w:shd w:val="clear" w:color="auto" w:fill="FFFFFF"/>
            <w:vAlign w:val="bottom"/>
          </w:tcPr>
          <w:p w14:paraId="1CBE83A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8" w:type="dxa"/>
            <w:tcBorders>
              <w:top w:val="nil"/>
              <w:left w:val="nil"/>
              <w:bottom w:val="single" w:sz="4" w:space="0" w:color="000000"/>
              <w:right w:val="single" w:sz="4" w:space="0" w:color="000000"/>
            </w:tcBorders>
            <w:shd w:val="clear" w:color="auto" w:fill="FFFFFF"/>
            <w:vAlign w:val="center"/>
          </w:tcPr>
          <w:p w14:paraId="53CD98A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148%</w:t>
            </w:r>
          </w:p>
        </w:tc>
        <w:tc>
          <w:tcPr>
            <w:tcW w:w="836" w:type="dxa"/>
            <w:tcBorders>
              <w:top w:val="nil"/>
              <w:left w:val="nil"/>
              <w:bottom w:val="single" w:sz="4" w:space="0" w:color="000000"/>
              <w:right w:val="single" w:sz="4" w:space="0" w:color="000000"/>
            </w:tcBorders>
            <w:shd w:val="clear" w:color="auto" w:fill="FFFFFF"/>
            <w:vAlign w:val="center"/>
          </w:tcPr>
          <w:p w14:paraId="11650EB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8085%</w:t>
            </w:r>
          </w:p>
        </w:tc>
        <w:tc>
          <w:tcPr>
            <w:tcW w:w="836" w:type="dxa"/>
            <w:tcBorders>
              <w:top w:val="nil"/>
              <w:left w:val="nil"/>
              <w:bottom w:val="single" w:sz="4" w:space="0" w:color="000000"/>
              <w:right w:val="single" w:sz="4" w:space="0" w:color="000000"/>
            </w:tcBorders>
            <w:shd w:val="clear" w:color="auto" w:fill="FFFFFF"/>
            <w:vAlign w:val="center"/>
          </w:tcPr>
          <w:p w14:paraId="6CF32F9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4762%</w:t>
            </w:r>
          </w:p>
        </w:tc>
        <w:tc>
          <w:tcPr>
            <w:tcW w:w="836" w:type="dxa"/>
            <w:tcBorders>
              <w:top w:val="nil"/>
              <w:left w:val="nil"/>
              <w:bottom w:val="single" w:sz="4" w:space="0" w:color="000000"/>
              <w:right w:val="single" w:sz="4" w:space="0" w:color="000000"/>
            </w:tcBorders>
            <w:shd w:val="clear" w:color="auto" w:fill="FFFFFF"/>
            <w:vAlign w:val="center"/>
          </w:tcPr>
          <w:p w14:paraId="48769AC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5181%</w:t>
            </w:r>
          </w:p>
        </w:tc>
        <w:tc>
          <w:tcPr>
            <w:tcW w:w="836" w:type="dxa"/>
            <w:tcBorders>
              <w:top w:val="nil"/>
              <w:left w:val="nil"/>
              <w:bottom w:val="single" w:sz="4" w:space="0" w:color="000000"/>
              <w:right w:val="single" w:sz="4" w:space="0" w:color="000000"/>
            </w:tcBorders>
            <w:shd w:val="clear" w:color="auto" w:fill="FFFFFF"/>
            <w:vAlign w:val="center"/>
          </w:tcPr>
          <w:p w14:paraId="091C071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4741%</w:t>
            </w:r>
          </w:p>
        </w:tc>
        <w:tc>
          <w:tcPr>
            <w:tcW w:w="839" w:type="dxa"/>
            <w:tcBorders>
              <w:top w:val="nil"/>
              <w:left w:val="nil"/>
              <w:bottom w:val="single" w:sz="4" w:space="0" w:color="000000"/>
              <w:right w:val="single" w:sz="4" w:space="0" w:color="000000"/>
            </w:tcBorders>
            <w:shd w:val="clear" w:color="auto" w:fill="FFFFFF"/>
            <w:vAlign w:val="center"/>
          </w:tcPr>
          <w:p w14:paraId="134854B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-1181%</w:t>
            </w:r>
          </w:p>
        </w:tc>
        <w:tc>
          <w:tcPr>
            <w:tcW w:w="839" w:type="dxa"/>
            <w:tcBorders>
              <w:top w:val="nil"/>
              <w:left w:val="nil"/>
              <w:bottom w:val="single" w:sz="4" w:space="0" w:color="000000"/>
              <w:right w:val="single" w:sz="8" w:space="0" w:color="000000"/>
            </w:tcBorders>
            <w:shd w:val="clear" w:color="auto" w:fill="FFFFFF"/>
            <w:vAlign w:val="center"/>
          </w:tcPr>
          <w:p w14:paraId="58E7EBF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973%</w:t>
            </w:r>
          </w:p>
        </w:tc>
      </w:tr>
      <w:tr w:rsidR="0023367B" w:rsidRPr="0031743C" w14:paraId="21763E37" w14:textId="77777777">
        <w:trPr>
          <w:trHeight w:val="285"/>
        </w:trPr>
        <w:tc>
          <w:tcPr>
            <w:tcW w:w="3410" w:type="dxa"/>
            <w:tcBorders>
              <w:top w:val="nil"/>
              <w:left w:val="single" w:sz="8" w:space="0" w:color="000000"/>
              <w:bottom w:val="single" w:sz="8" w:space="0" w:color="000000"/>
              <w:right w:val="single" w:sz="4" w:space="0" w:color="000000"/>
            </w:tcBorders>
            <w:shd w:val="clear" w:color="auto" w:fill="FFFFFF"/>
            <w:vAlign w:val="bottom"/>
          </w:tcPr>
          <w:p w14:paraId="66F10E8F"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8" w:type="dxa"/>
            <w:tcBorders>
              <w:top w:val="nil"/>
              <w:left w:val="nil"/>
              <w:bottom w:val="single" w:sz="8" w:space="0" w:color="000000"/>
              <w:right w:val="single" w:sz="4" w:space="0" w:color="000000"/>
            </w:tcBorders>
            <w:shd w:val="clear" w:color="auto" w:fill="FFFFFF"/>
            <w:vAlign w:val="center"/>
          </w:tcPr>
          <w:p w14:paraId="48C86F1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6" w:type="dxa"/>
            <w:tcBorders>
              <w:top w:val="nil"/>
              <w:left w:val="nil"/>
              <w:bottom w:val="single" w:sz="8" w:space="0" w:color="000000"/>
              <w:right w:val="single" w:sz="4" w:space="0" w:color="000000"/>
            </w:tcBorders>
            <w:shd w:val="clear" w:color="auto" w:fill="FFFFFF"/>
            <w:vAlign w:val="center"/>
          </w:tcPr>
          <w:p w14:paraId="4C5AE22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-185%</w:t>
            </w:r>
          </w:p>
        </w:tc>
        <w:tc>
          <w:tcPr>
            <w:tcW w:w="836" w:type="dxa"/>
            <w:tcBorders>
              <w:top w:val="nil"/>
              <w:left w:val="nil"/>
              <w:bottom w:val="single" w:sz="8" w:space="0" w:color="000000"/>
              <w:right w:val="single" w:sz="4" w:space="0" w:color="000000"/>
            </w:tcBorders>
            <w:shd w:val="clear" w:color="auto" w:fill="FFFFFF"/>
            <w:vAlign w:val="center"/>
          </w:tcPr>
          <w:p w14:paraId="55A3DF3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-161%</w:t>
            </w:r>
          </w:p>
        </w:tc>
        <w:tc>
          <w:tcPr>
            <w:tcW w:w="836" w:type="dxa"/>
            <w:tcBorders>
              <w:top w:val="nil"/>
              <w:left w:val="nil"/>
              <w:bottom w:val="single" w:sz="8" w:space="0" w:color="000000"/>
              <w:right w:val="single" w:sz="4" w:space="0" w:color="000000"/>
            </w:tcBorders>
            <w:shd w:val="clear" w:color="auto" w:fill="FFFFFF"/>
            <w:vAlign w:val="center"/>
          </w:tcPr>
          <w:p w14:paraId="0AB73F6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-425%</w:t>
            </w:r>
          </w:p>
        </w:tc>
        <w:tc>
          <w:tcPr>
            <w:tcW w:w="836" w:type="dxa"/>
            <w:tcBorders>
              <w:top w:val="nil"/>
              <w:left w:val="nil"/>
              <w:bottom w:val="single" w:sz="8" w:space="0" w:color="000000"/>
              <w:right w:val="single" w:sz="4" w:space="0" w:color="000000"/>
            </w:tcBorders>
            <w:shd w:val="clear" w:color="auto" w:fill="FFFFFF"/>
            <w:vAlign w:val="center"/>
          </w:tcPr>
          <w:p w14:paraId="33077CD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-162%</w:t>
            </w:r>
          </w:p>
        </w:tc>
        <w:tc>
          <w:tcPr>
            <w:tcW w:w="839" w:type="dxa"/>
            <w:tcBorders>
              <w:top w:val="nil"/>
              <w:left w:val="nil"/>
              <w:bottom w:val="single" w:sz="8" w:space="0" w:color="000000"/>
              <w:right w:val="single" w:sz="4" w:space="0" w:color="000000"/>
            </w:tcBorders>
            <w:shd w:val="clear" w:color="auto" w:fill="FFFFFF"/>
            <w:vAlign w:val="center"/>
          </w:tcPr>
          <w:p w14:paraId="414D806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-1196%</w:t>
            </w:r>
          </w:p>
        </w:tc>
        <w:tc>
          <w:tcPr>
            <w:tcW w:w="839" w:type="dxa"/>
            <w:tcBorders>
              <w:top w:val="nil"/>
              <w:left w:val="nil"/>
              <w:bottom w:val="single" w:sz="8" w:space="0" w:color="000000"/>
              <w:right w:val="single" w:sz="8" w:space="0" w:color="000000"/>
            </w:tcBorders>
            <w:shd w:val="clear" w:color="auto" w:fill="FFFFFF"/>
            <w:vAlign w:val="center"/>
          </w:tcPr>
          <w:p w14:paraId="5543B4A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200%</w:t>
            </w:r>
          </w:p>
        </w:tc>
      </w:tr>
      <w:tr w:rsidR="0023367B" w:rsidRPr="0031743C" w14:paraId="41F45884" w14:textId="77777777">
        <w:trPr>
          <w:trHeight w:val="285"/>
        </w:trPr>
        <w:tc>
          <w:tcPr>
            <w:tcW w:w="3410" w:type="dxa"/>
            <w:tcBorders>
              <w:top w:val="nil"/>
              <w:left w:val="nil"/>
              <w:bottom w:val="nil"/>
              <w:right w:val="nil"/>
            </w:tcBorders>
            <w:shd w:val="clear" w:color="auto" w:fill="auto"/>
            <w:vAlign w:val="bottom"/>
          </w:tcPr>
          <w:p w14:paraId="503D8BC3" w14:textId="77777777" w:rsidR="0023367B" w:rsidRPr="0031743C" w:rsidRDefault="0023367B" w:rsidP="00777DB0">
            <w:pPr>
              <w:spacing w:line="240" w:lineRule="auto"/>
              <w:jc w:val="center"/>
              <w:rPr>
                <w:rFonts w:ascii="Sylfaen" w:eastAsia="Merriweather" w:hAnsi="Sylfaen" w:cs="Merriweather"/>
                <w:sz w:val="18"/>
                <w:szCs w:val="18"/>
              </w:rPr>
            </w:pPr>
          </w:p>
        </w:tc>
        <w:tc>
          <w:tcPr>
            <w:tcW w:w="838" w:type="dxa"/>
            <w:tcBorders>
              <w:top w:val="nil"/>
              <w:left w:val="nil"/>
              <w:bottom w:val="nil"/>
              <w:right w:val="nil"/>
            </w:tcBorders>
            <w:shd w:val="clear" w:color="auto" w:fill="auto"/>
            <w:vAlign w:val="bottom"/>
          </w:tcPr>
          <w:p w14:paraId="64279220" w14:textId="77777777" w:rsidR="0023367B" w:rsidRPr="0031743C" w:rsidRDefault="0023367B" w:rsidP="00777DB0">
            <w:pPr>
              <w:spacing w:line="240" w:lineRule="auto"/>
              <w:rPr>
                <w:rFonts w:ascii="Sylfaen" w:eastAsia="Times New Roman" w:hAnsi="Sylfaen" w:cs="Times New Roman"/>
                <w:sz w:val="20"/>
                <w:szCs w:val="20"/>
              </w:rPr>
            </w:pPr>
          </w:p>
        </w:tc>
        <w:tc>
          <w:tcPr>
            <w:tcW w:w="836" w:type="dxa"/>
            <w:tcBorders>
              <w:top w:val="nil"/>
              <w:left w:val="nil"/>
              <w:bottom w:val="nil"/>
              <w:right w:val="nil"/>
            </w:tcBorders>
            <w:shd w:val="clear" w:color="auto" w:fill="auto"/>
            <w:vAlign w:val="bottom"/>
          </w:tcPr>
          <w:p w14:paraId="5D1DD11B" w14:textId="77777777" w:rsidR="0023367B" w:rsidRPr="0031743C" w:rsidRDefault="0023367B" w:rsidP="00777DB0">
            <w:pPr>
              <w:spacing w:line="240" w:lineRule="auto"/>
              <w:rPr>
                <w:rFonts w:ascii="Sylfaen" w:eastAsia="Times New Roman" w:hAnsi="Sylfaen" w:cs="Times New Roman"/>
                <w:sz w:val="20"/>
                <w:szCs w:val="20"/>
              </w:rPr>
            </w:pPr>
          </w:p>
        </w:tc>
        <w:tc>
          <w:tcPr>
            <w:tcW w:w="836" w:type="dxa"/>
            <w:tcBorders>
              <w:top w:val="nil"/>
              <w:left w:val="nil"/>
              <w:bottom w:val="nil"/>
              <w:right w:val="nil"/>
            </w:tcBorders>
            <w:shd w:val="clear" w:color="auto" w:fill="auto"/>
            <w:vAlign w:val="bottom"/>
          </w:tcPr>
          <w:p w14:paraId="5BEBDFD5" w14:textId="77777777" w:rsidR="0023367B" w:rsidRPr="0031743C" w:rsidRDefault="0023367B" w:rsidP="00777DB0">
            <w:pPr>
              <w:spacing w:line="240" w:lineRule="auto"/>
              <w:rPr>
                <w:rFonts w:ascii="Sylfaen" w:eastAsia="Times New Roman" w:hAnsi="Sylfaen" w:cs="Times New Roman"/>
                <w:sz w:val="20"/>
                <w:szCs w:val="20"/>
              </w:rPr>
            </w:pPr>
          </w:p>
        </w:tc>
        <w:tc>
          <w:tcPr>
            <w:tcW w:w="836" w:type="dxa"/>
            <w:tcBorders>
              <w:top w:val="nil"/>
              <w:left w:val="nil"/>
              <w:bottom w:val="nil"/>
              <w:right w:val="nil"/>
            </w:tcBorders>
            <w:shd w:val="clear" w:color="auto" w:fill="auto"/>
            <w:vAlign w:val="bottom"/>
          </w:tcPr>
          <w:p w14:paraId="02F6E538" w14:textId="77777777" w:rsidR="0023367B" w:rsidRPr="0031743C" w:rsidRDefault="0023367B" w:rsidP="00777DB0">
            <w:pPr>
              <w:spacing w:line="240" w:lineRule="auto"/>
              <w:rPr>
                <w:rFonts w:ascii="Sylfaen" w:eastAsia="Times New Roman" w:hAnsi="Sylfaen" w:cs="Times New Roman"/>
                <w:sz w:val="20"/>
                <w:szCs w:val="20"/>
              </w:rPr>
            </w:pPr>
          </w:p>
        </w:tc>
        <w:tc>
          <w:tcPr>
            <w:tcW w:w="836" w:type="dxa"/>
            <w:tcBorders>
              <w:top w:val="nil"/>
              <w:left w:val="nil"/>
              <w:bottom w:val="nil"/>
              <w:right w:val="nil"/>
            </w:tcBorders>
            <w:shd w:val="clear" w:color="auto" w:fill="auto"/>
            <w:vAlign w:val="bottom"/>
          </w:tcPr>
          <w:p w14:paraId="54C44BF7" w14:textId="77777777" w:rsidR="0023367B" w:rsidRPr="0031743C" w:rsidRDefault="0023367B" w:rsidP="00777DB0">
            <w:pPr>
              <w:spacing w:line="240" w:lineRule="auto"/>
              <w:rPr>
                <w:rFonts w:ascii="Sylfaen" w:eastAsia="Times New Roman" w:hAnsi="Sylfaen" w:cs="Times New Roman"/>
                <w:sz w:val="20"/>
                <w:szCs w:val="20"/>
              </w:rPr>
            </w:pPr>
          </w:p>
        </w:tc>
        <w:tc>
          <w:tcPr>
            <w:tcW w:w="839" w:type="dxa"/>
            <w:tcBorders>
              <w:top w:val="nil"/>
              <w:left w:val="nil"/>
              <w:bottom w:val="nil"/>
              <w:right w:val="nil"/>
            </w:tcBorders>
            <w:shd w:val="clear" w:color="auto" w:fill="auto"/>
            <w:vAlign w:val="bottom"/>
          </w:tcPr>
          <w:p w14:paraId="09A32C89" w14:textId="77777777" w:rsidR="0023367B" w:rsidRPr="0031743C" w:rsidRDefault="0023367B" w:rsidP="00777DB0">
            <w:pPr>
              <w:spacing w:line="240" w:lineRule="auto"/>
              <w:rPr>
                <w:rFonts w:ascii="Sylfaen" w:eastAsia="Times New Roman" w:hAnsi="Sylfaen" w:cs="Times New Roman"/>
                <w:sz w:val="20"/>
                <w:szCs w:val="20"/>
              </w:rPr>
            </w:pPr>
          </w:p>
        </w:tc>
        <w:tc>
          <w:tcPr>
            <w:tcW w:w="839" w:type="dxa"/>
            <w:tcBorders>
              <w:top w:val="nil"/>
              <w:left w:val="nil"/>
              <w:bottom w:val="nil"/>
              <w:right w:val="nil"/>
            </w:tcBorders>
            <w:shd w:val="clear" w:color="auto" w:fill="auto"/>
            <w:vAlign w:val="bottom"/>
          </w:tcPr>
          <w:p w14:paraId="53F03A2B" w14:textId="77777777" w:rsidR="0023367B" w:rsidRPr="0031743C" w:rsidRDefault="0023367B" w:rsidP="00777DB0">
            <w:pPr>
              <w:spacing w:line="240" w:lineRule="auto"/>
              <w:rPr>
                <w:rFonts w:ascii="Sylfaen" w:eastAsia="Times New Roman" w:hAnsi="Sylfaen" w:cs="Times New Roman"/>
                <w:sz w:val="20"/>
                <w:szCs w:val="20"/>
              </w:rPr>
            </w:pPr>
          </w:p>
        </w:tc>
      </w:tr>
      <w:tr w:rsidR="0023367B" w:rsidRPr="0031743C" w14:paraId="1DD54FFE" w14:textId="77777777">
        <w:trPr>
          <w:trHeight w:val="285"/>
        </w:trPr>
        <w:tc>
          <w:tcPr>
            <w:tcW w:w="3410" w:type="dxa"/>
            <w:tcBorders>
              <w:top w:val="nil"/>
              <w:left w:val="nil"/>
              <w:bottom w:val="nil"/>
              <w:right w:val="nil"/>
            </w:tcBorders>
            <w:shd w:val="clear" w:color="auto" w:fill="auto"/>
            <w:vAlign w:val="bottom"/>
          </w:tcPr>
          <w:p w14:paraId="55F49213" w14:textId="77777777" w:rsidR="0023367B" w:rsidRPr="0031743C" w:rsidRDefault="0023367B" w:rsidP="00777DB0">
            <w:pPr>
              <w:spacing w:line="240" w:lineRule="auto"/>
              <w:rPr>
                <w:rFonts w:ascii="Sylfaen" w:eastAsia="Times New Roman" w:hAnsi="Sylfaen" w:cs="Times New Roman"/>
                <w:sz w:val="20"/>
                <w:szCs w:val="20"/>
              </w:rPr>
            </w:pPr>
          </w:p>
        </w:tc>
        <w:tc>
          <w:tcPr>
            <w:tcW w:w="838" w:type="dxa"/>
            <w:tcBorders>
              <w:top w:val="nil"/>
              <w:left w:val="nil"/>
              <w:bottom w:val="nil"/>
              <w:right w:val="nil"/>
            </w:tcBorders>
            <w:shd w:val="clear" w:color="auto" w:fill="auto"/>
            <w:vAlign w:val="bottom"/>
          </w:tcPr>
          <w:p w14:paraId="2294BFBE" w14:textId="77777777" w:rsidR="0023367B" w:rsidRPr="0031743C" w:rsidRDefault="0023367B" w:rsidP="00777DB0">
            <w:pPr>
              <w:spacing w:line="240" w:lineRule="auto"/>
              <w:rPr>
                <w:rFonts w:ascii="Sylfaen" w:eastAsia="Times New Roman" w:hAnsi="Sylfaen" w:cs="Times New Roman"/>
                <w:sz w:val="20"/>
                <w:szCs w:val="20"/>
              </w:rPr>
            </w:pPr>
          </w:p>
        </w:tc>
        <w:tc>
          <w:tcPr>
            <w:tcW w:w="836" w:type="dxa"/>
            <w:tcBorders>
              <w:top w:val="nil"/>
              <w:left w:val="nil"/>
              <w:bottom w:val="nil"/>
              <w:right w:val="nil"/>
            </w:tcBorders>
            <w:shd w:val="clear" w:color="auto" w:fill="auto"/>
            <w:vAlign w:val="bottom"/>
          </w:tcPr>
          <w:p w14:paraId="3F8C9186" w14:textId="77777777" w:rsidR="0023367B" w:rsidRPr="0031743C" w:rsidRDefault="0023367B" w:rsidP="00777DB0">
            <w:pPr>
              <w:spacing w:line="240" w:lineRule="auto"/>
              <w:rPr>
                <w:rFonts w:ascii="Sylfaen" w:eastAsia="Times New Roman" w:hAnsi="Sylfaen" w:cs="Times New Roman"/>
                <w:sz w:val="20"/>
                <w:szCs w:val="20"/>
              </w:rPr>
            </w:pPr>
          </w:p>
        </w:tc>
        <w:tc>
          <w:tcPr>
            <w:tcW w:w="836" w:type="dxa"/>
            <w:tcBorders>
              <w:top w:val="nil"/>
              <w:left w:val="nil"/>
              <w:bottom w:val="nil"/>
              <w:right w:val="nil"/>
            </w:tcBorders>
            <w:shd w:val="clear" w:color="auto" w:fill="auto"/>
            <w:vAlign w:val="bottom"/>
          </w:tcPr>
          <w:p w14:paraId="0EB78FAF" w14:textId="77777777" w:rsidR="0023367B" w:rsidRPr="0031743C" w:rsidRDefault="0023367B" w:rsidP="00777DB0">
            <w:pPr>
              <w:spacing w:line="240" w:lineRule="auto"/>
              <w:rPr>
                <w:rFonts w:ascii="Sylfaen" w:eastAsia="Times New Roman" w:hAnsi="Sylfaen" w:cs="Times New Roman"/>
                <w:sz w:val="20"/>
                <w:szCs w:val="20"/>
              </w:rPr>
            </w:pPr>
          </w:p>
        </w:tc>
        <w:tc>
          <w:tcPr>
            <w:tcW w:w="836" w:type="dxa"/>
            <w:tcBorders>
              <w:top w:val="nil"/>
              <w:left w:val="nil"/>
              <w:bottom w:val="nil"/>
              <w:right w:val="nil"/>
            </w:tcBorders>
            <w:shd w:val="clear" w:color="auto" w:fill="auto"/>
            <w:vAlign w:val="bottom"/>
          </w:tcPr>
          <w:p w14:paraId="330FE36C" w14:textId="77777777" w:rsidR="0023367B" w:rsidRPr="0031743C" w:rsidRDefault="0023367B" w:rsidP="00777DB0">
            <w:pPr>
              <w:spacing w:line="240" w:lineRule="auto"/>
              <w:rPr>
                <w:rFonts w:ascii="Sylfaen" w:eastAsia="Times New Roman" w:hAnsi="Sylfaen" w:cs="Times New Roman"/>
                <w:sz w:val="20"/>
                <w:szCs w:val="20"/>
              </w:rPr>
            </w:pPr>
          </w:p>
        </w:tc>
        <w:tc>
          <w:tcPr>
            <w:tcW w:w="836" w:type="dxa"/>
            <w:tcBorders>
              <w:top w:val="nil"/>
              <w:left w:val="nil"/>
              <w:bottom w:val="nil"/>
              <w:right w:val="nil"/>
            </w:tcBorders>
            <w:shd w:val="clear" w:color="auto" w:fill="auto"/>
            <w:vAlign w:val="bottom"/>
          </w:tcPr>
          <w:p w14:paraId="03947E94" w14:textId="77777777" w:rsidR="0023367B" w:rsidRPr="0031743C" w:rsidRDefault="0023367B" w:rsidP="00777DB0">
            <w:pPr>
              <w:spacing w:line="240" w:lineRule="auto"/>
              <w:rPr>
                <w:rFonts w:ascii="Sylfaen" w:eastAsia="Times New Roman" w:hAnsi="Sylfaen" w:cs="Times New Roman"/>
                <w:sz w:val="20"/>
                <w:szCs w:val="20"/>
              </w:rPr>
            </w:pPr>
          </w:p>
        </w:tc>
        <w:tc>
          <w:tcPr>
            <w:tcW w:w="839" w:type="dxa"/>
            <w:tcBorders>
              <w:top w:val="nil"/>
              <w:left w:val="nil"/>
              <w:bottom w:val="nil"/>
              <w:right w:val="nil"/>
            </w:tcBorders>
            <w:shd w:val="clear" w:color="auto" w:fill="auto"/>
            <w:vAlign w:val="bottom"/>
          </w:tcPr>
          <w:p w14:paraId="72C8AD28" w14:textId="77777777" w:rsidR="0023367B" w:rsidRPr="0031743C" w:rsidRDefault="0023367B" w:rsidP="00777DB0">
            <w:pPr>
              <w:spacing w:line="240" w:lineRule="auto"/>
              <w:rPr>
                <w:rFonts w:ascii="Sylfaen" w:eastAsia="Times New Roman" w:hAnsi="Sylfaen" w:cs="Times New Roman"/>
                <w:sz w:val="20"/>
                <w:szCs w:val="20"/>
              </w:rPr>
            </w:pPr>
          </w:p>
        </w:tc>
        <w:tc>
          <w:tcPr>
            <w:tcW w:w="839" w:type="dxa"/>
            <w:tcBorders>
              <w:top w:val="nil"/>
              <w:left w:val="nil"/>
              <w:bottom w:val="nil"/>
              <w:right w:val="nil"/>
            </w:tcBorders>
            <w:shd w:val="clear" w:color="auto" w:fill="auto"/>
            <w:vAlign w:val="bottom"/>
          </w:tcPr>
          <w:p w14:paraId="17A7DCFB" w14:textId="77777777" w:rsidR="0023367B" w:rsidRPr="0031743C" w:rsidRDefault="0023367B" w:rsidP="00777DB0">
            <w:pPr>
              <w:spacing w:line="240" w:lineRule="auto"/>
              <w:rPr>
                <w:rFonts w:ascii="Sylfaen" w:eastAsia="Times New Roman" w:hAnsi="Sylfaen" w:cs="Times New Roman"/>
                <w:sz w:val="20"/>
                <w:szCs w:val="20"/>
              </w:rPr>
            </w:pPr>
          </w:p>
        </w:tc>
      </w:tr>
      <w:tr w:rsidR="0023367B" w:rsidRPr="0031743C" w14:paraId="39C85DDA" w14:textId="77777777">
        <w:trPr>
          <w:trHeight w:val="285"/>
        </w:trPr>
        <w:tc>
          <w:tcPr>
            <w:tcW w:w="3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A8FB4" w14:textId="7C82D2C0" w:rsidR="0023367B" w:rsidRPr="007066E5" w:rsidRDefault="007066E5" w:rsidP="00777DB0">
            <w:pPr>
              <w:spacing w:line="240" w:lineRule="auto"/>
              <w:jc w:val="center"/>
              <w:rPr>
                <w:rFonts w:ascii="Sylfaen" w:eastAsia="Merriweather" w:hAnsi="Sylfaen" w:cs="Merriweather"/>
                <w:b/>
                <w:lang w:val="en-US"/>
              </w:rPr>
            </w:pPr>
            <w:r>
              <w:rPr>
                <w:rFonts w:ascii="Sylfaen" w:eastAsia="Arial Unicode MS" w:hAnsi="Sylfaen" w:cs="Arial Unicode MS"/>
                <w:b/>
                <w:lang w:val="en-US"/>
              </w:rPr>
              <w:t>Year</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6217AA5B"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40EF4737"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368BE0DF"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2F3EA753"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6" w:type="dxa"/>
            <w:tcBorders>
              <w:top w:val="single" w:sz="4" w:space="0" w:color="000000"/>
              <w:left w:val="nil"/>
              <w:bottom w:val="single" w:sz="4" w:space="0" w:color="000000"/>
              <w:right w:val="single" w:sz="4" w:space="0" w:color="000000"/>
            </w:tcBorders>
            <w:shd w:val="clear" w:color="auto" w:fill="auto"/>
            <w:vAlign w:val="center"/>
          </w:tcPr>
          <w:p w14:paraId="11A5EC9A"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9" w:type="dxa"/>
            <w:tcBorders>
              <w:top w:val="single" w:sz="4" w:space="0" w:color="000000"/>
              <w:left w:val="nil"/>
              <w:bottom w:val="single" w:sz="4" w:space="0" w:color="000000"/>
              <w:right w:val="single" w:sz="4" w:space="0" w:color="000000"/>
            </w:tcBorders>
            <w:shd w:val="clear" w:color="auto" w:fill="auto"/>
            <w:vAlign w:val="center"/>
          </w:tcPr>
          <w:p w14:paraId="2572946F"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9" w:type="dxa"/>
            <w:tcBorders>
              <w:top w:val="single" w:sz="4" w:space="0" w:color="000000"/>
              <w:left w:val="nil"/>
              <w:bottom w:val="single" w:sz="4" w:space="0" w:color="000000"/>
              <w:right w:val="single" w:sz="4" w:space="0" w:color="000000"/>
            </w:tcBorders>
            <w:shd w:val="clear" w:color="auto" w:fill="auto"/>
            <w:vAlign w:val="center"/>
          </w:tcPr>
          <w:p w14:paraId="37B51A8D"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69D106A1" w14:textId="77777777">
        <w:trPr>
          <w:trHeight w:val="285"/>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6C54ABD" w14:textId="31468788" w:rsidR="0023367B" w:rsidRPr="007066E5" w:rsidRDefault="007066E5" w:rsidP="00777DB0">
            <w:pPr>
              <w:spacing w:line="240" w:lineRule="auto"/>
              <w:jc w:val="center"/>
              <w:rPr>
                <w:rFonts w:ascii="Sylfaen" w:eastAsia="Merriweather" w:hAnsi="Sylfaen" w:cs="Merriweather"/>
                <w:b/>
                <w:lang w:val="en-US"/>
              </w:rPr>
            </w:pPr>
            <w:r>
              <w:rPr>
                <w:rFonts w:ascii="Sylfaen" w:eastAsia="Arial Unicode MS" w:hAnsi="Sylfaen" w:cs="Arial Unicode MS"/>
                <w:b/>
                <w:lang w:val="en-US"/>
              </w:rPr>
              <w:t>Profitability</w:t>
            </w:r>
          </w:p>
        </w:tc>
      </w:tr>
      <w:tr w:rsidR="007066E5" w:rsidRPr="0031743C" w14:paraId="4773DB76" w14:textId="77777777" w:rsidTr="007066E5">
        <w:trPr>
          <w:trHeight w:val="670"/>
        </w:trPr>
        <w:tc>
          <w:tcPr>
            <w:tcW w:w="3410" w:type="dxa"/>
            <w:tcBorders>
              <w:top w:val="nil"/>
              <w:left w:val="single" w:sz="4" w:space="0" w:color="000000"/>
              <w:bottom w:val="single" w:sz="4" w:space="0" w:color="000000"/>
              <w:right w:val="single" w:sz="4" w:space="0" w:color="000000"/>
            </w:tcBorders>
            <w:shd w:val="clear" w:color="auto" w:fill="FFFFFF"/>
            <w:vAlign w:val="center"/>
          </w:tcPr>
          <w:p w14:paraId="12F843C1"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94C00DA" w14:textId="549C547A" w:rsidR="007066E5" w:rsidRPr="007066E5" w:rsidRDefault="007066E5" w:rsidP="007066E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6" w:type="dxa"/>
            <w:tcBorders>
              <w:top w:val="single" w:sz="4" w:space="0" w:color="000000"/>
              <w:left w:val="single" w:sz="4" w:space="0" w:color="000000"/>
              <w:bottom w:val="single" w:sz="4" w:space="0" w:color="000000"/>
              <w:right w:val="single" w:sz="4" w:space="0" w:color="000000"/>
            </w:tcBorders>
            <w:shd w:val="clear" w:color="auto" w:fill="FF0000"/>
          </w:tcPr>
          <w:p w14:paraId="24019B0A" w14:textId="77777777" w:rsidR="007066E5" w:rsidRDefault="007066E5" w:rsidP="007066E5">
            <w:pPr>
              <w:spacing w:line="240" w:lineRule="auto"/>
              <w:jc w:val="center"/>
              <w:rPr>
                <w:rFonts w:ascii="Sylfaen" w:eastAsia="Arial Unicode MS" w:hAnsi="Sylfaen" w:cs="Arial Unicode MS"/>
                <w:sz w:val="18"/>
                <w:szCs w:val="18"/>
                <w:lang w:val="en-US"/>
              </w:rPr>
            </w:pPr>
          </w:p>
          <w:p w14:paraId="53C99ECF" w14:textId="327DED33" w:rsidR="007066E5" w:rsidRPr="0031743C" w:rsidRDefault="007066E5" w:rsidP="007066E5">
            <w:pPr>
              <w:spacing w:line="240" w:lineRule="auto"/>
              <w:jc w:val="center"/>
              <w:rPr>
                <w:rFonts w:ascii="Sylfaen" w:eastAsia="Merriweather" w:hAnsi="Sylfaen" w:cs="Merriweather"/>
                <w:sz w:val="18"/>
                <w:szCs w:val="18"/>
              </w:rPr>
            </w:pPr>
            <w:r w:rsidRPr="006719C5">
              <w:rPr>
                <w:rFonts w:ascii="Sylfaen" w:eastAsia="Arial Unicode MS" w:hAnsi="Sylfaen" w:cs="Arial Unicode MS"/>
                <w:sz w:val="18"/>
                <w:szCs w:val="18"/>
                <w:lang w:val="en-US"/>
              </w:rPr>
              <w:t>High risk</w:t>
            </w:r>
          </w:p>
        </w:tc>
        <w:tc>
          <w:tcPr>
            <w:tcW w:w="836" w:type="dxa"/>
            <w:tcBorders>
              <w:top w:val="single" w:sz="4" w:space="0" w:color="000000"/>
              <w:left w:val="single" w:sz="4" w:space="0" w:color="000000"/>
              <w:bottom w:val="single" w:sz="4" w:space="0" w:color="000000"/>
              <w:right w:val="single" w:sz="4" w:space="0" w:color="000000"/>
            </w:tcBorders>
            <w:shd w:val="clear" w:color="auto" w:fill="FF0000"/>
          </w:tcPr>
          <w:p w14:paraId="28711053" w14:textId="77777777" w:rsidR="007066E5" w:rsidRDefault="007066E5" w:rsidP="007066E5">
            <w:pPr>
              <w:spacing w:line="240" w:lineRule="auto"/>
              <w:jc w:val="center"/>
              <w:rPr>
                <w:rFonts w:ascii="Sylfaen" w:eastAsia="Arial Unicode MS" w:hAnsi="Sylfaen" w:cs="Arial Unicode MS"/>
                <w:sz w:val="18"/>
                <w:szCs w:val="18"/>
                <w:lang w:val="en-US"/>
              </w:rPr>
            </w:pPr>
          </w:p>
          <w:p w14:paraId="78DE4F73" w14:textId="6CA59C7B" w:rsidR="007066E5" w:rsidRPr="0031743C" w:rsidRDefault="007066E5" w:rsidP="007066E5">
            <w:pPr>
              <w:spacing w:line="240" w:lineRule="auto"/>
              <w:jc w:val="center"/>
              <w:rPr>
                <w:rFonts w:ascii="Sylfaen" w:eastAsia="Merriweather" w:hAnsi="Sylfaen" w:cs="Merriweather"/>
                <w:sz w:val="18"/>
                <w:szCs w:val="18"/>
              </w:rPr>
            </w:pPr>
            <w:r w:rsidRPr="006719C5">
              <w:rPr>
                <w:rFonts w:ascii="Sylfaen" w:eastAsia="Arial Unicode MS" w:hAnsi="Sylfaen" w:cs="Arial Unicode MS"/>
                <w:sz w:val="18"/>
                <w:szCs w:val="18"/>
                <w:lang w:val="en-US"/>
              </w:rPr>
              <w:t>High risk</w:t>
            </w:r>
          </w:p>
        </w:tc>
        <w:tc>
          <w:tcPr>
            <w:tcW w:w="836" w:type="dxa"/>
            <w:tcBorders>
              <w:top w:val="single" w:sz="4" w:space="0" w:color="000000"/>
              <w:left w:val="single" w:sz="4" w:space="0" w:color="000000"/>
              <w:bottom w:val="single" w:sz="4" w:space="0" w:color="000000"/>
              <w:right w:val="single" w:sz="4" w:space="0" w:color="000000"/>
            </w:tcBorders>
            <w:shd w:val="clear" w:color="auto" w:fill="FF0000"/>
          </w:tcPr>
          <w:p w14:paraId="5916AD43" w14:textId="77777777" w:rsidR="007066E5" w:rsidRDefault="007066E5" w:rsidP="007066E5">
            <w:pPr>
              <w:spacing w:line="240" w:lineRule="auto"/>
              <w:jc w:val="center"/>
              <w:rPr>
                <w:rFonts w:ascii="Sylfaen" w:eastAsia="Arial Unicode MS" w:hAnsi="Sylfaen" w:cs="Arial Unicode MS"/>
                <w:sz w:val="18"/>
                <w:szCs w:val="18"/>
                <w:lang w:val="en-US"/>
              </w:rPr>
            </w:pPr>
          </w:p>
          <w:p w14:paraId="039AF055" w14:textId="148BFA86" w:rsidR="007066E5" w:rsidRPr="0031743C" w:rsidRDefault="007066E5" w:rsidP="007066E5">
            <w:pPr>
              <w:spacing w:line="240" w:lineRule="auto"/>
              <w:jc w:val="center"/>
              <w:rPr>
                <w:rFonts w:ascii="Sylfaen" w:eastAsia="Merriweather" w:hAnsi="Sylfaen" w:cs="Merriweather"/>
                <w:sz w:val="18"/>
                <w:szCs w:val="18"/>
              </w:rPr>
            </w:pPr>
            <w:r w:rsidRPr="006719C5">
              <w:rPr>
                <w:rFonts w:ascii="Sylfaen" w:eastAsia="Arial Unicode MS" w:hAnsi="Sylfaen" w:cs="Arial Unicode MS"/>
                <w:sz w:val="18"/>
                <w:szCs w:val="18"/>
                <w:lang w:val="en-US"/>
              </w:rPr>
              <w:t>High risk</w:t>
            </w:r>
          </w:p>
        </w:tc>
        <w:tc>
          <w:tcPr>
            <w:tcW w:w="836" w:type="dxa"/>
            <w:tcBorders>
              <w:top w:val="single" w:sz="4" w:space="0" w:color="000000"/>
              <w:left w:val="single" w:sz="4" w:space="0" w:color="000000"/>
              <w:bottom w:val="single" w:sz="4" w:space="0" w:color="000000"/>
              <w:right w:val="single" w:sz="4" w:space="0" w:color="000000"/>
            </w:tcBorders>
            <w:shd w:val="clear" w:color="auto" w:fill="FF0000"/>
          </w:tcPr>
          <w:p w14:paraId="1C5E9867" w14:textId="77777777" w:rsidR="007066E5" w:rsidRDefault="007066E5" w:rsidP="007066E5">
            <w:pPr>
              <w:spacing w:line="240" w:lineRule="auto"/>
              <w:jc w:val="center"/>
              <w:rPr>
                <w:rFonts w:ascii="Sylfaen" w:eastAsia="Arial Unicode MS" w:hAnsi="Sylfaen" w:cs="Arial Unicode MS"/>
                <w:sz w:val="18"/>
                <w:szCs w:val="18"/>
                <w:lang w:val="en-US"/>
              </w:rPr>
            </w:pPr>
          </w:p>
          <w:p w14:paraId="6A02A29A" w14:textId="5601C139" w:rsidR="007066E5" w:rsidRPr="0031743C" w:rsidRDefault="007066E5" w:rsidP="007066E5">
            <w:pPr>
              <w:spacing w:line="240" w:lineRule="auto"/>
              <w:jc w:val="center"/>
              <w:rPr>
                <w:rFonts w:ascii="Sylfaen" w:eastAsia="Merriweather" w:hAnsi="Sylfaen" w:cs="Merriweather"/>
                <w:sz w:val="18"/>
                <w:szCs w:val="18"/>
              </w:rPr>
            </w:pPr>
            <w:r w:rsidRPr="006719C5">
              <w:rPr>
                <w:rFonts w:ascii="Sylfaen" w:eastAsia="Arial Unicode MS" w:hAnsi="Sylfaen" w:cs="Arial Unicode MS"/>
                <w:sz w:val="18"/>
                <w:szCs w:val="18"/>
                <w:lang w:val="en-US"/>
              </w:rPr>
              <w:t>High risk</w:t>
            </w:r>
          </w:p>
        </w:tc>
        <w:tc>
          <w:tcPr>
            <w:tcW w:w="839" w:type="dxa"/>
            <w:tcBorders>
              <w:top w:val="single" w:sz="4" w:space="0" w:color="000000"/>
              <w:left w:val="single" w:sz="4" w:space="0" w:color="000000"/>
              <w:bottom w:val="single" w:sz="4" w:space="0" w:color="000000"/>
              <w:right w:val="single" w:sz="4" w:space="0" w:color="000000"/>
            </w:tcBorders>
            <w:shd w:val="clear" w:color="auto" w:fill="FF0000"/>
          </w:tcPr>
          <w:p w14:paraId="2704C873" w14:textId="77777777" w:rsidR="007066E5" w:rsidRDefault="007066E5" w:rsidP="007066E5">
            <w:pPr>
              <w:spacing w:line="240" w:lineRule="auto"/>
              <w:jc w:val="center"/>
              <w:rPr>
                <w:rFonts w:ascii="Sylfaen" w:eastAsia="Arial Unicode MS" w:hAnsi="Sylfaen" w:cs="Arial Unicode MS"/>
                <w:sz w:val="18"/>
                <w:szCs w:val="18"/>
                <w:lang w:val="en-US"/>
              </w:rPr>
            </w:pPr>
          </w:p>
          <w:p w14:paraId="0224D0DB" w14:textId="74096215" w:rsidR="007066E5" w:rsidRPr="0031743C" w:rsidRDefault="007066E5" w:rsidP="007066E5">
            <w:pPr>
              <w:spacing w:line="240" w:lineRule="auto"/>
              <w:jc w:val="center"/>
              <w:rPr>
                <w:rFonts w:ascii="Sylfaen" w:eastAsia="Merriweather" w:hAnsi="Sylfaen" w:cs="Merriweather"/>
                <w:sz w:val="18"/>
                <w:szCs w:val="18"/>
              </w:rPr>
            </w:pPr>
            <w:r w:rsidRPr="006719C5">
              <w:rPr>
                <w:rFonts w:ascii="Sylfaen" w:eastAsia="Arial Unicode MS" w:hAnsi="Sylfaen" w:cs="Arial Unicode MS"/>
                <w:sz w:val="18"/>
                <w:szCs w:val="18"/>
                <w:lang w:val="en-US"/>
              </w:rPr>
              <w:t>High risk</w:t>
            </w:r>
          </w:p>
        </w:tc>
        <w:tc>
          <w:tcPr>
            <w:tcW w:w="83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96D0C0B" w14:textId="5E99AFB8" w:rsidR="007066E5" w:rsidRPr="007066E5" w:rsidRDefault="007066E5" w:rsidP="007066E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r>
      <w:tr w:rsidR="0023367B" w:rsidRPr="0031743C" w14:paraId="590C1177" w14:textId="77777777">
        <w:trPr>
          <w:trHeight w:val="670"/>
        </w:trPr>
        <w:tc>
          <w:tcPr>
            <w:tcW w:w="3410" w:type="dxa"/>
            <w:tcBorders>
              <w:top w:val="nil"/>
              <w:left w:val="single" w:sz="4" w:space="0" w:color="000000"/>
              <w:bottom w:val="single" w:sz="4" w:space="0" w:color="000000"/>
              <w:right w:val="single" w:sz="4" w:space="0" w:color="000000"/>
            </w:tcBorders>
            <w:shd w:val="clear" w:color="auto" w:fill="FFFFFF"/>
            <w:vAlign w:val="center"/>
          </w:tcPr>
          <w:p w14:paraId="42B72A1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7D58CBF" w14:textId="5A63961B"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6852234" w14:textId="3F025740" w:rsidR="0023367B" w:rsidRPr="0031743C" w:rsidRDefault="007066E5" w:rsidP="00777DB0">
            <w:pPr>
              <w:spacing w:line="240" w:lineRule="auto"/>
              <w:jc w:val="center"/>
              <w:rPr>
                <w:rFonts w:ascii="Sylfaen" w:eastAsia="Merriweather" w:hAnsi="Sylfaen" w:cs="Merriweather"/>
                <w:sz w:val="18"/>
                <w:szCs w:val="18"/>
              </w:rPr>
            </w:pPr>
            <w:r w:rsidRPr="007066E5">
              <w:rPr>
                <w:rFonts w:ascii="Sylfaen" w:eastAsia="Arial Unicode MS" w:hAnsi="Sylfaen" w:cs="Arial Unicode MS"/>
                <w:sz w:val="18"/>
                <w:szCs w:val="18"/>
              </w:rPr>
              <w:t>High risk</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C7DDBD0" w14:textId="320F0F49" w:rsidR="0023367B" w:rsidRPr="0031743C" w:rsidRDefault="007066E5" w:rsidP="00777DB0">
            <w:pPr>
              <w:spacing w:line="240" w:lineRule="auto"/>
              <w:jc w:val="center"/>
              <w:rPr>
                <w:rFonts w:ascii="Sylfaen" w:eastAsia="Merriweather" w:hAnsi="Sylfaen" w:cs="Merriweather"/>
                <w:sz w:val="18"/>
                <w:szCs w:val="18"/>
              </w:rPr>
            </w:pPr>
            <w:r w:rsidRPr="007066E5">
              <w:rPr>
                <w:rFonts w:ascii="Sylfaen" w:eastAsia="Arial Unicode MS" w:hAnsi="Sylfaen" w:cs="Arial Unicode MS"/>
                <w:sz w:val="18"/>
                <w:szCs w:val="18"/>
              </w:rPr>
              <w:t>High risk</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36699DF" w14:textId="3D31E00E" w:rsidR="0023367B" w:rsidRPr="0031743C" w:rsidRDefault="007066E5" w:rsidP="00777DB0">
            <w:pPr>
              <w:spacing w:line="240" w:lineRule="auto"/>
              <w:jc w:val="center"/>
              <w:rPr>
                <w:rFonts w:ascii="Sylfaen" w:eastAsia="Merriweather" w:hAnsi="Sylfaen" w:cs="Merriweather"/>
                <w:sz w:val="18"/>
                <w:szCs w:val="18"/>
              </w:rPr>
            </w:pPr>
            <w:r w:rsidRPr="007066E5">
              <w:rPr>
                <w:rFonts w:ascii="Sylfaen" w:eastAsia="Arial Unicode MS" w:hAnsi="Sylfaen" w:cs="Arial Unicode MS"/>
                <w:sz w:val="18"/>
                <w:szCs w:val="18"/>
              </w:rPr>
              <w:t>High risk</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229DBA5" w14:textId="00ACE2B4" w:rsidR="0023367B" w:rsidRPr="0031743C" w:rsidRDefault="007066E5" w:rsidP="00777DB0">
            <w:pPr>
              <w:spacing w:line="240" w:lineRule="auto"/>
              <w:jc w:val="center"/>
              <w:rPr>
                <w:rFonts w:ascii="Sylfaen" w:eastAsia="Merriweather" w:hAnsi="Sylfaen" w:cs="Merriweather"/>
                <w:sz w:val="18"/>
                <w:szCs w:val="18"/>
              </w:rPr>
            </w:pPr>
            <w:r w:rsidRPr="007066E5">
              <w:rPr>
                <w:rFonts w:ascii="Sylfaen" w:eastAsia="Arial Unicode MS" w:hAnsi="Sylfaen" w:cs="Arial Unicode MS"/>
                <w:sz w:val="18"/>
                <w:szCs w:val="18"/>
              </w:rPr>
              <w:t>High risk</w:t>
            </w:r>
          </w:p>
        </w:tc>
        <w:tc>
          <w:tcPr>
            <w:tcW w:w="83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ADC4EC3" w14:textId="72118AE7"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0C67891" w14:textId="3EB07F3D"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r>
      <w:tr w:rsidR="007066E5" w:rsidRPr="0031743C" w14:paraId="6633D2E3" w14:textId="77777777" w:rsidTr="007066E5">
        <w:trPr>
          <w:trHeight w:val="670"/>
        </w:trPr>
        <w:tc>
          <w:tcPr>
            <w:tcW w:w="3410" w:type="dxa"/>
            <w:tcBorders>
              <w:top w:val="nil"/>
              <w:left w:val="single" w:sz="4" w:space="0" w:color="000000"/>
              <w:bottom w:val="single" w:sz="4" w:space="0" w:color="000000"/>
              <w:right w:val="single" w:sz="4" w:space="0" w:color="000000"/>
            </w:tcBorders>
            <w:shd w:val="clear" w:color="auto" w:fill="FFFFFF"/>
            <w:vAlign w:val="center"/>
          </w:tcPr>
          <w:p w14:paraId="3F06E450"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71AD74" w14:textId="3F7FFF72" w:rsidR="007066E5" w:rsidRPr="007066E5" w:rsidRDefault="007066E5" w:rsidP="007066E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836" w:type="dxa"/>
            <w:tcBorders>
              <w:top w:val="single" w:sz="4" w:space="0" w:color="000000"/>
              <w:left w:val="single" w:sz="4" w:space="0" w:color="000000"/>
              <w:bottom w:val="single" w:sz="4" w:space="0" w:color="000000"/>
              <w:right w:val="single" w:sz="4" w:space="0" w:color="000000"/>
            </w:tcBorders>
            <w:shd w:val="clear" w:color="auto" w:fill="C00000"/>
          </w:tcPr>
          <w:p w14:paraId="5217ED31" w14:textId="6C689BD3" w:rsidR="007066E5" w:rsidRPr="0031743C" w:rsidRDefault="007066E5" w:rsidP="007066E5">
            <w:pPr>
              <w:spacing w:line="240" w:lineRule="auto"/>
              <w:jc w:val="center"/>
              <w:rPr>
                <w:rFonts w:ascii="Sylfaen" w:eastAsia="Merriweather" w:hAnsi="Sylfaen" w:cs="Merriweather"/>
                <w:sz w:val="18"/>
                <w:szCs w:val="18"/>
              </w:rPr>
            </w:pPr>
            <w:r w:rsidRPr="005337DA">
              <w:rPr>
                <w:rFonts w:ascii="Sylfaen" w:eastAsia="Arial Unicode MS" w:hAnsi="Sylfaen" w:cs="Arial Unicode MS"/>
                <w:sz w:val="18"/>
                <w:szCs w:val="18"/>
                <w:lang w:val="en-US"/>
              </w:rPr>
              <w:t>Very high risk</w:t>
            </w:r>
          </w:p>
        </w:tc>
        <w:tc>
          <w:tcPr>
            <w:tcW w:w="836" w:type="dxa"/>
            <w:tcBorders>
              <w:top w:val="single" w:sz="4" w:space="0" w:color="000000"/>
              <w:left w:val="single" w:sz="4" w:space="0" w:color="000000"/>
              <w:bottom w:val="single" w:sz="4" w:space="0" w:color="000000"/>
              <w:right w:val="single" w:sz="4" w:space="0" w:color="000000"/>
            </w:tcBorders>
            <w:shd w:val="clear" w:color="auto" w:fill="C00000"/>
          </w:tcPr>
          <w:p w14:paraId="7AF35786" w14:textId="153FD524" w:rsidR="007066E5" w:rsidRPr="0031743C" w:rsidRDefault="007066E5" w:rsidP="007066E5">
            <w:pPr>
              <w:spacing w:line="240" w:lineRule="auto"/>
              <w:jc w:val="center"/>
              <w:rPr>
                <w:rFonts w:ascii="Sylfaen" w:eastAsia="Merriweather" w:hAnsi="Sylfaen" w:cs="Merriweather"/>
                <w:sz w:val="18"/>
                <w:szCs w:val="18"/>
              </w:rPr>
            </w:pPr>
            <w:r w:rsidRPr="005337DA">
              <w:rPr>
                <w:rFonts w:ascii="Sylfaen" w:eastAsia="Arial Unicode MS" w:hAnsi="Sylfaen" w:cs="Arial Unicode MS"/>
                <w:sz w:val="18"/>
                <w:szCs w:val="18"/>
                <w:lang w:val="en-US"/>
              </w:rPr>
              <w:t>Very high risk</w:t>
            </w:r>
          </w:p>
        </w:tc>
        <w:tc>
          <w:tcPr>
            <w:tcW w:w="836" w:type="dxa"/>
            <w:tcBorders>
              <w:top w:val="single" w:sz="4" w:space="0" w:color="000000"/>
              <w:left w:val="single" w:sz="4" w:space="0" w:color="000000"/>
              <w:bottom w:val="single" w:sz="4" w:space="0" w:color="000000"/>
              <w:right w:val="single" w:sz="4" w:space="0" w:color="000000"/>
            </w:tcBorders>
            <w:shd w:val="clear" w:color="auto" w:fill="C00000"/>
          </w:tcPr>
          <w:p w14:paraId="6471B101" w14:textId="59763BD6" w:rsidR="007066E5" w:rsidRPr="0031743C" w:rsidRDefault="007066E5" w:rsidP="007066E5">
            <w:pPr>
              <w:spacing w:line="240" w:lineRule="auto"/>
              <w:jc w:val="center"/>
              <w:rPr>
                <w:rFonts w:ascii="Sylfaen" w:eastAsia="Merriweather" w:hAnsi="Sylfaen" w:cs="Merriweather"/>
                <w:sz w:val="18"/>
                <w:szCs w:val="18"/>
              </w:rPr>
            </w:pPr>
            <w:r w:rsidRPr="005337DA">
              <w:rPr>
                <w:rFonts w:ascii="Sylfaen" w:eastAsia="Arial Unicode MS" w:hAnsi="Sylfaen" w:cs="Arial Unicode MS"/>
                <w:sz w:val="18"/>
                <w:szCs w:val="18"/>
                <w:lang w:val="en-US"/>
              </w:rPr>
              <w:t>Very high risk</w:t>
            </w:r>
          </w:p>
        </w:tc>
        <w:tc>
          <w:tcPr>
            <w:tcW w:w="836" w:type="dxa"/>
            <w:tcBorders>
              <w:top w:val="single" w:sz="4" w:space="0" w:color="000000"/>
              <w:left w:val="single" w:sz="4" w:space="0" w:color="000000"/>
              <w:bottom w:val="single" w:sz="4" w:space="0" w:color="000000"/>
              <w:right w:val="single" w:sz="4" w:space="0" w:color="000000"/>
            </w:tcBorders>
            <w:shd w:val="clear" w:color="auto" w:fill="C00000"/>
          </w:tcPr>
          <w:p w14:paraId="78A060FB" w14:textId="3343A616" w:rsidR="007066E5" w:rsidRPr="0031743C" w:rsidRDefault="007066E5" w:rsidP="007066E5">
            <w:pPr>
              <w:spacing w:line="240" w:lineRule="auto"/>
              <w:jc w:val="center"/>
              <w:rPr>
                <w:rFonts w:ascii="Sylfaen" w:eastAsia="Merriweather" w:hAnsi="Sylfaen" w:cs="Merriweather"/>
                <w:sz w:val="18"/>
                <w:szCs w:val="18"/>
              </w:rPr>
            </w:pPr>
            <w:r w:rsidRPr="005337DA">
              <w:rPr>
                <w:rFonts w:ascii="Sylfaen" w:eastAsia="Arial Unicode MS" w:hAnsi="Sylfaen" w:cs="Arial Unicode MS"/>
                <w:sz w:val="18"/>
                <w:szCs w:val="18"/>
                <w:lang w:val="en-US"/>
              </w:rPr>
              <w:t>Very high risk</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BB5736C" w14:textId="766E6E59" w:rsidR="007066E5" w:rsidRPr="007066E5" w:rsidRDefault="007066E5" w:rsidP="007066E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B19C1FD" w14:textId="4474A31C" w:rsidR="007066E5" w:rsidRPr="007066E5" w:rsidRDefault="007066E5" w:rsidP="007066E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r>
      <w:tr w:rsidR="0023367B" w:rsidRPr="0031743C" w14:paraId="1FDB3DDA"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6D2E2F5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1DE06830"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8E0A9D7" w14:textId="3B779D70" w:rsidR="0023367B" w:rsidRPr="007066E5" w:rsidRDefault="007066E5"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2719BF30" w14:textId="77777777">
        <w:trPr>
          <w:trHeight w:val="670"/>
        </w:trPr>
        <w:tc>
          <w:tcPr>
            <w:tcW w:w="3410" w:type="dxa"/>
            <w:tcBorders>
              <w:top w:val="nil"/>
              <w:left w:val="single" w:sz="4" w:space="0" w:color="000000"/>
              <w:bottom w:val="single" w:sz="4" w:space="0" w:color="000000"/>
              <w:right w:val="single" w:sz="4" w:space="0" w:color="000000"/>
            </w:tcBorders>
            <w:shd w:val="clear" w:color="auto" w:fill="auto"/>
            <w:vAlign w:val="center"/>
          </w:tcPr>
          <w:p w14:paraId="4509AD1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F411E6C" w14:textId="3DDFED77"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038E662" w14:textId="16C9DE0B"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6"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1EB0C94" w14:textId="6FE205D2"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14E4E79" w14:textId="19B67009"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4256773" w14:textId="26EE9987"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83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9FE8B69" w14:textId="16E8D1E3"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536EC74" w14:textId="102FDF16"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r>
      <w:tr w:rsidR="0023367B" w:rsidRPr="0031743C" w14:paraId="1C1406D4"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21C84BE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3F00DEA" w14:textId="77777777">
        <w:trPr>
          <w:trHeight w:val="67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756B1CE" w14:textId="6581A665" w:rsidR="0023367B" w:rsidRPr="007066E5" w:rsidRDefault="007066E5"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bl>
    <w:p w14:paraId="0B52C14C" w14:textId="77777777" w:rsidR="0023367B" w:rsidRPr="0031743C" w:rsidRDefault="0023367B" w:rsidP="00777DB0">
      <w:pPr>
        <w:spacing w:line="240" w:lineRule="auto"/>
        <w:rPr>
          <w:rFonts w:ascii="Sylfaen" w:eastAsia="Merriweather" w:hAnsi="Sylfaen" w:cs="Merriweather"/>
          <w:sz w:val="18"/>
          <w:szCs w:val="18"/>
        </w:rPr>
      </w:pPr>
    </w:p>
    <w:tbl>
      <w:tblPr>
        <w:tblStyle w:val="57"/>
        <w:tblW w:w="9270" w:type="dxa"/>
        <w:tblLayout w:type="fixed"/>
        <w:tblLook w:val="0400" w:firstRow="0" w:lastRow="0" w:firstColumn="0" w:lastColumn="0" w:noHBand="0" w:noVBand="1"/>
      </w:tblPr>
      <w:tblGrid>
        <w:gridCol w:w="3410"/>
        <w:gridCol w:w="838"/>
        <w:gridCol w:w="836"/>
        <w:gridCol w:w="836"/>
        <w:gridCol w:w="836"/>
        <w:gridCol w:w="836"/>
        <w:gridCol w:w="839"/>
        <w:gridCol w:w="839"/>
      </w:tblGrid>
      <w:tr w:rsidR="007066E5" w:rsidRPr="0031743C" w14:paraId="0B005804" w14:textId="77777777" w:rsidTr="007066E5">
        <w:trPr>
          <w:trHeight w:val="670"/>
        </w:trPr>
        <w:tc>
          <w:tcPr>
            <w:tcW w:w="3410" w:type="dxa"/>
            <w:tcBorders>
              <w:top w:val="nil"/>
              <w:left w:val="single" w:sz="4" w:space="0" w:color="000000"/>
              <w:bottom w:val="single" w:sz="4" w:space="0" w:color="000000"/>
              <w:right w:val="single" w:sz="4" w:space="0" w:color="000000"/>
            </w:tcBorders>
            <w:shd w:val="clear" w:color="auto" w:fill="FFFFFF"/>
            <w:vAlign w:val="center"/>
          </w:tcPr>
          <w:p w14:paraId="00CE3AAF"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2ADF64A" w14:textId="04FFDBAD" w:rsidR="007066E5" w:rsidRPr="007066E5" w:rsidRDefault="007066E5" w:rsidP="007066E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7266662" w14:textId="77777777" w:rsidR="007066E5" w:rsidRDefault="007066E5" w:rsidP="007066E5">
            <w:pPr>
              <w:spacing w:line="240" w:lineRule="auto"/>
              <w:jc w:val="center"/>
              <w:rPr>
                <w:rFonts w:ascii="Sylfaen" w:eastAsia="Arial Unicode MS" w:hAnsi="Sylfaen" w:cs="Arial Unicode MS"/>
                <w:sz w:val="18"/>
                <w:szCs w:val="18"/>
                <w:lang w:val="en-US"/>
              </w:rPr>
            </w:pPr>
          </w:p>
          <w:p w14:paraId="66CE1686" w14:textId="05C87B14" w:rsidR="007066E5" w:rsidRPr="007066E5" w:rsidRDefault="007066E5" w:rsidP="007066E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lastRenderedPageBreak/>
              <w:t>Very high risk</w:t>
            </w:r>
          </w:p>
        </w:tc>
        <w:tc>
          <w:tcPr>
            <w:tcW w:w="836" w:type="dxa"/>
            <w:tcBorders>
              <w:top w:val="single" w:sz="4" w:space="0" w:color="000000"/>
              <w:left w:val="single" w:sz="4" w:space="0" w:color="000000"/>
              <w:bottom w:val="single" w:sz="4" w:space="0" w:color="000000"/>
              <w:right w:val="single" w:sz="4" w:space="0" w:color="000000"/>
            </w:tcBorders>
            <w:shd w:val="clear" w:color="auto" w:fill="C00000"/>
          </w:tcPr>
          <w:p w14:paraId="46820A0D" w14:textId="77777777" w:rsidR="007066E5" w:rsidRDefault="007066E5" w:rsidP="007066E5">
            <w:pPr>
              <w:spacing w:line="240" w:lineRule="auto"/>
              <w:jc w:val="center"/>
              <w:rPr>
                <w:rFonts w:ascii="Sylfaen" w:eastAsia="Arial Unicode MS" w:hAnsi="Sylfaen" w:cs="Arial Unicode MS"/>
                <w:sz w:val="18"/>
                <w:szCs w:val="18"/>
                <w:lang w:val="en-US"/>
              </w:rPr>
            </w:pPr>
          </w:p>
          <w:p w14:paraId="0B430D60" w14:textId="0C738355" w:rsidR="007066E5" w:rsidRPr="0031743C" w:rsidRDefault="007066E5" w:rsidP="007066E5">
            <w:pPr>
              <w:spacing w:line="240" w:lineRule="auto"/>
              <w:jc w:val="center"/>
              <w:rPr>
                <w:rFonts w:ascii="Sylfaen" w:eastAsia="Merriweather" w:hAnsi="Sylfaen" w:cs="Merriweather"/>
                <w:sz w:val="18"/>
                <w:szCs w:val="18"/>
              </w:rPr>
            </w:pPr>
            <w:r w:rsidRPr="002965F2">
              <w:rPr>
                <w:rFonts w:ascii="Sylfaen" w:eastAsia="Arial Unicode MS" w:hAnsi="Sylfaen" w:cs="Arial Unicode MS"/>
                <w:sz w:val="18"/>
                <w:szCs w:val="18"/>
                <w:lang w:val="en-US"/>
              </w:rPr>
              <w:lastRenderedPageBreak/>
              <w:t>Very high risk</w:t>
            </w:r>
          </w:p>
        </w:tc>
        <w:tc>
          <w:tcPr>
            <w:tcW w:w="836" w:type="dxa"/>
            <w:tcBorders>
              <w:top w:val="single" w:sz="4" w:space="0" w:color="000000"/>
              <w:left w:val="single" w:sz="4" w:space="0" w:color="000000"/>
              <w:bottom w:val="single" w:sz="4" w:space="0" w:color="000000"/>
              <w:right w:val="single" w:sz="4" w:space="0" w:color="000000"/>
            </w:tcBorders>
            <w:shd w:val="clear" w:color="auto" w:fill="C00000"/>
          </w:tcPr>
          <w:p w14:paraId="59B1B5B1" w14:textId="77777777" w:rsidR="007066E5" w:rsidRDefault="007066E5" w:rsidP="007066E5">
            <w:pPr>
              <w:spacing w:line="240" w:lineRule="auto"/>
              <w:jc w:val="center"/>
              <w:rPr>
                <w:rFonts w:ascii="Sylfaen" w:eastAsia="Arial Unicode MS" w:hAnsi="Sylfaen" w:cs="Arial Unicode MS"/>
                <w:sz w:val="18"/>
                <w:szCs w:val="18"/>
                <w:lang w:val="en-US"/>
              </w:rPr>
            </w:pPr>
          </w:p>
          <w:p w14:paraId="2664DC51" w14:textId="6A5F00E1" w:rsidR="007066E5" w:rsidRPr="0031743C" w:rsidRDefault="007066E5" w:rsidP="007066E5">
            <w:pPr>
              <w:spacing w:line="240" w:lineRule="auto"/>
              <w:jc w:val="center"/>
              <w:rPr>
                <w:rFonts w:ascii="Sylfaen" w:eastAsia="Merriweather" w:hAnsi="Sylfaen" w:cs="Merriweather"/>
                <w:sz w:val="18"/>
                <w:szCs w:val="18"/>
              </w:rPr>
            </w:pPr>
            <w:r w:rsidRPr="002965F2">
              <w:rPr>
                <w:rFonts w:ascii="Sylfaen" w:eastAsia="Arial Unicode MS" w:hAnsi="Sylfaen" w:cs="Arial Unicode MS"/>
                <w:sz w:val="18"/>
                <w:szCs w:val="18"/>
                <w:lang w:val="en-US"/>
              </w:rPr>
              <w:lastRenderedPageBreak/>
              <w:t>Very high risk</w:t>
            </w:r>
          </w:p>
        </w:tc>
        <w:tc>
          <w:tcPr>
            <w:tcW w:w="836" w:type="dxa"/>
            <w:tcBorders>
              <w:top w:val="single" w:sz="4" w:space="0" w:color="000000"/>
              <w:left w:val="single" w:sz="4" w:space="0" w:color="000000"/>
              <w:bottom w:val="single" w:sz="4" w:space="0" w:color="000000"/>
              <w:right w:val="single" w:sz="4" w:space="0" w:color="000000"/>
            </w:tcBorders>
            <w:shd w:val="clear" w:color="auto" w:fill="C00000"/>
          </w:tcPr>
          <w:p w14:paraId="7CB97D60" w14:textId="77777777" w:rsidR="007066E5" w:rsidRDefault="007066E5" w:rsidP="007066E5">
            <w:pPr>
              <w:spacing w:line="240" w:lineRule="auto"/>
              <w:jc w:val="center"/>
              <w:rPr>
                <w:rFonts w:ascii="Sylfaen" w:eastAsia="Arial Unicode MS" w:hAnsi="Sylfaen" w:cs="Arial Unicode MS"/>
                <w:sz w:val="18"/>
                <w:szCs w:val="18"/>
                <w:lang w:val="en-US"/>
              </w:rPr>
            </w:pPr>
          </w:p>
          <w:p w14:paraId="0664CAFF" w14:textId="11942E1B" w:rsidR="007066E5" w:rsidRPr="0031743C" w:rsidRDefault="007066E5" w:rsidP="007066E5">
            <w:pPr>
              <w:spacing w:line="240" w:lineRule="auto"/>
              <w:jc w:val="center"/>
              <w:rPr>
                <w:rFonts w:ascii="Sylfaen" w:eastAsia="Merriweather" w:hAnsi="Sylfaen" w:cs="Merriweather"/>
                <w:sz w:val="18"/>
                <w:szCs w:val="18"/>
              </w:rPr>
            </w:pPr>
            <w:r w:rsidRPr="002965F2">
              <w:rPr>
                <w:rFonts w:ascii="Sylfaen" w:eastAsia="Arial Unicode MS" w:hAnsi="Sylfaen" w:cs="Arial Unicode MS"/>
                <w:sz w:val="18"/>
                <w:szCs w:val="18"/>
                <w:lang w:val="en-US"/>
              </w:rPr>
              <w:lastRenderedPageBreak/>
              <w:t>Very high risk</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3CC5B9F" w14:textId="261B0443" w:rsidR="007066E5" w:rsidRPr="007066E5" w:rsidRDefault="007066E5" w:rsidP="007066E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lastRenderedPageBreak/>
              <w:t>Very low risk</w:t>
            </w:r>
          </w:p>
        </w:tc>
        <w:tc>
          <w:tcPr>
            <w:tcW w:w="83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1E3CB70" w14:textId="786A65C7" w:rsidR="007066E5" w:rsidRPr="007066E5" w:rsidRDefault="007066E5" w:rsidP="007066E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r>
      <w:tr w:rsidR="007066E5" w:rsidRPr="0031743C" w14:paraId="313FC5A5" w14:textId="77777777" w:rsidTr="007066E5">
        <w:trPr>
          <w:trHeight w:val="670"/>
        </w:trPr>
        <w:tc>
          <w:tcPr>
            <w:tcW w:w="3410" w:type="dxa"/>
            <w:tcBorders>
              <w:top w:val="nil"/>
              <w:left w:val="single" w:sz="4" w:space="0" w:color="000000"/>
              <w:bottom w:val="single" w:sz="4" w:space="0" w:color="000000"/>
              <w:right w:val="single" w:sz="4" w:space="0" w:color="000000"/>
            </w:tcBorders>
            <w:shd w:val="clear" w:color="auto" w:fill="FFFFFF"/>
            <w:vAlign w:val="center"/>
          </w:tcPr>
          <w:p w14:paraId="273D3A24" w14:textId="77777777" w:rsidR="007066E5" w:rsidRPr="0031743C" w:rsidRDefault="007066E5" w:rsidP="007066E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2EC42C1" w14:textId="6049FADC" w:rsidR="007066E5" w:rsidRPr="007066E5" w:rsidRDefault="007066E5" w:rsidP="007066E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6" w:type="dxa"/>
            <w:tcBorders>
              <w:top w:val="single" w:sz="4" w:space="0" w:color="000000"/>
              <w:left w:val="single" w:sz="4" w:space="0" w:color="000000"/>
              <w:bottom w:val="single" w:sz="4" w:space="0" w:color="000000"/>
              <w:right w:val="single" w:sz="4" w:space="0" w:color="000000"/>
            </w:tcBorders>
            <w:shd w:val="clear" w:color="auto" w:fill="C00000"/>
          </w:tcPr>
          <w:p w14:paraId="6CC9D17C" w14:textId="28F5B8ED" w:rsidR="007066E5" w:rsidRPr="0031743C" w:rsidRDefault="007066E5" w:rsidP="007066E5">
            <w:pPr>
              <w:spacing w:line="240" w:lineRule="auto"/>
              <w:jc w:val="center"/>
              <w:rPr>
                <w:rFonts w:ascii="Sylfaen" w:eastAsia="Merriweather" w:hAnsi="Sylfaen" w:cs="Merriweather"/>
                <w:sz w:val="18"/>
                <w:szCs w:val="18"/>
              </w:rPr>
            </w:pPr>
            <w:r w:rsidRPr="00037092">
              <w:rPr>
                <w:rFonts w:ascii="Sylfaen" w:eastAsia="Arial Unicode MS" w:hAnsi="Sylfaen" w:cs="Arial Unicode MS"/>
                <w:sz w:val="18"/>
                <w:szCs w:val="18"/>
                <w:lang w:val="en-US"/>
              </w:rPr>
              <w:t>Very high risk</w:t>
            </w:r>
          </w:p>
        </w:tc>
        <w:tc>
          <w:tcPr>
            <w:tcW w:w="836" w:type="dxa"/>
            <w:tcBorders>
              <w:top w:val="single" w:sz="4" w:space="0" w:color="000000"/>
              <w:left w:val="single" w:sz="4" w:space="0" w:color="000000"/>
              <w:bottom w:val="single" w:sz="4" w:space="0" w:color="000000"/>
              <w:right w:val="single" w:sz="4" w:space="0" w:color="000000"/>
            </w:tcBorders>
            <w:shd w:val="clear" w:color="auto" w:fill="C00000"/>
          </w:tcPr>
          <w:p w14:paraId="15766721" w14:textId="7E8AA114" w:rsidR="007066E5" w:rsidRPr="0031743C" w:rsidRDefault="007066E5" w:rsidP="007066E5">
            <w:pPr>
              <w:spacing w:line="240" w:lineRule="auto"/>
              <w:jc w:val="center"/>
              <w:rPr>
                <w:rFonts w:ascii="Sylfaen" w:eastAsia="Merriweather" w:hAnsi="Sylfaen" w:cs="Merriweather"/>
                <w:sz w:val="18"/>
                <w:szCs w:val="18"/>
              </w:rPr>
            </w:pPr>
            <w:r w:rsidRPr="00037092">
              <w:rPr>
                <w:rFonts w:ascii="Sylfaen" w:eastAsia="Arial Unicode MS" w:hAnsi="Sylfaen" w:cs="Arial Unicode MS"/>
                <w:sz w:val="18"/>
                <w:szCs w:val="18"/>
                <w:lang w:val="en-US"/>
              </w:rPr>
              <w:t>Very high risk</w:t>
            </w:r>
          </w:p>
        </w:tc>
        <w:tc>
          <w:tcPr>
            <w:tcW w:w="836" w:type="dxa"/>
            <w:tcBorders>
              <w:top w:val="single" w:sz="4" w:space="0" w:color="000000"/>
              <w:left w:val="single" w:sz="4" w:space="0" w:color="000000"/>
              <w:bottom w:val="single" w:sz="4" w:space="0" w:color="000000"/>
              <w:right w:val="single" w:sz="4" w:space="0" w:color="000000"/>
            </w:tcBorders>
            <w:shd w:val="clear" w:color="auto" w:fill="C00000"/>
          </w:tcPr>
          <w:p w14:paraId="7A5F11CF" w14:textId="21AEE2A7" w:rsidR="007066E5" w:rsidRPr="0031743C" w:rsidRDefault="007066E5" w:rsidP="007066E5">
            <w:pPr>
              <w:spacing w:line="240" w:lineRule="auto"/>
              <w:jc w:val="center"/>
              <w:rPr>
                <w:rFonts w:ascii="Sylfaen" w:eastAsia="Merriweather" w:hAnsi="Sylfaen" w:cs="Merriweather"/>
                <w:sz w:val="18"/>
                <w:szCs w:val="18"/>
              </w:rPr>
            </w:pPr>
            <w:r w:rsidRPr="00037092">
              <w:rPr>
                <w:rFonts w:ascii="Sylfaen" w:eastAsia="Arial Unicode MS" w:hAnsi="Sylfaen" w:cs="Arial Unicode MS"/>
                <w:sz w:val="18"/>
                <w:szCs w:val="18"/>
                <w:lang w:val="en-US"/>
              </w:rPr>
              <w:t>Very high risk</w:t>
            </w:r>
          </w:p>
        </w:tc>
        <w:tc>
          <w:tcPr>
            <w:tcW w:w="836" w:type="dxa"/>
            <w:tcBorders>
              <w:top w:val="single" w:sz="4" w:space="0" w:color="000000"/>
              <w:left w:val="single" w:sz="4" w:space="0" w:color="000000"/>
              <w:bottom w:val="single" w:sz="4" w:space="0" w:color="000000"/>
              <w:right w:val="single" w:sz="4" w:space="0" w:color="000000"/>
            </w:tcBorders>
            <w:shd w:val="clear" w:color="auto" w:fill="C00000"/>
          </w:tcPr>
          <w:p w14:paraId="2C3B3493" w14:textId="43BF453C" w:rsidR="007066E5" w:rsidRPr="0031743C" w:rsidRDefault="007066E5" w:rsidP="007066E5">
            <w:pPr>
              <w:spacing w:line="240" w:lineRule="auto"/>
              <w:jc w:val="center"/>
              <w:rPr>
                <w:rFonts w:ascii="Sylfaen" w:eastAsia="Merriweather" w:hAnsi="Sylfaen" w:cs="Merriweather"/>
                <w:sz w:val="18"/>
                <w:szCs w:val="18"/>
              </w:rPr>
            </w:pPr>
            <w:r w:rsidRPr="00037092">
              <w:rPr>
                <w:rFonts w:ascii="Sylfaen" w:eastAsia="Arial Unicode MS" w:hAnsi="Sylfaen" w:cs="Arial Unicode MS"/>
                <w:sz w:val="18"/>
                <w:szCs w:val="18"/>
                <w:lang w:val="en-US"/>
              </w:rPr>
              <w:t>Very high risk</w:t>
            </w:r>
          </w:p>
        </w:tc>
        <w:tc>
          <w:tcPr>
            <w:tcW w:w="839" w:type="dxa"/>
            <w:tcBorders>
              <w:top w:val="single" w:sz="4" w:space="0" w:color="000000"/>
              <w:left w:val="single" w:sz="4" w:space="0" w:color="000000"/>
              <w:bottom w:val="single" w:sz="4" w:space="0" w:color="000000"/>
              <w:right w:val="single" w:sz="4" w:space="0" w:color="000000"/>
            </w:tcBorders>
            <w:shd w:val="clear" w:color="auto" w:fill="C00000"/>
          </w:tcPr>
          <w:p w14:paraId="765CC756" w14:textId="138F5635" w:rsidR="007066E5" w:rsidRPr="0031743C" w:rsidRDefault="007066E5" w:rsidP="007066E5">
            <w:pPr>
              <w:spacing w:line="240" w:lineRule="auto"/>
              <w:jc w:val="center"/>
              <w:rPr>
                <w:rFonts w:ascii="Sylfaen" w:eastAsia="Merriweather" w:hAnsi="Sylfaen" w:cs="Merriweather"/>
                <w:sz w:val="18"/>
                <w:szCs w:val="18"/>
              </w:rPr>
            </w:pPr>
            <w:r w:rsidRPr="00037092">
              <w:rPr>
                <w:rFonts w:ascii="Sylfaen" w:eastAsia="Arial Unicode MS" w:hAnsi="Sylfaen" w:cs="Arial Unicode MS"/>
                <w:sz w:val="18"/>
                <w:szCs w:val="18"/>
                <w:lang w:val="en-US"/>
              </w:rPr>
              <w:t>Very high risk</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0582993" w14:textId="6B2F9DBD" w:rsidR="007066E5" w:rsidRPr="007066E5" w:rsidRDefault="007066E5" w:rsidP="007066E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r>
      <w:tr w:rsidR="0023367B" w:rsidRPr="0031743C" w14:paraId="4251AA6E" w14:textId="77777777">
        <w:trPr>
          <w:trHeight w:val="340"/>
        </w:trPr>
        <w:tc>
          <w:tcPr>
            <w:tcW w:w="9270"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768E0B3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898A9D8" w14:textId="77777777">
        <w:trPr>
          <w:trHeight w:val="670"/>
        </w:trPr>
        <w:tc>
          <w:tcPr>
            <w:tcW w:w="3410" w:type="dxa"/>
            <w:tcBorders>
              <w:top w:val="nil"/>
              <w:left w:val="single" w:sz="4" w:space="0" w:color="000000"/>
              <w:bottom w:val="single" w:sz="4" w:space="0" w:color="000000"/>
              <w:right w:val="single" w:sz="4" w:space="0" w:color="000000"/>
            </w:tcBorders>
            <w:shd w:val="clear" w:color="auto" w:fill="auto"/>
            <w:vAlign w:val="center"/>
          </w:tcPr>
          <w:p w14:paraId="52040943" w14:textId="7B12CEBD" w:rsidR="0023367B" w:rsidRPr="007066E5" w:rsidRDefault="007066E5"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 xml:space="preserve">Overall Risk Rating </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FE43E3B" w14:textId="364D4121"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234570A" w14:textId="562B4BD7"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CFC1357" w14:textId="0C209A8A"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D7EE26C" w14:textId="2BEC91FA"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8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7C11FB4" w14:textId="23A82FE4"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6EA0764" w14:textId="46E7FA9D"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B2A80B6" w14:textId="50A04C7C" w:rsidR="0023367B" w:rsidRPr="007066E5" w:rsidRDefault="007066E5"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r>
    </w:tbl>
    <w:p w14:paraId="43B8BA9B" w14:textId="77777777" w:rsidR="0023367B" w:rsidRPr="0031743C" w:rsidRDefault="0023367B" w:rsidP="00777DB0">
      <w:pPr>
        <w:tabs>
          <w:tab w:val="left" w:pos="6804"/>
        </w:tabs>
        <w:rPr>
          <w:rFonts w:ascii="Sylfaen" w:eastAsia="Merriweather" w:hAnsi="Sylfaen" w:cs="Merriweather"/>
        </w:rPr>
      </w:pPr>
    </w:p>
    <w:p w14:paraId="20DB9ECF" w14:textId="77777777" w:rsidR="0023367B" w:rsidRPr="0031743C" w:rsidRDefault="0023367B" w:rsidP="00777DB0">
      <w:pPr>
        <w:tabs>
          <w:tab w:val="left" w:pos="6804"/>
        </w:tabs>
        <w:spacing w:line="240" w:lineRule="auto"/>
        <w:rPr>
          <w:rFonts w:ascii="Sylfaen" w:eastAsia="Merriweather" w:hAnsi="Sylfaen" w:cs="Merriweather"/>
          <w:sz w:val="18"/>
          <w:szCs w:val="18"/>
        </w:rPr>
      </w:pPr>
    </w:p>
    <w:p w14:paraId="24681E27" w14:textId="77777777" w:rsidR="0023367B" w:rsidRPr="0031743C" w:rsidRDefault="0023367B" w:rsidP="00777DB0">
      <w:pPr>
        <w:tabs>
          <w:tab w:val="left" w:pos="6804"/>
        </w:tabs>
        <w:spacing w:line="240" w:lineRule="auto"/>
        <w:rPr>
          <w:rFonts w:ascii="Sylfaen" w:eastAsia="Merriweather" w:hAnsi="Sylfaen" w:cs="Merriweather"/>
          <w:sz w:val="18"/>
          <w:szCs w:val="18"/>
        </w:rPr>
      </w:pPr>
    </w:p>
    <w:p w14:paraId="4959856D" w14:textId="77777777" w:rsidR="0023367B" w:rsidRPr="0031743C" w:rsidRDefault="0023367B" w:rsidP="00777DB0">
      <w:pPr>
        <w:tabs>
          <w:tab w:val="left" w:pos="6804"/>
        </w:tabs>
        <w:rPr>
          <w:rFonts w:ascii="Sylfaen" w:eastAsia="Merriweather" w:hAnsi="Sylfaen" w:cs="Merriweather"/>
        </w:rPr>
      </w:pPr>
    </w:p>
    <w:p w14:paraId="0A60767A" w14:textId="6D64E61E" w:rsidR="0023367B" w:rsidRPr="0031743C" w:rsidRDefault="007066E5" w:rsidP="00CE4086">
      <w:pPr>
        <w:pStyle w:val="Heading4"/>
        <w:rPr>
          <w:rFonts w:ascii="Sylfaen" w:eastAsia="Merriweather" w:hAnsi="Sylfaen" w:cs="Merriweather"/>
          <w:color w:val="4F81BD"/>
          <w:sz w:val="26"/>
          <w:szCs w:val="26"/>
        </w:rPr>
      </w:pPr>
      <w:r w:rsidRPr="007066E5">
        <w:rPr>
          <w:rFonts w:ascii="Sylfaen" w:eastAsia="Merriweather" w:hAnsi="Sylfaen" w:cs="Merriweather"/>
          <w:color w:val="4F81BD"/>
          <w:sz w:val="26"/>
          <w:szCs w:val="26"/>
        </w:rPr>
        <w:t>JSC UES Sakrusenergo</w:t>
      </w:r>
    </w:p>
    <w:p w14:paraId="31ADCB90" w14:textId="77777777" w:rsidR="0023367B" w:rsidRPr="0031743C" w:rsidRDefault="0023367B" w:rsidP="00777DB0">
      <w:pPr>
        <w:rPr>
          <w:rFonts w:ascii="Sylfaen" w:hAnsi="Sylfaen"/>
        </w:rPr>
      </w:pPr>
    </w:p>
    <w:p w14:paraId="7367115A" w14:textId="77777777" w:rsidR="0023367B" w:rsidRPr="0031743C" w:rsidRDefault="00185C05" w:rsidP="00777DB0">
      <w:pPr>
        <w:spacing w:line="240" w:lineRule="auto"/>
        <w:rPr>
          <w:rFonts w:ascii="Sylfaen" w:eastAsia="Times New Roman" w:hAnsi="Sylfaen" w:cs="Times New Roman"/>
          <w:sz w:val="24"/>
          <w:szCs w:val="24"/>
        </w:rPr>
      </w:pPr>
      <w:r w:rsidRPr="0031743C">
        <w:rPr>
          <w:rFonts w:ascii="Sylfaen" w:eastAsia="Merriweather" w:hAnsi="Sylfaen" w:cs="Merriweather"/>
          <w:noProof/>
          <w:sz w:val="20"/>
          <w:szCs w:val="20"/>
          <w:lang w:val="en-US"/>
        </w:rPr>
        <w:drawing>
          <wp:inline distT="0" distB="0" distL="0" distR="0" wp14:anchorId="3C982B9B" wp14:editId="34CDA091">
            <wp:extent cx="1129525" cy="877301"/>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1129525" cy="877301"/>
                    </a:xfrm>
                    <a:prstGeom prst="rect">
                      <a:avLst/>
                    </a:prstGeom>
                    <a:ln/>
                  </pic:spPr>
                </pic:pic>
              </a:graphicData>
            </a:graphic>
          </wp:inline>
        </w:drawing>
      </w:r>
    </w:p>
    <w:p w14:paraId="541192D2" w14:textId="77777777" w:rsidR="0023367B" w:rsidRPr="0031743C" w:rsidRDefault="0023367B" w:rsidP="00777DB0">
      <w:pPr>
        <w:spacing w:line="240" w:lineRule="auto"/>
        <w:rPr>
          <w:rFonts w:ascii="Sylfaen" w:eastAsia="Times New Roman" w:hAnsi="Sylfaen" w:cs="Times New Roman"/>
          <w:sz w:val="24"/>
          <w:szCs w:val="24"/>
        </w:rPr>
      </w:pPr>
    </w:p>
    <w:p w14:paraId="413A5622" w14:textId="103DB805" w:rsidR="0023367B" w:rsidRPr="003536A3" w:rsidRDefault="007066E5" w:rsidP="00777DB0">
      <w:pPr>
        <w:tabs>
          <w:tab w:val="left" w:pos="6804"/>
        </w:tabs>
        <w:spacing w:after="160" w:line="259" w:lineRule="auto"/>
        <w:jc w:val="both"/>
        <w:rPr>
          <w:rFonts w:ascii="Sylfaen" w:eastAsia="Merriweather" w:hAnsi="Sylfaen" w:cs="Merriweather"/>
          <w:sz w:val="20"/>
          <w:szCs w:val="20"/>
          <w:lang w:val="en-US"/>
        </w:rPr>
      </w:pPr>
      <w:r>
        <w:rPr>
          <w:rFonts w:ascii="Sylfaen" w:eastAsia="Arial Unicode MS" w:hAnsi="Sylfaen" w:cs="Arial Unicode MS"/>
          <w:b/>
          <w:color w:val="1F3864"/>
          <w:sz w:val="20"/>
          <w:szCs w:val="20"/>
          <w:lang w:val="en-US"/>
        </w:rPr>
        <w:t>State share</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003536A3" w:rsidRPr="003536A3">
        <w:rPr>
          <w:rFonts w:ascii="Sylfaen" w:eastAsia="Arial Unicode MS" w:hAnsi="Sylfaen" w:cs="Arial Unicode MS"/>
          <w:sz w:val="20"/>
          <w:szCs w:val="20"/>
          <w:lang w:val="en-US"/>
        </w:rPr>
        <w:t>50% (the remaining 50% is owned by the Russian Federation, represented by JSC Federal Grid Company of the Unified Energy System).</w:t>
      </w:r>
    </w:p>
    <w:p w14:paraId="76073A01" w14:textId="77777777" w:rsidR="0023367B" w:rsidRPr="0031743C" w:rsidRDefault="00185C05" w:rsidP="00777DB0">
      <w:pPr>
        <w:tabs>
          <w:tab w:val="left" w:pos="6804"/>
        </w:tabs>
        <w:rPr>
          <w:rFonts w:ascii="Sylfaen" w:eastAsia="Merriweather" w:hAnsi="Sylfaen" w:cs="Merriweather"/>
          <w:sz w:val="18"/>
          <w:szCs w:val="18"/>
        </w:rPr>
      </w:pPr>
      <w:r w:rsidRPr="0031743C">
        <w:rPr>
          <w:rFonts w:ascii="Sylfaen" w:eastAsia="Merriweather" w:hAnsi="Sylfaen" w:cs="Merriweather"/>
        </w:rPr>
        <w:t xml:space="preserve">                    </w:t>
      </w:r>
    </w:p>
    <w:p w14:paraId="0E492889" w14:textId="77777777" w:rsidR="0023367B" w:rsidRPr="0031743C" w:rsidRDefault="0023367B" w:rsidP="00777DB0">
      <w:pPr>
        <w:tabs>
          <w:tab w:val="left" w:pos="6804"/>
        </w:tabs>
        <w:spacing w:line="240" w:lineRule="auto"/>
        <w:rPr>
          <w:rFonts w:ascii="Sylfaen" w:eastAsia="Merriweather" w:hAnsi="Sylfaen" w:cs="Merriweather"/>
          <w:sz w:val="18"/>
          <w:szCs w:val="18"/>
        </w:rPr>
      </w:pPr>
    </w:p>
    <w:p w14:paraId="27A4C01A" w14:textId="77777777" w:rsidR="0023367B" w:rsidRPr="0031743C" w:rsidRDefault="0023367B" w:rsidP="00777DB0">
      <w:pPr>
        <w:tabs>
          <w:tab w:val="left" w:pos="6804"/>
        </w:tabs>
        <w:spacing w:line="240" w:lineRule="auto"/>
        <w:rPr>
          <w:rFonts w:ascii="Sylfaen" w:eastAsia="Merriweather" w:hAnsi="Sylfaen" w:cs="Merriweather"/>
          <w:sz w:val="18"/>
          <w:szCs w:val="18"/>
        </w:rPr>
      </w:pPr>
    </w:p>
    <w:p w14:paraId="766A5EFD" w14:textId="77777777" w:rsidR="0023367B" w:rsidRPr="0031743C" w:rsidRDefault="0023367B" w:rsidP="00777DB0">
      <w:pPr>
        <w:spacing w:line="240" w:lineRule="auto"/>
        <w:rPr>
          <w:rFonts w:ascii="Sylfaen" w:eastAsia="Times New Roman" w:hAnsi="Sylfaen" w:cs="Times New Roman"/>
          <w:sz w:val="24"/>
          <w:szCs w:val="24"/>
        </w:rPr>
      </w:pPr>
    </w:p>
    <w:tbl>
      <w:tblPr>
        <w:tblStyle w:val="56"/>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5F2D131D" w14:textId="77777777" w:rsidTr="00986095">
        <w:trPr>
          <w:trHeight w:val="285"/>
        </w:trPr>
        <w:tc>
          <w:tcPr>
            <w:tcW w:w="9269" w:type="dxa"/>
            <w:gridSpan w:val="8"/>
            <w:tcBorders>
              <w:top w:val="nil"/>
              <w:left w:val="nil"/>
              <w:bottom w:val="nil"/>
              <w:right w:val="nil"/>
            </w:tcBorders>
            <w:shd w:val="clear" w:color="auto" w:fill="auto"/>
            <w:vAlign w:val="center"/>
          </w:tcPr>
          <w:p w14:paraId="69CAFCEE" w14:textId="77777777" w:rsidR="0023367B" w:rsidRPr="0031743C" w:rsidRDefault="0023367B" w:rsidP="00777DB0">
            <w:pPr>
              <w:spacing w:line="240" w:lineRule="auto"/>
              <w:rPr>
                <w:rFonts w:ascii="Sylfaen" w:eastAsia="Merriweather" w:hAnsi="Sylfaen" w:cs="Merriweather"/>
                <w:b/>
                <w:sz w:val="24"/>
                <w:szCs w:val="24"/>
              </w:rPr>
            </w:pPr>
          </w:p>
          <w:p w14:paraId="2B561B64" w14:textId="77777777" w:rsidR="0023367B" w:rsidRPr="0031743C" w:rsidRDefault="0023367B" w:rsidP="00777DB0">
            <w:pPr>
              <w:spacing w:line="240" w:lineRule="auto"/>
              <w:jc w:val="center"/>
              <w:rPr>
                <w:rFonts w:ascii="Sylfaen" w:eastAsia="Merriweather" w:hAnsi="Sylfaen" w:cs="Merriweather"/>
                <w:b/>
                <w:sz w:val="24"/>
                <w:szCs w:val="24"/>
              </w:rPr>
            </w:pPr>
          </w:p>
          <w:p w14:paraId="21659882" w14:textId="779E799E" w:rsidR="0023367B" w:rsidRPr="003536A3" w:rsidRDefault="003536A3" w:rsidP="00777DB0">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Balance</w:t>
            </w:r>
          </w:p>
          <w:p w14:paraId="51986A26" w14:textId="77777777" w:rsidR="0023367B" w:rsidRPr="0031743C" w:rsidRDefault="0023367B" w:rsidP="00777DB0">
            <w:pPr>
              <w:spacing w:line="240" w:lineRule="auto"/>
              <w:jc w:val="center"/>
              <w:rPr>
                <w:rFonts w:ascii="Sylfaen" w:eastAsia="Merriweather" w:hAnsi="Sylfaen" w:cs="Merriweather"/>
                <w:b/>
                <w:sz w:val="24"/>
                <w:szCs w:val="24"/>
              </w:rPr>
            </w:pPr>
          </w:p>
        </w:tc>
      </w:tr>
      <w:tr w:rsidR="0023367B" w:rsidRPr="0031743C" w14:paraId="2C764672" w14:textId="77777777" w:rsidTr="00986095">
        <w:trPr>
          <w:trHeight w:val="285"/>
        </w:trPr>
        <w:tc>
          <w:tcPr>
            <w:tcW w:w="9269" w:type="dxa"/>
            <w:gridSpan w:val="8"/>
            <w:tcBorders>
              <w:top w:val="nil"/>
              <w:left w:val="nil"/>
              <w:bottom w:val="single" w:sz="8" w:space="0" w:color="000000"/>
              <w:right w:val="nil"/>
            </w:tcBorders>
            <w:shd w:val="clear" w:color="auto" w:fill="FFFFFF"/>
            <w:vAlign w:val="bottom"/>
          </w:tcPr>
          <w:p w14:paraId="5F431B2C" w14:textId="50D80751" w:rsidR="0023367B" w:rsidRPr="003536A3" w:rsidRDefault="003536A3" w:rsidP="00777DB0">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7E120B3A" w14:textId="77777777" w:rsidTr="00986095">
        <w:trPr>
          <w:trHeight w:val="285"/>
        </w:trPr>
        <w:tc>
          <w:tcPr>
            <w:tcW w:w="3404" w:type="dxa"/>
            <w:tcBorders>
              <w:top w:val="nil"/>
              <w:left w:val="single" w:sz="8" w:space="0" w:color="000000"/>
              <w:bottom w:val="nil"/>
              <w:right w:val="single" w:sz="4" w:space="0" w:color="7F7F7F"/>
            </w:tcBorders>
            <w:shd w:val="clear" w:color="auto" w:fill="auto"/>
            <w:vAlign w:val="center"/>
          </w:tcPr>
          <w:p w14:paraId="507946A0" w14:textId="56EB2F2E" w:rsidR="0023367B" w:rsidRPr="0031743C" w:rsidRDefault="00986095" w:rsidP="00777DB0">
            <w:pPr>
              <w:spacing w:line="240" w:lineRule="auto"/>
              <w:jc w:val="center"/>
              <w:rPr>
                <w:rFonts w:ascii="Sylfaen" w:eastAsia="Merriweather" w:hAnsi="Sylfaen" w:cs="Merriweather"/>
                <w:b/>
                <w:sz w:val="18"/>
                <w:szCs w:val="18"/>
              </w:rPr>
            </w:pPr>
            <w:r w:rsidRPr="00986095">
              <w:rPr>
                <w:rFonts w:ascii="Sylfaen" w:eastAsia="Arial Unicode MS" w:hAnsi="Sylfaen" w:cs="Arial Unicode MS"/>
                <w:b/>
                <w:sz w:val="18"/>
                <w:szCs w:val="18"/>
              </w:rPr>
              <w:t>JSC UES SAKRUSENERGO</w:t>
            </w:r>
          </w:p>
        </w:tc>
        <w:tc>
          <w:tcPr>
            <w:tcW w:w="837" w:type="dxa"/>
            <w:tcBorders>
              <w:top w:val="nil"/>
              <w:left w:val="nil"/>
              <w:bottom w:val="nil"/>
              <w:right w:val="single" w:sz="4" w:space="0" w:color="7F7F7F"/>
            </w:tcBorders>
            <w:shd w:val="clear" w:color="auto" w:fill="auto"/>
            <w:vAlign w:val="center"/>
          </w:tcPr>
          <w:p w14:paraId="57973F5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6065D6E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3DF338A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36D0865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78BE186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2FBC44F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64ADE40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4FA1086B" w14:textId="77777777" w:rsidTr="00986095">
        <w:trPr>
          <w:trHeight w:val="285"/>
        </w:trPr>
        <w:tc>
          <w:tcPr>
            <w:tcW w:w="3404"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1545A7BC" w14:textId="6847E7BE" w:rsidR="0023367B" w:rsidRPr="00986095" w:rsidRDefault="00185C05" w:rsidP="00777DB0">
            <w:pPr>
              <w:spacing w:line="240" w:lineRule="auto"/>
              <w:rPr>
                <w:rFonts w:ascii="Sylfaen" w:eastAsia="Merriweather" w:hAnsi="Sylfaen" w:cs="Merriweather"/>
                <w:b/>
                <w:sz w:val="18"/>
                <w:szCs w:val="18"/>
                <w:lang w:val="en-US"/>
              </w:rPr>
            </w:pPr>
            <w:r w:rsidRPr="0031743C">
              <w:rPr>
                <w:rFonts w:ascii="Sylfaen" w:eastAsia="Arial Unicode MS" w:hAnsi="Sylfaen" w:cs="Arial Unicode MS"/>
                <w:b/>
                <w:sz w:val="18"/>
                <w:szCs w:val="18"/>
              </w:rPr>
              <w:t xml:space="preserve"> </w:t>
            </w:r>
            <w:r w:rsidR="00986095">
              <w:rPr>
                <w:rFonts w:ascii="Sylfaen" w:eastAsia="Arial Unicode MS" w:hAnsi="Sylfaen" w:cs="Arial Unicode MS"/>
                <w:b/>
                <w:sz w:val="18"/>
                <w:szCs w:val="18"/>
                <w:lang w:val="en-US"/>
              </w:rPr>
              <w:t>Assets</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2C408DE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95</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3915A2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A3D0FB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391C9F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AFE99D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460D06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134</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0126FC1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147</w:t>
            </w:r>
          </w:p>
        </w:tc>
      </w:tr>
      <w:tr w:rsidR="00986095" w:rsidRPr="0031743C" w14:paraId="25BDCC2B" w14:textId="77777777" w:rsidTr="00986095">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6FCCCE75" w14:textId="7FA397E5" w:rsidR="00986095" w:rsidRPr="00986095" w:rsidRDefault="00986095" w:rsidP="00986095">
            <w:pPr>
              <w:spacing w:line="240" w:lineRule="auto"/>
              <w:rPr>
                <w:rFonts w:ascii="Sylfaen" w:eastAsia="Merriweather" w:hAnsi="Sylfaen" w:cs="Merriweather"/>
                <w:sz w:val="18"/>
                <w:szCs w:val="18"/>
              </w:rPr>
            </w:pPr>
            <w:r w:rsidRPr="00986095">
              <w:rPr>
                <w:rFonts w:ascii="Sylfaen" w:hAnsi="Sylfaen"/>
                <w:sz w:val="18"/>
                <w:szCs w:val="18"/>
              </w:rPr>
              <w:t>Current</w:t>
            </w:r>
            <w:r w:rsidRPr="00986095">
              <w:rPr>
                <w:rFonts w:ascii="Sylfaen" w:hAnsi="Sylfaen"/>
                <w:spacing w:val="-1"/>
                <w:sz w:val="18"/>
                <w:szCs w:val="18"/>
              </w:rPr>
              <w:t xml:space="preserve"> </w:t>
            </w:r>
            <w:r w:rsidRPr="00986095">
              <w:rPr>
                <w:rFonts w:ascii="Sylfaen" w:hAnsi="Sylfaen"/>
                <w:sz w:val="18"/>
                <w:szCs w:val="18"/>
              </w:rPr>
              <w:t>assets</w:t>
            </w:r>
          </w:p>
        </w:tc>
        <w:tc>
          <w:tcPr>
            <w:tcW w:w="837" w:type="dxa"/>
            <w:tcBorders>
              <w:top w:val="nil"/>
              <w:left w:val="nil"/>
              <w:bottom w:val="single" w:sz="4" w:space="0" w:color="000000"/>
              <w:right w:val="single" w:sz="4" w:space="0" w:color="000000"/>
            </w:tcBorders>
            <w:shd w:val="clear" w:color="auto" w:fill="FFFFFF"/>
            <w:vAlign w:val="center"/>
          </w:tcPr>
          <w:p w14:paraId="1F193ECA" w14:textId="77777777" w:rsidR="00986095" w:rsidRPr="0031743C" w:rsidRDefault="00986095" w:rsidP="009860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268A8E98" w14:textId="77777777" w:rsidR="00986095" w:rsidRPr="0031743C" w:rsidRDefault="00986095" w:rsidP="009860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2C8D3470" w14:textId="77777777" w:rsidR="00986095" w:rsidRPr="0031743C" w:rsidRDefault="00986095" w:rsidP="009860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402170A6" w14:textId="77777777" w:rsidR="00986095" w:rsidRPr="0031743C" w:rsidRDefault="00986095" w:rsidP="009860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4" w:space="0" w:color="000000"/>
            </w:tcBorders>
            <w:shd w:val="clear" w:color="auto" w:fill="FFFFFF"/>
            <w:vAlign w:val="center"/>
          </w:tcPr>
          <w:p w14:paraId="5DEB607A" w14:textId="77777777" w:rsidR="00986095" w:rsidRPr="0031743C" w:rsidRDefault="00986095" w:rsidP="009860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38" w:type="dxa"/>
            <w:tcBorders>
              <w:top w:val="nil"/>
              <w:left w:val="nil"/>
              <w:bottom w:val="single" w:sz="4" w:space="0" w:color="000000"/>
              <w:right w:val="single" w:sz="4" w:space="0" w:color="000000"/>
            </w:tcBorders>
            <w:shd w:val="clear" w:color="auto" w:fill="FFFFFF"/>
            <w:vAlign w:val="center"/>
          </w:tcPr>
          <w:p w14:paraId="29E10FCC" w14:textId="77777777" w:rsidR="00986095" w:rsidRPr="0031743C" w:rsidRDefault="00986095" w:rsidP="009860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w:t>
            </w:r>
          </w:p>
        </w:tc>
        <w:tc>
          <w:tcPr>
            <w:tcW w:w="838" w:type="dxa"/>
            <w:tcBorders>
              <w:top w:val="nil"/>
              <w:left w:val="nil"/>
              <w:bottom w:val="single" w:sz="4" w:space="0" w:color="000000"/>
              <w:right w:val="single" w:sz="8" w:space="0" w:color="000000"/>
            </w:tcBorders>
            <w:shd w:val="clear" w:color="auto" w:fill="FFFFFF"/>
            <w:vAlign w:val="center"/>
          </w:tcPr>
          <w:p w14:paraId="3A27D908" w14:textId="77777777" w:rsidR="00986095" w:rsidRPr="0031743C" w:rsidRDefault="00986095" w:rsidP="009860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r>
      <w:tr w:rsidR="00986095" w:rsidRPr="0031743C" w14:paraId="0722AE2D" w14:textId="77777777" w:rsidTr="00986095">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D4E534D" w14:textId="294A4456" w:rsidR="00986095" w:rsidRPr="00986095" w:rsidRDefault="00986095" w:rsidP="00986095">
            <w:pPr>
              <w:spacing w:line="240" w:lineRule="auto"/>
              <w:rPr>
                <w:rFonts w:ascii="Sylfaen" w:eastAsia="Merriweather" w:hAnsi="Sylfaen" w:cs="Merriweather"/>
                <w:sz w:val="18"/>
                <w:szCs w:val="18"/>
              </w:rPr>
            </w:pPr>
            <w:r w:rsidRPr="00986095">
              <w:rPr>
                <w:rFonts w:ascii="Sylfaen" w:hAnsi="Sylfaen"/>
                <w:sz w:val="18"/>
                <w:szCs w:val="18"/>
              </w:rPr>
              <w:t>Non-current</w:t>
            </w:r>
            <w:r w:rsidRPr="00986095">
              <w:rPr>
                <w:rFonts w:ascii="Sylfaen" w:hAnsi="Sylfaen"/>
                <w:spacing w:val="-1"/>
                <w:sz w:val="18"/>
                <w:szCs w:val="18"/>
              </w:rPr>
              <w:t xml:space="preserve"> </w:t>
            </w:r>
            <w:r w:rsidRPr="00986095">
              <w:rPr>
                <w:rFonts w:ascii="Sylfaen" w:hAnsi="Sylfaen"/>
                <w:sz w:val="18"/>
                <w:szCs w:val="18"/>
              </w:rPr>
              <w:t>assets</w:t>
            </w:r>
          </w:p>
        </w:tc>
        <w:tc>
          <w:tcPr>
            <w:tcW w:w="837" w:type="dxa"/>
            <w:tcBorders>
              <w:top w:val="nil"/>
              <w:left w:val="nil"/>
              <w:bottom w:val="single" w:sz="4" w:space="0" w:color="000000"/>
              <w:right w:val="single" w:sz="4" w:space="0" w:color="000000"/>
            </w:tcBorders>
            <w:shd w:val="clear" w:color="auto" w:fill="FFFFFF"/>
            <w:vAlign w:val="center"/>
          </w:tcPr>
          <w:p w14:paraId="40DEAE54" w14:textId="77777777" w:rsidR="00986095" w:rsidRPr="0031743C" w:rsidRDefault="00986095" w:rsidP="009860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82</w:t>
            </w:r>
          </w:p>
        </w:tc>
        <w:tc>
          <w:tcPr>
            <w:tcW w:w="838" w:type="dxa"/>
            <w:tcBorders>
              <w:top w:val="nil"/>
              <w:left w:val="nil"/>
              <w:bottom w:val="single" w:sz="4" w:space="0" w:color="000000"/>
              <w:right w:val="single" w:sz="4" w:space="0" w:color="000000"/>
            </w:tcBorders>
            <w:shd w:val="clear" w:color="auto" w:fill="FFFFFF"/>
            <w:vAlign w:val="center"/>
          </w:tcPr>
          <w:p w14:paraId="39D2A202" w14:textId="77777777" w:rsidR="00986095" w:rsidRPr="0031743C" w:rsidRDefault="00986095" w:rsidP="009860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78</w:t>
            </w:r>
          </w:p>
        </w:tc>
        <w:tc>
          <w:tcPr>
            <w:tcW w:w="838" w:type="dxa"/>
            <w:tcBorders>
              <w:top w:val="nil"/>
              <w:left w:val="nil"/>
              <w:bottom w:val="single" w:sz="4" w:space="0" w:color="000000"/>
              <w:right w:val="single" w:sz="4" w:space="0" w:color="000000"/>
            </w:tcBorders>
            <w:shd w:val="clear" w:color="auto" w:fill="FFFFFF"/>
            <w:vAlign w:val="center"/>
          </w:tcPr>
          <w:p w14:paraId="609E0A3B" w14:textId="77777777" w:rsidR="00986095" w:rsidRPr="0031743C" w:rsidRDefault="00986095" w:rsidP="009860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80</w:t>
            </w:r>
          </w:p>
        </w:tc>
        <w:tc>
          <w:tcPr>
            <w:tcW w:w="838" w:type="dxa"/>
            <w:tcBorders>
              <w:top w:val="nil"/>
              <w:left w:val="nil"/>
              <w:bottom w:val="single" w:sz="4" w:space="0" w:color="000000"/>
              <w:right w:val="single" w:sz="4" w:space="0" w:color="000000"/>
            </w:tcBorders>
            <w:shd w:val="clear" w:color="auto" w:fill="FFFFFF"/>
            <w:vAlign w:val="center"/>
          </w:tcPr>
          <w:p w14:paraId="29FB5BAB" w14:textId="77777777" w:rsidR="00986095" w:rsidRPr="0031743C" w:rsidRDefault="00986095" w:rsidP="009860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w:t>
            </w:r>
          </w:p>
        </w:tc>
        <w:tc>
          <w:tcPr>
            <w:tcW w:w="838" w:type="dxa"/>
            <w:tcBorders>
              <w:top w:val="nil"/>
              <w:left w:val="nil"/>
              <w:bottom w:val="single" w:sz="4" w:space="0" w:color="000000"/>
              <w:right w:val="single" w:sz="4" w:space="0" w:color="000000"/>
            </w:tcBorders>
            <w:shd w:val="clear" w:color="auto" w:fill="FFFFFF"/>
            <w:vAlign w:val="center"/>
          </w:tcPr>
          <w:p w14:paraId="2AF8679E" w14:textId="77777777" w:rsidR="00986095" w:rsidRPr="0031743C" w:rsidRDefault="00986095" w:rsidP="009860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w:t>
            </w:r>
          </w:p>
        </w:tc>
        <w:tc>
          <w:tcPr>
            <w:tcW w:w="838" w:type="dxa"/>
            <w:tcBorders>
              <w:top w:val="nil"/>
              <w:left w:val="nil"/>
              <w:bottom w:val="single" w:sz="4" w:space="0" w:color="000000"/>
              <w:right w:val="single" w:sz="4" w:space="0" w:color="000000"/>
            </w:tcBorders>
            <w:shd w:val="clear" w:color="auto" w:fill="FFFFFF"/>
            <w:vAlign w:val="center"/>
          </w:tcPr>
          <w:p w14:paraId="16ABF098" w14:textId="77777777" w:rsidR="00986095" w:rsidRPr="0031743C" w:rsidRDefault="00986095" w:rsidP="009860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78</w:t>
            </w:r>
          </w:p>
        </w:tc>
        <w:tc>
          <w:tcPr>
            <w:tcW w:w="838" w:type="dxa"/>
            <w:tcBorders>
              <w:top w:val="nil"/>
              <w:left w:val="nil"/>
              <w:bottom w:val="single" w:sz="4" w:space="0" w:color="000000"/>
              <w:right w:val="single" w:sz="8" w:space="0" w:color="000000"/>
            </w:tcBorders>
            <w:shd w:val="clear" w:color="auto" w:fill="FFFFFF"/>
            <w:vAlign w:val="center"/>
          </w:tcPr>
          <w:p w14:paraId="5D39A2AD" w14:textId="77777777" w:rsidR="00986095" w:rsidRPr="0031743C" w:rsidRDefault="00986095" w:rsidP="009860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90</w:t>
            </w:r>
          </w:p>
        </w:tc>
      </w:tr>
      <w:tr w:rsidR="0023367B" w:rsidRPr="0031743C" w14:paraId="1223B0AC" w14:textId="77777777" w:rsidTr="00986095">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5880BA54" w14:textId="1885670E" w:rsidR="0023367B" w:rsidRPr="00986095" w:rsidRDefault="00986095" w:rsidP="00777DB0">
            <w:pPr>
              <w:spacing w:line="240" w:lineRule="auto"/>
              <w:rPr>
                <w:rFonts w:ascii="Sylfaen" w:eastAsia="Merriweather" w:hAnsi="Sylfaen" w:cs="Merriweather"/>
                <w:b/>
                <w:sz w:val="18"/>
                <w:szCs w:val="18"/>
                <w:lang w:val="en-US"/>
              </w:rPr>
            </w:pPr>
            <w:r>
              <w:rPr>
                <w:rFonts w:ascii="Sylfaen" w:eastAsia="Arial Unicode MS" w:hAnsi="Sylfaen" w:cs="Arial Unicode MS"/>
                <w:b/>
                <w:sz w:val="18"/>
                <w:szCs w:val="18"/>
                <w:lang w:val="en-US"/>
              </w:rPr>
              <w:t>Capital</w:t>
            </w:r>
          </w:p>
        </w:tc>
        <w:tc>
          <w:tcPr>
            <w:tcW w:w="837" w:type="dxa"/>
            <w:tcBorders>
              <w:top w:val="nil"/>
              <w:left w:val="nil"/>
              <w:bottom w:val="single" w:sz="4" w:space="0" w:color="000000"/>
              <w:right w:val="single" w:sz="4" w:space="0" w:color="000000"/>
            </w:tcBorders>
            <w:shd w:val="clear" w:color="auto" w:fill="FFFFFF"/>
            <w:vAlign w:val="center"/>
          </w:tcPr>
          <w:p w14:paraId="5D791B6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93</w:t>
            </w:r>
          </w:p>
        </w:tc>
        <w:tc>
          <w:tcPr>
            <w:tcW w:w="838" w:type="dxa"/>
            <w:tcBorders>
              <w:top w:val="nil"/>
              <w:left w:val="nil"/>
              <w:bottom w:val="single" w:sz="4" w:space="0" w:color="000000"/>
              <w:right w:val="single" w:sz="4" w:space="0" w:color="000000"/>
            </w:tcBorders>
            <w:shd w:val="clear" w:color="auto" w:fill="FFFFFF"/>
            <w:vAlign w:val="center"/>
          </w:tcPr>
          <w:p w14:paraId="0A1C438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91</w:t>
            </w:r>
          </w:p>
        </w:tc>
        <w:tc>
          <w:tcPr>
            <w:tcW w:w="838" w:type="dxa"/>
            <w:tcBorders>
              <w:top w:val="nil"/>
              <w:left w:val="nil"/>
              <w:bottom w:val="single" w:sz="4" w:space="0" w:color="000000"/>
              <w:right w:val="single" w:sz="4" w:space="0" w:color="000000"/>
            </w:tcBorders>
            <w:shd w:val="clear" w:color="auto" w:fill="FFFFFF"/>
            <w:vAlign w:val="center"/>
          </w:tcPr>
          <w:p w14:paraId="7957BCC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92</w:t>
            </w:r>
          </w:p>
        </w:tc>
        <w:tc>
          <w:tcPr>
            <w:tcW w:w="838" w:type="dxa"/>
            <w:tcBorders>
              <w:top w:val="nil"/>
              <w:left w:val="nil"/>
              <w:bottom w:val="single" w:sz="4" w:space="0" w:color="000000"/>
              <w:right w:val="single" w:sz="4" w:space="0" w:color="000000"/>
            </w:tcBorders>
            <w:shd w:val="clear" w:color="auto" w:fill="FFFFFF"/>
            <w:vAlign w:val="center"/>
          </w:tcPr>
          <w:p w14:paraId="35F3031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107</w:t>
            </w:r>
          </w:p>
        </w:tc>
        <w:tc>
          <w:tcPr>
            <w:tcW w:w="838" w:type="dxa"/>
            <w:tcBorders>
              <w:top w:val="nil"/>
              <w:left w:val="nil"/>
              <w:bottom w:val="single" w:sz="4" w:space="0" w:color="000000"/>
              <w:right w:val="single" w:sz="4" w:space="0" w:color="000000"/>
            </w:tcBorders>
            <w:shd w:val="clear" w:color="auto" w:fill="FFFFFF"/>
            <w:vAlign w:val="center"/>
          </w:tcPr>
          <w:p w14:paraId="46CAD56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121</w:t>
            </w:r>
          </w:p>
        </w:tc>
        <w:tc>
          <w:tcPr>
            <w:tcW w:w="838" w:type="dxa"/>
            <w:tcBorders>
              <w:top w:val="nil"/>
              <w:left w:val="nil"/>
              <w:bottom w:val="single" w:sz="4" w:space="0" w:color="000000"/>
              <w:right w:val="single" w:sz="4" w:space="0" w:color="000000"/>
            </w:tcBorders>
            <w:shd w:val="clear" w:color="auto" w:fill="FFFFFF"/>
            <w:vAlign w:val="center"/>
          </w:tcPr>
          <w:p w14:paraId="6E6901B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132</w:t>
            </w:r>
          </w:p>
        </w:tc>
        <w:tc>
          <w:tcPr>
            <w:tcW w:w="838" w:type="dxa"/>
            <w:tcBorders>
              <w:top w:val="nil"/>
              <w:left w:val="nil"/>
              <w:bottom w:val="single" w:sz="4" w:space="0" w:color="000000"/>
              <w:right w:val="single" w:sz="8" w:space="0" w:color="000000"/>
            </w:tcBorders>
            <w:shd w:val="clear" w:color="auto" w:fill="FFFFFF"/>
            <w:vAlign w:val="center"/>
          </w:tcPr>
          <w:p w14:paraId="4D74BA8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146</w:t>
            </w:r>
          </w:p>
        </w:tc>
      </w:tr>
      <w:tr w:rsidR="0023367B" w:rsidRPr="0031743C" w14:paraId="29CB5B19" w14:textId="77777777" w:rsidTr="00986095">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7E3D66BC" w14:textId="4354D56C" w:rsidR="0023367B" w:rsidRPr="0018263C" w:rsidRDefault="0018263C" w:rsidP="00777DB0">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Charter capital</w:t>
            </w:r>
          </w:p>
        </w:tc>
        <w:tc>
          <w:tcPr>
            <w:tcW w:w="837" w:type="dxa"/>
            <w:tcBorders>
              <w:top w:val="nil"/>
              <w:left w:val="nil"/>
              <w:bottom w:val="single" w:sz="4" w:space="0" w:color="000000"/>
              <w:right w:val="single" w:sz="4" w:space="0" w:color="000000"/>
            </w:tcBorders>
            <w:shd w:val="clear" w:color="auto" w:fill="FFFFFF"/>
            <w:vAlign w:val="center"/>
          </w:tcPr>
          <w:p w14:paraId="149B399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232</w:t>
            </w:r>
          </w:p>
        </w:tc>
        <w:tc>
          <w:tcPr>
            <w:tcW w:w="838" w:type="dxa"/>
            <w:tcBorders>
              <w:top w:val="nil"/>
              <w:left w:val="nil"/>
              <w:bottom w:val="single" w:sz="4" w:space="0" w:color="000000"/>
              <w:right w:val="single" w:sz="4" w:space="0" w:color="000000"/>
            </w:tcBorders>
            <w:shd w:val="clear" w:color="auto" w:fill="FFFFFF"/>
            <w:vAlign w:val="center"/>
          </w:tcPr>
          <w:p w14:paraId="21FD93C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230</w:t>
            </w:r>
          </w:p>
        </w:tc>
        <w:tc>
          <w:tcPr>
            <w:tcW w:w="838" w:type="dxa"/>
            <w:tcBorders>
              <w:top w:val="nil"/>
              <w:left w:val="nil"/>
              <w:bottom w:val="single" w:sz="4" w:space="0" w:color="000000"/>
              <w:right w:val="single" w:sz="4" w:space="0" w:color="000000"/>
            </w:tcBorders>
            <w:shd w:val="clear" w:color="auto" w:fill="FFFFFF"/>
            <w:vAlign w:val="center"/>
          </w:tcPr>
          <w:p w14:paraId="181BE48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230</w:t>
            </w:r>
          </w:p>
        </w:tc>
        <w:tc>
          <w:tcPr>
            <w:tcW w:w="838" w:type="dxa"/>
            <w:tcBorders>
              <w:top w:val="nil"/>
              <w:left w:val="nil"/>
              <w:bottom w:val="single" w:sz="4" w:space="0" w:color="000000"/>
              <w:right w:val="single" w:sz="4" w:space="0" w:color="000000"/>
            </w:tcBorders>
            <w:shd w:val="clear" w:color="auto" w:fill="FFFFFF"/>
            <w:vAlign w:val="center"/>
          </w:tcPr>
          <w:p w14:paraId="011C079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230</w:t>
            </w:r>
          </w:p>
        </w:tc>
        <w:tc>
          <w:tcPr>
            <w:tcW w:w="838" w:type="dxa"/>
            <w:tcBorders>
              <w:top w:val="nil"/>
              <w:left w:val="nil"/>
              <w:bottom w:val="single" w:sz="4" w:space="0" w:color="000000"/>
              <w:right w:val="single" w:sz="4" w:space="0" w:color="000000"/>
            </w:tcBorders>
            <w:shd w:val="clear" w:color="auto" w:fill="FFFFFF"/>
            <w:vAlign w:val="center"/>
          </w:tcPr>
          <w:p w14:paraId="2B5AC8F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230</w:t>
            </w:r>
          </w:p>
        </w:tc>
        <w:tc>
          <w:tcPr>
            <w:tcW w:w="838" w:type="dxa"/>
            <w:tcBorders>
              <w:top w:val="nil"/>
              <w:left w:val="nil"/>
              <w:bottom w:val="single" w:sz="4" w:space="0" w:color="000000"/>
              <w:right w:val="single" w:sz="4" w:space="0" w:color="000000"/>
            </w:tcBorders>
            <w:shd w:val="clear" w:color="auto" w:fill="FFFFFF"/>
            <w:vAlign w:val="center"/>
          </w:tcPr>
          <w:p w14:paraId="54DCD1F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230</w:t>
            </w:r>
          </w:p>
        </w:tc>
        <w:tc>
          <w:tcPr>
            <w:tcW w:w="838" w:type="dxa"/>
            <w:tcBorders>
              <w:top w:val="nil"/>
              <w:left w:val="nil"/>
              <w:bottom w:val="single" w:sz="4" w:space="0" w:color="000000"/>
              <w:right w:val="single" w:sz="8" w:space="0" w:color="000000"/>
            </w:tcBorders>
            <w:shd w:val="clear" w:color="auto" w:fill="FFFFFF"/>
            <w:vAlign w:val="center"/>
          </w:tcPr>
          <w:p w14:paraId="36710B4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232</w:t>
            </w:r>
          </w:p>
        </w:tc>
      </w:tr>
      <w:tr w:rsidR="0018263C" w:rsidRPr="0031743C" w14:paraId="0CC34F95" w14:textId="77777777" w:rsidTr="00B41DA9">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972848D" w14:textId="19F1F0EE" w:rsidR="0018263C" w:rsidRPr="0018263C" w:rsidRDefault="0018263C" w:rsidP="0018263C">
            <w:pPr>
              <w:spacing w:line="240" w:lineRule="auto"/>
              <w:rPr>
                <w:rFonts w:ascii="Sylfaen" w:eastAsia="Merriweather" w:hAnsi="Sylfaen" w:cs="Merriweather"/>
                <w:sz w:val="18"/>
                <w:szCs w:val="18"/>
              </w:rPr>
            </w:pPr>
            <w:r w:rsidRPr="0018263C">
              <w:rPr>
                <w:rFonts w:ascii="Sylfaen" w:hAnsi="Sylfaen"/>
                <w:sz w:val="18"/>
                <w:szCs w:val="18"/>
              </w:rPr>
              <w:t>Equity</w:t>
            </w:r>
            <w:r w:rsidRPr="0018263C">
              <w:rPr>
                <w:rFonts w:ascii="Sylfaen" w:hAnsi="Sylfaen"/>
                <w:spacing w:val="-2"/>
                <w:sz w:val="18"/>
                <w:szCs w:val="18"/>
              </w:rPr>
              <w:t xml:space="preserve"> </w:t>
            </w:r>
            <w:r w:rsidRPr="0018263C">
              <w:rPr>
                <w:rFonts w:ascii="Sylfaen" w:hAnsi="Sylfaen"/>
                <w:sz w:val="18"/>
                <w:szCs w:val="18"/>
              </w:rPr>
              <w:t>Injections</w:t>
            </w:r>
          </w:p>
        </w:tc>
        <w:tc>
          <w:tcPr>
            <w:tcW w:w="837" w:type="dxa"/>
            <w:tcBorders>
              <w:top w:val="nil"/>
              <w:left w:val="nil"/>
              <w:bottom w:val="single" w:sz="4" w:space="0" w:color="000000"/>
              <w:right w:val="single" w:sz="4" w:space="0" w:color="000000"/>
            </w:tcBorders>
            <w:shd w:val="clear" w:color="auto" w:fill="FFFFFF"/>
            <w:vAlign w:val="center"/>
          </w:tcPr>
          <w:p w14:paraId="39541773"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A1464ED"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2B70C33F"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1FFF17FD"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1847FF0F"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1D109421"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200F79E0"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18263C" w:rsidRPr="0031743C" w14:paraId="5CA6A5FD" w14:textId="77777777" w:rsidTr="00B41DA9">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BD0CC5D" w14:textId="3809329A" w:rsidR="0018263C" w:rsidRPr="0018263C" w:rsidRDefault="0018263C" w:rsidP="0018263C">
            <w:pPr>
              <w:spacing w:line="240" w:lineRule="auto"/>
              <w:rPr>
                <w:rFonts w:ascii="Sylfaen" w:eastAsia="Merriweather" w:hAnsi="Sylfaen" w:cs="Merriweather"/>
                <w:sz w:val="18"/>
                <w:szCs w:val="18"/>
              </w:rPr>
            </w:pPr>
            <w:r w:rsidRPr="0018263C">
              <w:rPr>
                <w:rFonts w:ascii="Sylfaen" w:hAnsi="Sylfaen"/>
                <w:sz w:val="18"/>
                <w:szCs w:val="18"/>
              </w:rPr>
              <w:t>Retained Earnings</w:t>
            </w:r>
          </w:p>
        </w:tc>
        <w:tc>
          <w:tcPr>
            <w:tcW w:w="837" w:type="dxa"/>
            <w:tcBorders>
              <w:top w:val="nil"/>
              <w:left w:val="nil"/>
              <w:bottom w:val="single" w:sz="4" w:space="0" w:color="000000"/>
              <w:right w:val="single" w:sz="4" w:space="0" w:color="000000"/>
            </w:tcBorders>
            <w:shd w:val="clear" w:color="auto" w:fill="FFFFFF"/>
            <w:vAlign w:val="center"/>
          </w:tcPr>
          <w:p w14:paraId="543CDF54"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5087A9"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27138AF"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C9866B1"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DA87B54"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39015FE"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49A867E5"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18263C" w:rsidRPr="0031743C" w14:paraId="3775B162" w14:textId="77777777" w:rsidTr="00B41DA9">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003AC709" w14:textId="5F947936" w:rsidR="0018263C" w:rsidRPr="0018263C" w:rsidRDefault="0018263C" w:rsidP="0018263C">
            <w:pPr>
              <w:spacing w:line="240" w:lineRule="auto"/>
              <w:rPr>
                <w:rFonts w:ascii="Sylfaen" w:eastAsia="Merriweather" w:hAnsi="Sylfaen" w:cs="Merriweather"/>
                <w:sz w:val="18"/>
                <w:szCs w:val="18"/>
              </w:rPr>
            </w:pPr>
            <w:r w:rsidRPr="0018263C">
              <w:rPr>
                <w:rFonts w:ascii="Sylfaen" w:hAnsi="Sylfaen"/>
                <w:sz w:val="18"/>
                <w:szCs w:val="18"/>
              </w:rPr>
              <w:t>Uncovered Losses</w:t>
            </w:r>
          </w:p>
        </w:tc>
        <w:tc>
          <w:tcPr>
            <w:tcW w:w="837" w:type="dxa"/>
            <w:tcBorders>
              <w:top w:val="nil"/>
              <w:left w:val="nil"/>
              <w:bottom w:val="single" w:sz="4" w:space="0" w:color="000000"/>
              <w:right w:val="single" w:sz="4" w:space="0" w:color="000000"/>
            </w:tcBorders>
            <w:shd w:val="clear" w:color="auto" w:fill="FFFFFF"/>
            <w:vAlign w:val="center"/>
          </w:tcPr>
          <w:p w14:paraId="69F25BDD"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1BB24F3"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-141</w:t>
            </w:r>
          </w:p>
        </w:tc>
        <w:tc>
          <w:tcPr>
            <w:tcW w:w="838" w:type="dxa"/>
            <w:tcBorders>
              <w:top w:val="nil"/>
              <w:left w:val="nil"/>
              <w:bottom w:val="single" w:sz="4" w:space="0" w:color="000000"/>
              <w:right w:val="single" w:sz="4" w:space="0" w:color="000000"/>
            </w:tcBorders>
            <w:shd w:val="clear" w:color="auto" w:fill="FFFFFF"/>
            <w:vAlign w:val="center"/>
          </w:tcPr>
          <w:p w14:paraId="53854336"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-141</w:t>
            </w:r>
          </w:p>
        </w:tc>
        <w:tc>
          <w:tcPr>
            <w:tcW w:w="838" w:type="dxa"/>
            <w:tcBorders>
              <w:top w:val="nil"/>
              <w:left w:val="nil"/>
              <w:bottom w:val="single" w:sz="4" w:space="0" w:color="000000"/>
              <w:right w:val="single" w:sz="4" w:space="0" w:color="000000"/>
            </w:tcBorders>
            <w:shd w:val="clear" w:color="auto" w:fill="FFFFFF"/>
            <w:vAlign w:val="center"/>
          </w:tcPr>
          <w:p w14:paraId="3A704CA7"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-125</w:t>
            </w:r>
          </w:p>
        </w:tc>
        <w:tc>
          <w:tcPr>
            <w:tcW w:w="838" w:type="dxa"/>
            <w:tcBorders>
              <w:top w:val="nil"/>
              <w:left w:val="nil"/>
              <w:bottom w:val="single" w:sz="4" w:space="0" w:color="000000"/>
              <w:right w:val="single" w:sz="4" w:space="0" w:color="000000"/>
            </w:tcBorders>
            <w:shd w:val="clear" w:color="auto" w:fill="FFFFFF"/>
            <w:vAlign w:val="center"/>
          </w:tcPr>
          <w:p w14:paraId="01397AF0"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-111</w:t>
            </w:r>
          </w:p>
        </w:tc>
        <w:tc>
          <w:tcPr>
            <w:tcW w:w="838" w:type="dxa"/>
            <w:tcBorders>
              <w:top w:val="nil"/>
              <w:left w:val="nil"/>
              <w:bottom w:val="single" w:sz="4" w:space="0" w:color="000000"/>
              <w:right w:val="single" w:sz="4" w:space="0" w:color="000000"/>
            </w:tcBorders>
            <w:shd w:val="clear" w:color="auto" w:fill="FFFFFF"/>
            <w:vAlign w:val="center"/>
          </w:tcPr>
          <w:p w14:paraId="152DFB9E"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8" w:space="0" w:color="000000"/>
            </w:tcBorders>
            <w:shd w:val="clear" w:color="auto" w:fill="FFFFFF"/>
            <w:vAlign w:val="center"/>
          </w:tcPr>
          <w:p w14:paraId="201A993E"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w:t>
            </w:r>
          </w:p>
        </w:tc>
      </w:tr>
      <w:tr w:rsidR="0018263C" w:rsidRPr="0031743C" w14:paraId="49F287DD" w14:textId="77777777" w:rsidTr="00B41DA9">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922D43B" w14:textId="02027328" w:rsidR="0018263C" w:rsidRPr="0018263C" w:rsidRDefault="0018263C" w:rsidP="0018263C">
            <w:pPr>
              <w:spacing w:line="240" w:lineRule="auto"/>
              <w:rPr>
                <w:rFonts w:ascii="Sylfaen" w:eastAsia="Merriweather" w:hAnsi="Sylfaen" w:cs="Merriweather"/>
                <w:sz w:val="18"/>
                <w:szCs w:val="18"/>
              </w:rPr>
            </w:pPr>
            <w:r w:rsidRPr="0018263C">
              <w:rPr>
                <w:rFonts w:ascii="Sylfaen" w:hAnsi="Sylfaen"/>
                <w:sz w:val="18"/>
                <w:szCs w:val="18"/>
              </w:rPr>
              <w:lastRenderedPageBreak/>
              <w:t>Other</w:t>
            </w:r>
            <w:r w:rsidRPr="0018263C">
              <w:rPr>
                <w:rFonts w:ascii="Sylfaen" w:hAnsi="Sylfaen"/>
                <w:spacing w:val="-1"/>
                <w:sz w:val="18"/>
                <w:szCs w:val="18"/>
              </w:rPr>
              <w:t xml:space="preserve"> </w:t>
            </w:r>
            <w:r w:rsidRPr="0018263C">
              <w:rPr>
                <w:rFonts w:ascii="Sylfaen" w:hAnsi="Sylfaen"/>
                <w:sz w:val="18"/>
                <w:szCs w:val="18"/>
              </w:rPr>
              <w:t>remaining</w:t>
            </w:r>
            <w:r w:rsidRPr="0018263C">
              <w:rPr>
                <w:rFonts w:ascii="Sylfaen" w:hAnsi="Sylfaen"/>
                <w:spacing w:val="-2"/>
                <w:sz w:val="18"/>
                <w:szCs w:val="18"/>
              </w:rPr>
              <w:t xml:space="preserve"> </w:t>
            </w:r>
            <w:r w:rsidRPr="0018263C">
              <w:rPr>
                <w:rFonts w:ascii="Sylfaen" w:hAnsi="Sylfaen"/>
                <w:sz w:val="18"/>
                <w:szCs w:val="18"/>
              </w:rPr>
              <w:t>capital</w:t>
            </w:r>
          </w:p>
        </w:tc>
        <w:tc>
          <w:tcPr>
            <w:tcW w:w="837" w:type="dxa"/>
            <w:tcBorders>
              <w:top w:val="nil"/>
              <w:left w:val="nil"/>
              <w:bottom w:val="single" w:sz="4" w:space="0" w:color="000000"/>
              <w:right w:val="single" w:sz="4" w:space="0" w:color="000000"/>
            </w:tcBorders>
            <w:shd w:val="clear" w:color="auto" w:fill="FFFFFF"/>
            <w:vAlign w:val="center"/>
          </w:tcPr>
          <w:p w14:paraId="0834B281"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-139</w:t>
            </w:r>
          </w:p>
        </w:tc>
        <w:tc>
          <w:tcPr>
            <w:tcW w:w="838" w:type="dxa"/>
            <w:tcBorders>
              <w:top w:val="nil"/>
              <w:left w:val="nil"/>
              <w:bottom w:val="single" w:sz="4" w:space="0" w:color="000000"/>
              <w:right w:val="single" w:sz="4" w:space="0" w:color="000000"/>
            </w:tcBorders>
            <w:shd w:val="clear" w:color="auto" w:fill="FFFFFF"/>
            <w:vAlign w:val="center"/>
          </w:tcPr>
          <w:p w14:paraId="68B0B4E2"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E1840E1"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37DDE77"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ECC5631"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0138346"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79FD670"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18263C" w:rsidRPr="0031743C" w14:paraId="4CC3545D" w14:textId="77777777" w:rsidTr="00B41DA9">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85308D1" w14:textId="66C69705" w:rsidR="0018263C" w:rsidRPr="0018263C" w:rsidRDefault="0018263C" w:rsidP="0018263C">
            <w:pPr>
              <w:spacing w:line="240" w:lineRule="auto"/>
              <w:rPr>
                <w:rFonts w:ascii="Sylfaen" w:eastAsia="Merriweather" w:hAnsi="Sylfaen" w:cs="Merriweather"/>
                <w:b/>
                <w:bCs/>
                <w:sz w:val="18"/>
                <w:szCs w:val="18"/>
              </w:rPr>
            </w:pPr>
            <w:r w:rsidRPr="0018263C">
              <w:rPr>
                <w:rFonts w:ascii="Sylfaen" w:hAnsi="Sylfaen"/>
                <w:b/>
                <w:bCs/>
                <w:sz w:val="18"/>
                <w:szCs w:val="18"/>
              </w:rPr>
              <w:t>Liabilities</w:t>
            </w:r>
          </w:p>
        </w:tc>
        <w:tc>
          <w:tcPr>
            <w:tcW w:w="837" w:type="dxa"/>
            <w:tcBorders>
              <w:top w:val="nil"/>
              <w:left w:val="nil"/>
              <w:bottom w:val="single" w:sz="4" w:space="0" w:color="000000"/>
              <w:right w:val="single" w:sz="4" w:space="0" w:color="000000"/>
            </w:tcBorders>
            <w:shd w:val="clear" w:color="auto" w:fill="FFFFFF"/>
            <w:vAlign w:val="center"/>
          </w:tcPr>
          <w:p w14:paraId="24862A78" w14:textId="77777777" w:rsidR="0018263C" w:rsidRPr="0031743C" w:rsidRDefault="0018263C" w:rsidP="0018263C">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4A1810D7" w14:textId="77777777" w:rsidR="0018263C" w:rsidRPr="0031743C" w:rsidRDefault="0018263C" w:rsidP="0018263C">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184ADA61" w14:textId="77777777" w:rsidR="0018263C" w:rsidRPr="0031743C" w:rsidRDefault="0018263C" w:rsidP="0018263C">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AA87FA7" w14:textId="77777777" w:rsidR="0018263C" w:rsidRPr="0031743C" w:rsidRDefault="0018263C" w:rsidP="0018263C">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D35D6EC" w14:textId="77777777" w:rsidR="0018263C" w:rsidRPr="0031743C" w:rsidRDefault="0018263C" w:rsidP="0018263C">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158310DA" w14:textId="77777777" w:rsidR="0018263C" w:rsidRPr="0031743C" w:rsidRDefault="0018263C" w:rsidP="0018263C">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602A2B13" w14:textId="77777777" w:rsidR="0018263C" w:rsidRPr="0031743C" w:rsidRDefault="0018263C" w:rsidP="0018263C">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r>
      <w:tr w:rsidR="0018263C" w:rsidRPr="0031743C" w14:paraId="28BD033D" w14:textId="77777777" w:rsidTr="00B41DA9">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C88532A" w14:textId="6FA0DB42" w:rsidR="0018263C" w:rsidRPr="0018263C" w:rsidRDefault="0018263C" w:rsidP="0018263C">
            <w:pPr>
              <w:spacing w:line="240" w:lineRule="auto"/>
              <w:rPr>
                <w:rFonts w:ascii="Sylfaen" w:eastAsia="Merriweather" w:hAnsi="Sylfaen" w:cs="Merriweather"/>
                <w:sz w:val="18"/>
                <w:szCs w:val="18"/>
              </w:rPr>
            </w:pPr>
            <w:r w:rsidRPr="0018263C">
              <w:rPr>
                <w:rFonts w:ascii="Sylfaen" w:hAnsi="Sylfaen"/>
                <w:sz w:val="18"/>
                <w:szCs w:val="18"/>
              </w:rPr>
              <w:t>Current</w:t>
            </w:r>
            <w:r w:rsidRPr="0018263C">
              <w:rPr>
                <w:rFonts w:ascii="Sylfaen" w:hAnsi="Sylfaen"/>
                <w:spacing w:val="-5"/>
                <w:sz w:val="18"/>
                <w:szCs w:val="18"/>
              </w:rPr>
              <w:t xml:space="preserve"> </w:t>
            </w:r>
            <w:r w:rsidRPr="0018263C">
              <w:rPr>
                <w:rFonts w:ascii="Sylfaen" w:hAnsi="Sylfaen"/>
                <w:sz w:val="18"/>
                <w:szCs w:val="18"/>
              </w:rPr>
              <w:t>liabilities</w:t>
            </w:r>
          </w:p>
        </w:tc>
        <w:tc>
          <w:tcPr>
            <w:tcW w:w="837" w:type="dxa"/>
            <w:tcBorders>
              <w:top w:val="nil"/>
              <w:left w:val="nil"/>
              <w:bottom w:val="single" w:sz="4" w:space="0" w:color="000000"/>
              <w:right w:val="single" w:sz="4" w:space="0" w:color="000000"/>
            </w:tcBorders>
            <w:shd w:val="clear" w:color="auto" w:fill="FFFFFF"/>
            <w:vAlign w:val="center"/>
          </w:tcPr>
          <w:p w14:paraId="14EB7B3B"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28E33B69"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306AEEBB"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11554FA2"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0DCA936"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C54284C"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439AE7D7"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18263C" w:rsidRPr="0031743C" w14:paraId="345C0BBA" w14:textId="77777777" w:rsidTr="00B41DA9">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63216B8" w14:textId="1FC530AC" w:rsidR="0018263C" w:rsidRPr="0018263C" w:rsidRDefault="0018263C" w:rsidP="0018263C">
            <w:pPr>
              <w:spacing w:line="240" w:lineRule="auto"/>
              <w:rPr>
                <w:rFonts w:ascii="Sylfaen" w:eastAsia="Merriweather" w:hAnsi="Sylfaen" w:cs="Merriweather"/>
                <w:sz w:val="18"/>
                <w:szCs w:val="18"/>
              </w:rPr>
            </w:pPr>
            <w:r w:rsidRPr="0018263C">
              <w:rPr>
                <w:rFonts w:ascii="Sylfaen" w:hAnsi="Sylfaen"/>
                <w:sz w:val="18"/>
                <w:szCs w:val="18"/>
              </w:rPr>
              <w:t>Incl.</w:t>
            </w:r>
            <w:r w:rsidRPr="0018263C">
              <w:rPr>
                <w:rFonts w:ascii="Sylfaen" w:hAnsi="Sylfaen"/>
                <w:spacing w:val="-1"/>
                <w:sz w:val="18"/>
                <w:szCs w:val="18"/>
              </w:rPr>
              <w:t xml:space="preserve"> </w:t>
            </w:r>
            <w:r w:rsidRPr="0018263C">
              <w:rPr>
                <w:rFonts w:ascii="Sylfaen" w:hAnsi="Sylfaen"/>
                <w:sz w:val="18"/>
                <w:szCs w:val="18"/>
              </w:rPr>
              <w:t>non-current</w:t>
            </w:r>
            <w:r w:rsidRPr="0018263C">
              <w:rPr>
                <w:rFonts w:ascii="Sylfaen" w:hAnsi="Sylfaen"/>
                <w:spacing w:val="-1"/>
                <w:sz w:val="18"/>
                <w:szCs w:val="18"/>
              </w:rPr>
              <w:t xml:space="preserve"> </w:t>
            </w:r>
            <w:r w:rsidRPr="0018263C">
              <w:rPr>
                <w:rFonts w:ascii="Sylfaen" w:hAnsi="Sylfaen"/>
                <w:sz w:val="18"/>
                <w:szCs w:val="18"/>
              </w:rPr>
              <w:t>loans</w:t>
            </w:r>
          </w:p>
        </w:tc>
        <w:tc>
          <w:tcPr>
            <w:tcW w:w="837" w:type="dxa"/>
            <w:tcBorders>
              <w:top w:val="nil"/>
              <w:left w:val="nil"/>
              <w:bottom w:val="single" w:sz="4" w:space="0" w:color="000000"/>
              <w:right w:val="single" w:sz="4" w:space="0" w:color="000000"/>
            </w:tcBorders>
            <w:shd w:val="clear" w:color="auto" w:fill="FFFFFF"/>
            <w:vAlign w:val="center"/>
          </w:tcPr>
          <w:p w14:paraId="7A9E8FB2"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FFB8D6F"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06DB935"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C6716F2"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9E822F2"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9918071"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DF969C9"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18263C" w:rsidRPr="0031743C" w14:paraId="34803E0D" w14:textId="77777777" w:rsidTr="00B41DA9">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4A3AB1E4" w14:textId="0877C519" w:rsidR="0018263C" w:rsidRPr="0018263C" w:rsidRDefault="0018263C" w:rsidP="0018263C">
            <w:pPr>
              <w:spacing w:line="240" w:lineRule="auto"/>
              <w:rPr>
                <w:rFonts w:ascii="Sylfaen" w:eastAsia="Merriweather" w:hAnsi="Sylfaen" w:cs="Merriweather"/>
                <w:sz w:val="18"/>
                <w:szCs w:val="18"/>
              </w:rPr>
            </w:pPr>
            <w:r w:rsidRPr="0018263C">
              <w:rPr>
                <w:rFonts w:ascii="Sylfaen" w:hAnsi="Sylfaen"/>
                <w:sz w:val="18"/>
                <w:szCs w:val="18"/>
              </w:rPr>
              <w:t>Non-current</w:t>
            </w:r>
            <w:r w:rsidRPr="0018263C">
              <w:rPr>
                <w:rFonts w:ascii="Sylfaen" w:hAnsi="Sylfaen"/>
                <w:spacing w:val="-6"/>
                <w:sz w:val="18"/>
                <w:szCs w:val="18"/>
              </w:rPr>
              <w:t xml:space="preserve"> </w:t>
            </w:r>
            <w:r w:rsidRPr="0018263C">
              <w:rPr>
                <w:rFonts w:ascii="Sylfaen" w:hAnsi="Sylfaen"/>
                <w:sz w:val="18"/>
                <w:szCs w:val="18"/>
              </w:rPr>
              <w:t>liabilities</w:t>
            </w:r>
          </w:p>
        </w:tc>
        <w:tc>
          <w:tcPr>
            <w:tcW w:w="837" w:type="dxa"/>
            <w:tcBorders>
              <w:top w:val="nil"/>
              <w:left w:val="nil"/>
              <w:bottom w:val="single" w:sz="4" w:space="0" w:color="000000"/>
              <w:right w:val="single" w:sz="4" w:space="0" w:color="000000"/>
            </w:tcBorders>
            <w:shd w:val="clear" w:color="auto" w:fill="FFFFFF"/>
            <w:vAlign w:val="center"/>
          </w:tcPr>
          <w:p w14:paraId="48C75111"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17DDFD4"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5009C02"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36DEA52"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AC30D5B"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47E40D10"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12D5F0B6"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18263C" w:rsidRPr="0031743C" w14:paraId="7A54D18D" w14:textId="77777777" w:rsidTr="00B41DA9">
        <w:trPr>
          <w:trHeight w:val="285"/>
        </w:trPr>
        <w:tc>
          <w:tcPr>
            <w:tcW w:w="3404" w:type="dxa"/>
            <w:tcBorders>
              <w:top w:val="nil"/>
              <w:left w:val="single" w:sz="8" w:space="0" w:color="000000"/>
              <w:bottom w:val="nil"/>
              <w:right w:val="single" w:sz="4" w:space="0" w:color="000000"/>
            </w:tcBorders>
            <w:shd w:val="clear" w:color="auto" w:fill="FFFFFF"/>
          </w:tcPr>
          <w:p w14:paraId="36D93A96" w14:textId="6E7C96E1" w:rsidR="0018263C" w:rsidRPr="0018263C" w:rsidRDefault="0018263C" w:rsidP="0018263C">
            <w:pPr>
              <w:spacing w:line="240" w:lineRule="auto"/>
              <w:rPr>
                <w:rFonts w:ascii="Sylfaen" w:eastAsia="Merriweather" w:hAnsi="Sylfaen" w:cs="Merriweather"/>
                <w:sz w:val="18"/>
                <w:szCs w:val="18"/>
              </w:rPr>
            </w:pPr>
            <w:r w:rsidRPr="0018263C">
              <w:rPr>
                <w:rFonts w:ascii="Sylfaen" w:hAnsi="Sylfaen"/>
                <w:sz w:val="18"/>
                <w:szCs w:val="18"/>
              </w:rPr>
              <w:t>Incl.</w:t>
            </w:r>
            <w:r w:rsidRPr="0018263C">
              <w:rPr>
                <w:rFonts w:ascii="Sylfaen" w:hAnsi="Sylfaen"/>
                <w:spacing w:val="-1"/>
                <w:sz w:val="18"/>
                <w:szCs w:val="18"/>
              </w:rPr>
              <w:t xml:space="preserve"> </w:t>
            </w:r>
            <w:r w:rsidRPr="0018263C">
              <w:rPr>
                <w:rFonts w:ascii="Sylfaen" w:hAnsi="Sylfaen"/>
                <w:sz w:val="18"/>
                <w:szCs w:val="18"/>
              </w:rPr>
              <w:t>non-current</w:t>
            </w:r>
            <w:r w:rsidRPr="0018263C">
              <w:rPr>
                <w:rFonts w:ascii="Sylfaen" w:hAnsi="Sylfaen"/>
                <w:spacing w:val="-1"/>
                <w:sz w:val="18"/>
                <w:szCs w:val="18"/>
              </w:rPr>
              <w:t xml:space="preserve"> </w:t>
            </w:r>
            <w:r w:rsidRPr="0018263C">
              <w:rPr>
                <w:rFonts w:ascii="Sylfaen" w:hAnsi="Sylfaen"/>
                <w:sz w:val="18"/>
                <w:szCs w:val="18"/>
              </w:rPr>
              <w:t>loans</w:t>
            </w:r>
          </w:p>
        </w:tc>
        <w:tc>
          <w:tcPr>
            <w:tcW w:w="837" w:type="dxa"/>
            <w:tcBorders>
              <w:top w:val="nil"/>
              <w:left w:val="nil"/>
              <w:bottom w:val="single" w:sz="4" w:space="0" w:color="000000"/>
              <w:right w:val="single" w:sz="4" w:space="0" w:color="000000"/>
            </w:tcBorders>
            <w:shd w:val="clear" w:color="auto" w:fill="FFFFFF"/>
            <w:vAlign w:val="center"/>
          </w:tcPr>
          <w:p w14:paraId="46A9595E"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9D652EC"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E381787"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8EB702F"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B3B8241"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500E6E1"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EA63BE6" w14:textId="77777777" w:rsidR="0018263C" w:rsidRPr="0031743C" w:rsidRDefault="0018263C" w:rsidP="0018263C">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18263C" w:rsidRPr="0031743C" w14:paraId="2780D3C9" w14:textId="77777777" w:rsidTr="00B41DA9">
        <w:trPr>
          <w:trHeight w:val="285"/>
        </w:trPr>
        <w:tc>
          <w:tcPr>
            <w:tcW w:w="3404" w:type="dxa"/>
            <w:tcBorders>
              <w:top w:val="single" w:sz="4" w:space="0" w:color="000000"/>
              <w:left w:val="single" w:sz="8" w:space="0" w:color="000000"/>
              <w:bottom w:val="single" w:sz="8" w:space="0" w:color="000000"/>
              <w:right w:val="single" w:sz="4" w:space="0" w:color="000000"/>
            </w:tcBorders>
            <w:shd w:val="clear" w:color="auto" w:fill="FFFFFF"/>
          </w:tcPr>
          <w:p w14:paraId="22F7F6C0" w14:textId="0A4E6511" w:rsidR="0018263C" w:rsidRPr="0018263C" w:rsidRDefault="0018263C" w:rsidP="0018263C">
            <w:pPr>
              <w:spacing w:line="240" w:lineRule="auto"/>
              <w:rPr>
                <w:rFonts w:ascii="Sylfaen" w:eastAsia="Merriweather" w:hAnsi="Sylfaen" w:cs="Merriweather"/>
                <w:b/>
                <w:bCs/>
                <w:sz w:val="18"/>
                <w:szCs w:val="18"/>
              </w:rPr>
            </w:pPr>
            <w:r w:rsidRPr="0018263C">
              <w:rPr>
                <w:rFonts w:ascii="Sylfaen" w:hAnsi="Sylfaen"/>
                <w:b/>
                <w:bCs/>
                <w:sz w:val="18"/>
                <w:szCs w:val="18"/>
              </w:rPr>
              <w:t>Total</w:t>
            </w:r>
            <w:r w:rsidRPr="0018263C">
              <w:rPr>
                <w:rFonts w:ascii="Sylfaen" w:hAnsi="Sylfaen"/>
                <w:b/>
                <w:bCs/>
                <w:spacing w:val="-14"/>
                <w:sz w:val="18"/>
                <w:szCs w:val="18"/>
              </w:rPr>
              <w:t xml:space="preserve"> </w:t>
            </w:r>
            <w:r w:rsidRPr="0018263C">
              <w:rPr>
                <w:rFonts w:ascii="Sylfaen" w:hAnsi="Sylfaen"/>
                <w:b/>
                <w:bCs/>
                <w:sz w:val="18"/>
                <w:szCs w:val="18"/>
              </w:rPr>
              <w:t>capital</w:t>
            </w:r>
            <w:r w:rsidRPr="0018263C">
              <w:rPr>
                <w:rFonts w:ascii="Sylfaen" w:hAnsi="Sylfaen"/>
                <w:b/>
                <w:bCs/>
                <w:spacing w:val="-13"/>
                <w:sz w:val="18"/>
                <w:szCs w:val="18"/>
              </w:rPr>
              <w:t xml:space="preserve"> </w:t>
            </w:r>
            <w:r w:rsidRPr="0018263C">
              <w:rPr>
                <w:rFonts w:ascii="Sylfaen" w:hAnsi="Sylfaen"/>
                <w:b/>
                <w:bCs/>
                <w:sz w:val="18"/>
                <w:szCs w:val="18"/>
              </w:rPr>
              <w:t>and</w:t>
            </w:r>
            <w:r w:rsidRPr="0018263C">
              <w:rPr>
                <w:rFonts w:ascii="Sylfaen" w:hAnsi="Sylfaen"/>
                <w:b/>
                <w:bCs/>
                <w:spacing w:val="-12"/>
                <w:sz w:val="18"/>
                <w:szCs w:val="18"/>
              </w:rPr>
              <w:t xml:space="preserve"> </w:t>
            </w:r>
            <w:r w:rsidRPr="0018263C">
              <w:rPr>
                <w:rFonts w:ascii="Sylfaen" w:hAnsi="Sylfaen"/>
                <w:b/>
                <w:bCs/>
                <w:sz w:val="18"/>
                <w:szCs w:val="18"/>
              </w:rPr>
              <w:t>liabilities</w:t>
            </w:r>
          </w:p>
        </w:tc>
        <w:tc>
          <w:tcPr>
            <w:tcW w:w="837" w:type="dxa"/>
            <w:tcBorders>
              <w:top w:val="nil"/>
              <w:left w:val="nil"/>
              <w:bottom w:val="single" w:sz="8" w:space="0" w:color="000000"/>
              <w:right w:val="single" w:sz="4" w:space="0" w:color="000000"/>
            </w:tcBorders>
            <w:shd w:val="clear" w:color="auto" w:fill="FFFFFF"/>
            <w:vAlign w:val="center"/>
          </w:tcPr>
          <w:p w14:paraId="1DC1E637" w14:textId="77777777" w:rsidR="0018263C" w:rsidRPr="0031743C" w:rsidRDefault="0018263C" w:rsidP="0018263C">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95</w:t>
            </w:r>
          </w:p>
        </w:tc>
        <w:tc>
          <w:tcPr>
            <w:tcW w:w="838" w:type="dxa"/>
            <w:tcBorders>
              <w:top w:val="nil"/>
              <w:left w:val="nil"/>
              <w:bottom w:val="single" w:sz="8" w:space="0" w:color="000000"/>
              <w:right w:val="single" w:sz="4" w:space="0" w:color="000000"/>
            </w:tcBorders>
            <w:shd w:val="clear" w:color="auto" w:fill="FFFFFF"/>
            <w:vAlign w:val="center"/>
          </w:tcPr>
          <w:p w14:paraId="32A983E1" w14:textId="77777777" w:rsidR="0018263C" w:rsidRPr="0031743C" w:rsidRDefault="0018263C" w:rsidP="0018263C">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93</w:t>
            </w:r>
          </w:p>
        </w:tc>
        <w:tc>
          <w:tcPr>
            <w:tcW w:w="838" w:type="dxa"/>
            <w:tcBorders>
              <w:top w:val="nil"/>
              <w:left w:val="nil"/>
              <w:bottom w:val="single" w:sz="8" w:space="0" w:color="000000"/>
              <w:right w:val="single" w:sz="4" w:space="0" w:color="000000"/>
            </w:tcBorders>
            <w:shd w:val="clear" w:color="auto" w:fill="FFFFFF"/>
            <w:vAlign w:val="center"/>
          </w:tcPr>
          <w:p w14:paraId="2C35158C" w14:textId="77777777" w:rsidR="0018263C" w:rsidRPr="0031743C" w:rsidRDefault="0018263C" w:rsidP="0018263C">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93</w:t>
            </w:r>
          </w:p>
        </w:tc>
        <w:tc>
          <w:tcPr>
            <w:tcW w:w="838" w:type="dxa"/>
            <w:tcBorders>
              <w:top w:val="nil"/>
              <w:left w:val="nil"/>
              <w:bottom w:val="single" w:sz="8" w:space="0" w:color="000000"/>
              <w:right w:val="single" w:sz="4" w:space="0" w:color="000000"/>
            </w:tcBorders>
            <w:shd w:val="clear" w:color="auto" w:fill="FFFFFF"/>
            <w:vAlign w:val="center"/>
          </w:tcPr>
          <w:p w14:paraId="0B88684A" w14:textId="77777777" w:rsidR="0018263C" w:rsidRPr="0031743C" w:rsidRDefault="0018263C" w:rsidP="0018263C">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107</w:t>
            </w:r>
          </w:p>
        </w:tc>
        <w:tc>
          <w:tcPr>
            <w:tcW w:w="838" w:type="dxa"/>
            <w:tcBorders>
              <w:top w:val="nil"/>
              <w:left w:val="nil"/>
              <w:bottom w:val="single" w:sz="8" w:space="0" w:color="000000"/>
              <w:right w:val="single" w:sz="4" w:space="0" w:color="000000"/>
            </w:tcBorders>
            <w:shd w:val="clear" w:color="auto" w:fill="FFFFFF"/>
            <w:vAlign w:val="center"/>
          </w:tcPr>
          <w:p w14:paraId="0B159CDA" w14:textId="77777777" w:rsidR="0018263C" w:rsidRPr="0031743C" w:rsidRDefault="0018263C" w:rsidP="0018263C">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122</w:t>
            </w:r>
          </w:p>
        </w:tc>
        <w:tc>
          <w:tcPr>
            <w:tcW w:w="838" w:type="dxa"/>
            <w:tcBorders>
              <w:top w:val="nil"/>
              <w:left w:val="nil"/>
              <w:bottom w:val="single" w:sz="8" w:space="0" w:color="000000"/>
              <w:right w:val="single" w:sz="4" w:space="0" w:color="000000"/>
            </w:tcBorders>
            <w:shd w:val="clear" w:color="auto" w:fill="FFFFFF"/>
            <w:vAlign w:val="center"/>
          </w:tcPr>
          <w:p w14:paraId="572F12FD" w14:textId="77777777" w:rsidR="0018263C" w:rsidRPr="0031743C" w:rsidRDefault="0018263C" w:rsidP="0018263C">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134</w:t>
            </w:r>
          </w:p>
        </w:tc>
        <w:tc>
          <w:tcPr>
            <w:tcW w:w="838" w:type="dxa"/>
            <w:tcBorders>
              <w:top w:val="nil"/>
              <w:left w:val="nil"/>
              <w:bottom w:val="single" w:sz="8" w:space="0" w:color="000000"/>
              <w:right w:val="single" w:sz="8" w:space="0" w:color="000000"/>
            </w:tcBorders>
            <w:shd w:val="clear" w:color="auto" w:fill="FFFFFF"/>
            <w:vAlign w:val="center"/>
          </w:tcPr>
          <w:p w14:paraId="43F84BCD" w14:textId="77777777" w:rsidR="0018263C" w:rsidRPr="0031743C" w:rsidRDefault="0018263C" w:rsidP="0018263C">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147</w:t>
            </w:r>
          </w:p>
        </w:tc>
      </w:tr>
    </w:tbl>
    <w:p w14:paraId="14499778" w14:textId="77777777" w:rsidR="0023367B" w:rsidRPr="0031743C" w:rsidRDefault="0023367B" w:rsidP="00777DB0">
      <w:pPr>
        <w:tabs>
          <w:tab w:val="left" w:pos="6804"/>
        </w:tabs>
        <w:rPr>
          <w:rFonts w:ascii="Sylfaen" w:eastAsia="Merriweather" w:hAnsi="Sylfaen" w:cs="Merriweather"/>
        </w:rPr>
      </w:pPr>
    </w:p>
    <w:p w14:paraId="66449B14" w14:textId="77777777" w:rsidR="0023367B" w:rsidRPr="0031743C" w:rsidRDefault="0023367B" w:rsidP="00777DB0">
      <w:pPr>
        <w:spacing w:line="240" w:lineRule="auto"/>
        <w:rPr>
          <w:rFonts w:ascii="Sylfaen" w:eastAsia="Times New Roman" w:hAnsi="Sylfaen" w:cs="Times New Roman"/>
          <w:sz w:val="24"/>
          <w:szCs w:val="24"/>
        </w:rPr>
      </w:pPr>
    </w:p>
    <w:tbl>
      <w:tblPr>
        <w:tblStyle w:val="55"/>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6172242F" w14:textId="77777777" w:rsidTr="001F3133">
        <w:trPr>
          <w:trHeight w:val="285"/>
        </w:trPr>
        <w:tc>
          <w:tcPr>
            <w:tcW w:w="9269" w:type="dxa"/>
            <w:gridSpan w:val="8"/>
            <w:tcBorders>
              <w:top w:val="nil"/>
              <w:left w:val="nil"/>
              <w:bottom w:val="nil"/>
              <w:right w:val="nil"/>
            </w:tcBorders>
            <w:shd w:val="clear" w:color="auto" w:fill="auto"/>
            <w:vAlign w:val="center"/>
          </w:tcPr>
          <w:p w14:paraId="70FE28DA" w14:textId="5373F1DD" w:rsidR="0023367B" w:rsidRPr="0018263C" w:rsidRDefault="0018263C" w:rsidP="0018263C">
            <w:pPr>
              <w:pStyle w:val="BodyText"/>
              <w:spacing w:before="41"/>
              <w:ind w:left="1649" w:right="2084"/>
              <w:jc w:val="center"/>
              <w:rPr>
                <w:b/>
                <w:bCs/>
              </w:rPr>
            </w:pPr>
            <w:r w:rsidRPr="0018263C">
              <w:rPr>
                <w:b/>
                <w:bCs/>
                <w:spacing w:val="-1"/>
              </w:rPr>
              <w:t>Profit-Loss</w:t>
            </w:r>
            <w:r w:rsidRPr="0018263C">
              <w:rPr>
                <w:b/>
                <w:bCs/>
                <w:spacing w:val="-11"/>
              </w:rPr>
              <w:t xml:space="preserve"> </w:t>
            </w:r>
            <w:r w:rsidRPr="0018263C">
              <w:rPr>
                <w:b/>
                <w:bCs/>
                <w:spacing w:val="-1"/>
              </w:rPr>
              <w:t>Statement</w:t>
            </w:r>
          </w:p>
        </w:tc>
      </w:tr>
      <w:tr w:rsidR="0023367B" w:rsidRPr="0031743C" w14:paraId="0DB53E29" w14:textId="77777777" w:rsidTr="001F3133">
        <w:trPr>
          <w:trHeight w:val="285"/>
        </w:trPr>
        <w:tc>
          <w:tcPr>
            <w:tcW w:w="9269" w:type="dxa"/>
            <w:gridSpan w:val="8"/>
            <w:tcBorders>
              <w:top w:val="nil"/>
              <w:left w:val="nil"/>
              <w:bottom w:val="single" w:sz="8" w:space="0" w:color="000000"/>
              <w:right w:val="nil"/>
            </w:tcBorders>
            <w:shd w:val="clear" w:color="auto" w:fill="FFFFFF"/>
            <w:vAlign w:val="bottom"/>
          </w:tcPr>
          <w:p w14:paraId="72E31BFA" w14:textId="762A0307" w:rsidR="0023367B" w:rsidRPr="001F3133" w:rsidRDefault="0018263C" w:rsidP="00777DB0">
            <w:pPr>
              <w:spacing w:line="240" w:lineRule="auto"/>
              <w:jc w:val="right"/>
              <w:rPr>
                <w:rFonts w:ascii="Sylfaen" w:eastAsia="Merriweather" w:hAnsi="Sylfaen" w:cs="Merriweather"/>
                <w:i/>
                <w:lang w:val="ka-GE"/>
              </w:rPr>
            </w:pPr>
            <w:r>
              <w:rPr>
                <w:rFonts w:ascii="Sylfaen" w:eastAsia="Arial Unicode MS" w:hAnsi="Sylfaen" w:cs="Arial Unicode MS"/>
                <w:i/>
                <w:lang w:val="en-US"/>
              </w:rPr>
              <w:t>In GEL Million</w:t>
            </w:r>
          </w:p>
        </w:tc>
      </w:tr>
      <w:tr w:rsidR="0023367B" w:rsidRPr="0031743C" w14:paraId="4FB38397" w14:textId="77777777" w:rsidTr="001F3133">
        <w:trPr>
          <w:trHeight w:val="285"/>
        </w:trPr>
        <w:tc>
          <w:tcPr>
            <w:tcW w:w="3404" w:type="dxa"/>
            <w:tcBorders>
              <w:top w:val="nil"/>
              <w:left w:val="single" w:sz="8" w:space="0" w:color="000000"/>
              <w:bottom w:val="nil"/>
              <w:right w:val="single" w:sz="4" w:space="0" w:color="7F7F7F"/>
            </w:tcBorders>
            <w:shd w:val="clear" w:color="auto" w:fill="auto"/>
            <w:vAlign w:val="center"/>
          </w:tcPr>
          <w:p w14:paraId="7D1E5394" w14:textId="2B39BE83" w:rsidR="0023367B" w:rsidRPr="0031743C" w:rsidRDefault="001F3133" w:rsidP="00777DB0">
            <w:pPr>
              <w:spacing w:line="240" w:lineRule="auto"/>
              <w:jc w:val="center"/>
              <w:rPr>
                <w:rFonts w:ascii="Sylfaen" w:eastAsia="Merriweather" w:hAnsi="Sylfaen" w:cs="Merriweather"/>
                <w:b/>
                <w:sz w:val="18"/>
                <w:szCs w:val="18"/>
              </w:rPr>
            </w:pPr>
            <w:r w:rsidRPr="001F3133">
              <w:rPr>
                <w:rFonts w:ascii="Sylfaen" w:eastAsia="Merriweather" w:hAnsi="Sylfaen" w:cs="Merriweather"/>
                <w:b/>
                <w:sz w:val="18"/>
                <w:szCs w:val="18"/>
              </w:rPr>
              <w:t>JSC UES SAKRUSENERGO</w:t>
            </w:r>
          </w:p>
        </w:tc>
        <w:tc>
          <w:tcPr>
            <w:tcW w:w="837" w:type="dxa"/>
            <w:tcBorders>
              <w:top w:val="nil"/>
              <w:left w:val="nil"/>
              <w:bottom w:val="nil"/>
              <w:right w:val="single" w:sz="4" w:space="0" w:color="7F7F7F"/>
            </w:tcBorders>
            <w:shd w:val="clear" w:color="auto" w:fill="auto"/>
            <w:vAlign w:val="center"/>
          </w:tcPr>
          <w:p w14:paraId="0F7946C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3A9E385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62E4EDF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038B41E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106C14D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1D68080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3B087D1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1F3133" w:rsidRPr="0031743C" w14:paraId="695792BC" w14:textId="77777777" w:rsidTr="001F3133">
        <w:trPr>
          <w:trHeight w:val="285"/>
        </w:trPr>
        <w:tc>
          <w:tcPr>
            <w:tcW w:w="3404" w:type="dxa"/>
            <w:tcBorders>
              <w:top w:val="single" w:sz="4" w:space="0" w:color="000000"/>
              <w:left w:val="single" w:sz="8" w:space="0" w:color="000000"/>
              <w:bottom w:val="single" w:sz="4" w:space="0" w:color="000000"/>
              <w:right w:val="single" w:sz="4" w:space="0" w:color="000000"/>
            </w:tcBorders>
            <w:shd w:val="clear" w:color="auto" w:fill="FFFFFF"/>
          </w:tcPr>
          <w:p w14:paraId="34CC2673" w14:textId="6F39EECD" w:rsidR="001F3133" w:rsidRPr="001F3133" w:rsidRDefault="001F3133" w:rsidP="001F3133">
            <w:pPr>
              <w:spacing w:line="240" w:lineRule="auto"/>
              <w:rPr>
                <w:rFonts w:ascii="Sylfaen" w:eastAsia="Merriweather" w:hAnsi="Sylfaen" w:cs="Merriweather"/>
                <w:b/>
                <w:bCs/>
                <w:sz w:val="18"/>
                <w:szCs w:val="18"/>
              </w:rPr>
            </w:pPr>
            <w:r w:rsidRPr="001F3133">
              <w:rPr>
                <w:rFonts w:ascii="Sylfaen" w:hAnsi="Sylfaen"/>
                <w:b/>
                <w:bCs/>
                <w:sz w:val="18"/>
                <w:szCs w:val="18"/>
              </w:rPr>
              <w:t>Income</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16EBE784"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31D6F58"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B456C3E"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156684E"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AEC53C0"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755B74E"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3E65FAE9"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w:t>
            </w:r>
          </w:p>
        </w:tc>
      </w:tr>
      <w:tr w:rsidR="001F3133" w:rsidRPr="0031743C" w14:paraId="0EA27F88"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5FA52B2F" w14:textId="23004F38" w:rsidR="001F3133" w:rsidRPr="001F3133" w:rsidRDefault="001F3133" w:rsidP="001F3133">
            <w:pPr>
              <w:spacing w:line="240" w:lineRule="auto"/>
              <w:rPr>
                <w:rFonts w:ascii="Sylfaen" w:eastAsia="Merriweather" w:hAnsi="Sylfaen" w:cs="Merriweather"/>
                <w:sz w:val="18"/>
                <w:szCs w:val="18"/>
              </w:rPr>
            </w:pPr>
            <w:r w:rsidRPr="001F3133">
              <w:rPr>
                <w:rFonts w:ascii="Sylfaen" w:hAnsi="Sylfaen"/>
                <w:sz w:val="18"/>
                <w:szCs w:val="18"/>
              </w:rPr>
              <w:t>Operating</w:t>
            </w:r>
            <w:r w:rsidRPr="001F3133">
              <w:rPr>
                <w:rFonts w:ascii="Sylfaen" w:hAnsi="Sylfaen"/>
                <w:spacing w:val="-2"/>
                <w:sz w:val="18"/>
                <w:szCs w:val="18"/>
              </w:rPr>
              <w:t xml:space="preserve"> </w:t>
            </w:r>
            <w:r w:rsidRPr="001F3133">
              <w:rPr>
                <w:rFonts w:ascii="Sylfaen" w:hAnsi="Sylfaen"/>
                <w:sz w:val="18"/>
                <w:szCs w:val="18"/>
              </w:rPr>
              <w:t>income</w:t>
            </w:r>
          </w:p>
        </w:tc>
        <w:tc>
          <w:tcPr>
            <w:tcW w:w="837" w:type="dxa"/>
            <w:tcBorders>
              <w:top w:val="nil"/>
              <w:left w:val="nil"/>
              <w:bottom w:val="single" w:sz="4" w:space="0" w:color="000000"/>
              <w:right w:val="single" w:sz="4" w:space="0" w:color="000000"/>
            </w:tcBorders>
            <w:shd w:val="clear" w:color="auto" w:fill="FFFFFF"/>
            <w:vAlign w:val="center"/>
          </w:tcPr>
          <w:p w14:paraId="5E7691B3"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05C061E3"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4077FD7C"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5644447A"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38" w:type="dxa"/>
            <w:tcBorders>
              <w:top w:val="nil"/>
              <w:left w:val="nil"/>
              <w:bottom w:val="single" w:sz="4" w:space="0" w:color="000000"/>
              <w:right w:val="single" w:sz="4" w:space="0" w:color="000000"/>
            </w:tcBorders>
            <w:shd w:val="clear" w:color="auto" w:fill="FFFFFF"/>
            <w:vAlign w:val="center"/>
          </w:tcPr>
          <w:p w14:paraId="1403F2A3"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838" w:type="dxa"/>
            <w:tcBorders>
              <w:top w:val="nil"/>
              <w:left w:val="nil"/>
              <w:bottom w:val="single" w:sz="4" w:space="0" w:color="000000"/>
              <w:right w:val="single" w:sz="4" w:space="0" w:color="000000"/>
            </w:tcBorders>
            <w:shd w:val="clear" w:color="auto" w:fill="FFFFFF"/>
            <w:vAlign w:val="center"/>
          </w:tcPr>
          <w:p w14:paraId="7680036B"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c>
          <w:tcPr>
            <w:tcW w:w="838" w:type="dxa"/>
            <w:tcBorders>
              <w:top w:val="nil"/>
              <w:left w:val="nil"/>
              <w:bottom w:val="single" w:sz="4" w:space="0" w:color="000000"/>
              <w:right w:val="single" w:sz="8" w:space="0" w:color="000000"/>
            </w:tcBorders>
            <w:shd w:val="clear" w:color="auto" w:fill="FFFFFF"/>
            <w:vAlign w:val="center"/>
          </w:tcPr>
          <w:p w14:paraId="28102685"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r>
      <w:tr w:rsidR="001F3133" w:rsidRPr="0031743C" w14:paraId="09162EA3"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0B033543" w14:textId="3D2C254B" w:rsidR="001F3133" w:rsidRPr="001F3133" w:rsidRDefault="001F3133" w:rsidP="001F3133">
            <w:pPr>
              <w:spacing w:line="240" w:lineRule="auto"/>
              <w:rPr>
                <w:rFonts w:ascii="Sylfaen" w:eastAsia="Merriweather" w:hAnsi="Sylfaen" w:cs="Merriweather"/>
                <w:sz w:val="18"/>
                <w:szCs w:val="18"/>
              </w:rPr>
            </w:pPr>
            <w:r w:rsidRPr="001F3133">
              <w:rPr>
                <w:rFonts w:ascii="Sylfaen" w:hAnsi="Sylfaen"/>
                <w:sz w:val="18"/>
                <w:szCs w:val="18"/>
              </w:rPr>
              <w:t>Non-operating</w:t>
            </w:r>
            <w:r w:rsidRPr="001F3133">
              <w:rPr>
                <w:rFonts w:ascii="Sylfaen" w:hAnsi="Sylfaen"/>
                <w:spacing w:val="-3"/>
                <w:sz w:val="18"/>
                <w:szCs w:val="18"/>
              </w:rPr>
              <w:t xml:space="preserve"> </w:t>
            </w:r>
            <w:r w:rsidRPr="001F3133">
              <w:rPr>
                <w:rFonts w:ascii="Sylfaen" w:hAnsi="Sylfaen"/>
                <w:sz w:val="18"/>
                <w:szCs w:val="18"/>
              </w:rPr>
              <w:t>income</w:t>
            </w:r>
          </w:p>
        </w:tc>
        <w:tc>
          <w:tcPr>
            <w:tcW w:w="837" w:type="dxa"/>
            <w:tcBorders>
              <w:top w:val="nil"/>
              <w:left w:val="nil"/>
              <w:bottom w:val="single" w:sz="4" w:space="0" w:color="000000"/>
              <w:right w:val="single" w:sz="4" w:space="0" w:color="000000"/>
            </w:tcBorders>
            <w:shd w:val="clear" w:color="auto" w:fill="FFFFFF"/>
            <w:vAlign w:val="center"/>
          </w:tcPr>
          <w:p w14:paraId="151F0F4E"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39ACD25"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44BCEBEB"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1EB36A4B"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64018381"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291ED7E9"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1F4DDCA3"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r>
      <w:tr w:rsidR="001F3133" w:rsidRPr="0031743C" w14:paraId="22B77277"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307D964" w14:textId="3F73EE54" w:rsidR="001F3133" w:rsidRPr="001F3133" w:rsidRDefault="001F3133" w:rsidP="001F3133">
            <w:pPr>
              <w:spacing w:line="240" w:lineRule="auto"/>
              <w:rPr>
                <w:rFonts w:ascii="Sylfaen" w:eastAsia="Merriweather" w:hAnsi="Sylfaen" w:cs="Merriweather"/>
                <w:sz w:val="18"/>
                <w:szCs w:val="18"/>
              </w:rPr>
            </w:pPr>
            <w:r w:rsidRPr="001F3133">
              <w:rPr>
                <w:rFonts w:ascii="Sylfaen" w:hAnsi="Sylfaen"/>
                <w:sz w:val="18"/>
                <w:szCs w:val="18"/>
              </w:rPr>
              <w:t>Incl.</w:t>
            </w:r>
            <w:r w:rsidRPr="001F3133">
              <w:rPr>
                <w:rFonts w:ascii="Sylfaen" w:hAnsi="Sylfaen"/>
                <w:spacing w:val="-2"/>
                <w:sz w:val="18"/>
                <w:szCs w:val="18"/>
              </w:rPr>
              <w:t xml:space="preserve"> </w:t>
            </w:r>
            <w:r w:rsidRPr="001F3133">
              <w:rPr>
                <w:rFonts w:ascii="Sylfaen" w:hAnsi="Sylfaen"/>
                <w:sz w:val="18"/>
                <w:szCs w:val="18"/>
              </w:rPr>
              <w:t>foreign</w:t>
            </w:r>
            <w:r w:rsidRPr="001F3133">
              <w:rPr>
                <w:rFonts w:ascii="Sylfaen" w:hAnsi="Sylfaen"/>
                <w:spacing w:val="-1"/>
                <w:sz w:val="18"/>
                <w:szCs w:val="18"/>
              </w:rPr>
              <w:t xml:space="preserve"> </w:t>
            </w:r>
            <w:r w:rsidRPr="001F3133">
              <w:rPr>
                <w:rFonts w:ascii="Sylfaen" w:hAnsi="Sylfaen"/>
                <w:sz w:val="18"/>
                <w:szCs w:val="18"/>
              </w:rPr>
              <w:t>exchange</w:t>
            </w:r>
            <w:r w:rsidRPr="001F3133">
              <w:rPr>
                <w:rFonts w:ascii="Sylfaen" w:hAnsi="Sylfaen"/>
                <w:spacing w:val="-1"/>
                <w:sz w:val="18"/>
                <w:szCs w:val="18"/>
              </w:rPr>
              <w:t xml:space="preserve"> </w:t>
            </w:r>
            <w:r w:rsidRPr="001F3133">
              <w:rPr>
                <w:rFonts w:ascii="Sylfaen" w:hAnsi="Sylfaen"/>
                <w:sz w:val="18"/>
                <w:szCs w:val="18"/>
              </w:rPr>
              <w:t>income</w:t>
            </w: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B9151"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572AEE9"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BACFC5C"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65A157D"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8F71B7F"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AE6D517"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489BA28"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1F3133" w:rsidRPr="0031743C" w14:paraId="284BC082"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2AF0237" w14:textId="35C51672" w:rsidR="001F3133" w:rsidRPr="001F3133" w:rsidRDefault="001F3133" w:rsidP="001F3133">
            <w:pPr>
              <w:spacing w:line="240" w:lineRule="auto"/>
              <w:rPr>
                <w:rFonts w:ascii="Sylfaen" w:eastAsia="Merriweather" w:hAnsi="Sylfaen" w:cs="Merriweather"/>
                <w:b/>
                <w:bCs/>
                <w:sz w:val="18"/>
                <w:szCs w:val="18"/>
              </w:rPr>
            </w:pPr>
            <w:r w:rsidRPr="001F3133">
              <w:rPr>
                <w:rFonts w:ascii="Sylfaen" w:hAnsi="Sylfaen"/>
                <w:b/>
                <w:bCs/>
                <w:sz w:val="18"/>
                <w:szCs w:val="18"/>
              </w:rPr>
              <w:t>Costs</w:t>
            </w:r>
          </w:p>
        </w:tc>
        <w:tc>
          <w:tcPr>
            <w:tcW w:w="837" w:type="dxa"/>
            <w:tcBorders>
              <w:top w:val="nil"/>
              <w:left w:val="nil"/>
              <w:bottom w:val="single" w:sz="4" w:space="0" w:color="000000"/>
              <w:right w:val="single" w:sz="4" w:space="0" w:color="000000"/>
            </w:tcBorders>
            <w:shd w:val="clear" w:color="auto" w:fill="FFFFFF"/>
            <w:vAlign w:val="center"/>
          </w:tcPr>
          <w:p w14:paraId="3EF4E0A8"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535B5D6E"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731C1AFA"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1843D6BE"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7D91FC7B"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648FE322"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w:t>
            </w:r>
          </w:p>
        </w:tc>
        <w:tc>
          <w:tcPr>
            <w:tcW w:w="838" w:type="dxa"/>
            <w:tcBorders>
              <w:top w:val="nil"/>
              <w:left w:val="nil"/>
              <w:bottom w:val="single" w:sz="4" w:space="0" w:color="000000"/>
              <w:right w:val="single" w:sz="8" w:space="0" w:color="000000"/>
            </w:tcBorders>
            <w:shd w:val="clear" w:color="auto" w:fill="FFFFFF"/>
            <w:vAlign w:val="center"/>
          </w:tcPr>
          <w:p w14:paraId="7F097148"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w:t>
            </w:r>
          </w:p>
        </w:tc>
      </w:tr>
      <w:tr w:rsidR="001F3133" w:rsidRPr="0031743C" w14:paraId="12FDCB81"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D24FDAF" w14:textId="082D96A5" w:rsidR="001F3133" w:rsidRPr="001F3133" w:rsidRDefault="001F3133" w:rsidP="001F3133">
            <w:pPr>
              <w:spacing w:line="240" w:lineRule="auto"/>
              <w:rPr>
                <w:rFonts w:ascii="Sylfaen" w:eastAsia="Merriweather" w:hAnsi="Sylfaen" w:cs="Merriweather"/>
                <w:sz w:val="18"/>
                <w:szCs w:val="18"/>
              </w:rPr>
            </w:pPr>
            <w:r w:rsidRPr="001F3133">
              <w:rPr>
                <w:rFonts w:ascii="Sylfaen" w:hAnsi="Sylfaen"/>
                <w:sz w:val="18"/>
                <w:szCs w:val="18"/>
              </w:rPr>
              <w:t>Operating</w:t>
            </w:r>
            <w:r w:rsidRPr="001F3133">
              <w:rPr>
                <w:rFonts w:ascii="Sylfaen" w:hAnsi="Sylfaen"/>
                <w:spacing w:val="-1"/>
                <w:sz w:val="18"/>
                <w:szCs w:val="18"/>
              </w:rPr>
              <w:t xml:space="preserve"> </w:t>
            </w:r>
            <w:r w:rsidRPr="001F3133">
              <w:rPr>
                <w:rFonts w:ascii="Sylfaen" w:hAnsi="Sylfaen"/>
                <w:sz w:val="18"/>
                <w:szCs w:val="18"/>
              </w:rPr>
              <w:t>expenses</w:t>
            </w:r>
          </w:p>
        </w:tc>
        <w:tc>
          <w:tcPr>
            <w:tcW w:w="837" w:type="dxa"/>
            <w:tcBorders>
              <w:top w:val="nil"/>
              <w:left w:val="nil"/>
              <w:bottom w:val="single" w:sz="4" w:space="0" w:color="000000"/>
              <w:right w:val="single" w:sz="4" w:space="0" w:color="000000"/>
            </w:tcBorders>
            <w:shd w:val="clear" w:color="auto" w:fill="FFFFFF"/>
            <w:vAlign w:val="center"/>
          </w:tcPr>
          <w:p w14:paraId="0F252733"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1F5D967D"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6462ED69"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423AB13B"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60AE0756"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0F5C6575"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8" w:space="0" w:color="000000"/>
            </w:tcBorders>
            <w:shd w:val="clear" w:color="auto" w:fill="FFFFFF"/>
            <w:vAlign w:val="center"/>
          </w:tcPr>
          <w:p w14:paraId="66ACEC9A"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r>
      <w:tr w:rsidR="001F3133" w:rsidRPr="0031743C" w14:paraId="7B9CF175"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2D74DB7F" w14:textId="02EADF5E" w:rsidR="001F3133" w:rsidRPr="001F3133" w:rsidRDefault="001F3133" w:rsidP="001F3133">
            <w:pPr>
              <w:spacing w:line="240" w:lineRule="auto"/>
              <w:rPr>
                <w:rFonts w:ascii="Sylfaen" w:eastAsia="Merriweather" w:hAnsi="Sylfaen" w:cs="Merriweather"/>
                <w:sz w:val="18"/>
                <w:szCs w:val="18"/>
              </w:rPr>
            </w:pPr>
            <w:r w:rsidRPr="001F3133">
              <w:rPr>
                <w:rFonts w:ascii="Sylfaen" w:hAnsi="Sylfaen"/>
                <w:sz w:val="18"/>
                <w:szCs w:val="18"/>
              </w:rPr>
              <w:t>Depreciation/amortization</w:t>
            </w:r>
          </w:p>
        </w:tc>
        <w:tc>
          <w:tcPr>
            <w:tcW w:w="837" w:type="dxa"/>
            <w:tcBorders>
              <w:top w:val="nil"/>
              <w:left w:val="nil"/>
              <w:bottom w:val="single" w:sz="4" w:space="0" w:color="000000"/>
              <w:right w:val="single" w:sz="4" w:space="0" w:color="000000"/>
            </w:tcBorders>
            <w:shd w:val="clear" w:color="auto" w:fill="FFFFFF"/>
            <w:vAlign w:val="center"/>
          </w:tcPr>
          <w:p w14:paraId="7715637C"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A968FC6"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4D165EFE"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6E471BB9"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38FF862A"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3DCAB9C6"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8" w:space="0" w:color="000000"/>
            </w:tcBorders>
            <w:shd w:val="clear" w:color="auto" w:fill="FFFFFF"/>
            <w:vAlign w:val="center"/>
          </w:tcPr>
          <w:p w14:paraId="2545A378"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r>
      <w:tr w:rsidR="001F3133" w:rsidRPr="0031743C" w14:paraId="7382879C"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4EE7FE8E" w14:textId="7EBC5390" w:rsidR="001F3133" w:rsidRPr="001F3133" w:rsidRDefault="001F3133" w:rsidP="001F3133">
            <w:pPr>
              <w:spacing w:line="240" w:lineRule="auto"/>
              <w:rPr>
                <w:rFonts w:ascii="Sylfaen" w:eastAsia="Merriweather" w:hAnsi="Sylfaen" w:cs="Merriweather"/>
                <w:sz w:val="18"/>
                <w:szCs w:val="18"/>
              </w:rPr>
            </w:pPr>
            <w:r w:rsidRPr="001F3133">
              <w:rPr>
                <w:rFonts w:ascii="Sylfaen" w:hAnsi="Sylfaen"/>
                <w:sz w:val="18"/>
                <w:szCs w:val="18"/>
              </w:rPr>
              <w:t>Non-operating</w:t>
            </w:r>
            <w:r w:rsidRPr="001F3133">
              <w:rPr>
                <w:rFonts w:ascii="Sylfaen" w:hAnsi="Sylfaen"/>
                <w:spacing w:val="-1"/>
                <w:sz w:val="18"/>
                <w:szCs w:val="18"/>
              </w:rPr>
              <w:t xml:space="preserve"> </w:t>
            </w:r>
            <w:r w:rsidRPr="001F3133">
              <w:rPr>
                <w:rFonts w:ascii="Sylfaen" w:hAnsi="Sylfaen"/>
                <w:sz w:val="18"/>
                <w:szCs w:val="18"/>
              </w:rPr>
              <w:t>expenses</w:t>
            </w:r>
          </w:p>
        </w:tc>
        <w:tc>
          <w:tcPr>
            <w:tcW w:w="837" w:type="dxa"/>
            <w:tcBorders>
              <w:top w:val="nil"/>
              <w:left w:val="nil"/>
              <w:bottom w:val="single" w:sz="4" w:space="0" w:color="000000"/>
              <w:right w:val="single" w:sz="4" w:space="0" w:color="000000"/>
            </w:tcBorders>
            <w:shd w:val="clear" w:color="auto" w:fill="FFFFFF"/>
            <w:vAlign w:val="center"/>
          </w:tcPr>
          <w:p w14:paraId="351D5A8A"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2272884"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34A1542"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C1E85DA"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3A01E638"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5E9CD14"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256D7732"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1F3133" w:rsidRPr="0031743C" w14:paraId="2DA665E7"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19972B1" w14:textId="12E2D4A3" w:rsidR="001F3133" w:rsidRPr="001F3133" w:rsidRDefault="001F3133" w:rsidP="001F3133">
            <w:pPr>
              <w:spacing w:line="240" w:lineRule="auto"/>
              <w:rPr>
                <w:rFonts w:ascii="Sylfaen" w:eastAsia="Merriweather" w:hAnsi="Sylfaen" w:cs="Merriweather"/>
                <w:sz w:val="18"/>
                <w:szCs w:val="18"/>
              </w:rPr>
            </w:pPr>
            <w:r w:rsidRPr="001F3133">
              <w:rPr>
                <w:rFonts w:ascii="Sylfaen" w:hAnsi="Sylfaen"/>
                <w:sz w:val="18"/>
                <w:szCs w:val="18"/>
              </w:rPr>
              <w:t>Incl.</w:t>
            </w:r>
            <w:r w:rsidRPr="001F3133">
              <w:rPr>
                <w:rFonts w:ascii="Sylfaen" w:hAnsi="Sylfaen"/>
                <w:spacing w:val="-2"/>
                <w:sz w:val="18"/>
                <w:szCs w:val="18"/>
              </w:rPr>
              <w:t xml:space="preserve"> </w:t>
            </w:r>
            <w:r w:rsidRPr="001F3133">
              <w:rPr>
                <w:rFonts w:ascii="Sylfaen" w:hAnsi="Sylfaen"/>
                <w:sz w:val="18"/>
                <w:szCs w:val="18"/>
              </w:rPr>
              <w:t>interest</w:t>
            </w:r>
            <w:r w:rsidRPr="001F3133">
              <w:rPr>
                <w:rFonts w:ascii="Sylfaen" w:hAnsi="Sylfaen"/>
                <w:spacing w:val="-3"/>
                <w:sz w:val="18"/>
                <w:szCs w:val="18"/>
              </w:rPr>
              <w:t xml:space="preserve"> </w:t>
            </w:r>
            <w:r w:rsidRPr="001F3133">
              <w:rPr>
                <w:rFonts w:ascii="Sylfaen" w:hAnsi="Sylfaen"/>
                <w:sz w:val="18"/>
                <w:szCs w:val="18"/>
              </w:rPr>
              <w:t>cost</w:t>
            </w:r>
          </w:p>
        </w:tc>
        <w:tc>
          <w:tcPr>
            <w:tcW w:w="837" w:type="dxa"/>
            <w:tcBorders>
              <w:top w:val="nil"/>
              <w:left w:val="nil"/>
              <w:bottom w:val="single" w:sz="4" w:space="0" w:color="000000"/>
              <w:right w:val="single" w:sz="4" w:space="0" w:color="000000"/>
            </w:tcBorders>
            <w:shd w:val="clear" w:color="auto" w:fill="FFFFFF"/>
            <w:vAlign w:val="center"/>
          </w:tcPr>
          <w:p w14:paraId="26D1D66E"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B1C039D"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CC38D14"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5081972"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32C51ACF"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EA23C5C"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40F26200"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1F3133" w:rsidRPr="0031743C" w14:paraId="009AB379"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63A028D4" w14:textId="71C6C30C" w:rsidR="001F3133" w:rsidRPr="001F3133" w:rsidRDefault="001F3133" w:rsidP="001F3133">
            <w:pPr>
              <w:spacing w:line="240" w:lineRule="auto"/>
              <w:rPr>
                <w:rFonts w:ascii="Sylfaen" w:eastAsia="Merriweather" w:hAnsi="Sylfaen" w:cs="Merriweather"/>
                <w:sz w:val="18"/>
                <w:szCs w:val="18"/>
              </w:rPr>
            </w:pPr>
            <w:r w:rsidRPr="001F3133">
              <w:rPr>
                <w:rFonts w:ascii="Sylfaen" w:hAnsi="Sylfaen"/>
                <w:sz w:val="18"/>
                <w:szCs w:val="18"/>
              </w:rPr>
              <w:t>Incl.</w:t>
            </w:r>
            <w:r w:rsidRPr="001F3133">
              <w:rPr>
                <w:rFonts w:ascii="Sylfaen" w:hAnsi="Sylfaen"/>
                <w:spacing w:val="-2"/>
                <w:sz w:val="18"/>
                <w:szCs w:val="18"/>
              </w:rPr>
              <w:t xml:space="preserve"> </w:t>
            </w:r>
            <w:r w:rsidRPr="001F3133">
              <w:rPr>
                <w:rFonts w:ascii="Sylfaen" w:hAnsi="Sylfaen"/>
                <w:sz w:val="18"/>
                <w:szCs w:val="18"/>
              </w:rPr>
              <w:t>foreign</w:t>
            </w:r>
            <w:r w:rsidRPr="001F3133">
              <w:rPr>
                <w:rFonts w:ascii="Sylfaen" w:hAnsi="Sylfaen"/>
                <w:spacing w:val="-2"/>
                <w:sz w:val="18"/>
                <w:szCs w:val="18"/>
              </w:rPr>
              <w:t xml:space="preserve"> </w:t>
            </w:r>
            <w:r w:rsidRPr="001F3133">
              <w:rPr>
                <w:rFonts w:ascii="Sylfaen" w:hAnsi="Sylfaen"/>
                <w:sz w:val="18"/>
                <w:szCs w:val="18"/>
              </w:rPr>
              <w:t>exchange</w:t>
            </w:r>
            <w:r w:rsidRPr="001F3133">
              <w:rPr>
                <w:rFonts w:ascii="Sylfaen" w:hAnsi="Sylfaen"/>
                <w:spacing w:val="-1"/>
                <w:sz w:val="18"/>
                <w:szCs w:val="18"/>
              </w:rPr>
              <w:t xml:space="preserve"> </w:t>
            </w:r>
            <w:r w:rsidRPr="001F3133">
              <w:rPr>
                <w:rFonts w:ascii="Sylfaen" w:hAnsi="Sylfaen"/>
                <w:sz w:val="18"/>
                <w:szCs w:val="18"/>
              </w:rPr>
              <w:t>loss</w:t>
            </w:r>
          </w:p>
        </w:tc>
        <w:tc>
          <w:tcPr>
            <w:tcW w:w="837" w:type="dxa"/>
            <w:tcBorders>
              <w:top w:val="nil"/>
              <w:left w:val="nil"/>
              <w:bottom w:val="single" w:sz="4" w:space="0" w:color="000000"/>
              <w:right w:val="single" w:sz="4" w:space="0" w:color="000000"/>
            </w:tcBorders>
            <w:shd w:val="clear" w:color="auto" w:fill="FFFFFF"/>
            <w:vAlign w:val="center"/>
          </w:tcPr>
          <w:p w14:paraId="124B4C06"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DB03115"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B57E798"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65C7A87"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4D54B61"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5B9CD3D"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34036086"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1F3133" w:rsidRPr="0031743C" w14:paraId="433EA3A0"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49E3E4AD" w14:textId="2F60D933" w:rsidR="001F3133" w:rsidRPr="001F3133" w:rsidRDefault="001F3133" w:rsidP="001F3133">
            <w:pPr>
              <w:spacing w:line="240" w:lineRule="auto"/>
              <w:rPr>
                <w:rFonts w:ascii="Sylfaen" w:eastAsia="Merriweather" w:hAnsi="Sylfaen" w:cs="Merriweather"/>
                <w:sz w:val="18"/>
                <w:szCs w:val="18"/>
              </w:rPr>
            </w:pPr>
            <w:r w:rsidRPr="001F3133">
              <w:rPr>
                <w:rFonts w:ascii="Sylfaen" w:hAnsi="Sylfaen"/>
                <w:sz w:val="18"/>
                <w:szCs w:val="18"/>
              </w:rPr>
              <w:t>Other</w:t>
            </w:r>
            <w:r w:rsidRPr="001F3133">
              <w:rPr>
                <w:rFonts w:ascii="Sylfaen" w:hAnsi="Sylfaen"/>
                <w:sz w:val="18"/>
                <w:szCs w:val="18"/>
              </w:rPr>
              <w:tab/>
              <w:t>remaining</w:t>
            </w:r>
            <w:r w:rsidRPr="001F3133">
              <w:rPr>
                <w:rFonts w:ascii="Sylfaen" w:hAnsi="Sylfaen"/>
                <w:sz w:val="18"/>
                <w:szCs w:val="18"/>
              </w:rPr>
              <w:tab/>
            </w:r>
            <w:r w:rsidRPr="001F3133">
              <w:rPr>
                <w:rFonts w:ascii="Sylfaen" w:hAnsi="Sylfaen"/>
                <w:spacing w:val="-1"/>
                <w:sz w:val="18"/>
                <w:szCs w:val="18"/>
              </w:rPr>
              <w:t>non-operating</w:t>
            </w:r>
            <w:r w:rsidRPr="001F3133">
              <w:rPr>
                <w:rFonts w:ascii="Sylfaen" w:hAnsi="Sylfaen"/>
                <w:spacing w:val="-52"/>
                <w:sz w:val="18"/>
                <w:szCs w:val="18"/>
              </w:rPr>
              <w:t xml:space="preserve"> </w:t>
            </w:r>
            <w:r w:rsidRPr="001F3133">
              <w:rPr>
                <w:rFonts w:ascii="Sylfaen" w:hAnsi="Sylfaen"/>
                <w:sz w:val="18"/>
                <w:szCs w:val="18"/>
              </w:rPr>
              <w:t>expenses</w:t>
            </w:r>
          </w:p>
        </w:tc>
        <w:tc>
          <w:tcPr>
            <w:tcW w:w="837" w:type="dxa"/>
            <w:tcBorders>
              <w:top w:val="nil"/>
              <w:left w:val="nil"/>
              <w:bottom w:val="single" w:sz="4" w:space="0" w:color="000000"/>
              <w:right w:val="single" w:sz="4" w:space="0" w:color="000000"/>
            </w:tcBorders>
            <w:shd w:val="clear" w:color="auto" w:fill="FFFFFF"/>
            <w:vAlign w:val="center"/>
          </w:tcPr>
          <w:p w14:paraId="46C891C5"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78D1E77"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BD6844A"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F9DC22F"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22F3A80"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8E40788"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3F01CDBD"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1F3133" w:rsidRPr="0031743C" w14:paraId="72022C4A"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55181467" w14:textId="1491A511" w:rsidR="001F3133" w:rsidRPr="001F3133" w:rsidRDefault="001F3133" w:rsidP="001F3133">
            <w:pPr>
              <w:spacing w:line="240" w:lineRule="auto"/>
              <w:rPr>
                <w:rFonts w:ascii="Sylfaen" w:eastAsia="Merriweather" w:hAnsi="Sylfaen" w:cs="Merriweather"/>
                <w:b/>
                <w:bCs/>
                <w:sz w:val="18"/>
                <w:szCs w:val="18"/>
              </w:rPr>
            </w:pPr>
            <w:r w:rsidRPr="001F3133">
              <w:rPr>
                <w:rFonts w:ascii="Sylfaen" w:hAnsi="Sylfaen"/>
                <w:b/>
                <w:bCs/>
                <w:sz w:val="18"/>
                <w:szCs w:val="18"/>
              </w:rPr>
              <w:t>Profit</w:t>
            </w:r>
            <w:r w:rsidRPr="001F3133">
              <w:rPr>
                <w:rFonts w:ascii="Sylfaen" w:hAnsi="Sylfaen"/>
                <w:b/>
                <w:bCs/>
                <w:spacing w:val="-12"/>
                <w:sz w:val="18"/>
                <w:szCs w:val="18"/>
              </w:rPr>
              <w:t xml:space="preserve"> </w:t>
            </w:r>
            <w:r w:rsidRPr="001F3133">
              <w:rPr>
                <w:rFonts w:ascii="Sylfaen" w:hAnsi="Sylfaen"/>
                <w:b/>
                <w:bCs/>
                <w:sz w:val="18"/>
                <w:szCs w:val="18"/>
              </w:rPr>
              <w:t>before</w:t>
            </w:r>
            <w:r w:rsidRPr="001F3133">
              <w:rPr>
                <w:rFonts w:ascii="Sylfaen" w:hAnsi="Sylfaen"/>
                <w:b/>
                <w:bCs/>
                <w:spacing w:val="-8"/>
                <w:sz w:val="18"/>
                <w:szCs w:val="18"/>
              </w:rPr>
              <w:t xml:space="preserve"> </w:t>
            </w:r>
            <w:r w:rsidRPr="001F3133">
              <w:rPr>
                <w:rFonts w:ascii="Sylfaen" w:hAnsi="Sylfaen"/>
                <w:b/>
                <w:bCs/>
                <w:sz w:val="18"/>
                <w:szCs w:val="18"/>
              </w:rPr>
              <w:t>tax</w:t>
            </w:r>
          </w:p>
        </w:tc>
        <w:tc>
          <w:tcPr>
            <w:tcW w:w="837" w:type="dxa"/>
            <w:tcBorders>
              <w:top w:val="nil"/>
              <w:left w:val="nil"/>
              <w:bottom w:val="single" w:sz="4" w:space="0" w:color="000000"/>
              <w:right w:val="single" w:sz="4" w:space="0" w:color="000000"/>
            </w:tcBorders>
            <w:shd w:val="clear" w:color="auto" w:fill="FFFFFF"/>
            <w:vAlign w:val="center"/>
          </w:tcPr>
          <w:p w14:paraId="17D3A71C"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2DBEA208"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55AE3FA"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0AE8A3D9"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19E26DE3"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1E9E5DD5"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w:t>
            </w:r>
          </w:p>
        </w:tc>
        <w:tc>
          <w:tcPr>
            <w:tcW w:w="838" w:type="dxa"/>
            <w:tcBorders>
              <w:top w:val="nil"/>
              <w:left w:val="nil"/>
              <w:bottom w:val="single" w:sz="4" w:space="0" w:color="000000"/>
              <w:right w:val="single" w:sz="8" w:space="0" w:color="000000"/>
            </w:tcBorders>
            <w:shd w:val="clear" w:color="auto" w:fill="FFFFFF"/>
            <w:vAlign w:val="center"/>
          </w:tcPr>
          <w:p w14:paraId="3C8268FB"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w:t>
            </w:r>
          </w:p>
        </w:tc>
      </w:tr>
      <w:tr w:rsidR="001F3133" w:rsidRPr="0031743C" w14:paraId="0A8B8192"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5869FB2F" w14:textId="7DE1698F" w:rsidR="001F3133" w:rsidRPr="001F3133" w:rsidRDefault="001F3133" w:rsidP="001F3133">
            <w:pPr>
              <w:spacing w:line="240" w:lineRule="auto"/>
              <w:rPr>
                <w:rFonts w:ascii="Sylfaen" w:eastAsia="Merriweather" w:hAnsi="Sylfaen" w:cs="Merriweather"/>
                <w:sz w:val="18"/>
                <w:szCs w:val="18"/>
              </w:rPr>
            </w:pPr>
            <w:r w:rsidRPr="001F3133">
              <w:rPr>
                <w:rFonts w:ascii="Sylfaen" w:hAnsi="Sylfaen"/>
                <w:sz w:val="18"/>
                <w:szCs w:val="18"/>
              </w:rPr>
              <w:t>Income</w:t>
            </w:r>
            <w:r w:rsidRPr="001F3133">
              <w:rPr>
                <w:rFonts w:ascii="Sylfaen" w:hAnsi="Sylfaen"/>
                <w:spacing w:val="-1"/>
                <w:sz w:val="18"/>
                <w:szCs w:val="18"/>
              </w:rPr>
              <w:t xml:space="preserve"> </w:t>
            </w:r>
            <w:r w:rsidRPr="001F3133">
              <w:rPr>
                <w:rFonts w:ascii="Sylfaen" w:hAnsi="Sylfaen"/>
                <w:sz w:val="18"/>
                <w:szCs w:val="18"/>
              </w:rPr>
              <w:t>tax</w:t>
            </w:r>
          </w:p>
        </w:tc>
        <w:tc>
          <w:tcPr>
            <w:tcW w:w="837" w:type="dxa"/>
            <w:tcBorders>
              <w:top w:val="nil"/>
              <w:left w:val="nil"/>
              <w:bottom w:val="single" w:sz="4" w:space="0" w:color="000000"/>
              <w:right w:val="single" w:sz="4" w:space="0" w:color="000000"/>
            </w:tcBorders>
            <w:shd w:val="clear" w:color="auto" w:fill="FFFFFF"/>
            <w:vAlign w:val="center"/>
          </w:tcPr>
          <w:p w14:paraId="74D60DEB"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2E0D406"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1632DA80"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7F51EB1"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1A73CFF"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7DBF488"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6C40BC7A"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1F3133" w:rsidRPr="0031743C" w14:paraId="113B014C" w14:textId="77777777" w:rsidTr="001F3133">
        <w:trPr>
          <w:trHeight w:val="285"/>
        </w:trPr>
        <w:tc>
          <w:tcPr>
            <w:tcW w:w="3404" w:type="dxa"/>
            <w:tcBorders>
              <w:top w:val="nil"/>
              <w:left w:val="single" w:sz="8" w:space="0" w:color="000000"/>
              <w:bottom w:val="single" w:sz="8" w:space="0" w:color="000000"/>
              <w:right w:val="single" w:sz="4" w:space="0" w:color="000000"/>
            </w:tcBorders>
            <w:shd w:val="clear" w:color="auto" w:fill="FFFFFF"/>
          </w:tcPr>
          <w:p w14:paraId="24F66B39" w14:textId="27163732" w:rsidR="001F3133" w:rsidRPr="001F3133" w:rsidRDefault="001F3133" w:rsidP="001F3133">
            <w:pPr>
              <w:spacing w:line="240" w:lineRule="auto"/>
              <w:rPr>
                <w:rFonts w:ascii="Sylfaen" w:eastAsia="Merriweather" w:hAnsi="Sylfaen" w:cs="Merriweather"/>
                <w:b/>
                <w:bCs/>
                <w:sz w:val="18"/>
                <w:szCs w:val="18"/>
              </w:rPr>
            </w:pPr>
            <w:r w:rsidRPr="001F3133">
              <w:rPr>
                <w:rFonts w:ascii="Sylfaen" w:hAnsi="Sylfaen"/>
                <w:b/>
                <w:bCs/>
                <w:sz w:val="18"/>
                <w:szCs w:val="18"/>
              </w:rPr>
              <w:t>Net</w:t>
            </w:r>
            <w:r w:rsidRPr="001F3133">
              <w:rPr>
                <w:rFonts w:ascii="Sylfaen" w:hAnsi="Sylfaen"/>
                <w:b/>
                <w:bCs/>
                <w:spacing w:val="-10"/>
                <w:sz w:val="18"/>
                <w:szCs w:val="18"/>
              </w:rPr>
              <w:t xml:space="preserve"> </w:t>
            </w:r>
            <w:r w:rsidRPr="001F3133">
              <w:rPr>
                <w:rFonts w:ascii="Sylfaen" w:hAnsi="Sylfaen"/>
                <w:b/>
                <w:bCs/>
                <w:sz w:val="18"/>
                <w:szCs w:val="18"/>
              </w:rPr>
              <w:t>profit</w:t>
            </w:r>
          </w:p>
        </w:tc>
        <w:tc>
          <w:tcPr>
            <w:tcW w:w="837" w:type="dxa"/>
            <w:tcBorders>
              <w:top w:val="nil"/>
              <w:left w:val="nil"/>
              <w:bottom w:val="single" w:sz="8" w:space="0" w:color="000000"/>
              <w:right w:val="single" w:sz="4" w:space="0" w:color="000000"/>
            </w:tcBorders>
            <w:shd w:val="clear" w:color="auto" w:fill="FFFFFF"/>
            <w:vAlign w:val="center"/>
          </w:tcPr>
          <w:p w14:paraId="1C7C317E"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8" w:space="0" w:color="000000"/>
              <w:right w:val="single" w:sz="4" w:space="0" w:color="000000"/>
            </w:tcBorders>
            <w:shd w:val="clear" w:color="auto" w:fill="FFFFFF"/>
            <w:vAlign w:val="center"/>
          </w:tcPr>
          <w:p w14:paraId="638362B2"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838" w:type="dxa"/>
            <w:tcBorders>
              <w:top w:val="nil"/>
              <w:left w:val="nil"/>
              <w:bottom w:val="single" w:sz="8" w:space="0" w:color="000000"/>
              <w:right w:val="single" w:sz="4" w:space="0" w:color="000000"/>
            </w:tcBorders>
            <w:shd w:val="clear" w:color="auto" w:fill="FFFFFF"/>
            <w:vAlign w:val="center"/>
          </w:tcPr>
          <w:p w14:paraId="426E4225"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838" w:type="dxa"/>
            <w:tcBorders>
              <w:top w:val="nil"/>
              <w:left w:val="nil"/>
              <w:bottom w:val="single" w:sz="8" w:space="0" w:color="000000"/>
              <w:right w:val="single" w:sz="4" w:space="0" w:color="000000"/>
            </w:tcBorders>
            <w:shd w:val="clear" w:color="auto" w:fill="FFFFFF"/>
            <w:vAlign w:val="center"/>
          </w:tcPr>
          <w:p w14:paraId="1AEC6C78"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w:t>
            </w:r>
          </w:p>
        </w:tc>
        <w:tc>
          <w:tcPr>
            <w:tcW w:w="838" w:type="dxa"/>
            <w:tcBorders>
              <w:top w:val="nil"/>
              <w:left w:val="nil"/>
              <w:bottom w:val="single" w:sz="8" w:space="0" w:color="000000"/>
              <w:right w:val="single" w:sz="4" w:space="0" w:color="000000"/>
            </w:tcBorders>
            <w:shd w:val="clear" w:color="auto" w:fill="FFFFFF"/>
            <w:vAlign w:val="center"/>
          </w:tcPr>
          <w:p w14:paraId="7B0A0810"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w:t>
            </w:r>
          </w:p>
        </w:tc>
        <w:tc>
          <w:tcPr>
            <w:tcW w:w="838" w:type="dxa"/>
            <w:tcBorders>
              <w:top w:val="nil"/>
              <w:left w:val="nil"/>
              <w:bottom w:val="single" w:sz="8" w:space="0" w:color="000000"/>
              <w:right w:val="single" w:sz="4" w:space="0" w:color="000000"/>
            </w:tcBorders>
            <w:shd w:val="clear" w:color="auto" w:fill="FFFFFF"/>
            <w:vAlign w:val="center"/>
          </w:tcPr>
          <w:p w14:paraId="4AE45129"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w:t>
            </w:r>
          </w:p>
        </w:tc>
        <w:tc>
          <w:tcPr>
            <w:tcW w:w="838" w:type="dxa"/>
            <w:tcBorders>
              <w:top w:val="nil"/>
              <w:left w:val="nil"/>
              <w:bottom w:val="single" w:sz="8" w:space="0" w:color="000000"/>
              <w:right w:val="single" w:sz="8" w:space="0" w:color="000000"/>
            </w:tcBorders>
            <w:shd w:val="clear" w:color="auto" w:fill="FFFFFF"/>
            <w:vAlign w:val="center"/>
          </w:tcPr>
          <w:p w14:paraId="340A7BC5" w14:textId="77777777" w:rsidR="001F3133" w:rsidRPr="0031743C" w:rsidRDefault="001F3133" w:rsidP="001F313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w:t>
            </w:r>
          </w:p>
        </w:tc>
      </w:tr>
    </w:tbl>
    <w:p w14:paraId="1FAD7416" w14:textId="77777777" w:rsidR="0023367B" w:rsidRPr="0031743C" w:rsidRDefault="0023367B" w:rsidP="00777DB0">
      <w:pPr>
        <w:spacing w:line="240" w:lineRule="auto"/>
        <w:rPr>
          <w:rFonts w:ascii="Sylfaen" w:eastAsia="Times New Roman" w:hAnsi="Sylfaen" w:cs="Times New Roman"/>
          <w:sz w:val="24"/>
          <w:szCs w:val="24"/>
        </w:rPr>
      </w:pPr>
    </w:p>
    <w:tbl>
      <w:tblPr>
        <w:tblStyle w:val="54"/>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4E22F026" w14:textId="77777777" w:rsidTr="001F3133">
        <w:trPr>
          <w:trHeight w:val="285"/>
        </w:trPr>
        <w:tc>
          <w:tcPr>
            <w:tcW w:w="9269" w:type="dxa"/>
            <w:gridSpan w:val="8"/>
            <w:tcBorders>
              <w:top w:val="nil"/>
              <w:left w:val="nil"/>
              <w:bottom w:val="single" w:sz="8" w:space="0" w:color="000000"/>
              <w:right w:val="nil"/>
            </w:tcBorders>
            <w:shd w:val="clear" w:color="auto" w:fill="auto"/>
            <w:vAlign w:val="center"/>
          </w:tcPr>
          <w:p w14:paraId="5C4B41AA" w14:textId="01B4571D" w:rsidR="0023367B" w:rsidRPr="001F3133" w:rsidRDefault="001F3133" w:rsidP="00777DB0">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Financial Ratios</w:t>
            </w:r>
          </w:p>
        </w:tc>
      </w:tr>
      <w:tr w:rsidR="0023367B" w:rsidRPr="0031743C" w14:paraId="1734DC88"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auto"/>
            <w:vAlign w:val="center"/>
          </w:tcPr>
          <w:p w14:paraId="2D63B008" w14:textId="0CE82A2F" w:rsidR="0023367B" w:rsidRPr="0031743C" w:rsidRDefault="001F3133" w:rsidP="00777DB0">
            <w:pPr>
              <w:spacing w:line="240" w:lineRule="auto"/>
              <w:jc w:val="center"/>
              <w:rPr>
                <w:rFonts w:ascii="Sylfaen" w:eastAsia="Merriweather" w:hAnsi="Sylfaen" w:cs="Merriweather"/>
                <w:b/>
                <w:sz w:val="18"/>
                <w:szCs w:val="18"/>
              </w:rPr>
            </w:pPr>
            <w:r w:rsidRPr="001F3133">
              <w:rPr>
                <w:rFonts w:ascii="Sylfaen" w:eastAsia="Arial Unicode MS" w:hAnsi="Sylfaen" w:cs="Arial Unicode MS"/>
                <w:b/>
                <w:sz w:val="18"/>
                <w:szCs w:val="18"/>
              </w:rPr>
              <w:t>JSC UES SAKRUSENERGO</w:t>
            </w:r>
          </w:p>
        </w:tc>
        <w:tc>
          <w:tcPr>
            <w:tcW w:w="837" w:type="dxa"/>
            <w:tcBorders>
              <w:top w:val="nil"/>
              <w:left w:val="nil"/>
              <w:bottom w:val="single" w:sz="4" w:space="0" w:color="000000"/>
              <w:right w:val="single" w:sz="4" w:space="0" w:color="000000"/>
            </w:tcBorders>
            <w:shd w:val="clear" w:color="auto" w:fill="auto"/>
            <w:vAlign w:val="center"/>
          </w:tcPr>
          <w:p w14:paraId="6464EEA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single" w:sz="4" w:space="0" w:color="000000"/>
              <w:right w:val="single" w:sz="4" w:space="0" w:color="000000"/>
            </w:tcBorders>
            <w:shd w:val="clear" w:color="auto" w:fill="auto"/>
            <w:vAlign w:val="center"/>
          </w:tcPr>
          <w:p w14:paraId="0F24956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single" w:sz="4" w:space="0" w:color="000000"/>
              <w:right w:val="single" w:sz="4" w:space="0" w:color="000000"/>
            </w:tcBorders>
            <w:shd w:val="clear" w:color="auto" w:fill="auto"/>
            <w:vAlign w:val="center"/>
          </w:tcPr>
          <w:p w14:paraId="09833E6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single" w:sz="4" w:space="0" w:color="000000"/>
              <w:right w:val="single" w:sz="4" w:space="0" w:color="000000"/>
            </w:tcBorders>
            <w:shd w:val="clear" w:color="auto" w:fill="auto"/>
            <w:vAlign w:val="center"/>
          </w:tcPr>
          <w:p w14:paraId="0AFD7D3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single" w:sz="4" w:space="0" w:color="000000"/>
              <w:right w:val="single" w:sz="4" w:space="0" w:color="000000"/>
            </w:tcBorders>
            <w:shd w:val="clear" w:color="auto" w:fill="auto"/>
            <w:vAlign w:val="center"/>
          </w:tcPr>
          <w:p w14:paraId="39B95643"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single" w:sz="4" w:space="0" w:color="000000"/>
              <w:right w:val="single" w:sz="4" w:space="0" w:color="000000"/>
            </w:tcBorders>
            <w:shd w:val="clear" w:color="auto" w:fill="auto"/>
            <w:vAlign w:val="center"/>
          </w:tcPr>
          <w:p w14:paraId="162F136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single" w:sz="4" w:space="0" w:color="000000"/>
              <w:right w:val="single" w:sz="4" w:space="0" w:color="000000"/>
            </w:tcBorders>
            <w:shd w:val="clear" w:color="auto" w:fill="auto"/>
            <w:vAlign w:val="center"/>
          </w:tcPr>
          <w:p w14:paraId="2708C9D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4689FC8F" w14:textId="77777777" w:rsidTr="001F3133">
        <w:trPr>
          <w:trHeight w:val="285"/>
        </w:trPr>
        <w:tc>
          <w:tcPr>
            <w:tcW w:w="926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61FD1E8D" w14:textId="3C23B8AC" w:rsidR="0023367B" w:rsidRPr="001F3133" w:rsidRDefault="001F3133"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Profitability</w:t>
            </w:r>
          </w:p>
        </w:tc>
      </w:tr>
      <w:tr w:rsidR="001F3133" w:rsidRPr="0031743C" w14:paraId="6CDCDBF6"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6AAE506" w14:textId="459B6C61" w:rsidR="001F3133" w:rsidRPr="001F3133" w:rsidRDefault="001F3133" w:rsidP="001F3133">
            <w:pPr>
              <w:pStyle w:val="TableParagraph"/>
              <w:tabs>
                <w:tab w:val="left" w:pos="1558"/>
              </w:tabs>
              <w:spacing w:before="1" w:line="246" w:lineRule="exact"/>
              <w:ind w:left="124" w:right="-15"/>
              <w:rPr>
                <w:sz w:val="18"/>
                <w:szCs w:val="18"/>
              </w:rPr>
            </w:pPr>
            <w:r w:rsidRPr="001F3133">
              <w:rPr>
                <w:sz w:val="18"/>
                <w:szCs w:val="18"/>
              </w:rPr>
              <w:t>Change</w:t>
            </w:r>
            <w:r>
              <w:rPr>
                <w:sz w:val="18"/>
                <w:szCs w:val="18"/>
              </w:rPr>
              <w:t xml:space="preserve"> </w:t>
            </w:r>
            <w:r w:rsidRPr="001F3133">
              <w:rPr>
                <w:spacing w:val="-1"/>
                <w:sz w:val="18"/>
                <w:szCs w:val="18"/>
              </w:rPr>
              <w:t>in</w:t>
            </w:r>
            <w:r>
              <w:rPr>
                <w:spacing w:val="-1"/>
                <w:sz w:val="18"/>
                <w:szCs w:val="18"/>
              </w:rPr>
              <w:t xml:space="preserve"> </w:t>
            </w:r>
            <w:r w:rsidRPr="001F3133">
              <w:rPr>
                <w:sz w:val="18"/>
                <w:szCs w:val="18"/>
              </w:rPr>
              <w:t>Revenues</w:t>
            </w:r>
          </w:p>
        </w:tc>
        <w:tc>
          <w:tcPr>
            <w:tcW w:w="837" w:type="dxa"/>
            <w:tcBorders>
              <w:top w:val="nil"/>
              <w:left w:val="nil"/>
              <w:bottom w:val="single" w:sz="4" w:space="0" w:color="000000"/>
              <w:right w:val="single" w:sz="4" w:space="0" w:color="000000"/>
            </w:tcBorders>
            <w:shd w:val="clear" w:color="auto" w:fill="FFFFFF"/>
            <w:vAlign w:val="center"/>
          </w:tcPr>
          <w:p w14:paraId="5520E04F"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694A1B53"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5B073D2E"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3FC2FB7B"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w:t>
            </w:r>
          </w:p>
        </w:tc>
        <w:tc>
          <w:tcPr>
            <w:tcW w:w="838" w:type="dxa"/>
            <w:tcBorders>
              <w:top w:val="nil"/>
              <w:left w:val="nil"/>
              <w:bottom w:val="single" w:sz="4" w:space="0" w:color="000000"/>
              <w:right w:val="single" w:sz="4" w:space="0" w:color="000000"/>
            </w:tcBorders>
            <w:shd w:val="clear" w:color="auto" w:fill="FFFFFF"/>
            <w:vAlign w:val="center"/>
          </w:tcPr>
          <w:p w14:paraId="36367B7F"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632C7A7F"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8" w:space="0" w:color="000000"/>
            </w:tcBorders>
            <w:shd w:val="clear" w:color="auto" w:fill="FFFFFF"/>
            <w:vAlign w:val="center"/>
          </w:tcPr>
          <w:p w14:paraId="3C643F4A"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r>
      <w:tr w:rsidR="001F3133" w:rsidRPr="0031743C" w14:paraId="6BE12A75"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6FEF63A7" w14:textId="37B08740" w:rsidR="001F3133" w:rsidRPr="001F3133" w:rsidRDefault="001F3133" w:rsidP="001F3133">
            <w:pPr>
              <w:pStyle w:val="TableParagraph"/>
              <w:tabs>
                <w:tab w:val="left" w:pos="1558"/>
              </w:tabs>
              <w:spacing w:before="1" w:line="246" w:lineRule="exact"/>
              <w:ind w:left="124" w:right="-15"/>
              <w:rPr>
                <w:sz w:val="18"/>
                <w:szCs w:val="18"/>
              </w:rPr>
            </w:pPr>
            <w:r w:rsidRPr="001F3133">
              <w:rPr>
                <w:sz w:val="18"/>
                <w:szCs w:val="18"/>
              </w:rPr>
              <w:t>Change</w:t>
            </w:r>
            <w:r>
              <w:rPr>
                <w:sz w:val="18"/>
                <w:szCs w:val="18"/>
              </w:rPr>
              <w:t xml:space="preserve"> </w:t>
            </w:r>
            <w:r w:rsidRPr="001F3133">
              <w:rPr>
                <w:spacing w:val="-1"/>
                <w:sz w:val="18"/>
                <w:szCs w:val="18"/>
              </w:rPr>
              <w:t>in</w:t>
            </w:r>
            <w:r>
              <w:rPr>
                <w:spacing w:val="-1"/>
                <w:sz w:val="18"/>
                <w:szCs w:val="18"/>
              </w:rPr>
              <w:t xml:space="preserve"> </w:t>
            </w:r>
            <w:r w:rsidRPr="001F3133">
              <w:rPr>
                <w:sz w:val="18"/>
                <w:szCs w:val="18"/>
              </w:rPr>
              <w:t>Expenses</w:t>
            </w:r>
          </w:p>
        </w:tc>
        <w:tc>
          <w:tcPr>
            <w:tcW w:w="837" w:type="dxa"/>
            <w:tcBorders>
              <w:top w:val="nil"/>
              <w:left w:val="nil"/>
              <w:bottom w:val="single" w:sz="4" w:space="0" w:color="000000"/>
              <w:right w:val="single" w:sz="4" w:space="0" w:color="000000"/>
            </w:tcBorders>
            <w:shd w:val="clear" w:color="auto" w:fill="FFFFFF"/>
            <w:vAlign w:val="center"/>
          </w:tcPr>
          <w:p w14:paraId="4DCEDE1A"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142B5C98"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5E8C0231"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C3CFCE0"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0ABDE682"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3240C77E"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7A320470" w14:textId="77777777" w:rsidR="001F3133" w:rsidRPr="0031743C" w:rsidRDefault="001F3133" w:rsidP="001F313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r>
      <w:tr w:rsidR="0023367B" w:rsidRPr="0031743C" w14:paraId="124285C7"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3826A86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7" w:type="dxa"/>
            <w:tcBorders>
              <w:top w:val="nil"/>
              <w:left w:val="nil"/>
              <w:bottom w:val="single" w:sz="4" w:space="0" w:color="000000"/>
              <w:right w:val="single" w:sz="4" w:space="0" w:color="000000"/>
            </w:tcBorders>
            <w:shd w:val="clear" w:color="auto" w:fill="FFFFFF"/>
            <w:vAlign w:val="center"/>
          </w:tcPr>
          <w:p w14:paraId="3E16CEB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0C05C3F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543A862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6439A0A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838" w:type="dxa"/>
            <w:tcBorders>
              <w:top w:val="nil"/>
              <w:left w:val="nil"/>
              <w:bottom w:val="single" w:sz="4" w:space="0" w:color="000000"/>
              <w:right w:val="single" w:sz="4" w:space="0" w:color="000000"/>
            </w:tcBorders>
            <w:shd w:val="clear" w:color="auto" w:fill="FFFFFF"/>
            <w:vAlign w:val="center"/>
          </w:tcPr>
          <w:p w14:paraId="11D5AEC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838" w:type="dxa"/>
            <w:tcBorders>
              <w:top w:val="nil"/>
              <w:left w:val="nil"/>
              <w:bottom w:val="single" w:sz="4" w:space="0" w:color="000000"/>
              <w:right w:val="single" w:sz="4" w:space="0" w:color="000000"/>
            </w:tcBorders>
            <w:shd w:val="clear" w:color="auto" w:fill="FFFFFF"/>
            <w:vAlign w:val="center"/>
          </w:tcPr>
          <w:p w14:paraId="4D9F601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c>
          <w:tcPr>
            <w:tcW w:w="838" w:type="dxa"/>
            <w:tcBorders>
              <w:top w:val="nil"/>
              <w:left w:val="nil"/>
              <w:bottom w:val="single" w:sz="4" w:space="0" w:color="000000"/>
              <w:right w:val="single" w:sz="8" w:space="0" w:color="000000"/>
            </w:tcBorders>
            <w:shd w:val="clear" w:color="auto" w:fill="FFFFFF"/>
            <w:vAlign w:val="center"/>
          </w:tcPr>
          <w:p w14:paraId="76360AA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r>
      <w:tr w:rsidR="0023367B" w:rsidRPr="0031743C" w14:paraId="5A055B2F"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1D12DB4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7" w:type="dxa"/>
            <w:tcBorders>
              <w:top w:val="nil"/>
              <w:left w:val="nil"/>
              <w:bottom w:val="single" w:sz="4" w:space="0" w:color="000000"/>
              <w:right w:val="single" w:sz="4" w:space="0" w:color="000000"/>
            </w:tcBorders>
            <w:shd w:val="clear" w:color="auto" w:fill="FFFFFF"/>
            <w:vAlign w:val="center"/>
          </w:tcPr>
          <w:p w14:paraId="77728D7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0AA6FF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259721B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31F4428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02A9992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3F65A71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8" w:space="0" w:color="000000"/>
            </w:tcBorders>
            <w:shd w:val="clear" w:color="auto" w:fill="FFFFFF"/>
            <w:vAlign w:val="center"/>
          </w:tcPr>
          <w:p w14:paraId="39C8738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r>
      <w:tr w:rsidR="0023367B" w:rsidRPr="0031743C" w14:paraId="776630A7"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1A88030D"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7" w:type="dxa"/>
            <w:tcBorders>
              <w:top w:val="nil"/>
              <w:left w:val="nil"/>
              <w:bottom w:val="single" w:sz="4" w:space="0" w:color="000000"/>
              <w:right w:val="single" w:sz="4" w:space="0" w:color="000000"/>
            </w:tcBorders>
            <w:shd w:val="clear" w:color="auto" w:fill="FFFFFF"/>
            <w:vAlign w:val="center"/>
          </w:tcPr>
          <w:p w14:paraId="6EE9CF8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1ACC5F8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2D79183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19A2672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065BD1A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8" w:type="dxa"/>
            <w:tcBorders>
              <w:top w:val="nil"/>
              <w:left w:val="nil"/>
              <w:bottom w:val="single" w:sz="4" w:space="0" w:color="000000"/>
              <w:right w:val="single" w:sz="4" w:space="0" w:color="000000"/>
            </w:tcBorders>
            <w:shd w:val="clear" w:color="auto" w:fill="FFFFFF"/>
            <w:vAlign w:val="center"/>
          </w:tcPr>
          <w:p w14:paraId="0B85E98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8" w:space="0" w:color="000000"/>
            </w:tcBorders>
            <w:shd w:val="clear" w:color="auto" w:fill="FFFFFF"/>
            <w:vAlign w:val="center"/>
          </w:tcPr>
          <w:p w14:paraId="2B5BAF7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r>
      <w:tr w:rsidR="0023367B" w:rsidRPr="0031743C" w14:paraId="5C1C619D"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2665761F"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nil"/>
              <w:left w:val="nil"/>
              <w:bottom w:val="single" w:sz="4" w:space="0" w:color="000000"/>
              <w:right w:val="single" w:sz="4" w:space="0" w:color="000000"/>
            </w:tcBorders>
            <w:shd w:val="clear" w:color="auto" w:fill="FFFFFF"/>
            <w:vAlign w:val="center"/>
          </w:tcPr>
          <w:p w14:paraId="1D715C0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121%</w:t>
            </w:r>
          </w:p>
        </w:tc>
        <w:tc>
          <w:tcPr>
            <w:tcW w:w="838" w:type="dxa"/>
            <w:tcBorders>
              <w:top w:val="nil"/>
              <w:left w:val="nil"/>
              <w:bottom w:val="single" w:sz="4" w:space="0" w:color="000000"/>
              <w:right w:val="single" w:sz="4" w:space="0" w:color="000000"/>
            </w:tcBorders>
            <w:shd w:val="clear" w:color="auto" w:fill="FFFFFF"/>
            <w:vAlign w:val="center"/>
          </w:tcPr>
          <w:p w14:paraId="20E541E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w:t>
            </w:r>
          </w:p>
        </w:tc>
        <w:tc>
          <w:tcPr>
            <w:tcW w:w="838" w:type="dxa"/>
            <w:tcBorders>
              <w:top w:val="nil"/>
              <w:left w:val="nil"/>
              <w:bottom w:val="single" w:sz="4" w:space="0" w:color="000000"/>
              <w:right w:val="single" w:sz="4" w:space="0" w:color="000000"/>
            </w:tcBorders>
            <w:shd w:val="clear" w:color="auto" w:fill="FFFFFF"/>
            <w:vAlign w:val="center"/>
          </w:tcPr>
          <w:p w14:paraId="161F0DD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120%</w:t>
            </w:r>
          </w:p>
        </w:tc>
        <w:tc>
          <w:tcPr>
            <w:tcW w:w="838" w:type="dxa"/>
            <w:tcBorders>
              <w:top w:val="nil"/>
              <w:left w:val="nil"/>
              <w:bottom w:val="single" w:sz="4" w:space="0" w:color="000000"/>
              <w:right w:val="single" w:sz="4" w:space="0" w:color="000000"/>
            </w:tcBorders>
            <w:shd w:val="clear" w:color="auto" w:fill="FFFFFF"/>
            <w:vAlign w:val="center"/>
          </w:tcPr>
          <w:p w14:paraId="4061FA4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178%</w:t>
            </w:r>
          </w:p>
        </w:tc>
        <w:tc>
          <w:tcPr>
            <w:tcW w:w="838" w:type="dxa"/>
            <w:tcBorders>
              <w:top w:val="nil"/>
              <w:left w:val="nil"/>
              <w:bottom w:val="single" w:sz="4" w:space="0" w:color="000000"/>
              <w:right w:val="single" w:sz="4" w:space="0" w:color="000000"/>
            </w:tcBorders>
            <w:shd w:val="clear" w:color="auto" w:fill="FFFFFF"/>
            <w:vAlign w:val="center"/>
          </w:tcPr>
          <w:p w14:paraId="09CAFFC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165%</w:t>
            </w:r>
          </w:p>
        </w:tc>
        <w:tc>
          <w:tcPr>
            <w:tcW w:w="838" w:type="dxa"/>
            <w:tcBorders>
              <w:top w:val="nil"/>
              <w:left w:val="nil"/>
              <w:bottom w:val="single" w:sz="4" w:space="0" w:color="000000"/>
              <w:right w:val="single" w:sz="4" w:space="0" w:color="000000"/>
            </w:tcBorders>
            <w:shd w:val="clear" w:color="auto" w:fill="FFFFFF"/>
            <w:vAlign w:val="center"/>
          </w:tcPr>
          <w:p w14:paraId="4BC2956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156%</w:t>
            </w:r>
          </w:p>
        </w:tc>
        <w:tc>
          <w:tcPr>
            <w:tcW w:w="838" w:type="dxa"/>
            <w:tcBorders>
              <w:top w:val="nil"/>
              <w:left w:val="nil"/>
              <w:bottom w:val="single" w:sz="4" w:space="0" w:color="000000"/>
              <w:right w:val="single" w:sz="4" w:space="0" w:color="000000"/>
            </w:tcBorders>
            <w:shd w:val="clear" w:color="auto" w:fill="FFFFFF"/>
            <w:vAlign w:val="center"/>
          </w:tcPr>
          <w:p w14:paraId="02E9BDA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165%</w:t>
            </w:r>
          </w:p>
        </w:tc>
      </w:tr>
      <w:tr w:rsidR="0023367B" w:rsidRPr="0031743C" w14:paraId="055922B9" w14:textId="77777777" w:rsidTr="001F3133">
        <w:trPr>
          <w:trHeight w:val="285"/>
        </w:trPr>
        <w:tc>
          <w:tcPr>
            <w:tcW w:w="926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47D9B09C" w14:textId="70B8C873" w:rsidR="0023367B" w:rsidRPr="001F3133" w:rsidRDefault="001F3133"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121CA492"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4795C2B6"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7" w:type="dxa"/>
            <w:tcBorders>
              <w:top w:val="nil"/>
              <w:left w:val="nil"/>
              <w:bottom w:val="single" w:sz="4" w:space="0" w:color="000000"/>
              <w:right w:val="single" w:sz="4" w:space="0" w:color="000000"/>
            </w:tcBorders>
            <w:shd w:val="clear" w:color="auto" w:fill="FFFFFF"/>
            <w:vAlign w:val="center"/>
          </w:tcPr>
          <w:p w14:paraId="575BA01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732%</w:t>
            </w:r>
          </w:p>
        </w:tc>
        <w:tc>
          <w:tcPr>
            <w:tcW w:w="838" w:type="dxa"/>
            <w:tcBorders>
              <w:top w:val="nil"/>
              <w:left w:val="nil"/>
              <w:bottom w:val="single" w:sz="4" w:space="0" w:color="000000"/>
              <w:right w:val="single" w:sz="4" w:space="0" w:color="000000"/>
            </w:tcBorders>
            <w:shd w:val="clear" w:color="auto" w:fill="FFFFFF"/>
            <w:vAlign w:val="center"/>
          </w:tcPr>
          <w:p w14:paraId="7119D31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566%</w:t>
            </w:r>
          </w:p>
        </w:tc>
        <w:tc>
          <w:tcPr>
            <w:tcW w:w="838" w:type="dxa"/>
            <w:tcBorders>
              <w:top w:val="nil"/>
              <w:left w:val="nil"/>
              <w:bottom w:val="single" w:sz="4" w:space="0" w:color="000000"/>
              <w:right w:val="single" w:sz="4" w:space="0" w:color="000000"/>
            </w:tcBorders>
            <w:shd w:val="clear" w:color="auto" w:fill="FFFFFF"/>
            <w:vAlign w:val="center"/>
          </w:tcPr>
          <w:p w14:paraId="06C33A4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823%</w:t>
            </w:r>
          </w:p>
        </w:tc>
        <w:tc>
          <w:tcPr>
            <w:tcW w:w="838" w:type="dxa"/>
            <w:tcBorders>
              <w:top w:val="nil"/>
              <w:left w:val="nil"/>
              <w:bottom w:val="single" w:sz="4" w:space="0" w:color="000000"/>
              <w:right w:val="single" w:sz="4" w:space="0" w:color="000000"/>
            </w:tcBorders>
            <w:shd w:val="clear" w:color="auto" w:fill="FFFFFF"/>
            <w:vAlign w:val="center"/>
          </w:tcPr>
          <w:p w14:paraId="0A9F561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5893%</w:t>
            </w:r>
          </w:p>
        </w:tc>
        <w:tc>
          <w:tcPr>
            <w:tcW w:w="838" w:type="dxa"/>
            <w:tcBorders>
              <w:top w:val="nil"/>
              <w:left w:val="nil"/>
              <w:bottom w:val="single" w:sz="4" w:space="0" w:color="000000"/>
              <w:right w:val="single" w:sz="4" w:space="0" w:color="000000"/>
            </w:tcBorders>
            <w:shd w:val="clear" w:color="auto" w:fill="FFFFFF"/>
            <w:vAlign w:val="center"/>
          </w:tcPr>
          <w:p w14:paraId="1DB66ED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15199%</w:t>
            </w:r>
          </w:p>
        </w:tc>
        <w:tc>
          <w:tcPr>
            <w:tcW w:w="838" w:type="dxa"/>
            <w:tcBorders>
              <w:top w:val="nil"/>
              <w:left w:val="nil"/>
              <w:bottom w:val="single" w:sz="4" w:space="0" w:color="000000"/>
              <w:right w:val="single" w:sz="4" w:space="0" w:color="000000"/>
            </w:tcBorders>
            <w:shd w:val="clear" w:color="auto" w:fill="FFFFFF"/>
            <w:vAlign w:val="center"/>
          </w:tcPr>
          <w:p w14:paraId="7AC7410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6974%</w:t>
            </w:r>
          </w:p>
        </w:tc>
        <w:tc>
          <w:tcPr>
            <w:tcW w:w="838" w:type="dxa"/>
            <w:tcBorders>
              <w:top w:val="nil"/>
              <w:left w:val="nil"/>
              <w:bottom w:val="single" w:sz="4" w:space="0" w:color="000000"/>
              <w:right w:val="single" w:sz="8" w:space="0" w:color="000000"/>
            </w:tcBorders>
            <w:shd w:val="clear" w:color="auto" w:fill="FFFFFF"/>
            <w:vAlign w:val="center"/>
          </w:tcPr>
          <w:p w14:paraId="4916FE0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6627%</w:t>
            </w:r>
          </w:p>
        </w:tc>
      </w:tr>
      <w:tr w:rsidR="0023367B" w:rsidRPr="0031743C" w14:paraId="53053871" w14:textId="77777777" w:rsidTr="001F3133">
        <w:trPr>
          <w:trHeight w:val="285"/>
        </w:trPr>
        <w:tc>
          <w:tcPr>
            <w:tcW w:w="926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6FE22DD5" w14:textId="1FDF71EF" w:rsidR="0023367B" w:rsidRPr="001F3133" w:rsidRDefault="001F3133"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23367B" w:rsidRPr="0031743C" w14:paraId="5C1778F3" w14:textId="77777777" w:rsidTr="001F3133">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0A532ED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nil"/>
              <w:left w:val="nil"/>
              <w:bottom w:val="single" w:sz="4" w:space="0" w:color="000000"/>
              <w:right w:val="single" w:sz="4" w:space="0" w:color="000000"/>
            </w:tcBorders>
            <w:shd w:val="clear" w:color="auto" w:fill="FFFFFF"/>
            <w:vAlign w:val="center"/>
          </w:tcPr>
          <w:p w14:paraId="3438447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6DA6A38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2CDD45C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3FCA5F9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1C3346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48BEEF0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5FE4803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05DA5C30" w14:textId="77777777" w:rsidTr="001F3133">
        <w:trPr>
          <w:trHeight w:val="285"/>
        </w:trPr>
        <w:tc>
          <w:tcPr>
            <w:tcW w:w="3404" w:type="dxa"/>
            <w:tcBorders>
              <w:top w:val="nil"/>
              <w:left w:val="single" w:sz="8" w:space="0" w:color="000000"/>
              <w:bottom w:val="single" w:sz="8" w:space="0" w:color="000000"/>
              <w:right w:val="single" w:sz="4" w:space="0" w:color="000000"/>
            </w:tcBorders>
            <w:shd w:val="clear" w:color="auto" w:fill="FFFFFF"/>
            <w:vAlign w:val="bottom"/>
          </w:tcPr>
          <w:p w14:paraId="0B87DA3F"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nil"/>
              <w:left w:val="nil"/>
              <w:bottom w:val="single" w:sz="8" w:space="0" w:color="000000"/>
              <w:right w:val="single" w:sz="4" w:space="0" w:color="000000"/>
            </w:tcBorders>
            <w:shd w:val="clear" w:color="auto" w:fill="FFFFFF"/>
            <w:vAlign w:val="center"/>
          </w:tcPr>
          <w:p w14:paraId="75CC5FC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3C842F2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3612231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70DA0CF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2539%</w:t>
            </w:r>
          </w:p>
        </w:tc>
        <w:tc>
          <w:tcPr>
            <w:tcW w:w="838" w:type="dxa"/>
            <w:tcBorders>
              <w:top w:val="nil"/>
              <w:left w:val="nil"/>
              <w:bottom w:val="single" w:sz="8" w:space="0" w:color="000000"/>
              <w:right w:val="single" w:sz="4" w:space="0" w:color="000000"/>
            </w:tcBorders>
            <w:shd w:val="clear" w:color="auto" w:fill="FFFFFF"/>
            <w:vAlign w:val="center"/>
          </w:tcPr>
          <w:p w14:paraId="78303C1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6D7F236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8" w:space="0" w:color="000000"/>
            </w:tcBorders>
            <w:shd w:val="clear" w:color="auto" w:fill="FFFFFF"/>
            <w:vAlign w:val="center"/>
          </w:tcPr>
          <w:p w14:paraId="417D7AB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bl>
    <w:p w14:paraId="250F4168" w14:textId="77777777" w:rsidR="0023367B" w:rsidRPr="0031743C" w:rsidRDefault="00185C05" w:rsidP="00777DB0">
      <w:pPr>
        <w:tabs>
          <w:tab w:val="left" w:pos="6804"/>
        </w:tabs>
        <w:rPr>
          <w:rFonts w:ascii="Sylfaen" w:eastAsia="Merriweather" w:hAnsi="Sylfaen" w:cs="Merriweather"/>
        </w:rPr>
      </w:pPr>
      <w:r w:rsidRPr="0031743C">
        <w:rPr>
          <w:rFonts w:ascii="Sylfaen" w:eastAsia="Merriweather" w:hAnsi="Sylfaen" w:cs="Merriweather"/>
        </w:rPr>
        <w:lastRenderedPageBreak/>
        <w:t xml:space="preserve">       </w:t>
      </w:r>
    </w:p>
    <w:p w14:paraId="554CED73" w14:textId="77777777" w:rsidR="0023367B" w:rsidRPr="0031743C" w:rsidRDefault="0023367B" w:rsidP="00777DB0">
      <w:pPr>
        <w:tabs>
          <w:tab w:val="left" w:pos="6804"/>
        </w:tabs>
        <w:rPr>
          <w:rFonts w:ascii="Sylfaen" w:eastAsia="Merriweather" w:hAnsi="Sylfaen" w:cs="Merriweather"/>
        </w:rPr>
      </w:pPr>
    </w:p>
    <w:p w14:paraId="033E373D" w14:textId="77777777" w:rsidR="0023367B" w:rsidRPr="0031743C" w:rsidRDefault="0023367B" w:rsidP="00777DB0">
      <w:pPr>
        <w:spacing w:line="240" w:lineRule="auto"/>
        <w:rPr>
          <w:rFonts w:ascii="Sylfaen" w:eastAsia="Times New Roman" w:hAnsi="Sylfaen" w:cs="Times New Roman"/>
          <w:sz w:val="24"/>
          <w:szCs w:val="24"/>
        </w:rPr>
      </w:pPr>
    </w:p>
    <w:tbl>
      <w:tblPr>
        <w:tblStyle w:val="53"/>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606BF693" w14:textId="77777777" w:rsidTr="001F3133">
        <w:trPr>
          <w:trHeight w:val="285"/>
        </w:trPr>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9C634" w14:textId="31909146" w:rsidR="0023367B" w:rsidRPr="001F3133" w:rsidRDefault="001F3133" w:rsidP="00777DB0">
            <w:pPr>
              <w:spacing w:line="240" w:lineRule="auto"/>
              <w:jc w:val="center"/>
              <w:rPr>
                <w:rFonts w:ascii="Sylfaen" w:eastAsia="Merriweather" w:hAnsi="Sylfaen" w:cs="Merriweather"/>
                <w:b/>
                <w:lang w:val="en-US"/>
              </w:rPr>
            </w:pPr>
            <w:r>
              <w:rPr>
                <w:rFonts w:ascii="Sylfaen" w:eastAsia="Arial Unicode MS" w:hAnsi="Sylfaen" w:cs="Arial Unicode MS"/>
                <w:b/>
                <w:lang w:val="en-US"/>
              </w:rPr>
              <w:t>Year</w:t>
            </w:r>
          </w:p>
        </w:tc>
        <w:tc>
          <w:tcPr>
            <w:tcW w:w="837" w:type="dxa"/>
            <w:tcBorders>
              <w:top w:val="single" w:sz="4" w:space="0" w:color="000000"/>
              <w:left w:val="nil"/>
              <w:bottom w:val="single" w:sz="4" w:space="0" w:color="000000"/>
              <w:right w:val="single" w:sz="4" w:space="0" w:color="000000"/>
            </w:tcBorders>
            <w:shd w:val="clear" w:color="auto" w:fill="auto"/>
            <w:vAlign w:val="center"/>
          </w:tcPr>
          <w:p w14:paraId="31955E5C"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A51B2FF"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3B4CCB73"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0C25BEAA"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1F1048F7"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ECBF0F7"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00E80748"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179B49E3" w14:textId="77777777" w:rsidTr="001F3133">
        <w:trPr>
          <w:trHeight w:val="285"/>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8DF3FB2" w14:textId="4C6513F5" w:rsidR="0023367B" w:rsidRPr="001F3133" w:rsidRDefault="001F3133" w:rsidP="00777DB0">
            <w:pPr>
              <w:spacing w:line="240" w:lineRule="auto"/>
              <w:jc w:val="center"/>
              <w:rPr>
                <w:rFonts w:ascii="Sylfaen" w:eastAsia="Merriweather" w:hAnsi="Sylfaen" w:cs="Merriweather"/>
                <w:b/>
                <w:lang w:val="en-US"/>
              </w:rPr>
            </w:pPr>
            <w:r>
              <w:rPr>
                <w:rFonts w:ascii="Sylfaen" w:eastAsia="Arial Unicode MS" w:hAnsi="Sylfaen" w:cs="Arial Unicode MS"/>
                <w:b/>
                <w:lang w:val="en-US"/>
              </w:rPr>
              <w:t>Profitability</w:t>
            </w:r>
          </w:p>
        </w:tc>
      </w:tr>
      <w:tr w:rsidR="006B5CD1" w:rsidRPr="0031743C" w14:paraId="2FE6A9E1" w14:textId="77777777" w:rsidTr="00B41DA9">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3B6E421C" w14:textId="77777777" w:rsidR="006B5CD1" w:rsidRPr="0031743C" w:rsidRDefault="006B5CD1" w:rsidP="006B5CD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7" w:type="dxa"/>
            <w:tcBorders>
              <w:top w:val="single" w:sz="4" w:space="0" w:color="000000"/>
              <w:left w:val="single" w:sz="4" w:space="0" w:color="000000"/>
              <w:bottom w:val="single" w:sz="4" w:space="0" w:color="000000"/>
              <w:right w:val="single" w:sz="4" w:space="0" w:color="000000"/>
            </w:tcBorders>
            <w:shd w:val="clear" w:color="auto" w:fill="ED7D31"/>
          </w:tcPr>
          <w:p w14:paraId="4F29AF4F" w14:textId="77777777" w:rsidR="006B5CD1" w:rsidRDefault="006B5CD1" w:rsidP="006B5CD1">
            <w:pPr>
              <w:spacing w:line="240" w:lineRule="auto"/>
              <w:jc w:val="center"/>
              <w:rPr>
                <w:rFonts w:ascii="Sylfaen" w:eastAsia="Arial Unicode MS" w:hAnsi="Sylfaen" w:cs="Arial Unicode MS"/>
                <w:sz w:val="18"/>
                <w:szCs w:val="18"/>
                <w:lang w:val="en-US"/>
              </w:rPr>
            </w:pPr>
          </w:p>
          <w:p w14:paraId="0FEB124D" w14:textId="5CB2B72A" w:rsidR="006B5CD1" w:rsidRPr="0031743C" w:rsidRDefault="006B5CD1" w:rsidP="006B5CD1">
            <w:pPr>
              <w:spacing w:line="240" w:lineRule="auto"/>
              <w:jc w:val="center"/>
              <w:rPr>
                <w:rFonts w:ascii="Sylfaen" w:eastAsia="Merriweather" w:hAnsi="Sylfaen" w:cs="Merriweather"/>
                <w:sz w:val="18"/>
                <w:szCs w:val="18"/>
              </w:rPr>
            </w:pPr>
            <w:r w:rsidRPr="00462905">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829DD8D" w14:textId="18D3E9E6" w:rsidR="006B5CD1" w:rsidRPr="003857F9" w:rsidRDefault="003857F9" w:rsidP="006B5CD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925524D" w14:textId="08936D1F" w:rsidR="006B5CD1" w:rsidRPr="001F3133" w:rsidRDefault="006B5CD1" w:rsidP="006B5CD1">
            <w:pPr>
              <w:spacing w:line="240" w:lineRule="auto"/>
              <w:jc w:val="center"/>
              <w:rPr>
                <w:rFonts w:ascii="Sylfaen" w:eastAsia="Merriweather" w:hAnsi="Sylfaen" w:cs="Merriweather"/>
                <w:sz w:val="18"/>
                <w:szCs w:val="18"/>
                <w:lang w:val="en-US"/>
              </w:rPr>
            </w:pPr>
            <w:r w:rsidRPr="006B5CD1">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0F5D2FC9" w14:textId="77777777" w:rsidR="006B5CD1" w:rsidRDefault="006B5CD1" w:rsidP="006B5CD1">
            <w:pPr>
              <w:spacing w:line="240" w:lineRule="auto"/>
              <w:jc w:val="center"/>
              <w:rPr>
                <w:rFonts w:ascii="Sylfaen" w:eastAsia="Arial Unicode MS" w:hAnsi="Sylfaen" w:cs="Arial Unicode MS"/>
                <w:sz w:val="18"/>
                <w:szCs w:val="18"/>
                <w:lang w:val="en-US"/>
              </w:rPr>
            </w:pPr>
          </w:p>
          <w:p w14:paraId="77D312E9" w14:textId="11D40F57" w:rsidR="006B5CD1" w:rsidRPr="0031743C" w:rsidRDefault="006B5CD1" w:rsidP="006B5CD1">
            <w:pPr>
              <w:spacing w:line="240" w:lineRule="auto"/>
              <w:jc w:val="center"/>
              <w:rPr>
                <w:rFonts w:ascii="Sylfaen" w:eastAsia="Merriweather" w:hAnsi="Sylfaen" w:cs="Merriweather"/>
                <w:sz w:val="18"/>
                <w:szCs w:val="18"/>
              </w:rPr>
            </w:pPr>
            <w:r w:rsidRPr="008640F8">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145DA55F" w14:textId="77777777" w:rsidR="006B5CD1" w:rsidRDefault="006B5CD1" w:rsidP="006B5CD1">
            <w:pPr>
              <w:spacing w:line="240" w:lineRule="auto"/>
              <w:jc w:val="center"/>
              <w:rPr>
                <w:rFonts w:ascii="Sylfaen" w:eastAsia="Arial Unicode MS" w:hAnsi="Sylfaen" w:cs="Arial Unicode MS"/>
                <w:sz w:val="18"/>
                <w:szCs w:val="18"/>
                <w:lang w:val="en-US"/>
              </w:rPr>
            </w:pPr>
          </w:p>
          <w:p w14:paraId="778964A9" w14:textId="00AD5334" w:rsidR="006B5CD1" w:rsidRPr="0031743C" w:rsidRDefault="006B5CD1" w:rsidP="006B5CD1">
            <w:pPr>
              <w:spacing w:line="240" w:lineRule="auto"/>
              <w:jc w:val="center"/>
              <w:rPr>
                <w:rFonts w:ascii="Sylfaen" w:eastAsia="Merriweather" w:hAnsi="Sylfaen" w:cs="Merriweather"/>
                <w:sz w:val="18"/>
                <w:szCs w:val="18"/>
              </w:rPr>
            </w:pPr>
            <w:r w:rsidRPr="008640F8">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2D93D52E" w14:textId="77777777" w:rsidR="006B5CD1" w:rsidRDefault="006B5CD1" w:rsidP="006B5CD1">
            <w:pPr>
              <w:spacing w:line="240" w:lineRule="auto"/>
              <w:jc w:val="center"/>
              <w:rPr>
                <w:rFonts w:ascii="Sylfaen" w:eastAsia="Arial Unicode MS" w:hAnsi="Sylfaen" w:cs="Arial Unicode MS"/>
                <w:sz w:val="18"/>
                <w:szCs w:val="18"/>
                <w:lang w:val="en-US"/>
              </w:rPr>
            </w:pPr>
          </w:p>
          <w:p w14:paraId="6CE79683" w14:textId="679DD8D2" w:rsidR="006B5CD1" w:rsidRPr="0031743C" w:rsidRDefault="006B5CD1" w:rsidP="006B5CD1">
            <w:pPr>
              <w:spacing w:line="240" w:lineRule="auto"/>
              <w:jc w:val="center"/>
              <w:rPr>
                <w:rFonts w:ascii="Sylfaen" w:eastAsia="Merriweather" w:hAnsi="Sylfaen" w:cs="Merriweather"/>
                <w:sz w:val="18"/>
                <w:szCs w:val="18"/>
              </w:rPr>
            </w:pPr>
            <w:r w:rsidRPr="008640F8">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384B1098" w14:textId="77777777" w:rsidR="006B5CD1" w:rsidRDefault="006B5CD1" w:rsidP="006B5CD1">
            <w:pPr>
              <w:spacing w:line="240" w:lineRule="auto"/>
              <w:jc w:val="center"/>
              <w:rPr>
                <w:rFonts w:ascii="Sylfaen" w:eastAsia="Arial Unicode MS" w:hAnsi="Sylfaen" w:cs="Arial Unicode MS"/>
                <w:sz w:val="18"/>
                <w:szCs w:val="18"/>
                <w:lang w:val="en-US"/>
              </w:rPr>
            </w:pPr>
          </w:p>
          <w:p w14:paraId="0B8607D2" w14:textId="1B6622A0" w:rsidR="006B5CD1" w:rsidRPr="0031743C" w:rsidRDefault="006B5CD1" w:rsidP="006B5CD1">
            <w:pPr>
              <w:spacing w:line="240" w:lineRule="auto"/>
              <w:jc w:val="center"/>
              <w:rPr>
                <w:rFonts w:ascii="Sylfaen" w:eastAsia="Merriweather" w:hAnsi="Sylfaen" w:cs="Merriweather"/>
                <w:sz w:val="18"/>
                <w:szCs w:val="18"/>
              </w:rPr>
            </w:pPr>
            <w:r w:rsidRPr="008640F8">
              <w:rPr>
                <w:rFonts w:ascii="Sylfaen" w:eastAsia="Arial Unicode MS" w:hAnsi="Sylfaen" w:cs="Arial Unicode MS"/>
                <w:sz w:val="18"/>
                <w:szCs w:val="18"/>
                <w:lang w:val="en-US"/>
              </w:rPr>
              <w:t>Medim risk</w:t>
            </w:r>
          </w:p>
        </w:tc>
      </w:tr>
      <w:tr w:rsidR="006B5CD1" w:rsidRPr="0031743C" w14:paraId="764EFA7F" w14:textId="77777777" w:rsidTr="00B41DA9">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3F0FE51F" w14:textId="77777777" w:rsidR="006B5CD1" w:rsidRPr="0031743C" w:rsidRDefault="006B5CD1" w:rsidP="006B5CD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7" w:type="dxa"/>
            <w:tcBorders>
              <w:top w:val="single" w:sz="4" w:space="0" w:color="000000"/>
              <w:left w:val="single" w:sz="4" w:space="0" w:color="000000"/>
              <w:bottom w:val="single" w:sz="4" w:space="0" w:color="000000"/>
              <w:right w:val="single" w:sz="4" w:space="0" w:color="000000"/>
            </w:tcBorders>
            <w:shd w:val="clear" w:color="auto" w:fill="ED7D31"/>
          </w:tcPr>
          <w:p w14:paraId="1A32AD4F" w14:textId="77777777" w:rsidR="006B5CD1" w:rsidRDefault="006B5CD1" w:rsidP="006B5CD1">
            <w:pPr>
              <w:spacing w:line="240" w:lineRule="auto"/>
              <w:jc w:val="center"/>
              <w:rPr>
                <w:rFonts w:ascii="Sylfaen" w:eastAsia="Arial Unicode MS" w:hAnsi="Sylfaen" w:cs="Arial Unicode MS"/>
                <w:sz w:val="18"/>
                <w:szCs w:val="18"/>
                <w:lang w:val="en-US"/>
              </w:rPr>
            </w:pPr>
          </w:p>
          <w:p w14:paraId="5FD59B92" w14:textId="0D373681" w:rsidR="006B5CD1" w:rsidRPr="0031743C" w:rsidRDefault="006B5CD1" w:rsidP="006B5CD1">
            <w:pPr>
              <w:spacing w:line="240" w:lineRule="auto"/>
              <w:jc w:val="center"/>
              <w:rPr>
                <w:rFonts w:ascii="Sylfaen" w:eastAsia="Merriweather" w:hAnsi="Sylfaen" w:cs="Merriweather"/>
                <w:sz w:val="18"/>
                <w:szCs w:val="18"/>
              </w:rPr>
            </w:pPr>
            <w:r w:rsidRPr="00462905">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0BE0A8E" w14:textId="0CDF9EFD" w:rsidR="006B5CD1" w:rsidRPr="003857F9" w:rsidRDefault="003857F9" w:rsidP="006B5CD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5A7AD3F" w14:textId="5F484232" w:rsidR="006B5CD1" w:rsidRPr="001F3133" w:rsidRDefault="006B5CD1" w:rsidP="006B5CD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4C41D9AB" w14:textId="77777777" w:rsidR="006B5CD1" w:rsidRDefault="006B5CD1" w:rsidP="006B5CD1">
            <w:pPr>
              <w:spacing w:line="240" w:lineRule="auto"/>
              <w:jc w:val="center"/>
              <w:rPr>
                <w:rFonts w:ascii="Sylfaen" w:eastAsia="Arial Unicode MS" w:hAnsi="Sylfaen" w:cs="Arial Unicode MS"/>
                <w:sz w:val="18"/>
                <w:szCs w:val="18"/>
                <w:lang w:val="en-US"/>
              </w:rPr>
            </w:pPr>
          </w:p>
          <w:p w14:paraId="7CAE248C" w14:textId="32C86119" w:rsidR="006B5CD1" w:rsidRPr="0031743C" w:rsidRDefault="006B5CD1" w:rsidP="006B5CD1">
            <w:pPr>
              <w:spacing w:line="240" w:lineRule="auto"/>
              <w:jc w:val="center"/>
              <w:rPr>
                <w:rFonts w:ascii="Sylfaen" w:eastAsia="Merriweather" w:hAnsi="Sylfaen" w:cs="Merriweather"/>
                <w:sz w:val="18"/>
                <w:szCs w:val="18"/>
              </w:rPr>
            </w:pPr>
            <w:r w:rsidRPr="008640F8">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11496DB5" w14:textId="77777777" w:rsidR="006B5CD1" w:rsidRDefault="006B5CD1" w:rsidP="006B5CD1">
            <w:pPr>
              <w:spacing w:line="240" w:lineRule="auto"/>
              <w:jc w:val="center"/>
              <w:rPr>
                <w:rFonts w:ascii="Sylfaen" w:eastAsia="Arial Unicode MS" w:hAnsi="Sylfaen" w:cs="Arial Unicode MS"/>
                <w:sz w:val="18"/>
                <w:szCs w:val="18"/>
                <w:lang w:val="en-US"/>
              </w:rPr>
            </w:pPr>
          </w:p>
          <w:p w14:paraId="3FBD06D2" w14:textId="154849F1" w:rsidR="006B5CD1" w:rsidRPr="0031743C" w:rsidRDefault="006B5CD1" w:rsidP="006B5CD1">
            <w:pPr>
              <w:spacing w:line="240" w:lineRule="auto"/>
              <w:jc w:val="center"/>
              <w:rPr>
                <w:rFonts w:ascii="Sylfaen" w:eastAsia="Merriweather" w:hAnsi="Sylfaen" w:cs="Merriweather"/>
                <w:sz w:val="18"/>
                <w:szCs w:val="18"/>
              </w:rPr>
            </w:pPr>
            <w:r w:rsidRPr="008640F8">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7E0FF8D1" w14:textId="77777777" w:rsidR="006B5CD1" w:rsidRDefault="006B5CD1" w:rsidP="006B5CD1">
            <w:pPr>
              <w:spacing w:line="240" w:lineRule="auto"/>
              <w:jc w:val="center"/>
              <w:rPr>
                <w:rFonts w:ascii="Sylfaen" w:eastAsia="Arial Unicode MS" w:hAnsi="Sylfaen" w:cs="Arial Unicode MS"/>
                <w:sz w:val="18"/>
                <w:szCs w:val="18"/>
                <w:lang w:val="en-US"/>
              </w:rPr>
            </w:pPr>
          </w:p>
          <w:p w14:paraId="51BB78C9" w14:textId="49027359" w:rsidR="006B5CD1" w:rsidRPr="0031743C" w:rsidRDefault="006B5CD1" w:rsidP="006B5CD1">
            <w:pPr>
              <w:spacing w:line="240" w:lineRule="auto"/>
              <w:jc w:val="center"/>
              <w:rPr>
                <w:rFonts w:ascii="Sylfaen" w:eastAsia="Merriweather" w:hAnsi="Sylfaen" w:cs="Merriweather"/>
                <w:sz w:val="18"/>
                <w:szCs w:val="18"/>
              </w:rPr>
            </w:pPr>
            <w:r w:rsidRPr="008640F8">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59BA3404" w14:textId="77777777" w:rsidR="006B5CD1" w:rsidRDefault="006B5CD1" w:rsidP="006B5CD1">
            <w:pPr>
              <w:spacing w:line="240" w:lineRule="auto"/>
              <w:jc w:val="center"/>
              <w:rPr>
                <w:rFonts w:ascii="Sylfaen" w:eastAsia="Arial Unicode MS" w:hAnsi="Sylfaen" w:cs="Arial Unicode MS"/>
                <w:sz w:val="18"/>
                <w:szCs w:val="18"/>
                <w:lang w:val="en-US"/>
              </w:rPr>
            </w:pPr>
          </w:p>
          <w:p w14:paraId="20159056" w14:textId="45C961D0" w:rsidR="006B5CD1" w:rsidRPr="0031743C" w:rsidRDefault="006B5CD1" w:rsidP="006B5CD1">
            <w:pPr>
              <w:spacing w:line="240" w:lineRule="auto"/>
              <w:jc w:val="center"/>
              <w:rPr>
                <w:rFonts w:ascii="Sylfaen" w:eastAsia="Merriweather" w:hAnsi="Sylfaen" w:cs="Merriweather"/>
                <w:sz w:val="18"/>
                <w:szCs w:val="18"/>
              </w:rPr>
            </w:pPr>
            <w:r w:rsidRPr="008640F8">
              <w:rPr>
                <w:rFonts w:ascii="Sylfaen" w:eastAsia="Arial Unicode MS" w:hAnsi="Sylfaen" w:cs="Arial Unicode MS"/>
                <w:sz w:val="18"/>
                <w:szCs w:val="18"/>
                <w:lang w:val="en-US"/>
              </w:rPr>
              <w:t>Medim risk</w:t>
            </w:r>
          </w:p>
        </w:tc>
      </w:tr>
      <w:tr w:rsidR="006B5CD1" w:rsidRPr="0031743C" w14:paraId="5FC1D10E" w14:textId="77777777" w:rsidTr="00B41DA9">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4EECD05F" w14:textId="77777777" w:rsidR="006B5CD1" w:rsidRPr="0031743C" w:rsidRDefault="006B5CD1" w:rsidP="006B5CD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single" w:sz="4" w:space="0" w:color="000000"/>
              <w:left w:val="single" w:sz="4" w:space="0" w:color="000000"/>
              <w:bottom w:val="single" w:sz="4" w:space="0" w:color="000000"/>
              <w:right w:val="single" w:sz="4" w:space="0" w:color="000000"/>
            </w:tcBorders>
            <w:shd w:val="clear" w:color="auto" w:fill="ED7D31"/>
          </w:tcPr>
          <w:p w14:paraId="29E4DA04" w14:textId="77777777" w:rsidR="006B5CD1" w:rsidRDefault="006B5CD1" w:rsidP="006B5CD1">
            <w:pPr>
              <w:spacing w:line="240" w:lineRule="auto"/>
              <w:jc w:val="center"/>
              <w:rPr>
                <w:rFonts w:ascii="Sylfaen" w:eastAsia="Arial Unicode MS" w:hAnsi="Sylfaen" w:cs="Arial Unicode MS"/>
                <w:sz w:val="18"/>
                <w:szCs w:val="18"/>
                <w:lang w:val="en-US"/>
              </w:rPr>
            </w:pPr>
          </w:p>
          <w:p w14:paraId="6E02BEA0" w14:textId="252F7D41" w:rsidR="006B5CD1" w:rsidRPr="0031743C" w:rsidRDefault="006B5CD1" w:rsidP="006B5CD1">
            <w:pPr>
              <w:spacing w:line="240" w:lineRule="auto"/>
              <w:jc w:val="center"/>
              <w:rPr>
                <w:rFonts w:ascii="Sylfaen" w:eastAsia="Merriweather" w:hAnsi="Sylfaen" w:cs="Merriweather"/>
                <w:sz w:val="18"/>
                <w:szCs w:val="18"/>
              </w:rPr>
            </w:pPr>
            <w:r w:rsidRPr="00462905">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2D315AFA" w14:textId="77777777" w:rsidR="006B5CD1" w:rsidRDefault="006B5CD1" w:rsidP="006B5CD1">
            <w:pPr>
              <w:spacing w:line="240" w:lineRule="auto"/>
              <w:jc w:val="center"/>
              <w:rPr>
                <w:rFonts w:ascii="Sylfaen" w:eastAsia="Arial Unicode MS" w:hAnsi="Sylfaen" w:cs="Arial Unicode MS"/>
                <w:sz w:val="18"/>
                <w:szCs w:val="18"/>
                <w:lang w:val="en-US"/>
              </w:rPr>
            </w:pPr>
          </w:p>
          <w:p w14:paraId="7A57F276" w14:textId="45D5913B" w:rsidR="006B5CD1" w:rsidRPr="0031743C" w:rsidRDefault="006B5CD1" w:rsidP="006B5CD1">
            <w:pPr>
              <w:spacing w:line="240" w:lineRule="auto"/>
              <w:jc w:val="center"/>
              <w:rPr>
                <w:rFonts w:ascii="Sylfaen" w:eastAsia="Merriweather" w:hAnsi="Sylfaen" w:cs="Merriweather"/>
                <w:sz w:val="18"/>
                <w:szCs w:val="18"/>
              </w:rPr>
            </w:pPr>
            <w:r w:rsidRPr="00AF57A8">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04510CA6" w14:textId="77777777" w:rsidR="006B5CD1" w:rsidRDefault="006B5CD1" w:rsidP="006B5CD1">
            <w:pPr>
              <w:spacing w:line="240" w:lineRule="auto"/>
              <w:jc w:val="center"/>
              <w:rPr>
                <w:rFonts w:ascii="Sylfaen" w:eastAsia="Arial Unicode MS" w:hAnsi="Sylfaen" w:cs="Arial Unicode MS"/>
                <w:sz w:val="18"/>
                <w:szCs w:val="18"/>
                <w:lang w:val="en-US"/>
              </w:rPr>
            </w:pPr>
          </w:p>
          <w:p w14:paraId="1AFDA044" w14:textId="597BFACA" w:rsidR="006B5CD1" w:rsidRPr="0031743C" w:rsidRDefault="006B5CD1" w:rsidP="006B5CD1">
            <w:pPr>
              <w:spacing w:line="240" w:lineRule="auto"/>
              <w:jc w:val="center"/>
              <w:rPr>
                <w:rFonts w:ascii="Sylfaen" w:eastAsia="Merriweather" w:hAnsi="Sylfaen" w:cs="Merriweather"/>
                <w:sz w:val="18"/>
                <w:szCs w:val="18"/>
              </w:rPr>
            </w:pPr>
            <w:r w:rsidRPr="00AF57A8">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EFA0CE0" w14:textId="5E61D386" w:rsidR="006B5CD1" w:rsidRPr="006B5CD1" w:rsidRDefault="006B5CD1" w:rsidP="006B5CD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29CC9B62" w14:textId="5C004A46" w:rsidR="006B5CD1" w:rsidRPr="0031743C" w:rsidRDefault="006B5CD1" w:rsidP="006B5CD1">
            <w:pPr>
              <w:spacing w:line="240" w:lineRule="auto"/>
              <w:jc w:val="center"/>
              <w:rPr>
                <w:rFonts w:ascii="Sylfaen" w:eastAsia="Merriweather" w:hAnsi="Sylfaen" w:cs="Merriweather"/>
                <w:sz w:val="18"/>
                <w:szCs w:val="18"/>
              </w:rPr>
            </w:pPr>
            <w:r w:rsidRPr="00087D41">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2971C64F" w14:textId="42DB7A22" w:rsidR="006B5CD1" w:rsidRPr="0031743C" w:rsidRDefault="006B5CD1" w:rsidP="006B5CD1">
            <w:pPr>
              <w:spacing w:line="240" w:lineRule="auto"/>
              <w:jc w:val="center"/>
              <w:rPr>
                <w:rFonts w:ascii="Sylfaen" w:eastAsia="Merriweather" w:hAnsi="Sylfaen" w:cs="Merriweather"/>
                <w:sz w:val="18"/>
                <w:szCs w:val="18"/>
              </w:rPr>
            </w:pPr>
            <w:r w:rsidRPr="00087D41">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0CD19806" w14:textId="2649103A" w:rsidR="006B5CD1" w:rsidRPr="0031743C" w:rsidRDefault="006B5CD1" w:rsidP="006B5CD1">
            <w:pPr>
              <w:spacing w:line="240" w:lineRule="auto"/>
              <w:jc w:val="center"/>
              <w:rPr>
                <w:rFonts w:ascii="Sylfaen" w:eastAsia="Merriweather" w:hAnsi="Sylfaen" w:cs="Merriweather"/>
                <w:sz w:val="18"/>
                <w:szCs w:val="18"/>
              </w:rPr>
            </w:pPr>
            <w:r w:rsidRPr="00087D41">
              <w:rPr>
                <w:rFonts w:ascii="Sylfaen" w:eastAsia="Arial Unicode MS" w:hAnsi="Sylfaen" w:cs="Arial Unicode MS"/>
                <w:sz w:val="18"/>
                <w:szCs w:val="18"/>
                <w:lang w:val="en-US"/>
              </w:rPr>
              <w:t>Very low risk</w:t>
            </w:r>
          </w:p>
        </w:tc>
      </w:tr>
      <w:tr w:rsidR="0023367B" w:rsidRPr="0031743C" w14:paraId="5EEFE2A7" w14:textId="77777777" w:rsidTr="001F3133">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297DECB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5CE455E7" w14:textId="77777777" w:rsidTr="001F3133">
        <w:trPr>
          <w:trHeight w:val="67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3D71243" w14:textId="579B7081" w:rsidR="0023367B" w:rsidRPr="006B5CD1" w:rsidRDefault="006B5CD1"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6B5CD1" w:rsidRPr="0031743C" w14:paraId="655EA72D" w14:textId="77777777" w:rsidTr="00B41DA9">
        <w:trPr>
          <w:trHeight w:val="670"/>
        </w:trPr>
        <w:tc>
          <w:tcPr>
            <w:tcW w:w="3404" w:type="dxa"/>
            <w:tcBorders>
              <w:top w:val="nil"/>
              <w:left w:val="single" w:sz="4" w:space="0" w:color="000000"/>
              <w:bottom w:val="single" w:sz="4" w:space="0" w:color="000000"/>
              <w:right w:val="single" w:sz="4" w:space="0" w:color="000000"/>
            </w:tcBorders>
            <w:shd w:val="clear" w:color="auto" w:fill="auto"/>
            <w:vAlign w:val="center"/>
          </w:tcPr>
          <w:p w14:paraId="3EC05649" w14:textId="77777777" w:rsidR="006B5CD1" w:rsidRPr="0031743C" w:rsidRDefault="006B5CD1" w:rsidP="006B5CD1">
            <w:pPr>
              <w:spacing w:line="240" w:lineRule="auto"/>
              <w:jc w:val="center"/>
              <w:rPr>
                <w:rFonts w:ascii="Sylfaen" w:eastAsia="Merriweather" w:hAnsi="Sylfaen" w:cs="Merriweather"/>
              </w:rPr>
            </w:pPr>
            <w:r w:rsidRPr="0031743C">
              <w:rPr>
                <w:rFonts w:ascii="Sylfaen" w:eastAsia="Merriweather" w:hAnsi="Sylfaen" w:cs="Merriweather"/>
              </w:rPr>
              <w:t>Current Ratio</w:t>
            </w:r>
          </w:p>
        </w:tc>
        <w:tc>
          <w:tcPr>
            <w:tcW w:w="837" w:type="dxa"/>
            <w:tcBorders>
              <w:top w:val="single" w:sz="4" w:space="0" w:color="000000"/>
              <w:left w:val="single" w:sz="4" w:space="0" w:color="000000"/>
              <w:bottom w:val="single" w:sz="4" w:space="0" w:color="000000"/>
              <w:right w:val="single" w:sz="4" w:space="0" w:color="000000"/>
            </w:tcBorders>
            <w:shd w:val="clear" w:color="auto" w:fill="00B050"/>
          </w:tcPr>
          <w:p w14:paraId="73BB006A" w14:textId="3C2F0A67" w:rsidR="006B5CD1" w:rsidRPr="006B5CD1" w:rsidRDefault="006B5CD1" w:rsidP="006B5CD1">
            <w:pPr>
              <w:spacing w:line="240" w:lineRule="auto"/>
              <w:jc w:val="center"/>
              <w:rPr>
                <w:rFonts w:ascii="Sylfaen" w:eastAsia="Merriweather" w:hAnsi="Sylfaen" w:cs="Merriweather"/>
                <w:sz w:val="18"/>
                <w:szCs w:val="18"/>
                <w:lang w:val="en-US"/>
              </w:rPr>
            </w:pPr>
            <w:r w:rsidRPr="00F073FC">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680BD0CD" w14:textId="186A35D1" w:rsidR="006B5CD1" w:rsidRPr="0031743C" w:rsidRDefault="006B5CD1" w:rsidP="006B5CD1">
            <w:pPr>
              <w:spacing w:line="240" w:lineRule="auto"/>
              <w:jc w:val="center"/>
              <w:rPr>
                <w:rFonts w:ascii="Sylfaen" w:eastAsia="Merriweather" w:hAnsi="Sylfaen" w:cs="Merriweather"/>
                <w:sz w:val="18"/>
                <w:szCs w:val="18"/>
              </w:rPr>
            </w:pPr>
            <w:r w:rsidRPr="00F073FC">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285630B3" w14:textId="221D71F0" w:rsidR="006B5CD1" w:rsidRPr="0031743C" w:rsidRDefault="006B5CD1" w:rsidP="006B5CD1">
            <w:pPr>
              <w:spacing w:line="240" w:lineRule="auto"/>
              <w:jc w:val="center"/>
              <w:rPr>
                <w:rFonts w:ascii="Sylfaen" w:eastAsia="Merriweather" w:hAnsi="Sylfaen" w:cs="Merriweather"/>
                <w:sz w:val="18"/>
                <w:szCs w:val="18"/>
              </w:rPr>
            </w:pPr>
            <w:r w:rsidRPr="00F073FC">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0D970FE8" w14:textId="0BA02F28" w:rsidR="006B5CD1" w:rsidRPr="0031743C" w:rsidRDefault="006B5CD1" w:rsidP="006B5CD1">
            <w:pPr>
              <w:spacing w:line="240" w:lineRule="auto"/>
              <w:jc w:val="center"/>
              <w:rPr>
                <w:rFonts w:ascii="Sylfaen" w:eastAsia="Merriweather" w:hAnsi="Sylfaen" w:cs="Merriweather"/>
                <w:sz w:val="18"/>
                <w:szCs w:val="18"/>
              </w:rPr>
            </w:pPr>
            <w:r w:rsidRPr="00F073FC">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7749F8B1" w14:textId="29BC066C" w:rsidR="006B5CD1" w:rsidRPr="0031743C" w:rsidRDefault="006B5CD1" w:rsidP="006B5CD1">
            <w:pPr>
              <w:spacing w:line="240" w:lineRule="auto"/>
              <w:jc w:val="center"/>
              <w:rPr>
                <w:rFonts w:ascii="Sylfaen" w:eastAsia="Merriweather" w:hAnsi="Sylfaen" w:cs="Merriweather"/>
                <w:sz w:val="18"/>
                <w:szCs w:val="18"/>
              </w:rPr>
            </w:pPr>
            <w:r w:rsidRPr="00F073FC">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6BD68E17" w14:textId="4DE1E08C" w:rsidR="006B5CD1" w:rsidRPr="0031743C" w:rsidRDefault="006B5CD1" w:rsidP="006B5CD1">
            <w:pPr>
              <w:spacing w:line="240" w:lineRule="auto"/>
              <w:jc w:val="center"/>
              <w:rPr>
                <w:rFonts w:ascii="Sylfaen" w:eastAsia="Merriweather" w:hAnsi="Sylfaen" w:cs="Merriweather"/>
                <w:sz w:val="18"/>
                <w:szCs w:val="18"/>
              </w:rPr>
            </w:pPr>
            <w:r w:rsidRPr="00F073FC">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211608DC" w14:textId="047A4A84" w:rsidR="006B5CD1" w:rsidRPr="0031743C" w:rsidRDefault="006B5CD1" w:rsidP="006B5CD1">
            <w:pPr>
              <w:spacing w:line="240" w:lineRule="auto"/>
              <w:jc w:val="center"/>
              <w:rPr>
                <w:rFonts w:ascii="Sylfaen" w:eastAsia="Merriweather" w:hAnsi="Sylfaen" w:cs="Merriweather"/>
                <w:sz w:val="18"/>
                <w:szCs w:val="18"/>
              </w:rPr>
            </w:pPr>
            <w:r w:rsidRPr="00F073FC">
              <w:rPr>
                <w:rFonts w:ascii="Sylfaen" w:eastAsia="Arial Unicode MS" w:hAnsi="Sylfaen" w:cs="Arial Unicode MS"/>
                <w:sz w:val="18"/>
                <w:szCs w:val="18"/>
                <w:lang w:val="en-US"/>
              </w:rPr>
              <w:t>Very low risk</w:t>
            </w:r>
          </w:p>
        </w:tc>
      </w:tr>
    </w:tbl>
    <w:p w14:paraId="7B405F95" w14:textId="77777777" w:rsidR="0023367B" w:rsidRPr="0031743C" w:rsidRDefault="0023367B" w:rsidP="00777DB0">
      <w:pPr>
        <w:spacing w:line="240" w:lineRule="auto"/>
        <w:rPr>
          <w:rFonts w:ascii="Sylfaen" w:eastAsia="Times New Roman" w:hAnsi="Sylfaen" w:cs="Times New Roman"/>
          <w:sz w:val="24"/>
          <w:szCs w:val="24"/>
        </w:rPr>
      </w:pPr>
    </w:p>
    <w:tbl>
      <w:tblPr>
        <w:tblStyle w:val="52"/>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5FF28232" w14:textId="77777777" w:rsidTr="006B5CD1">
        <w:trPr>
          <w:trHeight w:val="67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F9FC918" w14:textId="7648AC2C" w:rsidR="0023367B" w:rsidRPr="003857F9" w:rsidRDefault="003857F9"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6B5CD1" w:rsidRPr="0031743C" w14:paraId="239F671B" w14:textId="77777777" w:rsidTr="006B5CD1">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7579A854" w14:textId="77777777" w:rsidR="006B5CD1" w:rsidRPr="0031743C" w:rsidRDefault="006B5CD1" w:rsidP="006B5CD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single" w:sz="4" w:space="0" w:color="000000"/>
              <w:left w:val="single" w:sz="4" w:space="0" w:color="000000"/>
              <w:bottom w:val="single" w:sz="4" w:space="0" w:color="000000"/>
              <w:right w:val="single" w:sz="4" w:space="0" w:color="000000"/>
            </w:tcBorders>
            <w:shd w:val="clear" w:color="auto" w:fill="00B050"/>
          </w:tcPr>
          <w:p w14:paraId="573B9B7F" w14:textId="5BC9860F" w:rsidR="006B5CD1" w:rsidRPr="0031743C" w:rsidRDefault="006B5CD1" w:rsidP="006B5CD1">
            <w:pPr>
              <w:spacing w:line="240" w:lineRule="auto"/>
              <w:jc w:val="center"/>
              <w:rPr>
                <w:rFonts w:ascii="Sylfaen" w:eastAsia="Merriweather" w:hAnsi="Sylfaen" w:cs="Merriweather"/>
                <w:sz w:val="18"/>
                <w:szCs w:val="18"/>
              </w:rPr>
            </w:pPr>
            <w:r w:rsidRPr="00366401">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24C93014" w14:textId="7F48C2C5" w:rsidR="006B5CD1" w:rsidRPr="0031743C" w:rsidRDefault="006B5CD1" w:rsidP="006B5CD1">
            <w:pPr>
              <w:spacing w:line="240" w:lineRule="auto"/>
              <w:jc w:val="center"/>
              <w:rPr>
                <w:rFonts w:ascii="Sylfaen" w:eastAsia="Merriweather" w:hAnsi="Sylfaen" w:cs="Merriweather"/>
                <w:sz w:val="18"/>
                <w:szCs w:val="18"/>
              </w:rPr>
            </w:pPr>
            <w:r w:rsidRPr="00366401">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55463A0B" w14:textId="220A5EFF" w:rsidR="006B5CD1" w:rsidRPr="0031743C" w:rsidRDefault="006B5CD1" w:rsidP="006B5CD1">
            <w:pPr>
              <w:spacing w:line="240" w:lineRule="auto"/>
              <w:jc w:val="center"/>
              <w:rPr>
                <w:rFonts w:ascii="Sylfaen" w:eastAsia="Merriweather" w:hAnsi="Sylfaen" w:cs="Merriweather"/>
                <w:sz w:val="18"/>
                <w:szCs w:val="18"/>
              </w:rPr>
            </w:pPr>
            <w:r w:rsidRPr="00366401">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022D9C7B" w14:textId="7A5DEFA5" w:rsidR="006B5CD1" w:rsidRPr="0031743C" w:rsidRDefault="006B5CD1" w:rsidP="006B5CD1">
            <w:pPr>
              <w:spacing w:line="240" w:lineRule="auto"/>
              <w:jc w:val="center"/>
              <w:rPr>
                <w:rFonts w:ascii="Sylfaen" w:eastAsia="Merriweather" w:hAnsi="Sylfaen" w:cs="Merriweather"/>
                <w:sz w:val="18"/>
                <w:szCs w:val="18"/>
              </w:rPr>
            </w:pPr>
            <w:r w:rsidRPr="00366401">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2AD8BE0D" w14:textId="530967A7" w:rsidR="006B5CD1" w:rsidRPr="0031743C" w:rsidRDefault="006B5CD1" w:rsidP="006B5CD1">
            <w:pPr>
              <w:spacing w:line="240" w:lineRule="auto"/>
              <w:jc w:val="center"/>
              <w:rPr>
                <w:rFonts w:ascii="Sylfaen" w:eastAsia="Merriweather" w:hAnsi="Sylfaen" w:cs="Merriweather"/>
                <w:sz w:val="18"/>
                <w:szCs w:val="18"/>
              </w:rPr>
            </w:pPr>
            <w:r w:rsidRPr="00366401">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57FFC85F" w14:textId="416E7F89" w:rsidR="006B5CD1" w:rsidRPr="0031743C" w:rsidRDefault="006B5CD1" w:rsidP="006B5CD1">
            <w:pPr>
              <w:spacing w:line="240" w:lineRule="auto"/>
              <w:jc w:val="center"/>
              <w:rPr>
                <w:rFonts w:ascii="Sylfaen" w:eastAsia="Merriweather" w:hAnsi="Sylfaen" w:cs="Merriweather"/>
                <w:sz w:val="18"/>
                <w:szCs w:val="18"/>
              </w:rPr>
            </w:pPr>
            <w:r w:rsidRPr="00366401">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0AB6D894" w14:textId="3FC806ED" w:rsidR="006B5CD1" w:rsidRPr="0031743C" w:rsidRDefault="006B5CD1" w:rsidP="006B5CD1">
            <w:pPr>
              <w:spacing w:line="240" w:lineRule="auto"/>
              <w:jc w:val="center"/>
              <w:rPr>
                <w:rFonts w:ascii="Sylfaen" w:eastAsia="Merriweather" w:hAnsi="Sylfaen" w:cs="Merriweather"/>
                <w:sz w:val="18"/>
                <w:szCs w:val="18"/>
              </w:rPr>
            </w:pPr>
            <w:r w:rsidRPr="00366401">
              <w:rPr>
                <w:rFonts w:ascii="Sylfaen" w:eastAsia="Arial Unicode MS" w:hAnsi="Sylfaen" w:cs="Arial Unicode MS"/>
                <w:sz w:val="18"/>
                <w:szCs w:val="18"/>
                <w:lang w:val="en-US"/>
              </w:rPr>
              <w:t>Very low risk</w:t>
            </w:r>
          </w:p>
        </w:tc>
      </w:tr>
      <w:tr w:rsidR="006B5CD1" w:rsidRPr="0031743C" w14:paraId="7450BECE" w14:textId="77777777" w:rsidTr="006B5CD1">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35433945" w14:textId="77777777" w:rsidR="006B5CD1" w:rsidRPr="0031743C" w:rsidRDefault="006B5CD1" w:rsidP="006B5CD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single" w:sz="4" w:space="0" w:color="000000"/>
              <w:left w:val="single" w:sz="4" w:space="0" w:color="000000"/>
              <w:bottom w:val="single" w:sz="4" w:space="0" w:color="000000"/>
              <w:right w:val="single" w:sz="4" w:space="0" w:color="000000"/>
            </w:tcBorders>
            <w:shd w:val="clear" w:color="auto" w:fill="00B050"/>
          </w:tcPr>
          <w:p w14:paraId="6EF8EA53" w14:textId="0506FECB" w:rsidR="006B5CD1" w:rsidRPr="0031743C" w:rsidRDefault="006B5CD1" w:rsidP="006B5CD1">
            <w:pPr>
              <w:spacing w:line="240" w:lineRule="auto"/>
              <w:jc w:val="center"/>
              <w:rPr>
                <w:rFonts w:ascii="Sylfaen" w:eastAsia="Merriweather" w:hAnsi="Sylfaen" w:cs="Merriweather"/>
                <w:sz w:val="18"/>
                <w:szCs w:val="18"/>
              </w:rPr>
            </w:pPr>
            <w:r w:rsidRPr="00366401">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5E425F52" w14:textId="2FBD6E6B" w:rsidR="006B5CD1" w:rsidRPr="0031743C" w:rsidRDefault="006B5CD1" w:rsidP="006B5CD1">
            <w:pPr>
              <w:spacing w:line="240" w:lineRule="auto"/>
              <w:jc w:val="center"/>
              <w:rPr>
                <w:rFonts w:ascii="Sylfaen" w:eastAsia="Merriweather" w:hAnsi="Sylfaen" w:cs="Merriweather"/>
                <w:sz w:val="18"/>
                <w:szCs w:val="18"/>
              </w:rPr>
            </w:pPr>
            <w:r w:rsidRPr="00366401">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334FBFA8" w14:textId="0FF84D26" w:rsidR="006B5CD1" w:rsidRPr="0031743C" w:rsidRDefault="006B5CD1" w:rsidP="006B5CD1">
            <w:pPr>
              <w:spacing w:line="240" w:lineRule="auto"/>
              <w:jc w:val="center"/>
              <w:rPr>
                <w:rFonts w:ascii="Sylfaen" w:eastAsia="Merriweather" w:hAnsi="Sylfaen" w:cs="Merriweather"/>
                <w:sz w:val="18"/>
                <w:szCs w:val="18"/>
              </w:rPr>
            </w:pPr>
            <w:r w:rsidRPr="00366401">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157854F8" w14:textId="504E8DE9" w:rsidR="006B5CD1" w:rsidRPr="0031743C" w:rsidRDefault="006B5CD1" w:rsidP="006B5CD1">
            <w:pPr>
              <w:spacing w:line="240" w:lineRule="auto"/>
              <w:jc w:val="center"/>
              <w:rPr>
                <w:rFonts w:ascii="Sylfaen" w:eastAsia="Merriweather" w:hAnsi="Sylfaen" w:cs="Merriweather"/>
                <w:sz w:val="18"/>
                <w:szCs w:val="18"/>
              </w:rPr>
            </w:pPr>
            <w:r w:rsidRPr="00366401">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446065C4" w14:textId="16CB66A8" w:rsidR="006B5CD1" w:rsidRPr="0031743C" w:rsidRDefault="006B5CD1" w:rsidP="006B5CD1">
            <w:pPr>
              <w:spacing w:line="240" w:lineRule="auto"/>
              <w:jc w:val="center"/>
              <w:rPr>
                <w:rFonts w:ascii="Sylfaen" w:eastAsia="Merriweather" w:hAnsi="Sylfaen" w:cs="Merriweather"/>
                <w:sz w:val="18"/>
                <w:szCs w:val="18"/>
              </w:rPr>
            </w:pPr>
            <w:r w:rsidRPr="00366401">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412CE878" w14:textId="204E996A" w:rsidR="006B5CD1" w:rsidRPr="0031743C" w:rsidRDefault="006B5CD1" w:rsidP="006B5CD1">
            <w:pPr>
              <w:spacing w:line="240" w:lineRule="auto"/>
              <w:jc w:val="center"/>
              <w:rPr>
                <w:rFonts w:ascii="Sylfaen" w:eastAsia="Merriweather" w:hAnsi="Sylfaen" w:cs="Merriweather"/>
                <w:sz w:val="18"/>
                <w:szCs w:val="18"/>
              </w:rPr>
            </w:pPr>
            <w:r w:rsidRPr="00366401">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72DF1C62" w14:textId="60E68312" w:rsidR="006B5CD1" w:rsidRPr="0031743C" w:rsidRDefault="006B5CD1" w:rsidP="006B5CD1">
            <w:pPr>
              <w:spacing w:line="240" w:lineRule="auto"/>
              <w:jc w:val="center"/>
              <w:rPr>
                <w:rFonts w:ascii="Sylfaen" w:eastAsia="Merriweather" w:hAnsi="Sylfaen" w:cs="Merriweather"/>
                <w:sz w:val="18"/>
                <w:szCs w:val="18"/>
              </w:rPr>
            </w:pPr>
            <w:r w:rsidRPr="00366401">
              <w:rPr>
                <w:rFonts w:ascii="Sylfaen" w:eastAsia="Arial Unicode MS" w:hAnsi="Sylfaen" w:cs="Arial Unicode MS"/>
                <w:sz w:val="18"/>
                <w:szCs w:val="18"/>
                <w:lang w:val="en-US"/>
              </w:rPr>
              <w:t>Very low risk</w:t>
            </w:r>
          </w:p>
        </w:tc>
      </w:tr>
      <w:tr w:rsidR="0023367B" w:rsidRPr="0031743C" w14:paraId="2BD82402" w14:textId="77777777" w:rsidTr="006B5CD1">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58B4D18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bl>
    <w:p w14:paraId="1DEA1807" w14:textId="77777777" w:rsidR="0023367B" w:rsidRPr="0031743C" w:rsidRDefault="0023367B" w:rsidP="00777DB0">
      <w:pPr>
        <w:spacing w:line="240" w:lineRule="auto"/>
        <w:rPr>
          <w:rFonts w:ascii="Sylfaen" w:eastAsia="Times New Roman" w:hAnsi="Sylfaen" w:cs="Times New Roman"/>
          <w:sz w:val="24"/>
          <w:szCs w:val="24"/>
        </w:rPr>
      </w:pPr>
    </w:p>
    <w:tbl>
      <w:tblPr>
        <w:tblStyle w:val="51"/>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6B5CD1" w:rsidRPr="0031743C" w14:paraId="036ECE77" w14:textId="77777777" w:rsidTr="006B5CD1">
        <w:trPr>
          <w:trHeight w:val="670"/>
        </w:trPr>
        <w:tc>
          <w:tcPr>
            <w:tcW w:w="3404" w:type="dxa"/>
            <w:tcBorders>
              <w:top w:val="nil"/>
              <w:left w:val="single" w:sz="4" w:space="0" w:color="000000"/>
              <w:bottom w:val="single" w:sz="4" w:space="0" w:color="000000"/>
              <w:right w:val="single" w:sz="4" w:space="0" w:color="000000"/>
            </w:tcBorders>
            <w:shd w:val="clear" w:color="auto" w:fill="auto"/>
            <w:vAlign w:val="center"/>
          </w:tcPr>
          <w:p w14:paraId="38A879F8" w14:textId="7BA74852" w:rsidR="006B5CD1" w:rsidRPr="006B5CD1" w:rsidRDefault="006B5CD1" w:rsidP="006B5CD1">
            <w:pPr>
              <w:spacing w:line="240" w:lineRule="auto"/>
              <w:jc w:val="center"/>
              <w:rPr>
                <w:rFonts w:ascii="Sylfaen" w:eastAsia="Merriweather" w:hAnsi="Sylfaen" w:cs="Merriweather"/>
                <w:b/>
                <w:lang w:val="en-US"/>
              </w:rPr>
            </w:pPr>
            <w:r>
              <w:rPr>
                <w:rFonts w:ascii="Sylfaen" w:eastAsia="Arial Unicode MS" w:hAnsi="Sylfaen" w:cs="Arial Unicode MS"/>
                <w:b/>
                <w:lang w:val="en-US"/>
              </w:rPr>
              <w:t>Overall Risk Rating</w:t>
            </w:r>
          </w:p>
        </w:tc>
        <w:tc>
          <w:tcPr>
            <w:tcW w:w="83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6E76CDB" w14:textId="77777777" w:rsidR="006B5CD1" w:rsidRDefault="006B5CD1" w:rsidP="006B5CD1">
            <w:pPr>
              <w:spacing w:line="240" w:lineRule="auto"/>
              <w:jc w:val="center"/>
              <w:rPr>
                <w:rFonts w:ascii="Sylfaen" w:eastAsia="Arial Unicode MS" w:hAnsi="Sylfaen" w:cs="Arial Unicode MS"/>
                <w:sz w:val="18"/>
                <w:szCs w:val="18"/>
                <w:lang w:val="en-US"/>
              </w:rPr>
            </w:pPr>
          </w:p>
          <w:p w14:paraId="325BE620" w14:textId="341C25EB" w:rsidR="006B5CD1" w:rsidRPr="006B5CD1" w:rsidRDefault="006B5CD1" w:rsidP="006B5CD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5D0F6ED7" w14:textId="77777777" w:rsidR="006B5CD1" w:rsidRDefault="006B5CD1" w:rsidP="006B5CD1">
            <w:pPr>
              <w:spacing w:line="240" w:lineRule="auto"/>
              <w:jc w:val="center"/>
              <w:rPr>
                <w:rFonts w:ascii="Sylfaen" w:eastAsia="Arial Unicode MS" w:hAnsi="Sylfaen" w:cs="Arial Unicode MS"/>
                <w:sz w:val="18"/>
                <w:szCs w:val="18"/>
                <w:lang w:val="en-US"/>
              </w:rPr>
            </w:pPr>
          </w:p>
          <w:p w14:paraId="0A983AF6" w14:textId="467DA428" w:rsidR="006B5CD1" w:rsidRPr="0031743C" w:rsidRDefault="006B5CD1" w:rsidP="006B5CD1">
            <w:pPr>
              <w:spacing w:line="240" w:lineRule="auto"/>
              <w:jc w:val="center"/>
              <w:rPr>
                <w:rFonts w:ascii="Sylfaen" w:eastAsia="Merriweather" w:hAnsi="Sylfaen" w:cs="Merriweather"/>
                <w:sz w:val="18"/>
                <w:szCs w:val="18"/>
              </w:rPr>
            </w:pPr>
            <w:r w:rsidRPr="008371BD">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4CA1C46F" w14:textId="77777777" w:rsidR="006B5CD1" w:rsidRDefault="006B5CD1" w:rsidP="006B5CD1">
            <w:pPr>
              <w:spacing w:line="240" w:lineRule="auto"/>
              <w:jc w:val="center"/>
              <w:rPr>
                <w:rFonts w:ascii="Sylfaen" w:eastAsia="Arial Unicode MS" w:hAnsi="Sylfaen" w:cs="Arial Unicode MS"/>
                <w:sz w:val="18"/>
                <w:szCs w:val="18"/>
                <w:lang w:val="en-US"/>
              </w:rPr>
            </w:pPr>
          </w:p>
          <w:p w14:paraId="0D1AA0F9" w14:textId="6747E825" w:rsidR="006B5CD1" w:rsidRPr="0031743C" w:rsidRDefault="006B5CD1" w:rsidP="006B5CD1">
            <w:pPr>
              <w:spacing w:line="240" w:lineRule="auto"/>
              <w:jc w:val="center"/>
              <w:rPr>
                <w:rFonts w:ascii="Sylfaen" w:eastAsia="Merriweather" w:hAnsi="Sylfaen" w:cs="Merriweather"/>
                <w:sz w:val="18"/>
                <w:szCs w:val="18"/>
              </w:rPr>
            </w:pPr>
            <w:r w:rsidRPr="008371BD">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2969929F" w14:textId="77777777" w:rsidR="006B5CD1" w:rsidRDefault="006B5CD1" w:rsidP="006B5CD1">
            <w:pPr>
              <w:spacing w:line="240" w:lineRule="auto"/>
              <w:jc w:val="center"/>
              <w:rPr>
                <w:rFonts w:ascii="Sylfaen" w:eastAsia="Arial Unicode MS" w:hAnsi="Sylfaen" w:cs="Arial Unicode MS"/>
                <w:sz w:val="18"/>
                <w:szCs w:val="18"/>
                <w:lang w:val="en-US"/>
              </w:rPr>
            </w:pPr>
          </w:p>
          <w:p w14:paraId="519E2D5F" w14:textId="74F9ACDD" w:rsidR="006B5CD1" w:rsidRPr="0031743C" w:rsidRDefault="006B5CD1" w:rsidP="006B5CD1">
            <w:pPr>
              <w:spacing w:line="240" w:lineRule="auto"/>
              <w:jc w:val="center"/>
              <w:rPr>
                <w:rFonts w:ascii="Sylfaen" w:eastAsia="Merriweather" w:hAnsi="Sylfaen" w:cs="Merriweather"/>
                <w:sz w:val="18"/>
                <w:szCs w:val="18"/>
              </w:rPr>
            </w:pPr>
            <w:r w:rsidRPr="008371BD">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4A34733D" w14:textId="77777777" w:rsidR="006B5CD1" w:rsidRDefault="006B5CD1" w:rsidP="006B5CD1">
            <w:pPr>
              <w:spacing w:line="240" w:lineRule="auto"/>
              <w:jc w:val="center"/>
              <w:rPr>
                <w:rFonts w:ascii="Sylfaen" w:eastAsia="Arial Unicode MS" w:hAnsi="Sylfaen" w:cs="Arial Unicode MS"/>
                <w:sz w:val="18"/>
                <w:szCs w:val="18"/>
                <w:lang w:val="en-US"/>
              </w:rPr>
            </w:pPr>
          </w:p>
          <w:p w14:paraId="3C3F8934" w14:textId="522AACCF" w:rsidR="006B5CD1" w:rsidRPr="0031743C" w:rsidRDefault="006B5CD1" w:rsidP="006B5CD1">
            <w:pPr>
              <w:spacing w:line="240" w:lineRule="auto"/>
              <w:jc w:val="center"/>
              <w:rPr>
                <w:rFonts w:ascii="Sylfaen" w:eastAsia="Merriweather" w:hAnsi="Sylfaen" w:cs="Merriweather"/>
                <w:sz w:val="18"/>
                <w:szCs w:val="18"/>
              </w:rPr>
            </w:pPr>
            <w:r w:rsidRPr="008371BD">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0174046A" w14:textId="77777777" w:rsidR="006B5CD1" w:rsidRDefault="006B5CD1" w:rsidP="006B5CD1">
            <w:pPr>
              <w:spacing w:line="240" w:lineRule="auto"/>
              <w:jc w:val="center"/>
              <w:rPr>
                <w:rFonts w:ascii="Sylfaen" w:eastAsia="Arial Unicode MS" w:hAnsi="Sylfaen" w:cs="Arial Unicode MS"/>
                <w:sz w:val="18"/>
                <w:szCs w:val="18"/>
                <w:lang w:val="en-US"/>
              </w:rPr>
            </w:pPr>
          </w:p>
          <w:p w14:paraId="6C7F54BF" w14:textId="5935D688" w:rsidR="006B5CD1" w:rsidRPr="0031743C" w:rsidRDefault="006B5CD1" w:rsidP="006B5CD1">
            <w:pPr>
              <w:spacing w:line="240" w:lineRule="auto"/>
              <w:jc w:val="center"/>
              <w:rPr>
                <w:rFonts w:ascii="Sylfaen" w:eastAsia="Merriweather" w:hAnsi="Sylfaen" w:cs="Merriweather"/>
                <w:sz w:val="18"/>
                <w:szCs w:val="18"/>
              </w:rPr>
            </w:pPr>
            <w:r w:rsidRPr="008371BD">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78E3640C" w14:textId="77777777" w:rsidR="006B5CD1" w:rsidRDefault="006B5CD1" w:rsidP="006B5CD1">
            <w:pPr>
              <w:spacing w:line="240" w:lineRule="auto"/>
              <w:jc w:val="center"/>
              <w:rPr>
                <w:rFonts w:ascii="Sylfaen" w:eastAsia="Arial Unicode MS" w:hAnsi="Sylfaen" w:cs="Arial Unicode MS"/>
                <w:sz w:val="18"/>
                <w:szCs w:val="18"/>
                <w:lang w:val="en-US"/>
              </w:rPr>
            </w:pPr>
          </w:p>
          <w:p w14:paraId="6BE320D0" w14:textId="5ADA044A" w:rsidR="006B5CD1" w:rsidRPr="0031743C" w:rsidRDefault="006B5CD1" w:rsidP="006B5CD1">
            <w:pPr>
              <w:spacing w:line="240" w:lineRule="auto"/>
              <w:jc w:val="center"/>
              <w:rPr>
                <w:rFonts w:ascii="Sylfaen" w:eastAsia="Merriweather" w:hAnsi="Sylfaen" w:cs="Merriweather"/>
                <w:sz w:val="18"/>
                <w:szCs w:val="18"/>
              </w:rPr>
            </w:pPr>
            <w:r w:rsidRPr="008371BD">
              <w:rPr>
                <w:rFonts w:ascii="Sylfaen" w:eastAsia="Arial Unicode MS" w:hAnsi="Sylfaen" w:cs="Arial Unicode MS"/>
                <w:sz w:val="18"/>
                <w:szCs w:val="18"/>
                <w:lang w:val="en-US"/>
              </w:rPr>
              <w:t>Low risk</w:t>
            </w:r>
          </w:p>
        </w:tc>
      </w:tr>
    </w:tbl>
    <w:p w14:paraId="4CF36B4B" w14:textId="77777777" w:rsidR="0023367B" w:rsidRPr="0031743C" w:rsidRDefault="0023367B" w:rsidP="00777DB0">
      <w:pPr>
        <w:spacing w:line="240" w:lineRule="auto"/>
        <w:rPr>
          <w:rFonts w:ascii="Sylfaen" w:eastAsia="Merriweather" w:hAnsi="Sylfaen" w:cs="Merriweather"/>
        </w:rPr>
      </w:pPr>
    </w:p>
    <w:p w14:paraId="316801B3" w14:textId="40FCC140" w:rsidR="0023367B" w:rsidRPr="006B5CD1" w:rsidRDefault="006B5CD1" w:rsidP="006B5CD1">
      <w:pPr>
        <w:pStyle w:val="Heading4"/>
        <w:tabs>
          <w:tab w:val="left" w:pos="7050"/>
        </w:tabs>
        <w:rPr>
          <w:rFonts w:ascii="Sylfaen" w:eastAsia="Merriweather" w:hAnsi="Sylfaen" w:cs="Merriweather"/>
          <w:color w:val="4F81BD"/>
          <w:sz w:val="26"/>
          <w:szCs w:val="26"/>
          <w:lang w:val="en-US"/>
        </w:rPr>
      </w:pPr>
      <w:r w:rsidRPr="006B5CD1">
        <w:rPr>
          <w:rFonts w:ascii="Sylfaen" w:eastAsia="Merriweather" w:hAnsi="Sylfaen" w:cs="Merriweather"/>
          <w:color w:val="4F81BD"/>
          <w:sz w:val="26"/>
          <w:szCs w:val="26"/>
        </w:rPr>
        <w:t>Georgian Gas Transportation Company LLC</w:t>
      </w:r>
      <w:r>
        <w:rPr>
          <w:rFonts w:ascii="Sylfaen" w:eastAsia="Merriweather" w:hAnsi="Sylfaen" w:cs="Merriweather"/>
          <w:color w:val="4F81BD"/>
          <w:sz w:val="26"/>
          <w:szCs w:val="26"/>
        </w:rPr>
        <w:tab/>
      </w:r>
      <w:r>
        <w:rPr>
          <w:rFonts w:ascii="Sylfaen" w:eastAsia="Merriweather" w:hAnsi="Sylfaen" w:cs="Merriweather"/>
          <w:color w:val="4F81BD"/>
          <w:sz w:val="26"/>
          <w:szCs w:val="26"/>
          <w:lang w:val="en-US"/>
        </w:rPr>
        <w:t xml:space="preserve"> </w:t>
      </w:r>
    </w:p>
    <w:p w14:paraId="7E16079D" w14:textId="02CD0DB2" w:rsidR="0023367B" w:rsidRPr="0031743C" w:rsidRDefault="006B5CD1" w:rsidP="00777DB0">
      <w:pPr>
        <w:rPr>
          <w:rFonts w:ascii="Sylfaen" w:hAnsi="Sylfaen"/>
        </w:rPr>
      </w:pPr>
      <w:r>
        <w:rPr>
          <w:rFonts w:ascii="Sylfaen" w:eastAsia="Merriweather" w:hAnsi="Sylfaen" w:cs="Merriweather"/>
          <w:noProof/>
          <w:sz w:val="18"/>
          <w:szCs w:val="18"/>
          <w:lang w:val="en-US"/>
        </w:rPr>
        <w:drawing>
          <wp:inline distT="0" distB="0" distL="0" distR="0" wp14:anchorId="0F9324E9" wp14:editId="3A89E777">
            <wp:extent cx="2421264" cy="876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gt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7761" cy="885890"/>
                    </a:xfrm>
                    <a:prstGeom prst="rect">
                      <a:avLst/>
                    </a:prstGeom>
                  </pic:spPr>
                </pic:pic>
              </a:graphicData>
            </a:graphic>
          </wp:inline>
        </w:drawing>
      </w:r>
    </w:p>
    <w:p w14:paraId="2E2F1F34" w14:textId="75DE41FB" w:rsidR="0023367B" w:rsidRPr="0031743C" w:rsidRDefault="0023367B" w:rsidP="00777DB0">
      <w:pPr>
        <w:spacing w:line="240" w:lineRule="auto"/>
        <w:rPr>
          <w:rFonts w:ascii="Sylfaen" w:eastAsia="Merriweather" w:hAnsi="Sylfaen" w:cs="Merriweather"/>
          <w:sz w:val="18"/>
          <w:szCs w:val="18"/>
        </w:rPr>
      </w:pPr>
    </w:p>
    <w:p w14:paraId="60CCC975" w14:textId="77777777" w:rsidR="0023367B" w:rsidRPr="0031743C" w:rsidRDefault="0023367B" w:rsidP="00777DB0">
      <w:pPr>
        <w:spacing w:line="240" w:lineRule="auto"/>
        <w:rPr>
          <w:rFonts w:ascii="Sylfaen" w:eastAsia="Merriweather" w:hAnsi="Sylfaen" w:cs="Merriweather"/>
          <w:sz w:val="18"/>
          <w:szCs w:val="18"/>
        </w:rPr>
      </w:pPr>
    </w:p>
    <w:p w14:paraId="2B5976DB" w14:textId="7C651C65" w:rsidR="0023367B" w:rsidRPr="0031743C" w:rsidRDefault="006B5CD1" w:rsidP="00777DB0">
      <w:pPr>
        <w:tabs>
          <w:tab w:val="left" w:pos="6804"/>
        </w:tabs>
        <w:spacing w:after="160" w:line="259" w:lineRule="auto"/>
        <w:jc w:val="both"/>
        <w:rPr>
          <w:rFonts w:ascii="Sylfaen" w:eastAsia="Merriweather" w:hAnsi="Sylfaen" w:cs="Merriweather"/>
          <w:sz w:val="20"/>
          <w:szCs w:val="20"/>
        </w:rPr>
      </w:pPr>
      <w:r>
        <w:rPr>
          <w:rFonts w:ascii="Sylfaen" w:eastAsia="Arial Unicode MS" w:hAnsi="Sylfaen" w:cs="Arial Unicode MS"/>
          <w:b/>
          <w:color w:val="1F3864"/>
          <w:sz w:val="20"/>
          <w:szCs w:val="20"/>
          <w:lang w:val="en-US"/>
        </w:rPr>
        <w:t>State share</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00185C05" w:rsidRPr="0031743C">
        <w:rPr>
          <w:rFonts w:ascii="Sylfaen" w:eastAsia="Merriweather" w:hAnsi="Sylfaen" w:cs="Merriweather"/>
          <w:sz w:val="20"/>
          <w:szCs w:val="20"/>
        </w:rPr>
        <w:t xml:space="preserve">100% </w:t>
      </w:r>
    </w:p>
    <w:p w14:paraId="223171DF" w14:textId="3D44AE0C" w:rsidR="0023367B" w:rsidRPr="00A02DA2" w:rsidRDefault="006B5CD1" w:rsidP="00777DB0">
      <w:pPr>
        <w:tabs>
          <w:tab w:val="left" w:pos="6804"/>
        </w:tabs>
        <w:spacing w:after="160" w:line="259" w:lineRule="auto"/>
        <w:jc w:val="both"/>
        <w:rPr>
          <w:rFonts w:ascii="Sylfaen" w:eastAsia="Merriweather" w:hAnsi="Sylfaen" w:cs="Merriweather"/>
          <w:sz w:val="20"/>
          <w:szCs w:val="20"/>
          <w:lang w:val="en-US"/>
        </w:rPr>
      </w:pPr>
      <w:r>
        <w:rPr>
          <w:rFonts w:ascii="Sylfaen" w:eastAsia="Arial Unicode MS" w:hAnsi="Sylfaen" w:cs="Arial Unicode MS"/>
          <w:b/>
          <w:color w:val="1F3864"/>
          <w:sz w:val="20"/>
          <w:szCs w:val="20"/>
          <w:lang w:val="en-US"/>
        </w:rPr>
        <w:lastRenderedPageBreak/>
        <w:t>Name of economic activity</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00A02DA2">
        <w:rPr>
          <w:rFonts w:ascii="Sylfaen" w:eastAsia="Arial Unicode MS" w:hAnsi="Sylfaen" w:cs="Arial Unicode MS"/>
          <w:sz w:val="20"/>
          <w:szCs w:val="20"/>
          <w:lang w:val="en-US"/>
        </w:rPr>
        <w:t>Transportation through piplelines</w:t>
      </w:r>
    </w:p>
    <w:p w14:paraId="5DEA4855" w14:textId="4BD7EA13" w:rsidR="0023367B" w:rsidRPr="006B5CD1" w:rsidRDefault="006B5CD1" w:rsidP="00777DB0">
      <w:pPr>
        <w:tabs>
          <w:tab w:val="left" w:pos="6804"/>
        </w:tabs>
        <w:spacing w:after="160" w:line="259" w:lineRule="auto"/>
        <w:jc w:val="both"/>
        <w:rPr>
          <w:rFonts w:ascii="Sylfaen" w:eastAsia="Merriweather" w:hAnsi="Sylfaen" w:cs="Merriweather"/>
          <w:sz w:val="20"/>
          <w:szCs w:val="20"/>
          <w:highlight w:val="yellow"/>
          <w:lang w:val="en-US"/>
        </w:rPr>
      </w:pPr>
      <w:r>
        <w:rPr>
          <w:rFonts w:ascii="Sylfaen" w:eastAsia="Arial Unicode MS" w:hAnsi="Sylfaen" w:cs="Arial Unicode MS"/>
          <w:b/>
          <w:color w:val="1F3864"/>
          <w:sz w:val="20"/>
          <w:szCs w:val="20"/>
          <w:lang w:val="en-US"/>
        </w:rPr>
        <w:t>Major activity</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Pr="006B5CD1">
        <w:rPr>
          <w:rFonts w:ascii="Sylfaen" w:eastAsia="Arial Unicode MS" w:hAnsi="Sylfaen" w:cs="Arial Unicode MS"/>
          <w:sz w:val="20"/>
          <w:szCs w:val="20"/>
          <w:lang w:val="en-US"/>
        </w:rPr>
        <w:t>The only licensed company with a permanent license period (the license was issued in 2009), which provides for the right to carry out natural gas transportation.</w:t>
      </w:r>
      <w:r w:rsidR="00185C05" w:rsidRPr="0031743C">
        <w:rPr>
          <w:rFonts w:ascii="Sylfaen" w:eastAsia="Arial Unicode MS" w:hAnsi="Sylfaen" w:cs="Arial Unicode MS"/>
          <w:sz w:val="20"/>
          <w:szCs w:val="20"/>
        </w:rPr>
        <w:t xml:space="preserve"> </w:t>
      </w:r>
      <w:r w:rsidRPr="006B5CD1">
        <w:rPr>
          <w:rFonts w:ascii="Sylfaen" w:eastAsia="Arial Unicode MS" w:hAnsi="Sylfaen" w:cs="Arial Unicode MS"/>
          <w:sz w:val="20"/>
          <w:szCs w:val="20"/>
          <w:lang w:val="en-US"/>
        </w:rPr>
        <w:t>The company manages the main gas pipeline system and related infrastructure in the territory of Georgia, which is owned by JSC Georgian Oil and Gas Corporation and leased to the company (with the obligation to operate and maintain).</w:t>
      </w:r>
    </w:p>
    <w:p w14:paraId="7FE5DA4A" w14:textId="0E18E7D6" w:rsidR="0023367B" w:rsidRPr="0031743C" w:rsidRDefault="006B5CD1" w:rsidP="00777DB0">
      <w:pPr>
        <w:tabs>
          <w:tab w:val="left" w:pos="6804"/>
        </w:tabs>
        <w:spacing w:after="160" w:line="259" w:lineRule="auto"/>
        <w:jc w:val="both"/>
        <w:rPr>
          <w:rFonts w:ascii="Sylfaen" w:eastAsia="Merriweather" w:hAnsi="Sylfaen" w:cs="Merriweather"/>
          <w:sz w:val="20"/>
          <w:szCs w:val="20"/>
        </w:rPr>
      </w:pPr>
      <w:r w:rsidRPr="006B5CD1">
        <w:rPr>
          <w:rFonts w:ascii="Sylfaen" w:eastAsia="Arial Unicode MS" w:hAnsi="Sylfaen" w:cs="Arial Unicode MS"/>
          <w:sz w:val="20"/>
          <w:szCs w:val="20"/>
        </w:rPr>
        <w:t xml:space="preserve">The main income of the company, which it receives from the use of the main gas pipeline system belonging to JSC Georgian Oil and Gas </w:t>
      </w:r>
      <w:r>
        <w:rPr>
          <w:rFonts w:ascii="Sylfaen" w:eastAsia="Arial Unicode MS" w:hAnsi="Sylfaen" w:cs="Arial Unicode MS"/>
          <w:sz w:val="20"/>
          <w:szCs w:val="20"/>
          <w:lang w:val="en-US"/>
        </w:rPr>
        <w:t>C</w:t>
      </w:r>
      <w:r w:rsidRPr="006B5CD1">
        <w:rPr>
          <w:rFonts w:ascii="Sylfaen" w:eastAsia="Arial Unicode MS" w:hAnsi="Sylfaen" w:cs="Arial Unicode MS"/>
          <w:sz w:val="20"/>
          <w:szCs w:val="20"/>
        </w:rPr>
        <w:t>orporation, consists of the following activities:</w:t>
      </w:r>
    </w:p>
    <w:p w14:paraId="2FF43AED" w14:textId="6F8C2509" w:rsidR="0023367B" w:rsidRPr="0031743C" w:rsidRDefault="006B5CD1" w:rsidP="007C396E">
      <w:pPr>
        <w:numPr>
          <w:ilvl w:val="0"/>
          <w:numId w:val="9"/>
        </w:numPr>
        <w:tabs>
          <w:tab w:val="left" w:pos="6804"/>
        </w:tabs>
        <w:spacing w:line="259" w:lineRule="auto"/>
        <w:jc w:val="both"/>
        <w:rPr>
          <w:rFonts w:ascii="Sylfaen" w:eastAsia="Merriweather" w:hAnsi="Sylfaen" w:cs="Merriweather"/>
          <w:sz w:val="20"/>
          <w:szCs w:val="20"/>
        </w:rPr>
      </w:pPr>
      <w:r w:rsidRPr="006B5CD1">
        <w:rPr>
          <w:rFonts w:ascii="Sylfaen" w:eastAsia="Arial Unicode MS" w:hAnsi="Sylfaen" w:cs="Arial Unicode MS"/>
          <w:sz w:val="20"/>
          <w:szCs w:val="20"/>
          <w:u w:val="single"/>
          <w:lang w:val="en-US"/>
        </w:rPr>
        <w:t>T</w:t>
      </w:r>
      <w:r w:rsidRPr="006B5CD1">
        <w:rPr>
          <w:rFonts w:ascii="Sylfaen" w:eastAsia="Arial Unicode MS" w:hAnsi="Sylfaen" w:cs="Arial Unicode MS"/>
          <w:sz w:val="20"/>
          <w:szCs w:val="20"/>
          <w:u w:val="single"/>
        </w:rPr>
        <w:t>ransit of natural gas</w:t>
      </w:r>
      <w:r w:rsidRPr="006B5CD1">
        <w:rPr>
          <w:rFonts w:ascii="Sylfaen" w:eastAsia="Arial Unicode MS" w:hAnsi="Sylfaen" w:cs="Arial Unicode MS"/>
          <w:sz w:val="20"/>
          <w:szCs w:val="20"/>
        </w:rPr>
        <w:t xml:space="preserve"> (from the Russian Federation to the Republic of Armenia);</w:t>
      </w:r>
    </w:p>
    <w:p w14:paraId="47855B42" w14:textId="66CC77B4" w:rsidR="0023367B" w:rsidRPr="0031743C" w:rsidRDefault="006B5CD1" w:rsidP="007C396E">
      <w:pPr>
        <w:numPr>
          <w:ilvl w:val="0"/>
          <w:numId w:val="9"/>
        </w:numPr>
        <w:tabs>
          <w:tab w:val="left" w:pos="6804"/>
        </w:tabs>
        <w:spacing w:line="259" w:lineRule="auto"/>
        <w:jc w:val="both"/>
        <w:rPr>
          <w:rFonts w:ascii="Sylfaen" w:eastAsia="Merriweather" w:hAnsi="Sylfaen" w:cs="Merriweather"/>
          <w:sz w:val="20"/>
          <w:szCs w:val="20"/>
        </w:rPr>
      </w:pPr>
      <w:r w:rsidRPr="006B5CD1">
        <w:rPr>
          <w:rFonts w:ascii="Sylfaen" w:eastAsia="Arial Unicode MS" w:hAnsi="Sylfaen" w:cs="Arial Unicode MS"/>
          <w:sz w:val="20"/>
          <w:szCs w:val="20"/>
          <w:u w:val="single"/>
          <w:lang w:val="en-US"/>
        </w:rPr>
        <w:t>N</w:t>
      </w:r>
      <w:r w:rsidRPr="006B5CD1">
        <w:rPr>
          <w:rFonts w:ascii="Sylfaen" w:eastAsia="Arial Unicode MS" w:hAnsi="Sylfaen" w:cs="Arial Unicode MS"/>
          <w:sz w:val="20"/>
          <w:szCs w:val="20"/>
          <w:u w:val="single"/>
        </w:rPr>
        <w:t>atural gas transportation</w:t>
      </w:r>
      <w:r w:rsidRPr="006B5CD1">
        <w:rPr>
          <w:rFonts w:ascii="Sylfaen" w:eastAsia="Arial Unicode MS" w:hAnsi="Sylfaen" w:cs="Arial Unicode MS"/>
          <w:sz w:val="20"/>
          <w:szCs w:val="20"/>
        </w:rPr>
        <w:t xml:space="preserve"> (throughout Georgia, mainly for distribution companies, industrial enterprises and thermal power plants);</w:t>
      </w:r>
    </w:p>
    <w:p w14:paraId="620ABF8D" w14:textId="7EC2821F" w:rsidR="0023367B" w:rsidRPr="0031743C" w:rsidRDefault="006B5CD1" w:rsidP="007C396E">
      <w:pPr>
        <w:numPr>
          <w:ilvl w:val="0"/>
          <w:numId w:val="9"/>
        </w:numPr>
        <w:tabs>
          <w:tab w:val="left" w:pos="6804"/>
        </w:tabs>
        <w:spacing w:after="160" w:line="259" w:lineRule="auto"/>
        <w:jc w:val="both"/>
        <w:rPr>
          <w:rFonts w:ascii="Sylfaen" w:eastAsia="Merriweather" w:hAnsi="Sylfaen" w:cs="Merriweather"/>
          <w:sz w:val="20"/>
          <w:szCs w:val="20"/>
        </w:rPr>
      </w:pPr>
      <w:r w:rsidRPr="006B5CD1">
        <w:rPr>
          <w:rFonts w:ascii="Sylfaen" w:eastAsia="Arial Unicode MS" w:hAnsi="Sylfaen" w:cs="Arial Unicode MS"/>
          <w:sz w:val="20"/>
          <w:szCs w:val="20"/>
          <w:u w:val="single"/>
          <w:lang w:val="en-US"/>
        </w:rPr>
        <w:t>Sale of gas</w:t>
      </w:r>
      <w:r w:rsidRPr="006B5CD1">
        <w:rPr>
          <w:rFonts w:ascii="Sylfaen" w:eastAsia="Arial Unicode MS" w:hAnsi="Sylfaen" w:cs="Arial Unicode MS"/>
          <w:sz w:val="20"/>
          <w:szCs w:val="20"/>
          <w:lang w:val="en-US"/>
        </w:rPr>
        <w:t xml:space="preserve"> (for other customers in Georgia based on individual negotiations between the parties).</w:t>
      </w:r>
    </w:p>
    <w:p w14:paraId="5163767D" w14:textId="77777777" w:rsidR="0023367B" w:rsidRPr="0031743C" w:rsidRDefault="0023367B" w:rsidP="00777DB0">
      <w:pPr>
        <w:pBdr>
          <w:top w:val="nil"/>
          <w:left w:val="nil"/>
          <w:bottom w:val="nil"/>
          <w:right w:val="nil"/>
          <w:between w:val="nil"/>
        </w:pBdr>
        <w:tabs>
          <w:tab w:val="left" w:pos="6804"/>
        </w:tabs>
        <w:spacing w:before="240" w:after="240" w:line="240" w:lineRule="auto"/>
        <w:ind w:left="720"/>
        <w:jc w:val="both"/>
        <w:rPr>
          <w:rFonts w:ascii="Sylfaen" w:eastAsia="Merriweather" w:hAnsi="Sylfaen" w:cs="Merriweather"/>
        </w:rPr>
      </w:pPr>
    </w:p>
    <w:p w14:paraId="6FC57352" w14:textId="2555790D" w:rsidR="0023367B" w:rsidRPr="00A02DA2" w:rsidRDefault="00A02DA2" w:rsidP="00A02DA2">
      <w:pPr>
        <w:pStyle w:val="ListParagraph"/>
        <w:numPr>
          <w:ilvl w:val="0"/>
          <w:numId w:val="22"/>
        </w:numPr>
        <w:jc w:val="both"/>
        <w:rPr>
          <w:rFonts w:ascii="Sylfaen" w:eastAsia="Arial Unicode MS" w:hAnsi="Sylfaen" w:cs="Arial Unicode MS"/>
          <w:lang w:val="en-US"/>
        </w:rPr>
      </w:pPr>
      <w:r w:rsidRPr="00A02DA2">
        <w:rPr>
          <w:rFonts w:ascii="Sylfaen" w:eastAsia="Arial Unicode MS" w:hAnsi="Sylfaen" w:cs="Arial Unicode MS"/>
          <w:lang w:val="en-US"/>
        </w:rPr>
        <w:t>The company ended 2021 with a reduced profit compared to 2020. According to the audited report of 2021, the company did not sell gas in 2021, in particular, gas was sold in previous periods to only one customer, from whom there was no request for gas purchase in 2021. As a result, the operating income of the company decreased compared to the previous year.</w:t>
      </w:r>
    </w:p>
    <w:p w14:paraId="04E60FCC" w14:textId="69B0910D" w:rsidR="0023367B" w:rsidRPr="00A02DA2" w:rsidRDefault="00A02DA2" w:rsidP="00A02DA2">
      <w:pPr>
        <w:pStyle w:val="ListParagraph"/>
        <w:numPr>
          <w:ilvl w:val="0"/>
          <w:numId w:val="22"/>
        </w:numPr>
        <w:jc w:val="both"/>
        <w:rPr>
          <w:rFonts w:ascii="Sylfaen" w:eastAsia="Arial Unicode MS" w:hAnsi="Sylfaen" w:cs="Arial Unicode MS"/>
        </w:rPr>
      </w:pPr>
      <w:r w:rsidRPr="00A02DA2">
        <w:rPr>
          <w:rFonts w:ascii="Sylfaen" w:eastAsia="Arial Unicode MS" w:hAnsi="Sylfaen" w:cs="Arial Unicode MS"/>
        </w:rPr>
        <w:t>The company's income, which it receives from the operation of the main gas pipeline system, consists, among other things, of the income received from the transportation of natural gas for distribution companies, industrial enterprises and thermal power plants throughout Georgia. The natural gas transportation tariff for the periods of 2021 and 2020 was determined by the three-year resolution of the National Energy and Water Supply Regulatory Commission of Georgia, in the amount of GEL 18.95 GEL per 1000 cubic meters of gas transported.</w:t>
      </w:r>
    </w:p>
    <w:p w14:paraId="08F8B418" w14:textId="77777777" w:rsidR="0023367B" w:rsidRDefault="0023367B" w:rsidP="00A02DA2">
      <w:pPr>
        <w:pBdr>
          <w:top w:val="nil"/>
          <w:left w:val="nil"/>
          <w:bottom w:val="nil"/>
          <w:right w:val="nil"/>
          <w:between w:val="nil"/>
        </w:pBdr>
        <w:tabs>
          <w:tab w:val="left" w:pos="6804"/>
        </w:tabs>
        <w:spacing w:after="240" w:line="240" w:lineRule="auto"/>
        <w:jc w:val="both"/>
        <w:rPr>
          <w:rFonts w:ascii="Sylfaen" w:eastAsia="Merriweather" w:hAnsi="Sylfaen" w:cs="Merriweather"/>
        </w:rPr>
      </w:pPr>
    </w:p>
    <w:p w14:paraId="4821ABEC" w14:textId="77777777" w:rsidR="00ED1A63" w:rsidRPr="0031743C" w:rsidRDefault="00ED1A63" w:rsidP="00777DB0">
      <w:pPr>
        <w:pBdr>
          <w:top w:val="nil"/>
          <w:left w:val="nil"/>
          <w:bottom w:val="nil"/>
          <w:right w:val="nil"/>
          <w:between w:val="nil"/>
        </w:pBdr>
        <w:tabs>
          <w:tab w:val="left" w:pos="6804"/>
        </w:tabs>
        <w:spacing w:after="240" w:line="240" w:lineRule="auto"/>
        <w:jc w:val="both"/>
        <w:rPr>
          <w:rFonts w:ascii="Sylfaen" w:eastAsia="Merriweather" w:hAnsi="Sylfaen" w:cs="Merriweather"/>
        </w:rPr>
      </w:pPr>
    </w:p>
    <w:p w14:paraId="4ECD6735" w14:textId="77777777" w:rsidR="0023367B" w:rsidRPr="0031743C" w:rsidRDefault="0023367B" w:rsidP="00777DB0">
      <w:pPr>
        <w:pBdr>
          <w:top w:val="nil"/>
          <w:left w:val="nil"/>
          <w:bottom w:val="nil"/>
          <w:right w:val="nil"/>
          <w:between w:val="nil"/>
        </w:pBdr>
        <w:tabs>
          <w:tab w:val="left" w:pos="6804"/>
        </w:tabs>
        <w:spacing w:after="240" w:line="240" w:lineRule="auto"/>
        <w:jc w:val="both"/>
        <w:rPr>
          <w:rFonts w:ascii="Sylfaen" w:eastAsia="Merriweather" w:hAnsi="Sylfaen" w:cs="Merriweather"/>
        </w:rPr>
      </w:pPr>
    </w:p>
    <w:p w14:paraId="38FD3A5D" w14:textId="77777777" w:rsidR="0023367B" w:rsidRPr="0031743C" w:rsidRDefault="00185C05" w:rsidP="00777DB0">
      <w:pPr>
        <w:pBdr>
          <w:top w:val="nil"/>
          <w:left w:val="nil"/>
          <w:bottom w:val="nil"/>
          <w:right w:val="nil"/>
          <w:between w:val="nil"/>
        </w:pBdr>
        <w:tabs>
          <w:tab w:val="left" w:pos="6804"/>
        </w:tabs>
        <w:spacing w:before="240" w:after="240" w:line="240" w:lineRule="auto"/>
        <w:jc w:val="both"/>
        <w:rPr>
          <w:rFonts w:ascii="Sylfaen" w:eastAsia="Merriweather" w:hAnsi="Sylfaen" w:cs="Merriweather"/>
          <w:sz w:val="20"/>
          <w:szCs w:val="20"/>
        </w:rPr>
      </w:pPr>
      <w:r w:rsidRPr="0031743C">
        <w:rPr>
          <w:rFonts w:ascii="Sylfaen" w:eastAsia="Merriweather" w:hAnsi="Sylfaen" w:cs="Merriweather"/>
          <w:sz w:val="24"/>
          <w:szCs w:val="24"/>
        </w:rPr>
        <w:t xml:space="preserve">              </w:t>
      </w:r>
    </w:p>
    <w:tbl>
      <w:tblPr>
        <w:tblStyle w:val="50"/>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6729517C" w14:textId="77777777" w:rsidTr="00A02DA2">
        <w:trPr>
          <w:trHeight w:val="285"/>
        </w:trPr>
        <w:tc>
          <w:tcPr>
            <w:tcW w:w="9269" w:type="dxa"/>
            <w:gridSpan w:val="8"/>
            <w:tcBorders>
              <w:top w:val="nil"/>
              <w:left w:val="nil"/>
              <w:bottom w:val="nil"/>
              <w:right w:val="nil"/>
            </w:tcBorders>
            <w:shd w:val="clear" w:color="auto" w:fill="auto"/>
            <w:vAlign w:val="center"/>
          </w:tcPr>
          <w:p w14:paraId="65B4E104" w14:textId="58DA08BB" w:rsidR="0023367B" w:rsidRPr="00A02DA2" w:rsidRDefault="00A02DA2" w:rsidP="00777DB0">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Balance</w:t>
            </w:r>
          </w:p>
        </w:tc>
      </w:tr>
      <w:tr w:rsidR="0023367B" w:rsidRPr="0031743C" w14:paraId="10A11454" w14:textId="77777777" w:rsidTr="00A02DA2">
        <w:trPr>
          <w:trHeight w:val="285"/>
        </w:trPr>
        <w:tc>
          <w:tcPr>
            <w:tcW w:w="9269" w:type="dxa"/>
            <w:gridSpan w:val="8"/>
            <w:tcBorders>
              <w:top w:val="nil"/>
              <w:left w:val="nil"/>
              <w:bottom w:val="single" w:sz="8" w:space="0" w:color="000000"/>
              <w:right w:val="nil"/>
            </w:tcBorders>
            <w:shd w:val="clear" w:color="auto" w:fill="FFFFFF"/>
            <w:vAlign w:val="bottom"/>
          </w:tcPr>
          <w:p w14:paraId="3727E5A1" w14:textId="3BD16D71" w:rsidR="0023367B" w:rsidRPr="00A02DA2" w:rsidRDefault="00A02DA2" w:rsidP="00777DB0">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0D9026BE" w14:textId="77777777" w:rsidTr="00A02DA2">
        <w:trPr>
          <w:trHeight w:val="285"/>
        </w:trPr>
        <w:tc>
          <w:tcPr>
            <w:tcW w:w="3406" w:type="dxa"/>
            <w:tcBorders>
              <w:top w:val="nil"/>
              <w:left w:val="single" w:sz="8" w:space="0" w:color="000000"/>
              <w:bottom w:val="nil"/>
              <w:right w:val="single" w:sz="4" w:space="0" w:color="7F7F7F"/>
            </w:tcBorders>
            <w:shd w:val="clear" w:color="auto" w:fill="auto"/>
            <w:vAlign w:val="center"/>
          </w:tcPr>
          <w:p w14:paraId="0E958EE5" w14:textId="55E9C4C6" w:rsidR="0023367B" w:rsidRPr="0031743C" w:rsidRDefault="00A02DA2" w:rsidP="00777DB0">
            <w:pPr>
              <w:spacing w:line="240" w:lineRule="auto"/>
              <w:jc w:val="center"/>
              <w:rPr>
                <w:rFonts w:ascii="Sylfaen" w:eastAsia="Merriweather" w:hAnsi="Sylfaen" w:cs="Merriweather"/>
                <w:b/>
                <w:sz w:val="18"/>
                <w:szCs w:val="18"/>
              </w:rPr>
            </w:pPr>
            <w:r w:rsidRPr="00A02DA2">
              <w:rPr>
                <w:rFonts w:ascii="Sylfaen" w:eastAsia="Arial Unicode MS" w:hAnsi="Sylfaen" w:cs="Arial Unicode MS"/>
                <w:b/>
                <w:sz w:val="18"/>
                <w:szCs w:val="18"/>
              </w:rPr>
              <w:t>Georgian</w:t>
            </w:r>
            <w:r w:rsidRPr="00A02DA2">
              <w:rPr>
                <w:rFonts w:ascii="Sylfaen" w:eastAsia="Arial Unicode MS" w:hAnsi="Sylfaen" w:cs="Arial Unicode MS"/>
                <w:b/>
                <w:sz w:val="18"/>
                <w:szCs w:val="18"/>
              </w:rPr>
              <w:tab/>
              <w:t>Gas</w:t>
            </w:r>
            <w:r>
              <w:rPr>
                <w:rFonts w:ascii="Sylfaen" w:eastAsia="Arial Unicode MS" w:hAnsi="Sylfaen" w:cs="Arial Unicode MS"/>
                <w:b/>
                <w:sz w:val="18"/>
                <w:szCs w:val="18"/>
                <w:lang w:val="en-US"/>
              </w:rPr>
              <w:t xml:space="preserve"> T</w:t>
            </w:r>
            <w:r w:rsidRPr="00A02DA2">
              <w:rPr>
                <w:rFonts w:ascii="Sylfaen" w:eastAsia="Arial Unicode MS" w:hAnsi="Sylfaen" w:cs="Arial Unicode MS"/>
                <w:b/>
                <w:sz w:val="18"/>
                <w:szCs w:val="18"/>
              </w:rPr>
              <w:t>ransportation Company LLC</w:t>
            </w:r>
          </w:p>
        </w:tc>
        <w:tc>
          <w:tcPr>
            <w:tcW w:w="835" w:type="dxa"/>
            <w:tcBorders>
              <w:top w:val="nil"/>
              <w:left w:val="nil"/>
              <w:bottom w:val="nil"/>
              <w:right w:val="single" w:sz="4" w:space="0" w:color="7F7F7F"/>
            </w:tcBorders>
            <w:shd w:val="clear" w:color="auto" w:fill="auto"/>
            <w:vAlign w:val="center"/>
          </w:tcPr>
          <w:p w14:paraId="1A97996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44E485F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0DF533F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12D8857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1786140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0DBB47E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64C2505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A02DA2" w:rsidRPr="0031743C" w14:paraId="194180AD" w14:textId="77777777" w:rsidTr="00A02DA2">
        <w:trPr>
          <w:trHeight w:val="285"/>
        </w:trPr>
        <w:tc>
          <w:tcPr>
            <w:tcW w:w="3406" w:type="dxa"/>
            <w:tcBorders>
              <w:top w:val="single" w:sz="4" w:space="0" w:color="000000"/>
              <w:left w:val="single" w:sz="8" w:space="0" w:color="000000"/>
              <w:bottom w:val="single" w:sz="4" w:space="0" w:color="000000"/>
              <w:right w:val="single" w:sz="4" w:space="0" w:color="000000"/>
            </w:tcBorders>
            <w:shd w:val="clear" w:color="auto" w:fill="FFFFFF"/>
          </w:tcPr>
          <w:p w14:paraId="6E2B0F67" w14:textId="3F9B8D87" w:rsidR="00A02DA2" w:rsidRPr="00A02DA2" w:rsidRDefault="00A02DA2" w:rsidP="00A02DA2">
            <w:pPr>
              <w:spacing w:line="240" w:lineRule="auto"/>
              <w:rPr>
                <w:rFonts w:ascii="Sylfaen" w:eastAsia="Merriweather" w:hAnsi="Sylfaen" w:cs="Merriweather"/>
                <w:b/>
                <w:bCs/>
                <w:sz w:val="18"/>
                <w:szCs w:val="18"/>
              </w:rPr>
            </w:pPr>
            <w:r w:rsidRPr="00A02DA2">
              <w:rPr>
                <w:rFonts w:ascii="Sylfaen" w:hAnsi="Sylfaen"/>
                <w:b/>
                <w:bCs/>
                <w:sz w:val="18"/>
                <w:szCs w:val="18"/>
              </w:rPr>
              <w:t>Assets</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04FACE18"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4C122F2"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066688B"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3C5730B"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8DB189B"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84BC136"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200</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7D3FF25B"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205</w:t>
            </w:r>
          </w:p>
        </w:tc>
      </w:tr>
      <w:tr w:rsidR="00A02DA2" w:rsidRPr="0031743C" w14:paraId="21A432E6"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00F22AD1" w14:textId="574C4C77"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Current</w:t>
            </w:r>
            <w:r w:rsidRPr="00A02DA2">
              <w:rPr>
                <w:rFonts w:ascii="Sylfaen" w:hAnsi="Sylfaen"/>
                <w:spacing w:val="-1"/>
                <w:sz w:val="18"/>
                <w:szCs w:val="18"/>
              </w:rPr>
              <w:t xml:space="preserve"> </w:t>
            </w:r>
            <w:r w:rsidRPr="00A02DA2">
              <w:rPr>
                <w:rFonts w:ascii="Sylfaen" w:hAnsi="Sylfaen"/>
                <w:sz w:val="18"/>
                <w:szCs w:val="18"/>
              </w:rPr>
              <w:t>assets</w:t>
            </w:r>
          </w:p>
        </w:tc>
        <w:tc>
          <w:tcPr>
            <w:tcW w:w="835" w:type="dxa"/>
            <w:tcBorders>
              <w:top w:val="nil"/>
              <w:left w:val="nil"/>
              <w:bottom w:val="single" w:sz="4" w:space="0" w:color="000000"/>
              <w:right w:val="single" w:sz="4" w:space="0" w:color="000000"/>
            </w:tcBorders>
            <w:shd w:val="clear" w:color="auto" w:fill="FFFFFF"/>
            <w:vAlign w:val="center"/>
          </w:tcPr>
          <w:p w14:paraId="65614FB7"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w:t>
            </w:r>
          </w:p>
        </w:tc>
        <w:tc>
          <w:tcPr>
            <w:tcW w:w="838" w:type="dxa"/>
            <w:tcBorders>
              <w:top w:val="nil"/>
              <w:left w:val="nil"/>
              <w:bottom w:val="single" w:sz="4" w:space="0" w:color="000000"/>
              <w:right w:val="single" w:sz="4" w:space="0" w:color="000000"/>
            </w:tcBorders>
            <w:shd w:val="clear" w:color="auto" w:fill="FFFFFF"/>
            <w:vAlign w:val="center"/>
          </w:tcPr>
          <w:p w14:paraId="613C1DBC"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w:t>
            </w:r>
          </w:p>
        </w:tc>
        <w:tc>
          <w:tcPr>
            <w:tcW w:w="838" w:type="dxa"/>
            <w:tcBorders>
              <w:top w:val="nil"/>
              <w:left w:val="nil"/>
              <w:bottom w:val="single" w:sz="4" w:space="0" w:color="000000"/>
              <w:right w:val="single" w:sz="4" w:space="0" w:color="000000"/>
            </w:tcBorders>
            <w:shd w:val="clear" w:color="auto" w:fill="FFFFFF"/>
            <w:vAlign w:val="center"/>
          </w:tcPr>
          <w:p w14:paraId="5A4D9D12"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123</w:t>
            </w:r>
          </w:p>
        </w:tc>
        <w:tc>
          <w:tcPr>
            <w:tcW w:w="838" w:type="dxa"/>
            <w:tcBorders>
              <w:top w:val="nil"/>
              <w:left w:val="nil"/>
              <w:bottom w:val="single" w:sz="4" w:space="0" w:color="000000"/>
              <w:right w:val="single" w:sz="4" w:space="0" w:color="000000"/>
            </w:tcBorders>
            <w:shd w:val="clear" w:color="auto" w:fill="FFFFFF"/>
            <w:vAlign w:val="center"/>
          </w:tcPr>
          <w:p w14:paraId="6E8FAB54"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w:t>
            </w:r>
          </w:p>
        </w:tc>
        <w:tc>
          <w:tcPr>
            <w:tcW w:w="838" w:type="dxa"/>
            <w:tcBorders>
              <w:top w:val="nil"/>
              <w:left w:val="nil"/>
              <w:bottom w:val="single" w:sz="4" w:space="0" w:color="000000"/>
              <w:right w:val="single" w:sz="4" w:space="0" w:color="000000"/>
            </w:tcBorders>
            <w:shd w:val="clear" w:color="auto" w:fill="FFFFFF"/>
            <w:vAlign w:val="center"/>
          </w:tcPr>
          <w:p w14:paraId="18ACB605"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114</w:t>
            </w:r>
          </w:p>
        </w:tc>
        <w:tc>
          <w:tcPr>
            <w:tcW w:w="838" w:type="dxa"/>
            <w:tcBorders>
              <w:top w:val="nil"/>
              <w:left w:val="nil"/>
              <w:bottom w:val="single" w:sz="4" w:space="0" w:color="000000"/>
              <w:right w:val="single" w:sz="4" w:space="0" w:color="000000"/>
            </w:tcBorders>
            <w:shd w:val="clear" w:color="auto" w:fill="FFFFFF"/>
            <w:vAlign w:val="center"/>
          </w:tcPr>
          <w:p w14:paraId="34CFA513"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112</w:t>
            </w:r>
          </w:p>
        </w:tc>
        <w:tc>
          <w:tcPr>
            <w:tcW w:w="838" w:type="dxa"/>
            <w:tcBorders>
              <w:top w:val="nil"/>
              <w:left w:val="nil"/>
              <w:bottom w:val="single" w:sz="4" w:space="0" w:color="000000"/>
              <w:right w:val="single" w:sz="8" w:space="0" w:color="000000"/>
            </w:tcBorders>
            <w:shd w:val="clear" w:color="auto" w:fill="FFFFFF"/>
            <w:vAlign w:val="center"/>
          </w:tcPr>
          <w:p w14:paraId="1CFC99C7"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115</w:t>
            </w:r>
          </w:p>
        </w:tc>
      </w:tr>
      <w:tr w:rsidR="00A02DA2" w:rsidRPr="0031743C" w14:paraId="4D9F15C3"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33415F99" w14:textId="19DBD90E"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Non-current</w:t>
            </w:r>
            <w:r w:rsidRPr="00A02DA2">
              <w:rPr>
                <w:rFonts w:ascii="Sylfaen" w:hAnsi="Sylfaen"/>
                <w:spacing w:val="-1"/>
                <w:sz w:val="18"/>
                <w:szCs w:val="18"/>
              </w:rPr>
              <w:t xml:space="preserve"> </w:t>
            </w:r>
            <w:r w:rsidRPr="00A02DA2">
              <w:rPr>
                <w:rFonts w:ascii="Sylfaen" w:hAnsi="Sylfaen"/>
                <w:sz w:val="18"/>
                <w:szCs w:val="18"/>
              </w:rPr>
              <w:t>assets</w:t>
            </w:r>
          </w:p>
        </w:tc>
        <w:tc>
          <w:tcPr>
            <w:tcW w:w="835" w:type="dxa"/>
            <w:tcBorders>
              <w:top w:val="nil"/>
              <w:left w:val="nil"/>
              <w:bottom w:val="single" w:sz="4" w:space="0" w:color="000000"/>
              <w:right w:val="single" w:sz="4" w:space="0" w:color="000000"/>
            </w:tcBorders>
            <w:shd w:val="clear" w:color="auto" w:fill="FFFFFF"/>
            <w:vAlign w:val="center"/>
          </w:tcPr>
          <w:p w14:paraId="6DFD3357"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8" w:type="dxa"/>
            <w:tcBorders>
              <w:top w:val="nil"/>
              <w:left w:val="nil"/>
              <w:bottom w:val="single" w:sz="4" w:space="0" w:color="000000"/>
              <w:right w:val="single" w:sz="4" w:space="0" w:color="000000"/>
            </w:tcBorders>
            <w:shd w:val="clear" w:color="auto" w:fill="FFFFFF"/>
            <w:vAlign w:val="center"/>
          </w:tcPr>
          <w:p w14:paraId="25A78ABE"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8" w:type="dxa"/>
            <w:tcBorders>
              <w:top w:val="nil"/>
              <w:left w:val="nil"/>
              <w:bottom w:val="single" w:sz="4" w:space="0" w:color="000000"/>
              <w:right w:val="single" w:sz="4" w:space="0" w:color="000000"/>
            </w:tcBorders>
            <w:shd w:val="clear" w:color="auto" w:fill="FFFFFF"/>
            <w:vAlign w:val="center"/>
          </w:tcPr>
          <w:p w14:paraId="27825180"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38" w:type="dxa"/>
            <w:tcBorders>
              <w:top w:val="nil"/>
              <w:left w:val="nil"/>
              <w:bottom w:val="single" w:sz="4" w:space="0" w:color="000000"/>
              <w:right w:val="single" w:sz="4" w:space="0" w:color="000000"/>
            </w:tcBorders>
            <w:shd w:val="clear" w:color="auto" w:fill="FFFFFF"/>
            <w:vAlign w:val="center"/>
          </w:tcPr>
          <w:p w14:paraId="4D7D5100"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838" w:type="dxa"/>
            <w:tcBorders>
              <w:top w:val="nil"/>
              <w:left w:val="nil"/>
              <w:bottom w:val="single" w:sz="4" w:space="0" w:color="000000"/>
              <w:right w:val="single" w:sz="4" w:space="0" w:color="000000"/>
            </w:tcBorders>
            <w:shd w:val="clear" w:color="auto" w:fill="FFFFFF"/>
            <w:vAlign w:val="center"/>
          </w:tcPr>
          <w:p w14:paraId="5B993B00"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38" w:type="dxa"/>
            <w:tcBorders>
              <w:top w:val="nil"/>
              <w:left w:val="nil"/>
              <w:bottom w:val="single" w:sz="4" w:space="0" w:color="000000"/>
              <w:right w:val="single" w:sz="4" w:space="0" w:color="000000"/>
            </w:tcBorders>
            <w:shd w:val="clear" w:color="auto" w:fill="FFFFFF"/>
            <w:vAlign w:val="center"/>
          </w:tcPr>
          <w:p w14:paraId="20794C37"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838" w:type="dxa"/>
            <w:tcBorders>
              <w:top w:val="nil"/>
              <w:left w:val="nil"/>
              <w:bottom w:val="single" w:sz="4" w:space="0" w:color="000000"/>
              <w:right w:val="single" w:sz="8" w:space="0" w:color="000000"/>
            </w:tcBorders>
            <w:shd w:val="clear" w:color="auto" w:fill="FFFFFF"/>
            <w:vAlign w:val="center"/>
          </w:tcPr>
          <w:p w14:paraId="686D8BF5"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90</w:t>
            </w:r>
          </w:p>
        </w:tc>
      </w:tr>
      <w:tr w:rsidR="00A02DA2" w:rsidRPr="0031743C" w14:paraId="3F4D6ADA"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6B12B8EC" w14:textId="256EE50E" w:rsidR="00A02DA2" w:rsidRPr="00A02DA2" w:rsidRDefault="00A02DA2" w:rsidP="00A02DA2">
            <w:pPr>
              <w:spacing w:line="240" w:lineRule="auto"/>
              <w:rPr>
                <w:rFonts w:ascii="Sylfaen" w:eastAsia="Merriweather" w:hAnsi="Sylfaen" w:cs="Merriweather"/>
                <w:b/>
                <w:sz w:val="18"/>
                <w:szCs w:val="18"/>
              </w:rPr>
            </w:pPr>
            <w:r w:rsidRPr="00A02DA2">
              <w:rPr>
                <w:rFonts w:ascii="Sylfaen" w:hAnsi="Sylfaen"/>
                <w:sz w:val="18"/>
                <w:szCs w:val="18"/>
              </w:rPr>
              <w:t>Capital</w:t>
            </w:r>
          </w:p>
        </w:tc>
        <w:tc>
          <w:tcPr>
            <w:tcW w:w="835" w:type="dxa"/>
            <w:tcBorders>
              <w:top w:val="nil"/>
              <w:left w:val="nil"/>
              <w:bottom w:val="single" w:sz="4" w:space="0" w:color="000000"/>
              <w:right w:val="single" w:sz="4" w:space="0" w:color="000000"/>
            </w:tcBorders>
            <w:shd w:val="clear" w:color="auto" w:fill="FFFFFF"/>
            <w:vAlign w:val="center"/>
          </w:tcPr>
          <w:p w14:paraId="484D22D4"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523E0AD6"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w:t>
            </w:r>
          </w:p>
        </w:tc>
        <w:tc>
          <w:tcPr>
            <w:tcW w:w="838" w:type="dxa"/>
            <w:tcBorders>
              <w:top w:val="nil"/>
              <w:left w:val="nil"/>
              <w:bottom w:val="single" w:sz="4" w:space="0" w:color="000000"/>
              <w:right w:val="single" w:sz="4" w:space="0" w:color="000000"/>
            </w:tcBorders>
            <w:shd w:val="clear" w:color="auto" w:fill="FFFFFF"/>
            <w:vAlign w:val="center"/>
          </w:tcPr>
          <w:p w14:paraId="31329C32"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117</w:t>
            </w:r>
          </w:p>
        </w:tc>
        <w:tc>
          <w:tcPr>
            <w:tcW w:w="838" w:type="dxa"/>
            <w:tcBorders>
              <w:top w:val="nil"/>
              <w:left w:val="nil"/>
              <w:bottom w:val="single" w:sz="4" w:space="0" w:color="000000"/>
              <w:right w:val="single" w:sz="4" w:space="0" w:color="000000"/>
            </w:tcBorders>
            <w:shd w:val="clear" w:color="auto" w:fill="FFFFFF"/>
            <w:vAlign w:val="center"/>
          </w:tcPr>
          <w:p w14:paraId="7D9EE594"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103</w:t>
            </w:r>
          </w:p>
        </w:tc>
        <w:tc>
          <w:tcPr>
            <w:tcW w:w="838" w:type="dxa"/>
            <w:tcBorders>
              <w:top w:val="nil"/>
              <w:left w:val="nil"/>
              <w:bottom w:val="single" w:sz="4" w:space="0" w:color="000000"/>
              <w:right w:val="single" w:sz="4" w:space="0" w:color="000000"/>
            </w:tcBorders>
            <w:shd w:val="clear" w:color="auto" w:fill="FFFFFF"/>
            <w:vAlign w:val="center"/>
          </w:tcPr>
          <w:p w14:paraId="53DA608A"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141</w:t>
            </w:r>
          </w:p>
        </w:tc>
        <w:tc>
          <w:tcPr>
            <w:tcW w:w="838" w:type="dxa"/>
            <w:tcBorders>
              <w:top w:val="nil"/>
              <w:left w:val="nil"/>
              <w:bottom w:val="single" w:sz="4" w:space="0" w:color="000000"/>
              <w:right w:val="single" w:sz="4" w:space="0" w:color="000000"/>
            </w:tcBorders>
            <w:shd w:val="clear" w:color="auto" w:fill="FFFFFF"/>
            <w:vAlign w:val="center"/>
          </w:tcPr>
          <w:p w14:paraId="7BB67F0C"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169</w:t>
            </w:r>
          </w:p>
        </w:tc>
        <w:tc>
          <w:tcPr>
            <w:tcW w:w="838" w:type="dxa"/>
            <w:tcBorders>
              <w:top w:val="nil"/>
              <w:left w:val="nil"/>
              <w:bottom w:val="single" w:sz="4" w:space="0" w:color="000000"/>
              <w:right w:val="single" w:sz="8" w:space="0" w:color="000000"/>
            </w:tcBorders>
            <w:shd w:val="clear" w:color="auto" w:fill="FFFFFF"/>
            <w:vAlign w:val="center"/>
          </w:tcPr>
          <w:p w14:paraId="2334E54C"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178</w:t>
            </w:r>
          </w:p>
        </w:tc>
      </w:tr>
      <w:tr w:rsidR="00A02DA2" w:rsidRPr="0031743C" w14:paraId="077C3404"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180909A9" w14:textId="43FDE02B"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Charter</w:t>
            </w:r>
            <w:r w:rsidRPr="00A02DA2">
              <w:rPr>
                <w:rFonts w:ascii="Sylfaen" w:hAnsi="Sylfaen"/>
                <w:spacing w:val="-1"/>
                <w:sz w:val="18"/>
                <w:szCs w:val="18"/>
              </w:rPr>
              <w:t xml:space="preserve"> </w:t>
            </w:r>
            <w:r w:rsidRPr="00A02DA2">
              <w:rPr>
                <w:rFonts w:ascii="Sylfaen" w:hAnsi="Sylfaen"/>
                <w:sz w:val="18"/>
                <w:szCs w:val="18"/>
              </w:rPr>
              <w:t>capital</w:t>
            </w:r>
          </w:p>
        </w:tc>
        <w:tc>
          <w:tcPr>
            <w:tcW w:w="835" w:type="dxa"/>
            <w:tcBorders>
              <w:top w:val="nil"/>
              <w:left w:val="nil"/>
              <w:bottom w:val="single" w:sz="4" w:space="0" w:color="000000"/>
              <w:right w:val="single" w:sz="4" w:space="0" w:color="000000"/>
            </w:tcBorders>
            <w:shd w:val="clear" w:color="auto" w:fill="FFFFFF"/>
            <w:vAlign w:val="center"/>
          </w:tcPr>
          <w:p w14:paraId="2DC4516B"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38" w:type="dxa"/>
            <w:tcBorders>
              <w:top w:val="nil"/>
              <w:left w:val="nil"/>
              <w:bottom w:val="single" w:sz="4" w:space="0" w:color="000000"/>
              <w:right w:val="single" w:sz="4" w:space="0" w:color="000000"/>
            </w:tcBorders>
            <w:shd w:val="clear" w:color="auto" w:fill="FFFFFF"/>
            <w:vAlign w:val="center"/>
          </w:tcPr>
          <w:p w14:paraId="5F74321D"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w:t>
            </w:r>
          </w:p>
        </w:tc>
        <w:tc>
          <w:tcPr>
            <w:tcW w:w="838" w:type="dxa"/>
            <w:tcBorders>
              <w:top w:val="nil"/>
              <w:left w:val="nil"/>
              <w:bottom w:val="single" w:sz="4" w:space="0" w:color="000000"/>
              <w:right w:val="single" w:sz="4" w:space="0" w:color="000000"/>
            </w:tcBorders>
            <w:shd w:val="clear" w:color="auto" w:fill="FFFFFF"/>
            <w:vAlign w:val="center"/>
          </w:tcPr>
          <w:p w14:paraId="07B35DE0"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w:t>
            </w:r>
          </w:p>
        </w:tc>
        <w:tc>
          <w:tcPr>
            <w:tcW w:w="838" w:type="dxa"/>
            <w:tcBorders>
              <w:top w:val="nil"/>
              <w:left w:val="nil"/>
              <w:bottom w:val="single" w:sz="4" w:space="0" w:color="000000"/>
              <w:right w:val="single" w:sz="4" w:space="0" w:color="000000"/>
            </w:tcBorders>
            <w:shd w:val="clear" w:color="auto" w:fill="FFFFFF"/>
            <w:vAlign w:val="center"/>
          </w:tcPr>
          <w:p w14:paraId="07251DF7"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w:t>
            </w:r>
          </w:p>
        </w:tc>
        <w:tc>
          <w:tcPr>
            <w:tcW w:w="838" w:type="dxa"/>
            <w:tcBorders>
              <w:top w:val="nil"/>
              <w:left w:val="nil"/>
              <w:bottom w:val="single" w:sz="4" w:space="0" w:color="000000"/>
              <w:right w:val="single" w:sz="4" w:space="0" w:color="000000"/>
            </w:tcBorders>
            <w:shd w:val="clear" w:color="auto" w:fill="FFFFFF"/>
            <w:vAlign w:val="center"/>
          </w:tcPr>
          <w:p w14:paraId="35FB3A10"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838" w:type="dxa"/>
            <w:tcBorders>
              <w:top w:val="nil"/>
              <w:left w:val="nil"/>
              <w:bottom w:val="single" w:sz="4" w:space="0" w:color="000000"/>
              <w:right w:val="single" w:sz="4" w:space="0" w:color="000000"/>
            </w:tcBorders>
            <w:shd w:val="clear" w:color="auto" w:fill="FFFFFF"/>
            <w:vAlign w:val="center"/>
          </w:tcPr>
          <w:p w14:paraId="01EF4D89"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8" w:space="0" w:color="000000"/>
            </w:tcBorders>
            <w:shd w:val="clear" w:color="auto" w:fill="FFFFFF"/>
            <w:vAlign w:val="center"/>
          </w:tcPr>
          <w:p w14:paraId="547E2C74"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r>
      <w:tr w:rsidR="00A02DA2" w:rsidRPr="0031743C" w14:paraId="2F92C87E"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42E427B6" w14:textId="3F8D18D0"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Equity</w:t>
            </w:r>
            <w:r w:rsidRPr="00A02DA2">
              <w:rPr>
                <w:rFonts w:ascii="Sylfaen" w:hAnsi="Sylfaen"/>
                <w:spacing w:val="-2"/>
                <w:sz w:val="18"/>
                <w:szCs w:val="18"/>
              </w:rPr>
              <w:t xml:space="preserve"> </w:t>
            </w:r>
            <w:r w:rsidRPr="00A02DA2">
              <w:rPr>
                <w:rFonts w:ascii="Sylfaen" w:hAnsi="Sylfaen"/>
                <w:sz w:val="18"/>
                <w:szCs w:val="18"/>
              </w:rPr>
              <w:t>Injections</w:t>
            </w:r>
          </w:p>
        </w:tc>
        <w:tc>
          <w:tcPr>
            <w:tcW w:w="835" w:type="dxa"/>
            <w:tcBorders>
              <w:top w:val="nil"/>
              <w:left w:val="nil"/>
              <w:bottom w:val="single" w:sz="4" w:space="0" w:color="000000"/>
              <w:right w:val="single" w:sz="4" w:space="0" w:color="000000"/>
            </w:tcBorders>
            <w:shd w:val="clear" w:color="auto" w:fill="FFFFFF"/>
            <w:vAlign w:val="center"/>
          </w:tcPr>
          <w:p w14:paraId="45D45C0A"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EDBCD30"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515B974F"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41C888B1"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4530C3B8"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7AD14660"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4985DD97"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A02DA2" w:rsidRPr="0031743C" w14:paraId="42591AE8"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D224D0F" w14:textId="7DADCF30"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lastRenderedPageBreak/>
              <w:t>Retained Earnings</w:t>
            </w:r>
          </w:p>
        </w:tc>
        <w:tc>
          <w:tcPr>
            <w:tcW w:w="835" w:type="dxa"/>
            <w:tcBorders>
              <w:top w:val="nil"/>
              <w:left w:val="nil"/>
              <w:bottom w:val="single" w:sz="4" w:space="0" w:color="000000"/>
              <w:right w:val="single" w:sz="4" w:space="0" w:color="000000"/>
            </w:tcBorders>
            <w:shd w:val="clear" w:color="auto" w:fill="FFFFFF"/>
            <w:vAlign w:val="center"/>
          </w:tcPr>
          <w:p w14:paraId="17F316A3"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3B82B0D"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2B5888A3"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7E7E92CD"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38" w:type="dxa"/>
            <w:tcBorders>
              <w:top w:val="nil"/>
              <w:left w:val="nil"/>
              <w:bottom w:val="single" w:sz="4" w:space="0" w:color="000000"/>
              <w:right w:val="single" w:sz="4" w:space="0" w:color="000000"/>
            </w:tcBorders>
            <w:shd w:val="clear" w:color="auto" w:fill="FFFFFF"/>
            <w:vAlign w:val="center"/>
          </w:tcPr>
          <w:p w14:paraId="58D2CE83"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w:t>
            </w:r>
          </w:p>
        </w:tc>
        <w:tc>
          <w:tcPr>
            <w:tcW w:w="838" w:type="dxa"/>
            <w:tcBorders>
              <w:top w:val="nil"/>
              <w:left w:val="nil"/>
              <w:bottom w:val="single" w:sz="4" w:space="0" w:color="000000"/>
              <w:right w:val="single" w:sz="4" w:space="0" w:color="000000"/>
            </w:tcBorders>
            <w:shd w:val="clear" w:color="auto" w:fill="FFFFFF"/>
            <w:vAlign w:val="center"/>
          </w:tcPr>
          <w:p w14:paraId="2A49642A"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w:t>
            </w:r>
          </w:p>
        </w:tc>
        <w:tc>
          <w:tcPr>
            <w:tcW w:w="838" w:type="dxa"/>
            <w:tcBorders>
              <w:top w:val="nil"/>
              <w:left w:val="nil"/>
              <w:bottom w:val="single" w:sz="4" w:space="0" w:color="000000"/>
              <w:right w:val="single" w:sz="8" w:space="0" w:color="000000"/>
            </w:tcBorders>
            <w:shd w:val="clear" w:color="auto" w:fill="FFFFFF"/>
            <w:vAlign w:val="center"/>
          </w:tcPr>
          <w:p w14:paraId="5C945A4D"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98</w:t>
            </w:r>
          </w:p>
        </w:tc>
      </w:tr>
      <w:tr w:rsidR="00A02DA2" w:rsidRPr="0031743C" w14:paraId="196B0418"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6F6A1570" w14:textId="5F0090DC"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Uncovered Losses</w:t>
            </w:r>
          </w:p>
        </w:tc>
        <w:tc>
          <w:tcPr>
            <w:tcW w:w="835" w:type="dxa"/>
            <w:tcBorders>
              <w:top w:val="nil"/>
              <w:left w:val="nil"/>
              <w:bottom w:val="single" w:sz="4" w:space="0" w:color="000000"/>
              <w:right w:val="single" w:sz="4" w:space="0" w:color="000000"/>
            </w:tcBorders>
            <w:shd w:val="clear" w:color="auto" w:fill="FFFFFF"/>
            <w:vAlign w:val="center"/>
          </w:tcPr>
          <w:p w14:paraId="53C55DC0"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5AA7686"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791E27A"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2AA161A"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21E8443"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7C4ED9C"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8DC6066"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A02DA2" w:rsidRPr="0031743C" w14:paraId="276A7E1A"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3988DACB" w14:textId="3DBAB7CA"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Other</w:t>
            </w:r>
            <w:r w:rsidRPr="00A02DA2">
              <w:rPr>
                <w:rFonts w:ascii="Sylfaen" w:hAnsi="Sylfaen"/>
                <w:spacing w:val="-1"/>
                <w:sz w:val="18"/>
                <w:szCs w:val="18"/>
              </w:rPr>
              <w:t xml:space="preserve"> </w:t>
            </w:r>
            <w:r w:rsidRPr="00A02DA2">
              <w:rPr>
                <w:rFonts w:ascii="Sylfaen" w:hAnsi="Sylfaen"/>
                <w:sz w:val="18"/>
                <w:szCs w:val="18"/>
              </w:rPr>
              <w:t>remaining</w:t>
            </w:r>
            <w:r w:rsidRPr="00A02DA2">
              <w:rPr>
                <w:rFonts w:ascii="Sylfaen" w:hAnsi="Sylfaen"/>
                <w:spacing w:val="-2"/>
                <w:sz w:val="18"/>
                <w:szCs w:val="18"/>
              </w:rPr>
              <w:t xml:space="preserve"> </w:t>
            </w:r>
            <w:r w:rsidRPr="00A02DA2">
              <w:rPr>
                <w:rFonts w:ascii="Sylfaen" w:hAnsi="Sylfaen"/>
                <w:sz w:val="18"/>
                <w:szCs w:val="18"/>
              </w:rPr>
              <w:t>capital</w:t>
            </w:r>
          </w:p>
        </w:tc>
        <w:tc>
          <w:tcPr>
            <w:tcW w:w="835" w:type="dxa"/>
            <w:tcBorders>
              <w:top w:val="nil"/>
              <w:left w:val="nil"/>
              <w:bottom w:val="single" w:sz="4" w:space="0" w:color="000000"/>
              <w:right w:val="single" w:sz="4" w:space="0" w:color="000000"/>
            </w:tcBorders>
            <w:shd w:val="clear" w:color="auto" w:fill="FFFFFF"/>
            <w:vAlign w:val="center"/>
          </w:tcPr>
          <w:p w14:paraId="523E81ED"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8" w:type="dxa"/>
            <w:tcBorders>
              <w:top w:val="nil"/>
              <w:left w:val="nil"/>
              <w:bottom w:val="single" w:sz="4" w:space="0" w:color="000000"/>
              <w:right w:val="single" w:sz="4" w:space="0" w:color="000000"/>
            </w:tcBorders>
            <w:shd w:val="clear" w:color="auto" w:fill="FFFFFF"/>
            <w:vAlign w:val="center"/>
          </w:tcPr>
          <w:p w14:paraId="430B3551"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0094490"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E97FD84"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7E56314"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4" w:space="0" w:color="000000"/>
            </w:tcBorders>
            <w:shd w:val="clear" w:color="auto" w:fill="FFFFFF"/>
            <w:vAlign w:val="center"/>
          </w:tcPr>
          <w:p w14:paraId="4616E3F6"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80</w:t>
            </w:r>
          </w:p>
        </w:tc>
        <w:tc>
          <w:tcPr>
            <w:tcW w:w="838" w:type="dxa"/>
            <w:tcBorders>
              <w:top w:val="nil"/>
              <w:left w:val="nil"/>
              <w:bottom w:val="single" w:sz="4" w:space="0" w:color="000000"/>
              <w:right w:val="single" w:sz="8" w:space="0" w:color="000000"/>
            </w:tcBorders>
            <w:shd w:val="clear" w:color="auto" w:fill="FFFFFF"/>
            <w:vAlign w:val="center"/>
          </w:tcPr>
          <w:p w14:paraId="77342B35"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w:t>
            </w:r>
          </w:p>
        </w:tc>
      </w:tr>
      <w:tr w:rsidR="00A02DA2" w:rsidRPr="0031743C" w14:paraId="7478B3D4"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3B746A03" w14:textId="3C10D73B" w:rsidR="00A02DA2" w:rsidRPr="00A02DA2" w:rsidRDefault="00A02DA2" w:rsidP="00A02DA2">
            <w:pPr>
              <w:spacing w:line="240" w:lineRule="auto"/>
              <w:rPr>
                <w:rFonts w:ascii="Sylfaen" w:eastAsia="Merriweather" w:hAnsi="Sylfaen" w:cs="Merriweather"/>
                <w:b/>
                <w:bCs/>
                <w:sz w:val="18"/>
                <w:szCs w:val="18"/>
              </w:rPr>
            </w:pPr>
            <w:r w:rsidRPr="00A02DA2">
              <w:rPr>
                <w:rFonts w:ascii="Sylfaen" w:hAnsi="Sylfaen"/>
                <w:b/>
                <w:bCs/>
                <w:sz w:val="18"/>
                <w:szCs w:val="18"/>
              </w:rPr>
              <w:t>Liabilities</w:t>
            </w:r>
          </w:p>
        </w:tc>
        <w:tc>
          <w:tcPr>
            <w:tcW w:w="835" w:type="dxa"/>
            <w:tcBorders>
              <w:top w:val="nil"/>
              <w:left w:val="nil"/>
              <w:bottom w:val="single" w:sz="4" w:space="0" w:color="000000"/>
              <w:right w:val="single" w:sz="4" w:space="0" w:color="000000"/>
            </w:tcBorders>
            <w:shd w:val="clear" w:color="auto" w:fill="FFFFFF"/>
            <w:vAlign w:val="center"/>
          </w:tcPr>
          <w:p w14:paraId="7C13C243"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98</w:t>
            </w:r>
          </w:p>
        </w:tc>
        <w:tc>
          <w:tcPr>
            <w:tcW w:w="838" w:type="dxa"/>
            <w:tcBorders>
              <w:top w:val="nil"/>
              <w:left w:val="nil"/>
              <w:bottom w:val="single" w:sz="4" w:space="0" w:color="000000"/>
              <w:right w:val="single" w:sz="4" w:space="0" w:color="000000"/>
            </w:tcBorders>
            <w:shd w:val="clear" w:color="auto" w:fill="FFFFFF"/>
            <w:vAlign w:val="center"/>
          </w:tcPr>
          <w:p w14:paraId="1D1087FE"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1E3DD44C"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w:t>
            </w:r>
          </w:p>
        </w:tc>
        <w:tc>
          <w:tcPr>
            <w:tcW w:w="838" w:type="dxa"/>
            <w:tcBorders>
              <w:top w:val="nil"/>
              <w:left w:val="nil"/>
              <w:bottom w:val="single" w:sz="4" w:space="0" w:color="000000"/>
              <w:right w:val="single" w:sz="4" w:space="0" w:color="000000"/>
            </w:tcBorders>
            <w:shd w:val="clear" w:color="auto" w:fill="FFFFFF"/>
            <w:vAlign w:val="center"/>
          </w:tcPr>
          <w:p w14:paraId="450623DA"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w:t>
            </w:r>
          </w:p>
        </w:tc>
        <w:tc>
          <w:tcPr>
            <w:tcW w:w="838" w:type="dxa"/>
            <w:tcBorders>
              <w:top w:val="nil"/>
              <w:left w:val="nil"/>
              <w:bottom w:val="single" w:sz="4" w:space="0" w:color="000000"/>
              <w:right w:val="single" w:sz="4" w:space="0" w:color="000000"/>
            </w:tcBorders>
            <w:shd w:val="clear" w:color="auto" w:fill="FFFFFF"/>
            <w:vAlign w:val="center"/>
          </w:tcPr>
          <w:p w14:paraId="179A3D89"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33</w:t>
            </w:r>
          </w:p>
        </w:tc>
        <w:tc>
          <w:tcPr>
            <w:tcW w:w="838" w:type="dxa"/>
            <w:tcBorders>
              <w:top w:val="nil"/>
              <w:left w:val="nil"/>
              <w:bottom w:val="single" w:sz="4" w:space="0" w:color="000000"/>
              <w:right w:val="single" w:sz="4" w:space="0" w:color="000000"/>
            </w:tcBorders>
            <w:shd w:val="clear" w:color="auto" w:fill="FFFFFF"/>
            <w:vAlign w:val="center"/>
          </w:tcPr>
          <w:p w14:paraId="1337745C"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31</w:t>
            </w:r>
          </w:p>
        </w:tc>
        <w:tc>
          <w:tcPr>
            <w:tcW w:w="838" w:type="dxa"/>
            <w:tcBorders>
              <w:top w:val="nil"/>
              <w:left w:val="nil"/>
              <w:bottom w:val="single" w:sz="4" w:space="0" w:color="000000"/>
              <w:right w:val="single" w:sz="8" w:space="0" w:color="000000"/>
            </w:tcBorders>
            <w:shd w:val="clear" w:color="auto" w:fill="FFFFFF"/>
            <w:vAlign w:val="center"/>
          </w:tcPr>
          <w:p w14:paraId="51779AC1"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26</w:t>
            </w:r>
          </w:p>
        </w:tc>
      </w:tr>
      <w:tr w:rsidR="00A02DA2" w:rsidRPr="0031743C" w14:paraId="039BC599"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5597C46D" w14:textId="29D0DB03"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Current</w:t>
            </w:r>
            <w:r w:rsidRPr="00A02DA2">
              <w:rPr>
                <w:rFonts w:ascii="Sylfaen" w:hAnsi="Sylfaen"/>
                <w:spacing w:val="-5"/>
                <w:sz w:val="18"/>
                <w:szCs w:val="18"/>
              </w:rPr>
              <w:t xml:space="preserve"> </w:t>
            </w:r>
            <w:r w:rsidRPr="00A02DA2">
              <w:rPr>
                <w:rFonts w:ascii="Sylfaen" w:hAnsi="Sylfaen"/>
                <w:sz w:val="18"/>
                <w:szCs w:val="18"/>
              </w:rPr>
              <w:t>liabilities</w:t>
            </w:r>
          </w:p>
        </w:tc>
        <w:tc>
          <w:tcPr>
            <w:tcW w:w="835" w:type="dxa"/>
            <w:tcBorders>
              <w:top w:val="nil"/>
              <w:left w:val="nil"/>
              <w:bottom w:val="single" w:sz="4" w:space="0" w:color="000000"/>
              <w:right w:val="single" w:sz="4" w:space="0" w:color="000000"/>
            </w:tcBorders>
            <w:shd w:val="clear" w:color="auto" w:fill="FFFFFF"/>
            <w:vAlign w:val="center"/>
          </w:tcPr>
          <w:p w14:paraId="3A575F8B"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98</w:t>
            </w:r>
          </w:p>
        </w:tc>
        <w:tc>
          <w:tcPr>
            <w:tcW w:w="838" w:type="dxa"/>
            <w:tcBorders>
              <w:top w:val="nil"/>
              <w:left w:val="nil"/>
              <w:bottom w:val="single" w:sz="4" w:space="0" w:color="000000"/>
              <w:right w:val="single" w:sz="4" w:space="0" w:color="000000"/>
            </w:tcBorders>
            <w:shd w:val="clear" w:color="auto" w:fill="FFFFFF"/>
            <w:vAlign w:val="center"/>
          </w:tcPr>
          <w:p w14:paraId="44F91816"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231DCD80"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4961623E"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3802CDF3"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5EA3AC8E"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8" w:space="0" w:color="000000"/>
            </w:tcBorders>
            <w:shd w:val="clear" w:color="auto" w:fill="FFFFFF"/>
            <w:vAlign w:val="center"/>
          </w:tcPr>
          <w:p w14:paraId="481FB627"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A02DA2" w:rsidRPr="0031743C" w14:paraId="5FF4EF70"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09F82061" w14:textId="4F633FE6"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Incl.</w:t>
            </w:r>
            <w:r w:rsidRPr="00A02DA2">
              <w:rPr>
                <w:rFonts w:ascii="Sylfaen" w:hAnsi="Sylfaen"/>
                <w:spacing w:val="-1"/>
                <w:sz w:val="18"/>
                <w:szCs w:val="18"/>
              </w:rPr>
              <w:t xml:space="preserve"> </w:t>
            </w:r>
            <w:r w:rsidRPr="00A02DA2">
              <w:rPr>
                <w:rFonts w:ascii="Sylfaen" w:hAnsi="Sylfaen"/>
                <w:sz w:val="18"/>
                <w:szCs w:val="18"/>
              </w:rPr>
              <w:t>non-current</w:t>
            </w:r>
            <w:r w:rsidRPr="00A02DA2">
              <w:rPr>
                <w:rFonts w:ascii="Sylfaen" w:hAnsi="Sylfaen"/>
                <w:spacing w:val="-1"/>
                <w:sz w:val="18"/>
                <w:szCs w:val="18"/>
              </w:rPr>
              <w:t xml:space="preserve"> </w:t>
            </w:r>
            <w:r w:rsidRPr="00A02DA2">
              <w:rPr>
                <w:rFonts w:ascii="Sylfaen" w:hAnsi="Sylfaen"/>
                <w:sz w:val="18"/>
                <w:szCs w:val="18"/>
              </w:rPr>
              <w:t>loans</w:t>
            </w:r>
          </w:p>
        </w:tc>
        <w:tc>
          <w:tcPr>
            <w:tcW w:w="835" w:type="dxa"/>
            <w:tcBorders>
              <w:top w:val="nil"/>
              <w:left w:val="nil"/>
              <w:bottom w:val="single" w:sz="4" w:space="0" w:color="000000"/>
              <w:right w:val="single" w:sz="4" w:space="0" w:color="000000"/>
            </w:tcBorders>
            <w:shd w:val="clear" w:color="auto" w:fill="FFFFFF"/>
            <w:vAlign w:val="center"/>
          </w:tcPr>
          <w:p w14:paraId="0EFED9A5"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1F04F74"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B24FE0A"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532AADD"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3D1A2F8"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C65F742"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ECB7FDB"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A02DA2" w:rsidRPr="0031743C" w14:paraId="0D0AFA16"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529297B1" w14:textId="1BB3A486"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Non-current</w:t>
            </w:r>
            <w:r w:rsidRPr="00A02DA2">
              <w:rPr>
                <w:rFonts w:ascii="Sylfaen" w:hAnsi="Sylfaen"/>
                <w:spacing w:val="-6"/>
                <w:sz w:val="18"/>
                <w:szCs w:val="18"/>
              </w:rPr>
              <w:t xml:space="preserve"> </w:t>
            </w:r>
            <w:r w:rsidRPr="00A02DA2">
              <w:rPr>
                <w:rFonts w:ascii="Sylfaen" w:hAnsi="Sylfaen"/>
                <w:sz w:val="18"/>
                <w:szCs w:val="18"/>
              </w:rPr>
              <w:t>liabilities</w:t>
            </w:r>
          </w:p>
        </w:tc>
        <w:tc>
          <w:tcPr>
            <w:tcW w:w="835" w:type="dxa"/>
            <w:tcBorders>
              <w:top w:val="nil"/>
              <w:left w:val="nil"/>
              <w:bottom w:val="single" w:sz="4" w:space="0" w:color="000000"/>
              <w:right w:val="single" w:sz="4" w:space="0" w:color="000000"/>
            </w:tcBorders>
            <w:shd w:val="clear" w:color="auto" w:fill="FFFFFF"/>
            <w:vAlign w:val="center"/>
          </w:tcPr>
          <w:p w14:paraId="5CD252BE"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BBD1D04"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10EDBB2"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620F332C"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7C2B1465"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1BBA58BC"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8" w:space="0" w:color="000000"/>
            </w:tcBorders>
            <w:shd w:val="clear" w:color="auto" w:fill="FFFFFF"/>
            <w:vAlign w:val="center"/>
          </w:tcPr>
          <w:p w14:paraId="56EAE974"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r>
      <w:tr w:rsidR="00A02DA2" w:rsidRPr="0031743C" w14:paraId="3BF91AB3" w14:textId="77777777" w:rsidTr="00A02DA2">
        <w:trPr>
          <w:trHeight w:val="285"/>
        </w:trPr>
        <w:tc>
          <w:tcPr>
            <w:tcW w:w="3406" w:type="dxa"/>
            <w:tcBorders>
              <w:top w:val="nil"/>
              <w:left w:val="single" w:sz="8" w:space="0" w:color="000000"/>
              <w:bottom w:val="nil"/>
              <w:right w:val="single" w:sz="4" w:space="0" w:color="000000"/>
            </w:tcBorders>
            <w:shd w:val="clear" w:color="auto" w:fill="FFFFFF"/>
          </w:tcPr>
          <w:p w14:paraId="7928C387" w14:textId="1049B684"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Incl.</w:t>
            </w:r>
            <w:r w:rsidRPr="00A02DA2">
              <w:rPr>
                <w:rFonts w:ascii="Sylfaen" w:hAnsi="Sylfaen"/>
                <w:spacing w:val="-1"/>
                <w:sz w:val="18"/>
                <w:szCs w:val="18"/>
              </w:rPr>
              <w:t xml:space="preserve"> </w:t>
            </w:r>
            <w:r w:rsidRPr="00A02DA2">
              <w:rPr>
                <w:rFonts w:ascii="Sylfaen" w:hAnsi="Sylfaen"/>
                <w:sz w:val="18"/>
                <w:szCs w:val="18"/>
              </w:rPr>
              <w:t>non-current</w:t>
            </w:r>
            <w:r w:rsidRPr="00A02DA2">
              <w:rPr>
                <w:rFonts w:ascii="Sylfaen" w:hAnsi="Sylfaen"/>
                <w:spacing w:val="-1"/>
                <w:sz w:val="18"/>
                <w:szCs w:val="18"/>
              </w:rPr>
              <w:t xml:space="preserve"> </w:t>
            </w:r>
            <w:r w:rsidRPr="00A02DA2">
              <w:rPr>
                <w:rFonts w:ascii="Sylfaen" w:hAnsi="Sylfaen"/>
                <w:sz w:val="18"/>
                <w:szCs w:val="18"/>
              </w:rPr>
              <w:t>loans</w:t>
            </w:r>
          </w:p>
        </w:tc>
        <w:tc>
          <w:tcPr>
            <w:tcW w:w="835" w:type="dxa"/>
            <w:tcBorders>
              <w:top w:val="nil"/>
              <w:left w:val="nil"/>
              <w:bottom w:val="single" w:sz="4" w:space="0" w:color="000000"/>
              <w:right w:val="single" w:sz="4" w:space="0" w:color="000000"/>
            </w:tcBorders>
            <w:shd w:val="clear" w:color="auto" w:fill="FFFFFF"/>
            <w:vAlign w:val="center"/>
          </w:tcPr>
          <w:p w14:paraId="2BE21252"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AE5AC6F"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814CD3A"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1121F08"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F3D6493"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148401B"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BD02A72"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A02DA2" w:rsidRPr="0031743C" w14:paraId="5AB38D41" w14:textId="77777777" w:rsidTr="00A02DA2">
        <w:trPr>
          <w:trHeight w:val="285"/>
        </w:trPr>
        <w:tc>
          <w:tcPr>
            <w:tcW w:w="3406" w:type="dxa"/>
            <w:tcBorders>
              <w:top w:val="single" w:sz="4" w:space="0" w:color="000000"/>
              <w:left w:val="single" w:sz="8" w:space="0" w:color="000000"/>
              <w:bottom w:val="single" w:sz="8" w:space="0" w:color="000000"/>
              <w:right w:val="single" w:sz="4" w:space="0" w:color="000000"/>
            </w:tcBorders>
            <w:shd w:val="clear" w:color="auto" w:fill="FFFFFF"/>
          </w:tcPr>
          <w:p w14:paraId="5E822336" w14:textId="48EB114E" w:rsidR="00A02DA2" w:rsidRPr="00A02DA2" w:rsidRDefault="00A02DA2" w:rsidP="00A02DA2">
            <w:pPr>
              <w:spacing w:line="240" w:lineRule="auto"/>
              <w:rPr>
                <w:rFonts w:ascii="Sylfaen" w:eastAsia="Merriweather" w:hAnsi="Sylfaen" w:cs="Merriweather"/>
                <w:b/>
                <w:bCs/>
                <w:sz w:val="18"/>
                <w:szCs w:val="18"/>
              </w:rPr>
            </w:pPr>
            <w:r w:rsidRPr="00A02DA2">
              <w:rPr>
                <w:rFonts w:ascii="Sylfaen" w:hAnsi="Sylfaen"/>
                <w:b/>
                <w:bCs/>
                <w:sz w:val="18"/>
                <w:szCs w:val="18"/>
              </w:rPr>
              <w:t>Assets</w:t>
            </w:r>
          </w:p>
        </w:tc>
        <w:tc>
          <w:tcPr>
            <w:tcW w:w="835" w:type="dxa"/>
            <w:tcBorders>
              <w:top w:val="nil"/>
              <w:left w:val="nil"/>
              <w:bottom w:val="single" w:sz="8" w:space="0" w:color="000000"/>
              <w:right w:val="single" w:sz="4" w:space="0" w:color="000000"/>
            </w:tcBorders>
            <w:shd w:val="clear" w:color="auto" w:fill="FFFFFF"/>
            <w:vAlign w:val="center"/>
          </w:tcPr>
          <w:p w14:paraId="418DB4D2"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100</w:t>
            </w:r>
          </w:p>
        </w:tc>
        <w:tc>
          <w:tcPr>
            <w:tcW w:w="838" w:type="dxa"/>
            <w:tcBorders>
              <w:top w:val="nil"/>
              <w:left w:val="nil"/>
              <w:bottom w:val="single" w:sz="8" w:space="0" w:color="000000"/>
              <w:right w:val="single" w:sz="4" w:space="0" w:color="000000"/>
            </w:tcBorders>
            <w:shd w:val="clear" w:color="auto" w:fill="FFFFFF"/>
            <w:vAlign w:val="center"/>
          </w:tcPr>
          <w:p w14:paraId="745EACD6"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108</w:t>
            </w:r>
          </w:p>
        </w:tc>
        <w:tc>
          <w:tcPr>
            <w:tcW w:w="838" w:type="dxa"/>
            <w:tcBorders>
              <w:top w:val="nil"/>
              <w:left w:val="nil"/>
              <w:bottom w:val="single" w:sz="8" w:space="0" w:color="000000"/>
              <w:right w:val="single" w:sz="4" w:space="0" w:color="000000"/>
            </w:tcBorders>
            <w:shd w:val="clear" w:color="auto" w:fill="FFFFFF"/>
            <w:vAlign w:val="center"/>
          </w:tcPr>
          <w:p w14:paraId="6F1971B2"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158</w:t>
            </w:r>
          </w:p>
        </w:tc>
        <w:tc>
          <w:tcPr>
            <w:tcW w:w="838" w:type="dxa"/>
            <w:tcBorders>
              <w:top w:val="nil"/>
              <w:left w:val="nil"/>
              <w:bottom w:val="single" w:sz="8" w:space="0" w:color="000000"/>
              <w:right w:val="single" w:sz="4" w:space="0" w:color="000000"/>
            </w:tcBorders>
            <w:shd w:val="clear" w:color="auto" w:fill="FFFFFF"/>
            <w:vAlign w:val="center"/>
          </w:tcPr>
          <w:p w14:paraId="3E2B9F7E"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141</w:t>
            </w:r>
          </w:p>
        </w:tc>
        <w:tc>
          <w:tcPr>
            <w:tcW w:w="838" w:type="dxa"/>
            <w:tcBorders>
              <w:top w:val="nil"/>
              <w:left w:val="nil"/>
              <w:bottom w:val="single" w:sz="8" w:space="0" w:color="000000"/>
              <w:right w:val="single" w:sz="4" w:space="0" w:color="000000"/>
            </w:tcBorders>
            <w:shd w:val="clear" w:color="auto" w:fill="FFFFFF"/>
            <w:vAlign w:val="center"/>
          </w:tcPr>
          <w:p w14:paraId="2A9278EB"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173</w:t>
            </w:r>
          </w:p>
        </w:tc>
        <w:tc>
          <w:tcPr>
            <w:tcW w:w="838" w:type="dxa"/>
            <w:tcBorders>
              <w:top w:val="nil"/>
              <w:left w:val="nil"/>
              <w:bottom w:val="single" w:sz="8" w:space="0" w:color="000000"/>
              <w:right w:val="single" w:sz="4" w:space="0" w:color="000000"/>
            </w:tcBorders>
            <w:shd w:val="clear" w:color="auto" w:fill="FFFFFF"/>
            <w:vAlign w:val="center"/>
          </w:tcPr>
          <w:p w14:paraId="5035A889"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200</w:t>
            </w:r>
          </w:p>
        </w:tc>
        <w:tc>
          <w:tcPr>
            <w:tcW w:w="838" w:type="dxa"/>
            <w:tcBorders>
              <w:top w:val="nil"/>
              <w:left w:val="nil"/>
              <w:bottom w:val="single" w:sz="8" w:space="0" w:color="000000"/>
              <w:right w:val="single" w:sz="8" w:space="0" w:color="000000"/>
            </w:tcBorders>
            <w:shd w:val="clear" w:color="auto" w:fill="FFFFFF"/>
            <w:vAlign w:val="center"/>
          </w:tcPr>
          <w:p w14:paraId="358F6F74"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205</w:t>
            </w:r>
          </w:p>
        </w:tc>
      </w:tr>
    </w:tbl>
    <w:p w14:paraId="353EE7D5" w14:textId="77777777" w:rsidR="0023367B" w:rsidRPr="0031743C" w:rsidRDefault="0023367B" w:rsidP="00777DB0">
      <w:pPr>
        <w:tabs>
          <w:tab w:val="left" w:pos="6804"/>
        </w:tabs>
        <w:spacing w:line="240" w:lineRule="auto"/>
        <w:rPr>
          <w:rFonts w:ascii="Sylfaen" w:eastAsia="Merriweather" w:hAnsi="Sylfaen" w:cs="Merriweather"/>
          <w:sz w:val="18"/>
          <w:szCs w:val="18"/>
        </w:rPr>
      </w:pPr>
      <w:bookmarkStart w:id="26" w:name="_irq03g1d919f" w:colFirst="0" w:colLast="0"/>
      <w:bookmarkEnd w:id="26"/>
    </w:p>
    <w:p w14:paraId="49509B76" w14:textId="77777777" w:rsidR="0023367B" w:rsidRPr="0031743C" w:rsidRDefault="0023367B" w:rsidP="00777DB0">
      <w:pPr>
        <w:tabs>
          <w:tab w:val="left" w:pos="6804"/>
        </w:tabs>
        <w:spacing w:after="160" w:line="259" w:lineRule="auto"/>
        <w:ind w:left="720"/>
        <w:jc w:val="both"/>
        <w:rPr>
          <w:rFonts w:ascii="Sylfaen" w:eastAsia="Merriweather" w:hAnsi="Sylfaen" w:cs="Merriweather"/>
          <w:sz w:val="20"/>
          <w:szCs w:val="20"/>
        </w:rPr>
      </w:pPr>
    </w:p>
    <w:tbl>
      <w:tblPr>
        <w:tblStyle w:val="49"/>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37DFAD21" w14:textId="77777777" w:rsidTr="00A02DA2">
        <w:trPr>
          <w:trHeight w:val="285"/>
        </w:trPr>
        <w:tc>
          <w:tcPr>
            <w:tcW w:w="9269" w:type="dxa"/>
            <w:gridSpan w:val="8"/>
            <w:tcBorders>
              <w:top w:val="nil"/>
              <w:left w:val="nil"/>
              <w:bottom w:val="nil"/>
              <w:right w:val="nil"/>
            </w:tcBorders>
            <w:shd w:val="clear" w:color="auto" w:fill="auto"/>
            <w:vAlign w:val="center"/>
          </w:tcPr>
          <w:p w14:paraId="3468E9D7" w14:textId="58833A57" w:rsidR="0023367B" w:rsidRPr="00A02DA2" w:rsidRDefault="00A02DA2" w:rsidP="00777DB0">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Profit-Loss Statement</w:t>
            </w:r>
          </w:p>
        </w:tc>
      </w:tr>
      <w:tr w:rsidR="0023367B" w:rsidRPr="0031743C" w14:paraId="2911AB35" w14:textId="77777777" w:rsidTr="00A02DA2">
        <w:trPr>
          <w:trHeight w:val="285"/>
        </w:trPr>
        <w:tc>
          <w:tcPr>
            <w:tcW w:w="9269" w:type="dxa"/>
            <w:gridSpan w:val="8"/>
            <w:tcBorders>
              <w:top w:val="nil"/>
              <w:left w:val="nil"/>
              <w:bottom w:val="single" w:sz="8" w:space="0" w:color="000000"/>
              <w:right w:val="nil"/>
            </w:tcBorders>
            <w:shd w:val="clear" w:color="auto" w:fill="FFFFFF"/>
            <w:vAlign w:val="bottom"/>
          </w:tcPr>
          <w:p w14:paraId="1B01A488" w14:textId="633A5F87" w:rsidR="0023367B" w:rsidRPr="00A02DA2" w:rsidRDefault="00A02DA2" w:rsidP="00777DB0">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4CD7BDC4" w14:textId="77777777" w:rsidTr="00A02DA2">
        <w:trPr>
          <w:trHeight w:val="285"/>
        </w:trPr>
        <w:tc>
          <w:tcPr>
            <w:tcW w:w="3406" w:type="dxa"/>
            <w:tcBorders>
              <w:top w:val="nil"/>
              <w:left w:val="single" w:sz="8" w:space="0" w:color="000000"/>
              <w:bottom w:val="nil"/>
              <w:right w:val="single" w:sz="4" w:space="0" w:color="7F7F7F"/>
            </w:tcBorders>
            <w:shd w:val="clear" w:color="auto" w:fill="auto"/>
            <w:vAlign w:val="center"/>
          </w:tcPr>
          <w:p w14:paraId="25E1D3C4" w14:textId="0823BDFD" w:rsidR="0023367B" w:rsidRPr="0031743C" w:rsidRDefault="00A02DA2" w:rsidP="00777DB0">
            <w:pPr>
              <w:spacing w:line="240" w:lineRule="auto"/>
              <w:jc w:val="center"/>
              <w:rPr>
                <w:rFonts w:ascii="Sylfaen" w:eastAsia="Merriweather" w:hAnsi="Sylfaen" w:cs="Merriweather"/>
                <w:b/>
                <w:sz w:val="18"/>
                <w:szCs w:val="18"/>
              </w:rPr>
            </w:pPr>
            <w:r w:rsidRPr="00A02DA2">
              <w:rPr>
                <w:rFonts w:ascii="Sylfaen" w:eastAsia="Arial Unicode MS" w:hAnsi="Sylfaen" w:cs="Arial Unicode MS"/>
                <w:b/>
                <w:sz w:val="18"/>
                <w:szCs w:val="18"/>
              </w:rPr>
              <w:t>Georgian</w:t>
            </w:r>
            <w:r w:rsidRPr="00A02DA2">
              <w:rPr>
                <w:rFonts w:ascii="Sylfaen" w:eastAsia="Arial Unicode MS" w:hAnsi="Sylfaen" w:cs="Arial Unicode MS"/>
                <w:b/>
                <w:sz w:val="18"/>
                <w:szCs w:val="18"/>
              </w:rPr>
              <w:tab/>
              <w:t>Gas</w:t>
            </w:r>
            <w:r>
              <w:rPr>
                <w:rFonts w:ascii="Sylfaen" w:eastAsia="Arial Unicode MS" w:hAnsi="Sylfaen" w:cs="Arial Unicode MS"/>
                <w:b/>
                <w:sz w:val="18"/>
                <w:szCs w:val="18"/>
                <w:lang w:val="en-US"/>
              </w:rPr>
              <w:t xml:space="preserve"> </w:t>
            </w:r>
            <w:r w:rsidRPr="00A02DA2">
              <w:rPr>
                <w:rFonts w:ascii="Sylfaen" w:eastAsia="Arial Unicode MS" w:hAnsi="Sylfaen" w:cs="Arial Unicode MS"/>
                <w:b/>
                <w:sz w:val="18"/>
                <w:szCs w:val="18"/>
              </w:rPr>
              <w:t>Transportation Company LLC</w:t>
            </w:r>
          </w:p>
        </w:tc>
        <w:tc>
          <w:tcPr>
            <w:tcW w:w="835" w:type="dxa"/>
            <w:tcBorders>
              <w:top w:val="nil"/>
              <w:left w:val="nil"/>
              <w:bottom w:val="nil"/>
              <w:right w:val="single" w:sz="4" w:space="0" w:color="7F7F7F"/>
            </w:tcBorders>
            <w:shd w:val="clear" w:color="auto" w:fill="auto"/>
            <w:vAlign w:val="center"/>
          </w:tcPr>
          <w:p w14:paraId="6385D2E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1FF9CE4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4D6C31A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4AB9605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44B16B1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6566B68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30767E4B"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A02DA2" w:rsidRPr="0031743C" w14:paraId="085E3971" w14:textId="77777777" w:rsidTr="00A02DA2">
        <w:trPr>
          <w:trHeight w:val="285"/>
        </w:trPr>
        <w:tc>
          <w:tcPr>
            <w:tcW w:w="3406" w:type="dxa"/>
            <w:tcBorders>
              <w:top w:val="single" w:sz="4" w:space="0" w:color="000000"/>
              <w:left w:val="single" w:sz="8" w:space="0" w:color="000000"/>
              <w:bottom w:val="single" w:sz="4" w:space="0" w:color="000000"/>
              <w:right w:val="single" w:sz="4" w:space="0" w:color="000000"/>
            </w:tcBorders>
            <w:shd w:val="clear" w:color="auto" w:fill="FFFFFF"/>
          </w:tcPr>
          <w:p w14:paraId="0B97DCBA" w14:textId="4112167D" w:rsidR="00A02DA2" w:rsidRPr="00A02DA2" w:rsidRDefault="00A02DA2" w:rsidP="00A02DA2">
            <w:pPr>
              <w:spacing w:line="240" w:lineRule="auto"/>
              <w:rPr>
                <w:rFonts w:ascii="Sylfaen" w:eastAsia="Merriweather" w:hAnsi="Sylfaen" w:cs="Merriweather"/>
                <w:b/>
                <w:bCs/>
                <w:sz w:val="18"/>
                <w:szCs w:val="18"/>
              </w:rPr>
            </w:pPr>
            <w:r w:rsidRPr="00A02DA2">
              <w:rPr>
                <w:rFonts w:ascii="Sylfaen" w:hAnsi="Sylfaen"/>
                <w:b/>
                <w:bCs/>
                <w:sz w:val="18"/>
                <w:szCs w:val="18"/>
              </w:rPr>
              <w:t>Income</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5BFB7AD9"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222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9A4C846"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165</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1A3FF6C"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B8A8B7B"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D15BED4"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646C05A"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122</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234E27EB"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110</w:t>
            </w:r>
          </w:p>
        </w:tc>
      </w:tr>
      <w:tr w:rsidR="00A02DA2" w:rsidRPr="0031743C" w14:paraId="4DEF3D74"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1CE5A14" w14:textId="7EA0C3A2"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Operating</w:t>
            </w:r>
            <w:r w:rsidRPr="00A02DA2">
              <w:rPr>
                <w:rFonts w:ascii="Sylfaen" w:hAnsi="Sylfaen"/>
                <w:spacing w:val="-2"/>
                <w:sz w:val="18"/>
                <w:szCs w:val="18"/>
              </w:rPr>
              <w:t xml:space="preserve"> </w:t>
            </w:r>
            <w:r w:rsidRPr="00A02DA2">
              <w:rPr>
                <w:rFonts w:ascii="Sylfaen" w:hAnsi="Sylfaen"/>
                <w:sz w:val="18"/>
                <w:szCs w:val="18"/>
              </w:rPr>
              <w:t>income</w:t>
            </w:r>
          </w:p>
        </w:tc>
        <w:tc>
          <w:tcPr>
            <w:tcW w:w="835" w:type="dxa"/>
            <w:tcBorders>
              <w:top w:val="nil"/>
              <w:left w:val="nil"/>
              <w:bottom w:val="single" w:sz="4" w:space="0" w:color="000000"/>
              <w:right w:val="single" w:sz="4" w:space="0" w:color="000000"/>
            </w:tcBorders>
            <w:shd w:val="clear" w:color="auto" w:fill="FFFFFF"/>
            <w:vAlign w:val="center"/>
          </w:tcPr>
          <w:p w14:paraId="04626352"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218</w:t>
            </w:r>
          </w:p>
        </w:tc>
        <w:tc>
          <w:tcPr>
            <w:tcW w:w="838" w:type="dxa"/>
            <w:tcBorders>
              <w:top w:val="nil"/>
              <w:left w:val="nil"/>
              <w:bottom w:val="single" w:sz="4" w:space="0" w:color="000000"/>
              <w:right w:val="single" w:sz="4" w:space="0" w:color="000000"/>
            </w:tcBorders>
            <w:shd w:val="clear" w:color="auto" w:fill="FFFFFF"/>
            <w:vAlign w:val="center"/>
          </w:tcPr>
          <w:p w14:paraId="4D890127"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161</w:t>
            </w:r>
          </w:p>
        </w:tc>
        <w:tc>
          <w:tcPr>
            <w:tcW w:w="838" w:type="dxa"/>
            <w:tcBorders>
              <w:top w:val="nil"/>
              <w:left w:val="nil"/>
              <w:bottom w:val="single" w:sz="4" w:space="0" w:color="000000"/>
              <w:right w:val="single" w:sz="4" w:space="0" w:color="000000"/>
            </w:tcBorders>
            <w:shd w:val="clear" w:color="auto" w:fill="FFFFFF"/>
            <w:vAlign w:val="center"/>
          </w:tcPr>
          <w:p w14:paraId="1BFE1022"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165</w:t>
            </w:r>
          </w:p>
        </w:tc>
        <w:tc>
          <w:tcPr>
            <w:tcW w:w="838" w:type="dxa"/>
            <w:tcBorders>
              <w:top w:val="nil"/>
              <w:left w:val="nil"/>
              <w:bottom w:val="single" w:sz="4" w:space="0" w:color="000000"/>
              <w:right w:val="single" w:sz="4" w:space="0" w:color="000000"/>
            </w:tcBorders>
            <w:shd w:val="clear" w:color="auto" w:fill="FFFFFF"/>
            <w:vAlign w:val="center"/>
          </w:tcPr>
          <w:p w14:paraId="7CBDAF75"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104</w:t>
            </w:r>
          </w:p>
        </w:tc>
        <w:tc>
          <w:tcPr>
            <w:tcW w:w="838" w:type="dxa"/>
            <w:tcBorders>
              <w:top w:val="nil"/>
              <w:left w:val="nil"/>
              <w:bottom w:val="single" w:sz="4" w:space="0" w:color="000000"/>
              <w:right w:val="single" w:sz="4" w:space="0" w:color="000000"/>
            </w:tcBorders>
            <w:shd w:val="clear" w:color="auto" w:fill="FFFFFF"/>
            <w:vAlign w:val="center"/>
          </w:tcPr>
          <w:p w14:paraId="140103CF"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117</w:t>
            </w:r>
          </w:p>
        </w:tc>
        <w:tc>
          <w:tcPr>
            <w:tcW w:w="838" w:type="dxa"/>
            <w:tcBorders>
              <w:top w:val="nil"/>
              <w:left w:val="nil"/>
              <w:bottom w:val="single" w:sz="4" w:space="0" w:color="000000"/>
              <w:right w:val="single" w:sz="4" w:space="0" w:color="000000"/>
            </w:tcBorders>
            <w:shd w:val="clear" w:color="auto" w:fill="FFFFFF"/>
            <w:vAlign w:val="center"/>
          </w:tcPr>
          <w:p w14:paraId="05FBC9AF"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117</w:t>
            </w:r>
          </w:p>
        </w:tc>
        <w:tc>
          <w:tcPr>
            <w:tcW w:w="838" w:type="dxa"/>
            <w:tcBorders>
              <w:top w:val="nil"/>
              <w:left w:val="nil"/>
              <w:bottom w:val="single" w:sz="4" w:space="0" w:color="000000"/>
              <w:right w:val="single" w:sz="8" w:space="0" w:color="000000"/>
            </w:tcBorders>
            <w:shd w:val="clear" w:color="auto" w:fill="FFFFFF"/>
            <w:vAlign w:val="center"/>
          </w:tcPr>
          <w:p w14:paraId="2774FBDE"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104</w:t>
            </w:r>
          </w:p>
        </w:tc>
      </w:tr>
      <w:tr w:rsidR="00A02DA2" w:rsidRPr="0031743C" w14:paraId="1A703521"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6E1561C1" w14:textId="17096B38"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Non-operating</w:t>
            </w:r>
            <w:r w:rsidRPr="00A02DA2">
              <w:rPr>
                <w:rFonts w:ascii="Sylfaen" w:hAnsi="Sylfaen"/>
                <w:spacing w:val="-3"/>
                <w:sz w:val="18"/>
                <w:szCs w:val="18"/>
              </w:rPr>
              <w:t xml:space="preserve"> </w:t>
            </w:r>
            <w:r w:rsidRPr="00A02DA2">
              <w:rPr>
                <w:rFonts w:ascii="Sylfaen" w:hAnsi="Sylfaen"/>
                <w:sz w:val="18"/>
                <w:szCs w:val="18"/>
              </w:rPr>
              <w:t>income</w:t>
            </w:r>
          </w:p>
        </w:tc>
        <w:tc>
          <w:tcPr>
            <w:tcW w:w="835" w:type="dxa"/>
            <w:tcBorders>
              <w:top w:val="nil"/>
              <w:left w:val="nil"/>
              <w:bottom w:val="single" w:sz="4" w:space="0" w:color="000000"/>
              <w:right w:val="single" w:sz="4" w:space="0" w:color="000000"/>
            </w:tcBorders>
            <w:shd w:val="clear" w:color="auto" w:fill="FFFFFF"/>
            <w:vAlign w:val="center"/>
          </w:tcPr>
          <w:p w14:paraId="4554286B"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489F5BB9"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248EB3A8"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8" w:type="dxa"/>
            <w:tcBorders>
              <w:top w:val="nil"/>
              <w:left w:val="nil"/>
              <w:bottom w:val="single" w:sz="4" w:space="0" w:color="000000"/>
              <w:right w:val="single" w:sz="4" w:space="0" w:color="000000"/>
            </w:tcBorders>
            <w:shd w:val="clear" w:color="auto" w:fill="FFFFFF"/>
            <w:vAlign w:val="center"/>
          </w:tcPr>
          <w:p w14:paraId="118EF9A5"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350BD89A"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2281657D"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8" w:space="0" w:color="000000"/>
            </w:tcBorders>
            <w:shd w:val="clear" w:color="auto" w:fill="FFFFFF"/>
            <w:vAlign w:val="center"/>
          </w:tcPr>
          <w:p w14:paraId="591F2235"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r>
      <w:tr w:rsidR="00A02DA2" w:rsidRPr="0031743C" w14:paraId="6F4C7680"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5DB2FFB7" w14:textId="73222245"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Incl.</w:t>
            </w:r>
            <w:r w:rsidRPr="00A02DA2">
              <w:rPr>
                <w:rFonts w:ascii="Sylfaen" w:hAnsi="Sylfaen"/>
                <w:spacing w:val="-2"/>
                <w:sz w:val="18"/>
                <w:szCs w:val="18"/>
              </w:rPr>
              <w:t xml:space="preserve"> </w:t>
            </w:r>
            <w:r w:rsidRPr="00A02DA2">
              <w:rPr>
                <w:rFonts w:ascii="Sylfaen" w:hAnsi="Sylfaen"/>
                <w:sz w:val="18"/>
                <w:szCs w:val="18"/>
              </w:rPr>
              <w:t>foreign</w:t>
            </w:r>
            <w:r w:rsidRPr="00A02DA2">
              <w:rPr>
                <w:rFonts w:ascii="Sylfaen" w:hAnsi="Sylfaen"/>
                <w:spacing w:val="-1"/>
                <w:sz w:val="18"/>
                <w:szCs w:val="18"/>
              </w:rPr>
              <w:t xml:space="preserve"> </w:t>
            </w:r>
            <w:r w:rsidRPr="00A02DA2">
              <w:rPr>
                <w:rFonts w:ascii="Sylfaen" w:hAnsi="Sylfaen"/>
                <w:sz w:val="18"/>
                <w:szCs w:val="18"/>
              </w:rPr>
              <w:t>exchange</w:t>
            </w:r>
            <w:r w:rsidRPr="00A02DA2">
              <w:rPr>
                <w:rFonts w:ascii="Sylfaen" w:hAnsi="Sylfaen"/>
                <w:spacing w:val="-1"/>
                <w:sz w:val="18"/>
                <w:szCs w:val="18"/>
              </w:rPr>
              <w:t xml:space="preserve"> </w:t>
            </w:r>
            <w:r w:rsidRPr="00A02DA2">
              <w:rPr>
                <w:rFonts w:ascii="Sylfaen" w:hAnsi="Sylfaen"/>
                <w:sz w:val="18"/>
                <w:szCs w:val="18"/>
              </w:rPr>
              <w:t>income</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08E952"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BEBC075"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E434842"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637DA48"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7BDA884"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1F697CF"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C2AC174"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A02DA2" w:rsidRPr="0031743C" w14:paraId="7D8C828B"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636AF3E6" w14:textId="55B108D6" w:rsidR="00A02DA2" w:rsidRPr="00A02DA2" w:rsidRDefault="00A02DA2" w:rsidP="00A02DA2">
            <w:pPr>
              <w:spacing w:line="240" w:lineRule="auto"/>
              <w:rPr>
                <w:rFonts w:ascii="Sylfaen" w:eastAsia="Merriweather" w:hAnsi="Sylfaen" w:cs="Merriweather"/>
                <w:b/>
                <w:bCs/>
                <w:sz w:val="18"/>
                <w:szCs w:val="18"/>
              </w:rPr>
            </w:pPr>
            <w:r>
              <w:rPr>
                <w:rFonts w:ascii="Sylfaen" w:hAnsi="Sylfaen"/>
                <w:b/>
                <w:bCs/>
                <w:sz w:val="18"/>
                <w:szCs w:val="18"/>
                <w:lang w:val="en-US"/>
              </w:rPr>
              <w:t>Co</w:t>
            </w:r>
            <w:r w:rsidRPr="00A02DA2">
              <w:rPr>
                <w:rFonts w:ascii="Sylfaen" w:hAnsi="Sylfaen"/>
                <w:b/>
                <w:bCs/>
                <w:sz w:val="18"/>
                <w:szCs w:val="18"/>
              </w:rPr>
              <w:t>sts</w:t>
            </w:r>
          </w:p>
        </w:tc>
        <w:tc>
          <w:tcPr>
            <w:tcW w:w="835" w:type="dxa"/>
            <w:tcBorders>
              <w:top w:val="nil"/>
              <w:left w:val="nil"/>
              <w:bottom w:val="single" w:sz="4" w:space="0" w:color="000000"/>
              <w:right w:val="single" w:sz="4" w:space="0" w:color="000000"/>
            </w:tcBorders>
            <w:shd w:val="clear" w:color="auto" w:fill="FFFFFF"/>
            <w:vAlign w:val="center"/>
          </w:tcPr>
          <w:p w14:paraId="191BB1DF"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264</w:t>
            </w:r>
          </w:p>
        </w:tc>
        <w:tc>
          <w:tcPr>
            <w:tcW w:w="838" w:type="dxa"/>
            <w:tcBorders>
              <w:top w:val="nil"/>
              <w:left w:val="nil"/>
              <w:bottom w:val="single" w:sz="4" w:space="0" w:color="000000"/>
              <w:right w:val="single" w:sz="4" w:space="0" w:color="000000"/>
            </w:tcBorders>
            <w:shd w:val="clear" w:color="auto" w:fill="FFFFFF"/>
            <w:vAlign w:val="center"/>
          </w:tcPr>
          <w:p w14:paraId="56838064"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114</w:t>
            </w:r>
          </w:p>
        </w:tc>
        <w:tc>
          <w:tcPr>
            <w:tcW w:w="838" w:type="dxa"/>
            <w:tcBorders>
              <w:top w:val="nil"/>
              <w:left w:val="nil"/>
              <w:bottom w:val="single" w:sz="4" w:space="0" w:color="000000"/>
              <w:right w:val="single" w:sz="4" w:space="0" w:color="000000"/>
            </w:tcBorders>
            <w:shd w:val="clear" w:color="auto" w:fill="FFFFFF"/>
            <w:vAlign w:val="center"/>
          </w:tcPr>
          <w:p w14:paraId="0DE16801"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171</w:t>
            </w:r>
          </w:p>
        </w:tc>
        <w:tc>
          <w:tcPr>
            <w:tcW w:w="838" w:type="dxa"/>
            <w:tcBorders>
              <w:top w:val="nil"/>
              <w:left w:val="nil"/>
              <w:bottom w:val="single" w:sz="4" w:space="0" w:color="000000"/>
              <w:right w:val="single" w:sz="4" w:space="0" w:color="000000"/>
            </w:tcBorders>
            <w:shd w:val="clear" w:color="auto" w:fill="FFFFFF"/>
            <w:vAlign w:val="center"/>
          </w:tcPr>
          <w:p w14:paraId="1B5FA284"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93</w:t>
            </w:r>
          </w:p>
        </w:tc>
        <w:tc>
          <w:tcPr>
            <w:tcW w:w="838" w:type="dxa"/>
            <w:tcBorders>
              <w:top w:val="nil"/>
              <w:left w:val="nil"/>
              <w:bottom w:val="single" w:sz="4" w:space="0" w:color="000000"/>
              <w:right w:val="single" w:sz="4" w:space="0" w:color="000000"/>
            </w:tcBorders>
            <w:shd w:val="clear" w:color="auto" w:fill="FFFFFF"/>
            <w:vAlign w:val="center"/>
          </w:tcPr>
          <w:p w14:paraId="3EEA659D"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414912B3"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90</w:t>
            </w:r>
          </w:p>
        </w:tc>
        <w:tc>
          <w:tcPr>
            <w:tcW w:w="838" w:type="dxa"/>
            <w:tcBorders>
              <w:top w:val="nil"/>
              <w:left w:val="nil"/>
              <w:bottom w:val="single" w:sz="4" w:space="0" w:color="000000"/>
              <w:right w:val="single" w:sz="8" w:space="0" w:color="000000"/>
            </w:tcBorders>
            <w:shd w:val="clear" w:color="auto" w:fill="FFFFFF"/>
            <w:vAlign w:val="center"/>
          </w:tcPr>
          <w:p w14:paraId="2B5F2EA0"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86</w:t>
            </w:r>
          </w:p>
        </w:tc>
      </w:tr>
      <w:tr w:rsidR="00A02DA2" w:rsidRPr="0031743C" w14:paraId="4094F424"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12790735" w14:textId="4DD57710"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Operating</w:t>
            </w:r>
            <w:r w:rsidRPr="00A02DA2">
              <w:rPr>
                <w:rFonts w:ascii="Sylfaen" w:hAnsi="Sylfaen"/>
                <w:spacing w:val="-1"/>
                <w:sz w:val="18"/>
                <w:szCs w:val="18"/>
              </w:rPr>
              <w:t xml:space="preserve"> </w:t>
            </w:r>
            <w:r w:rsidRPr="00A02DA2">
              <w:rPr>
                <w:rFonts w:ascii="Sylfaen" w:hAnsi="Sylfaen"/>
                <w:sz w:val="18"/>
                <w:szCs w:val="18"/>
              </w:rPr>
              <w:t>expenses</w:t>
            </w:r>
          </w:p>
        </w:tc>
        <w:tc>
          <w:tcPr>
            <w:tcW w:w="835" w:type="dxa"/>
            <w:tcBorders>
              <w:top w:val="nil"/>
              <w:left w:val="nil"/>
              <w:bottom w:val="single" w:sz="4" w:space="0" w:color="000000"/>
              <w:right w:val="single" w:sz="4" w:space="0" w:color="000000"/>
            </w:tcBorders>
            <w:shd w:val="clear" w:color="auto" w:fill="FFFFFF"/>
            <w:vAlign w:val="center"/>
          </w:tcPr>
          <w:p w14:paraId="481647B5"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264</w:t>
            </w:r>
          </w:p>
        </w:tc>
        <w:tc>
          <w:tcPr>
            <w:tcW w:w="838" w:type="dxa"/>
            <w:tcBorders>
              <w:top w:val="nil"/>
              <w:left w:val="nil"/>
              <w:bottom w:val="single" w:sz="4" w:space="0" w:color="000000"/>
              <w:right w:val="single" w:sz="4" w:space="0" w:color="000000"/>
            </w:tcBorders>
            <w:shd w:val="clear" w:color="auto" w:fill="FFFFFF"/>
            <w:vAlign w:val="center"/>
          </w:tcPr>
          <w:p w14:paraId="19C9C139"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114</w:t>
            </w:r>
          </w:p>
        </w:tc>
        <w:tc>
          <w:tcPr>
            <w:tcW w:w="838" w:type="dxa"/>
            <w:tcBorders>
              <w:top w:val="nil"/>
              <w:left w:val="nil"/>
              <w:bottom w:val="single" w:sz="4" w:space="0" w:color="000000"/>
              <w:right w:val="single" w:sz="4" w:space="0" w:color="000000"/>
            </w:tcBorders>
            <w:shd w:val="clear" w:color="auto" w:fill="FFFFFF"/>
            <w:vAlign w:val="center"/>
          </w:tcPr>
          <w:p w14:paraId="6C0672B5"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171</w:t>
            </w:r>
          </w:p>
        </w:tc>
        <w:tc>
          <w:tcPr>
            <w:tcW w:w="838" w:type="dxa"/>
            <w:tcBorders>
              <w:top w:val="nil"/>
              <w:left w:val="nil"/>
              <w:bottom w:val="single" w:sz="4" w:space="0" w:color="000000"/>
              <w:right w:val="single" w:sz="4" w:space="0" w:color="000000"/>
            </w:tcBorders>
            <w:shd w:val="clear" w:color="auto" w:fill="FFFFFF"/>
            <w:vAlign w:val="center"/>
          </w:tcPr>
          <w:p w14:paraId="4E6B8323"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w:t>
            </w:r>
          </w:p>
        </w:tc>
        <w:tc>
          <w:tcPr>
            <w:tcW w:w="838" w:type="dxa"/>
            <w:tcBorders>
              <w:top w:val="nil"/>
              <w:left w:val="nil"/>
              <w:bottom w:val="single" w:sz="4" w:space="0" w:color="000000"/>
              <w:right w:val="single" w:sz="4" w:space="0" w:color="000000"/>
            </w:tcBorders>
            <w:shd w:val="clear" w:color="auto" w:fill="FFFFFF"/>
            <w:vAlign w:val="center"/>
          </w:tcPr>
          <w:p w14:paraId="0D92B973"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50E11B30"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90</w:t>
            </w:r>
          </w:p>
        </w:tc>
        <w:tc>
          <w:tcPr>
            <w:tcW w:w="838" w:type="dxa"/>
            <w:tcBorders>
              <w:top w:val="nil"/>
              <w:left w:val="nil"/>
              <w:bottom w:val="single" w:sz="4" w:space="0" w:color="000000"/>
              <w:right w:val="single" w:sz="8" w:space="0" w:color="000000"/>
            </w:tcBorders>
            <w:shd w:val="clear" w:color="auto" w:fill="FFFFFF"/>
            <w:vAlign w:val="center"/>
          </w:tcPr>
          <w:p w14:paraId="66DCD2EE"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w:t>
            </w:r>
          </w:p>
        </w:tc>
      </w:tr>
      <w:tr w:rsidR="00A02DA2" w:rsidRPr="0031743C" w14:paraId="091EB3CA"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D66D056" w14:textId="32D81AD2"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Depreciation/amortization</w:t>
            </w:r>
          </w:p>
        </w:tc>
        <w:tc>
          <w:tcPr>
            <w:tcW w:w="835" w:type="dxa"/>
            <w:tcBorders>
              <w:top w:val="nil"/>
              <w:left w:val="nil"/>
              <w:bottom w:val="single" w:sz="4" w:space="0" w:color="000000"/>
              <w:right w:val="single" w:sz="4" w:space="0" w:color="000000"/>
            </w:tcBorders>
            <w:shd w:val="clear" w:color="auto" w:fill="FFFFFF"/>
            <w:vAlign w:val="center"/>
          </w:tcPr>
          <w:p w14:paraId="5C53431D"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142A181"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743A8FE7"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5AF7A0C"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37E9D761"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20F886D9"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7959E7CE"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A02DA2" w:rsidRPr="0031743C" w14:paraId="255EFAB4"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79E3F9DC" w14:textId="6BC5B131"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Non-operating</w:t>
            </w:r>
            <w:r w:rsidRPr="00A02DA2">
              <w:rPr>
                <w:rFonts w:ascii="Sylfaen" w:hAnsi="Sylfaen"/>
                <w:spacing w:val="-1"/>
                <w:sz w:val="18"/>
                <w:szCs w:val="18"/>
              </w:rPr>
              <w:t xml:space="preserve"> </w:t>
            </w:r>
            <w:r w:rsidRPr="00A02DA2">
              <w:rPr>
                <w:rFonts w:ascii="Sylfaen" w:hAnsi="Sylfaen"/>
                <w:sz w:val="18"/>
                <w:szCs w:val="18"/>
              </w:rPr>
              <w:t>expenses</w:t>
            </w:r>
          </w:p>
        </w:tc>
        <w:tc>
          <w:tcPr>
            <w:tcW w:w="835" w:type="dxa"/>
            <w:tcBorders>
              <w:top w:val="nil"/>
              <w:left w:val="nil"/>
              <w:bottom w:val="single" w:sz="4" w:space="0" w:color="000000"/>
              <w:right w:val="single" w:sz="4" w:space="0" w:color="000000"/>
            </w:tcBorders>
            <w:shd w:val="clear" w:color="auto" w:fill="FFFFFF"/>
            <w:vAlign w:val="center"/>
          </w:tcPr>
          <w:p w14:paraId="39F576F1"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8E0C582"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205CA6C"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3333B92"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F811B92"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70B7E1E"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EF202B6"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A02DA2" w:rsidRPr="0031743C" w14:paraId="575624EE"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47C48529" w14:textId="15328276"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Incl.</w:t>
            </w:r>
            <w:r w:rsidRPr="00A02DA2">
              <w:rPr>
                <w:rFonts w:ascii="Sylfaen" w:hAnsi="Sylfaen"/>
                <w:spacing w:val="-2"/>
                <w:sz w:val="18"/>
                <w:szCs w:val="18"/>
              </w:rPr>
              <w:t xml:space="preserve"> </w:t>
            </w:r>
            <w:r w:rsidRPr="00A02DA2">
              <w:rPr>
                <w:rFonts w:ascii="Sylfaen" w:hAnsi="Sylfaen"/>
                <w:sz w:val="18"/>
                <w:szCs w:val="18"/>
              </w:rPr>
              <w:t>interest</w:t>
            </w:r>
            <w:r w:rsidRPr="00A02DA2">
              <w:rPr>
                <w:rFonts w:ascii="Sylfaen" w:hAnsi="Sylfaen"/>
                <w:spacing w:val="-3"/>
                <w:sz w:val="18"/>
                <w:szCs w:val="18"/>
              </w:rPr>
              <w:t xml:space="preserve"> </w:t>
            </w:r>
            <w:r w:rsidRPr="00A02DA2">
              <w:rPr>
                <w:rFonts w:ascii="Sylfaen" w:hAnsi="Sylfaen"/>
                <w:sz w:val="18"/>
                <w:szCs w:val="18"/>
              </w:rPr>
              <w:t>cost</w:t>
            </w:r>
          </w:p>
        </w:tc>
        <w:tc>
          <w:tcPr>
            <w:tcW w:w="835" w:type="dxa"/>
            <w:tcBorders>
              <w:top w:val="nil"/>
              <w:left w:val="nil"/>
              <w:bottom w:val="single" w:sz="4" w:space="0" w:color="000000"/>
              <w:right w:val="single" w:sz="4" w:space="0" w:color="000000"/>
            </w:tcBorders>
            <w:shd w:val="clear" w:color="auto" w:fill="FFFFFF"/>
            <w:vAlign w:val="center"/>
          </w:tcPr>
          <w:p w14:paraId="59355175"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D82CDFE"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E2576F8"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E51DEF0"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5E264AB"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93CD8E7"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E59D53B"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A02DA2" w:rsidRPr="0031743C" w14:paraId="65970382"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1ED398E7" w14:textId="659C3EC4"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Incl.</w:t>
            </w:r>
            <w:r w:rsidRPr="00A02DA2">
              <w:rPr>
                <w:rFonts w:ascii="Sylfaen" w:hAnsi="Sylfaen"/>
                <w:spacing w:val="-2"/>
                <w:sz w:val="18"/>
                <w:szCs w:val="18"/>
              </w:rPr>
              <w:t xml:space="preserve"> </w:t>
            </w:r>
            <w:r w:rsidRPr="00A02DA2">
              <w:rPr>
                <w:rFonts w:ascii="Sylfaen" w:hAnsi="Sylfaen"/>
                <w:sz w:val="18"/>
                <w:szCs w:val="18"/>
              </w:rPr>
              <w:t>foreign</w:t>
            </w:r>
            <w:r w:rsidRPr="00A02DA2">
              <w:rPr>
                <w:rFonts w:ascii="Sylfaen" w:hAnsi="Sylfaen"/>
                <w:spacing w:val="-2"/>
                <w:sz w:val="18"/>
                <w:szCs w:val="18"/>
              </w:rPr>
              <w:t xml:space="preserve"> </w:t>
            </w:r>
            <w:r w:rsidRPr="00A02DA2">
              <w:rPr>
                <w:rFonts w:ascii="Sylfaen" w:hAnsi="Sylfaen"/>
                <w:sz w:val="18"/>
                <w:szCs w:val="18"/>
              </w:rPr>
              <w:t>exchange</w:t>
            </w:r>
            <w:r w:rsidRPr="00A02DA2">
              <w:rPr>
                <w:rFonts w:ascii="Sylfaen" w:hAnsi="Sylfaen"/>
                <w:spacing w:val="-1"/>
                <w:sz w:val="18"/>
                <w:szCs w:val="18"/>
              </w:rPr>
              <w:t xml:space="preserve"> </w:t>
            </w:r>
            <w:r w:rsidRPr="00A02DA2">
              <w:rPr>
                <w:rFonts w:ascii="Sylfaen" w:hAnsi="Sylfaen"/>
                <w:sz w:val="18"/>
                <w:szCs w:val="18"/>
              </w:rPr>
              <w:t>loss</w:t>
            </w:r>
          </w:p>
        </w:tc>
        <w:tc>
          <w:tcPr>
            <w:tcW w:w="835" w:type="dxa"/>
            <w:tcBorders>
              <w:top w:val="nil"/>
              <w:left w:val="nil"/>
              <w:bottom w:val="single" w:sz="4" w:space="0" w:color="000000"/>
              <w:right w:val="single" w:sz="4" w:space="0" w:color="000000"/>
            </w:tcBorders>
            <w:shd w:val="clear" w:color="auto" w:fill="FFFFFF"/>
            <w:vAlign w:val="center"/>
          </w:tcPr>
          <w:p w14:paraId="369D929C"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60E4975"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D24DEB9"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A815B84"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FA0979E"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EE558DE"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6F8F3FFF"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A02DA2" w:rsidRPr="0031743C" w14:paraId="3A87CAFC"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4F410A4" w14:textId="77777777" w:rsidR="00A02DA2" w:rsidRPr="00A02DA2" w:rsidRDefault="00A02DA2" w:rsidP="00A02DA2">
            <w:pPr>
              <w:pStyle w:val="TableParagraph"/>
              <w:tabs>
                <w:tab w:val="left" w:pos="865"/>
                <w:tab w:val="left" w:pos="2110"/>
              </w:tabs>
              <w:spacing w:before="4" w:line="289" w:lineRule="exact"/>
              <w:ind w:left="9" w:right="-15"/>
              <w:rPr>
                <w:sz w:val="18"/>
                <w:szCs w:val="18"/>
              </w:rPr>
            </w:pPr>
            <w:r w:rsidRPr="00A02DA2">
              <w:rPr>
                <w:sz w:val="18"/>
                <w:szCs w:val="18"/>
              </w:rPr>
              <w:t>Other</w:t>
            </w:r>
            <w:r w:rsidRPr="00A02DA2">
              <w:rPr>
                <w:sz w:val="18"/>
                <w:szCs w:val="18"/>
              </w:rPr>
              <w:tab/>
              <w:t>remaining</w:t>
            </w:r>
            <w:r w:rsidRPr="00A02DA2">
              <w:rPr>
                <w:sz w:val="18"/>
                <w:szCs w:val="18"/>
              </w:rPr>
              <w:tab/>
            </w:r>
            <w:r w:rsidRPr="00A02DA2">
              <w:rPr>
                <w:spacing w:val="-1"/>
                <w:sz w:val="18"/>
                <w:szCs w:val="18"/>
              </w:rPr>
              <w:t>non-operating</w:t>
            </w:r>
          </w:p>
          <w:p w14:paraId="6D6E8564" w14:textId="422F19FA"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expenses</w:t>
            </w:r>
          </w:p>
        </w:tc>
        <w:tc>
          <w:tcPr>
            <w:tcW w:w="835" w:type="dxa"/>
            <w:tcBorders>
              <w:top w:val="nil"/>
              <w:left w:val="nil"/>
              <w:bottom w:val="single" w:sz="4" w:space="0" w:color="000000"/>
              <w:right w:val="single" w:sz="4" w:space="0" w:color="000000"/>
            </w:tcBorders>
            <w:shd w:val="clear" w:color="auto" w:fill="FFFFFF"/>
            <w:vAlign w:val="center"/>
          </w:tcPr>
          <w:p w14:paraId="44002E23"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5F6C244"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6878477"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7F1BA4C"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F84D332"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5A6F9FC"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31D103B3"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A02DA2" w:rsidRPr="0031743C" w14:paraId="34B5EC25"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0683010A" w14:textId="56FF1E9A" w:rsidR="00A02DA2" w:rsidRPr="00A02DA2" w:rsidRDefault="00A02DA2" w:rsidP="00A02DA2">
            <w:pPr>
              <w:spacing w:line="240" w:lineRule="auto"/>
              <w:rPr>
                <w:rFonts w:ascii="Sylfaen" w:eastAsia="Merriweather" w:hAnsi="Sylfaen" w:cs="Merriweather"/>
                <w:b/>
                <w:bCs/>
                <w:sz w:val="18"/>
                <w:szCs w:val="18"/>
              </w:rPr>
            </w:pPr>
            <w:r w:rsidRPr="00A02DA2">
              <w:rPr>
                <w:rFonts w:ascii="Sylfaen" w:hAnsi="Sylfaen"/>
                <w:b/>
                <w:bCs/>
                <w:sz w:val="18"/>
                <w:szCs w:val="18"/>
              </w:rPr>
              <w:t>Profit</w:t>
            </w:r>
            <w:r w:rsidRPr="00A02DA2">
              <w:rPr>
                <w:rFonts w:ascii="Sylfaen" w:hAnsi="Sylfaen"/>
                <w:b/>
                <w:bCs/>
                <w:spacing w:val="-12"/>
                <w:sz w:val="18"/>
                <w:szCs w:val="18"/>
              </w:rPr>
              <w:t xml:space="preserve"> </w:t>
            </w:r>
            <w:r w:rsidRPr="00A02DA2">
              <w:rPr>
                <w:rFonts w:ascii="Sylfaen" w:hAnsi="Sylfaen"/>
                <w:b/>
                <w:bCs/>
                <w:sz w:val="18"/>
                <w:szCs w:val="18"/>
              </w:rPr>
              <w:t>before</w:t>
            </w:r>
            <w:r w:rsidRPr="00A02DA2">
              <w:rPr>
                <w:rFonts w:ascii="Sylfaen" w:hAnsi="Sylfaen"/>
                <w:b/>
                <w:bCs/>
                <w:spacing w:val="-7"/>
                <w:sz w:val="18"/>
                <w:szCs w:val="18"/>
              </w:rPr>
              <w:t xml:space="preserve"> </w:t>
            </w:r>
            <w:r w:rsidRPr="00A02DA2">
              <w:rPr>
                <w:rFonts w:ascii="Sylfaen" w:hAnsi="Sylfaen"/>
                <w:b/>
                <w:bCs/>
                <w:sz w:val="18"/>
                <w:szCs w:val="18"/>
              </w:rPr>
              <w:t>tax</w:t>
            </w:r>
          </w:p>
        </w:tc>
        <w:tc>
          <w:tcPr>
            <w:tcW w:w="835" w:type="dxa"/>
            <w:tcBorders>
              <w:top w:val="nil"/>
              <w:left w:val="nil"/>
              <w:bottom w:val="single" w:sz="4" w:space="0" w:color="000000"/>
              <w:right w:val="single" w:sz="4" w:space="0" w:color="000000"/>
            </w:tcBorders>
            <w:shd w:val="clear" w:color="auto" w:fill="FFFFFF"/>
            <w:vAlign w:val="center"/>
          </w:tcPr>
          <w:p w14:paraId="6ACB87CA"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w:t>
            </w:r>
          </w:p>
        </w:tc>
        <w:tc>
          <w:tcPr>
            <w:tcW w:w="838" w:type="dxa"/>
            <w:tcBorders>
              <w:top w:val="nil"/>
              <w:left w:val="nil"/>
              <w:bottom w:val="single" w:sz="4" w:space="0" w:color="000000"/>
              <w:right w:val="single" w:sz="4" w:space="0" w:color="000000"/>
            </w:tcBorders>
            <w:shd w:val="clear" w:color="auto" w:fill="FFFFFF"/>
            <w:vAlign w:val="center"/>
          </w:tcPr>
          <w:p w14:paraId="1D254234"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39697512"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1DBD0583"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7789417C"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67A23C83"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w:t>
            </w:r>
          </w:p>
        </w:tc>
        <w:tc>
          <w:tcPr>
            <w:tcW w:w="838" w:type="dxa"/>
            <w:tcBorders>
              <w:top w:val="nil"/>
              <w:left w:val="nil"/>
              <w:bottom w:val="single" w:sz="4" w:space="0" w:color="000000"/>
              <w:right w:val="single" w:sz="8" w:space="0" w:color="000000"/>
            </w:tcBorders>
            <w:shd w:val="clear" w:color="auto" w:fill="FFFFFF"/>
            <w:vAlign w:val="center"/>
          </w:tcPr>
          <w:p w14:paraId="55F86134"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25</w:t>
            </w:r>
          </w:p>
        </w:tc>
      </w:tr>
      <w:tr w:rsidR="00A02DA2" w:rsidRPr="0031743C" w14:paraId="3A4247DD" w14:textId="77777777" w:rsidTr="00A02DA2">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423122A1" w14:textId="564D9284" w:rsidR="00A02DA2" w:rsidRPr="00A02DA2" w:rsidRDefault="00A02DA2" w:rsidP="00A02DA2">
            <w:pPr>
              <w:spacing w:line="240" w:lineRule="auto"/>
              <w:rPr>
                <w:rFonts w:ascii="Sylfaen" w:eastAsia="Merriweather" w:hAnsi="Sylfaen" w:cs="Merriweather"/>
                <w:sz w:val="18"/>
                <w:szCs w:val="18"/>
              </w:rPr>
            </w:pPr>
            <w:r w:rsidRPr="00A02DA2">
              <w:rPr>
                <w:rFonts w:ascii="Sylfaen" w:hAnsi="Sylfaen"/>
                <w:sz w:val="18"/>
                <w:szCs w:val="18"/>
              </w:rPr>
              <w:t>Income</w:t>
            </w:r>
            <w:r w:rsidRPr="00A02DA2">
              <w:rPr>
                <w:rFonts w:ascii="Sylfaen" w:hAnsi="Sylfaen"/>
                <w:spacing w:val="-1"/>
                <w:sz w:val="18"/>
                <w:szCs w:val="18"/>
              </w:rPr>
              <w:t xml:space="preserve"> </w:t>
            </w:r>
            <w:r w:rsidRPr="00A02DA2">
              <w:rPr>
                <w:rFonts w:ascii="Sylfaen" w:hAnsi="Sylfaen"/>
                <w:sz w:val="18"/>
                <w:szCs w:val="18"/>
              </w:rPr>
              <w:t>tax</w:t>
            </w:r>
          </w:p>
        </w:tc>
        <w:tc>
          <w:tcPr>
            <w:tcW w:w="835" w:type="dxa"/>
            <w:tcBorders>
              <w:top w:val="nil"/>
              <w:left w:val="nil"/>
              <w:bottom w:val="single" w:sz="4" w:space="0" w:color="000000"/>
              <w:right w:val="single" w:sz="4" w:space="0" w:color="000000"/>
            </w:tcBorders>
            <w:shd w:val="clear" w:color="auto" w:fill="FFFFFF"/>
            <w:vAlign w:val="center"/>
          </w:tcPr>
          <w:p w14:paraId="720A567F"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11A54871"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0CD8C5BC"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32676FD"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5AFC2DF"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2D39B55"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6AFB002A"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A02DA2" w:rsidRPr="0031743C" w14:paraId="416A0F2E" w14:textId="77777777" w:rsidTr="00A02DA2">
        <w:trPr>
          <w:trHeight w:val="285"/>
        </w:trPr>
        <w:tc>
          <w:tcPr>
            <w:tcW w:w="3406" w:type="dxa"/>
            <w:tcBorders>
              <w:top w:val="nil"/>
              <w:left w:val="single" w:sz="8" w:space="0" w:color="000000"/>
              <w:bottom w:val="single" w:sz="8" w:space="0" w:color="000000"/>
              <w:right w:val="single" w:sz="4" w:space="0" w:color="000000"/>
            </w:tcBorders>
            <w:shd w:val="clear" w:color="auto" w:fill="FFFFFF"/>
          </w:tcPr>
          <w:p w14:paraId="1BCBC5D3" w14:textId="4796EEA3" w:rsidR="00A02DA2" w:rsidRPr="00A02DA2" w:rsidRDefault="00A02DA2" w:rsidP="00A02DA2">
            <w:pPr>
              <w:spacing w:line="240" w:lineRule="auto"/>
              <w:rPr>
                <w:rFonts w:ascii="Sylfaen" w:eastAsia="Merriweather" w:hAnsi="Sylfaen" w:cs="Merriweather"/>
                <w:b/>
                <w:bCs/>
                <w:sz w:val="18"/>
                <w:szCs w:val="18"/>
              </w:rPr>
            </w:pPr>
            <w:r w:rsidRPr="00A02DA2">
              <w:rPr>
                <w:rFonts w:ascii="Sylfaen" w:hAnsi="Sylfaen"/>
                <w:b/>
                <w:bCs/>
                <w:sz w:val="18"/>
                <w:szCs w:val="18"/>
              </w:rPr>
              <w:t>Net</w:t>
            </w:r>
            <w:r w:rsidRPr="00A02DA2">
              <w:rPr>
                <w:rFonts w:ascii="Sylfaen" w:hAnsi="Sylfaen"/>
                <w:b/>
                <w:bCs/>
                <w:spacing w:val="-10"/>
                <w:sz w:val="18"/>
                <w:szCs w:val="18"/>
              </w:rPr>
              <w:t xml:space="preserve"> </w:t>
            </w:r>
            <w:r w:rsidRPr="00A02DA2">
              <w:rPr>
                <w:rFonts w:ascii="Sylfaen" w:hAnsi="Sylfaen"/>
                <w:b/>
                <w:bCs/>
                <w:sz w:val="18"/>
                <w:szCs w:val="18"/>
              </w:rPr>
              <w:t>profit</w:t>
            </w:r>
          </w:p>
        </w:tc>
        <w:tc>
          <w:tcPr>
            <w:tcW w:w="835" w:type="dxa"/>
            <w:tcBorders>
              <w:top w:val="nil"/>
              <w:left w:val="nil"/>
              <w:bottom w:val="single" w:sz="8" w:space="0" w:color="000000"/>
              <w:right w:val="single" w:sz="4" w:space="0" w:color="000000"/>
            </w:tcBorders>
            <w:shd w:val="clear" w:color="auto" w:fill="FFFFFF"/>
            <w:vAlign w:val="center"/>
          </w:tcPr>
          <w:p w14:paraId="7370EFA3"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-44</w:t>
            </w:r>
          </w:p>
        </w:tc>
        <w:tc>
          <w:tcPr>
            <w:tcW w:w="838" w:type="dxa"/>
            <w:tcBorders>
              <w:top w:val="nil"/>
              <w:left w:val="nil"/>
              <w:bottom w:val="single" w:sz="8" w:space="0" w:color="000000"/>
              <w:right w:val="single" w:sz="4" w:space="0" w:color="000000"/>
            </w:tcBorders>
            <w:shd w:val="clear" w:color="auto" w:fill="FFFFFF"/>
            <w:vAlign w:val="center"/>
          </w:tcPr>
          <w:p w14:paraId="4EA64510"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48</w:t>
            </w:r>
          </w:p>
        </w:tc>
        <w:tc>
          <w:tcPr>
            <w:tcW w:w="838" w:type="dxa"/>
            <w:tcBorders>
              <w:top w:val="nil"/>
              <w:left w:val="nil"/>
              <w:bottom w:val="single" w:sz="8" w:space="0" w:color="000000"/>
              <w:right w:val="single" w:sz="4" w:space="0" w:color="000000"/>
            </w:tcBorders>
            <w:shd w:val="clear" w:color="auto" w:fill="FFFFFF"/>
            <w:vAlign w:val="center"/>
          </w:tcPr>
          <w:p w14:paraId="5BB45299"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w:t>
            </w:r>
          </w:p>
        </w:tc>
        <w:tc>
          <w:tcPr>
            <w:tcW w:w="838" w:type="dxa"/>
            <w:tcBorders>
              <w:top w:val="nil"/>
              <w:left w:val="nil"/>
              <w:bottom w:val="single" w:sz="8" w:space="0" w:color="000000"/>
              <w:right w:val="single" w:sz="4" w:space="0" w:color="000000"/>
            </w:tcBorders>
            <w:shd w:val="clear" w:color="auto" w:fill="FFFFFF"/>
            <w:vAlign w:val="center"/>
          </w:tcPr>
          <w:p w14:paraId="2FD1A4FB"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w:t>
            </w:r>
          </w:p>
        </w:tc>
        <w:tc>
          <w:tcPr>
            <w:tcW w:w="838" w:type="dxa"/>
            <w:tcBorders>
              <w:top w:val="nil"/>
              <w:left w:val="nil"/>
              <w:bottom w:val="single" w:sz="8" w:space="0" w:color="000000"/>
              <w:right w:val="single" w:sz="4" w:space="0" w:color="000000"/>
            </w:tcBorders>
            <w:shd w:val="clear" w:color="auto" w:fill="FFFFFF"/>
            <w:vAlign w:val="center"/>
          </w:tcPr>
          <w:p w14:paraId="18B2EC28"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w:t>
            </w:r>
          </w:p>
        </w:tc>
        <w:tc>
          <w:tcPr>
            <w:tcW w:w="838" w:type="dxa"/>
            <w:tcBorders>
              <w:top w:val="nil"/>
              <w:left w:val="nil"/>
              <w:bottom w:val="single" w:sz="8" w:space="0" w:color="000000"/>
              <w:right w:val="single" w:sz="4" w:space="0" w:color="000000"/>
            </w:tcBorders>
            <w:shd w:val="clear" w:color="auto" w:fill="FFFFFF"/>
            <w:vAlign w:val="center"/>
          </w:tcPr>
          <w:p w14:paraId="231A6C23"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w:t>
            </w:r>
          </w:p>
        </w:tc>
        <w:tc>
          <w:tcPr>
            <w:tcW w:w="838" w:type="dxa"/>
            <w:tcBorders>
              <w:top w:val="nil"/>
              <w:left w:val="nil"/>
              <w:bottom w:val="single" w:sz="8" w:space="0" w:color="000000"/>
              <w:right w:val="single" w:sz="8" w:space="0" w:color="000000"/>
            </w:tcBorders>
            <w:shd w:val="clear" w:color="auto" w:fill="FFFFFF"/>
            <w:vAlign w:val="center"/>
          </w:tcPr>
          <w:p w14:paraId="47B337A2" w14:textId="77777777" w:rsidR="00A02DA2" w:rsidRPr="0031743C" w:rsidRDefault="00A02DA2" w:rsidP="00A02DA2">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25</w:t>
            </w:r>
          </w:p>
        </w:tc>
      </w:tr>
    </w:tbl>
    <w:p w14:paraId="1CD51C93" w14:textId="77777777" w:rsidR="0023367B" w:rsidRPr="0031743C" w:rsidRDefault="0023367B" w:rsidP="00777DB0">
      <w:pPr>
        <w:tabs>
          <w:tab w:val="left" w:pos="6804"/>
        </w:tabs>
        <w:spacing w:line="240" w:lineRule="auto"/>
        <w:rPr>
          <w:rFonts w:ascii="Sylfaen" w:eastAsia="Merriweather" w:hAnsi="Sylfaen" w:cs="Merriweather"/>
          <w:sz w:val="18"/>
          <w:szCs w:val="18"/>
        </w:rPr>
      </w:pPr>
      <w:bookmarkStart w:id="27" w:name="_20cz8ebc30hw" w:colFirst="0" w:colLast="0"/>
      <w:bookmarkEnd w:id="27"/>
    </w:p>
    <w:p w14:paraId="36B5E41B" w14:textId="77777777" w:rsidR="0023367B" w:rsidRPr="0031743C" w:rsidRDefault="0023367B" w:rsidP="00777DB0">
      <w:pPr>
        <w:tabs>
          <w:tab w:val="left" w:pos="6804"/>
        </w:tabs>
        <w:spacing w:after="160" w:line="259" w:lineRule="auto"/>
        <w:ind w:left="720"/>
        <w:jc w:val="both"/>
        <w:rPr>
          <w:rFonts w:ascii="Sylfaen" w:eastAsia="Merriweather" w:hAnsi="Sylfaen" w:cs="Merriweather"/>
          <w:sz w:val="20"/>
          <w:szCs w:val="20"/>
        </w:rPr>
      </w:pPr>
    </w:p>
    <w:tbl>
      <w:tblPr>
        <w:tblStyle w:val="48"/>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4CCCA294" w14:textId="77777777">
        <w:trPr>
          <w:trHeight w:val="285"/>
        </w:trPr>
        <w:tc>
          <w:tcPr>
            <w:tcW w:w="9270" w:type="dxa"/>
            <w:gridSpan w:val="8"/>
            <w:tcBorders>
              <w:top w:val="nil"/>
              <w:left w:val="nil"/>
              <w:bottom w:val="single" w:sz="8" w:space="0" w:color="000000"/>
              <w:right w:val="nil"/>
            </w:tcBorders>
            <w:shd w:val="clear" w:color="auto" w:fill="auto"/>
            <w:vAlign w:val="center"/>
          </w:tcPr>
          <w:p w14:paraId="7AFCBC31" w14:textId="1F71A671" w:rsidR="0023367B" w:rsidRPr="00A02DA2" w:rsidRDefault="00A02DA2" w:rsidP="00777DB0">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Financial Ratios</w:t>
            </w:r>
          </w:p>
        </w:tc>
      </w:tr>
      <w:tr w:rsidR="0023367B" w:rsidRPr="0031743C" w14:paraId="4BE5D422" w14:textId="77777777">
        <w:trPr>
          <w:trHeight w:val="285"/>
        </w:trPr>
        <w:tc>
          <w:tcPr>
            <w:tcW w:w="3407" w:type="dxa"/>
            <w:tcBorders>
              <w:top w:val="nil"/>
              <w:left w:val="single" w:sz="8" w:space="0" w:color="000000"/>
              <w:bottom w:val="single" w:sz="4" w:space="0" w:color="000000"/>
              <w:right w:val="single" w:sz="4" w:space="0" w:color="000000"/>
            </w:tcBorders>
            <w:shd w:val="clear" w:color="auto" w:fill="auto"/>
            <w:vAlign w:val="center"/>
          </w:tcPr>
          <w:p w14:paraId="6185EE7E" w14:textId="4C850827" w:rsidR="0023367B" w:rsidRPr="0031743C" w:rsidRDefault="00A02DA2" w:rsidP="00777DB0">
            <w:pPr>
              <w:spacing w:line="240" w:lineRule="auto"/>
              <w:jc w:val="center"/>
              <w:rPr>
                <w:rFonts w:ascii="Sylfaen" w:eastAsia="Merriweather" w:hAnsi="Sylfaen" w:cs="Merriweather"/>
                <w:b/>
                <w:sz w:val="18"/>
                <w:szCs w:val="18"/>
              </w:rPr>
            </w:pPr>
            <w:r w:rsidRPr="00A02DA2">
              <w:rPr>
                <w:rFonts w:ascii="Sylfaen" w:eastAsia="Arial Unicode MS" w:hAnsi="Sylfaen" w:cs="Arial Unicode MS"/>
                <w:b/>
                <w:sz w:val="18"/>
                <w:szCs w:val="18"/>
              </w:rPr>
              <w:t>Georgian</w:t>
            </w:r>
            <w:r w:rsidRPr="00A02DA2">
              <w:rPr>
                <w:rFonts w:ascii="Sylfaen" w:eastAsia="Arial Unicode MS" w:hAnsi="Sylfaen" w:cs="Arial Unicode MS"/>
                <w:b/>
                <w:sz w:val="18"/>
                <w:szCs w:val="18"/>
              </w:rPr>
              <w:tab/>
              <w:t>Gas</w:t>
            </w:r>
            <w:r>
              <w:rPr>
                <w:rFonts w:ascii="Sylfaen" w:eastAsia="Arial Unicode MS" w:hAnsi="Sylfaen" w:cs="Arial Unicode MS"/>
                <w:b/>
                <w:sz w:val="18"/>
                <w:szCs w:val="18"/>
                <w:lang w:val="en-US"/>
              </w:rPr>
              <w:t xml:space="preserve"> </w:t>
            </w:r>
            <w:r w:rsidRPr="00A02DA2">
              <w:rPr>
                <w:rFonts w:ascii="Sylfaen" w:eastAsia="Arial Unicode MS" w:hAnsi="Sylfaen" w:cs="Arial Unicode MS"/>
                <w:b/>
                <w:sz w:val="18"/>
                <w:szCs w:val="18"/>
              </w:rPr>
              <w:t>Transportation Company LLC</w:t>
            </w:r>
          </w:p>
        </w:tc>
        <w:tc>
          <w:tcPr>
            <w:tcW w:w="835" w:type="dxa"/>
            <w:tcBorders>
              <w:top w:val="nil"/>
              <w:left w:val="nil"/>
              <w:bottom w:val="single" w:sz="4" w:space="0" w:color="000000"/>
              <w:right w:val="single" w:sz="4" w:space="0" w:color="000000"/>
            </w:tcBorders>
            <w:shd w:val="clear" w:color="auto" w:fill="auto"/>
            <w:vAlign w:val="center"/>
          </w:tcPr>
          <w:p w14:paraId="6A1B32B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single" w:sz="4" w:space="0" w:color="000000"/>
              <w:right w:val="single" w:sz="4" w:space="0" w:color="000000"/>
            </w:tcBorders>
            <w:shd w:val="clear" w:color="auto" w:fill="auto"/>
            <w:vAlign w:val="center"/>
          </w:tcPr>
          <w:p w14:paraId="307643C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single" w:sz="4" w:space="0" w:color="000000"/>
              <w:right w:val="single" w:sz="4" w:space="0" w:color="000000"/>
            </w:tcBorders>
            <w:shd w:val="clear" w:color="auto" w:fill="auto"/>
            <w:vAlign w:val="center"/>
          </w:tcPr>
          <w:p w14:paraId="44129E81"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single" w:sz="4" w:space="0" w:color="000000"/>
              <w:right w:val="single" w:sz="4" w:space="0" w:color="000000"/>
            </w:tcBorders>
            <w:shd w:val="clear" w:color="auto" w:fill="auto"/>
            <w:vAlign w:val="center"/>
          </w:tcPr>
          <w:p w14:paraId="19578EB6"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single" w:sz="4" w:space="0" w:color="000000"/>
              <w:right w:val="single" w:sz="4" w:space="0" w:color="000000"/>
            </w:tcBorders>
            <w:shd w:val="clear" w:color="auto" w:fill="auto"/>
            <w:vAlign w:val="center"/>
          </w:tcPr>
          <w:p w14:paraId="4F0A9968"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single" w:sz="4" w:space="0" w:color="000000"/>
              <w:right w:val="single" w:sz="4" w:space="0" w:color="000000"/>
            </w:tcBorders>
            <w:shd w:val="clear" w:color="auto" w:fill="auto"/>
            <w:vAlign w:val="center"/>
          </w:tcPr>
          <w:p w14:paraId="64AC1AF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single" w:sz="4" w:space="0" w:color="000000"/>
              <w:right w:val="single" w:sz="4" w:space="0" w:color="000000"/>
            </w:tcBorders>
            <w:shd w:val="clear" w:color="auto" w:fill="auto"/>
            <w:vAlign w:val="center"/>
          </w:tcPr>
          <w:p w14:paraId="3992B2E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093AC179"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4B07E721" w14:textId="49ABF46F" w:rsidR="0023367B" w:rsidRPr="00A02DA2" w:rsidRDefault="00A02DA2"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Profitability</w:t>
            </w:r>
          </w:p>
        </w:tc>
      </w:tr>
      <w:tr w:rsidR="0023367B" w:rsidRPr="0031743C" w14:paraId="1E64A572"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E1CE253" w14:textId="074D494A" w:rsidR="0023367B" w:rsidRPr="00A02DA2" w:rsidRDefault="00A02DA2" w:rsidP="00777DB0">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Change in Revenues</w:t>
            </w:r>
          </w:p>
        </w:tc>
        <w:tc>
          <w:tcPr>
            <w:tcW w:w="835" w:type="dxa"/>
            <w:tcBorders>
              <w:top w:val="nil"/>
              <w:left w:val="nil"/>
              <w:bottom w:val="single" w:sz="4" w:space="0" w:color="000000"/>
              <w:right w:val="single" w:sz="4" w:space="0" w:color="000000"/>
            </w:tcBorders>
            <w:shd w:val="clear" w:color="auto" w:fill="FFFFFF"/>
            <w:vAlign w:val="center"/>
          </w:tcPr>
          <w:p w14:paraId="252359C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5838EA8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838" w:type="dxa"/>
            <w:tcBorders>
              <w:top w:val="nil"/>
              <w:left w:val="nil"/>
              <w:bottom w:val="single" w:sz="4" w:space="0" w:color="000000"/>
              <w:right w:val="single" w:sz="4" w:space="0" w:color="000000"/>
            </w:tcBorders>
            <w:shd w:val="clear" w:color="auto" w:fill="FFFFFF"/>
            <w:vAlign w:val="center"/>
          </w:tcPr>
          <w:p w14:paraId="1A8A542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47CC03F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c>
          <w:tcPr>
            <w:tcW w:w="838" w:type="dxa"/>
            <w:tcBorders>
              <w:top w:val="nil"/>
              <w:left w:val="nil"/>
              <w:bottom w:val="single" w:sz="4" w:space="0" w:color="000000"/>
              <w:right w:val="single" w:sz="4" w:space="0" w:color="000000"/>
            </w:tcBorders>
            <w:shd w:val="clear" w:color="auto" w:fill="FFFFFF"/>
            <w:vAlign w:val="center"/>
          </w:tcPr>
          <w:p w14:paraId="78C1B8E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3ADE83E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0576173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r>
      <w:tr w:rsidR="0023367B" w:rsidRPr="0031743C" w14:paraId="1FF5C21F"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62BB672" w14:textId="73CC76A9" w:rsidR="0023367B" w:rsidRPr="00A02DA2" w:rsidRDefault="00A02DA2" w:rsidP="00777DB0">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 xml:space="preserve">Change in Expenses </w:t>
            </w:r>
          </w:p>
        </w:tc>
        <w:tc>
          <w:tcPr>
            <w:tcW w:w="835" w:type="dxa"/>
            <w:tcBorders>
              <w:top w:val="nil"/>
              <w:left w:val="nil"/>
              <w:bottom w:val="single" w:sz="4" w:space="0" w:color="000000"/>
              <w:right w:val="single" w:sz="4" w:space="0" w:color="000000"/>
            </w:tcBorders>
            <w:shd w:val="clear" w:color="auto" w:fill="FFFFFF"/>
            <w:vAlign w:val="center"/>
          </w:tcPr>
          <w:p w14:paraId="2602F77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5ADBCDE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838" w:type="dxa"/>
            <w:tcBorders>
              <w:top w:val="nil"/>
              <w:left w:val="nil"/>
              <w:bottom w:val="single" w:sz="4" w:space="0" w:color="000000"/>
              <w:right w:val="single" w:sz="4" w:space="0" w:color="000000"/>
            </w:tcBorders>
            <w:shd w:val="clear" w:color="auto" w:fill="FFFFFF"/>
            <w:vAlign w:val="center"/>
          </w:tcPr>
          <w:p w14:paraId="3D7793B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8" w:type="dxa"/>
            <w:tcBorders>
              <w:top w:val="nil"/>
              <w:left w:val="nil"/>
              <w:bottom w:val="single" w:sz="4" w:space="0" w:color="000000"/>
              <w:right w:val="single" w:sz="4" w:space="0" w:color="000000"/>
            </w:tcBorders>
            <w:shd w:val="clear" w:color="auto" w:fill="FFFFFF"/>
            <w:vAlign w:val="center"/>
          </w:tcPr>
          <w:p w14:paraId="2F6B1AD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38" w:type="dxa"/>
            <w:tcBorders>
              <w:top w:val="nil"/>
              <w:left w:val="nil"/>
              <w:bottom w:val="single" w:sz="4" w:space="0" w:color="000000"/>
              <w:right w:val="single" w:sz="4" w:space="0" w:color="000000"/>
            </w:tcBorders>
            <w:shd w:val="clear" w:color="auto" w:fill="FFFFFF"/>
            <w:vAlign w:val="center"/>
          </w:tcPr>
          <w:p w14:paraId="3AF2776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02DAE86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8" w:space="0" w:color="000000"/>
            </w:tcBorders>
            <w:shd w:val="clear" w:color="auto" w:fill="FFFFFF"/>
            <w:vAlign w:val="center"/>
          </w:tcPr>
          <w:p w14:paraId="2312B6A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r>
      <w:tr w:rsidR="0023367B" w:rsidRPr="0031743C" w14:paraId="6CD096E7"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3224D224"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5" w:type="dxa"/>
            <w:tcBorders>
              <w:top w:val="nil"/>
              <w:left w:val="nil"/>
              <w:bottom w:val="single" w:sz="4" w:space="0" w:color="000000"/>
              <w:right w:val="single" w:sz="4" w:space="0" w:color="000000"/>
            </w:tcBorders>
            <w:shd w:val="clear" w:color="auto" w:fill="FFFFFF"/>
            <w:vAlign w:val="center"/>
          </w:tcPr>
          <w:p w14:paraId="499E6F5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5E233D2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c>
          <w:tcPr>
            <w:tcW w:w="838" w:type="dxa"/>
            <w:tcBorders>
              <w:top w:val="nil"/>
              <w:left w:val="nil"/>
              <w:bottom w:val="single" w:sz="4" w:space="0" w:color="000000"/>
              <w:right w:val="single" w:sz="4" w:space="0" w:color="000000"/>
            </w:tcBorders>
            <w:shd w:val="clear" w:color="auto" w:fill="FFFFFF"/>
            <w:vAlign w:val="center"/>
          </w:tcPr>
          <w:p w14:paraId="08ED7FA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1A47AB0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4A79C2B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3C302B7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8" w:space="0" w:color="000000"/>
            </w:tcBorders>
            <w:shd w:val="clear" w:color="auto" w:fill="FFFFFF"/>
            <w:vAlign w:val="center"/>
          </w:tcPr>
          <w:p w14:paraId="1F00628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r>
      <w:tr w:rsidR="0023367B" w:rsidRPr="0031743C" w14:paraId="7A6FB63E"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93A0F2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5" w:type="dxa"/>
            <w:tcBorders>
              <w:top w:val="nil"/>
              <w:left w:val="nil"/>
              <w:bottom w:val="single" w:sz="4" w:space="0" w:color="000000"/>
              <w:right w:val="single" w:sz="4" w:space="0" w:color="000000"/>
            </w:tcBorders>
            <w:shd w:val="clear" w:color="auto" w:fill="FFFFFF"/>
            <w:vAlign w:val="center"/>
          </w:tcPr>
          <w:p w14:paraId="6364597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38" w:type="dxa"/>
            <w:tcBorders>
              <w:top w:val="nil"/>
              <w:left w:val="nil"/>
              <w:bottom w:val="single" w:sz="4" w:space="0" w:color="000000"/>
              <w:right w:val="single" w:sz="4" w:space="0" w:color="000000"/>
            </w:tcBorders>
            <w:shd w:val="clear" w:color="auto" w:fill="FFFFFF"/>
            <w:vAlign w:val="center"/>
          </w:tcPr>
          <w:p w14:paraId="1BC8B4D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8" w:type="dxa"/>
            <w:tcBorders>
              <w:top w:val="nil"/>
              <w:left w:val="nil"/>
              <w:bottom w:val="single" w:sz="4" w:space="0" w:color="000000"/>
              <w:right w:val="single" w:sz="4" w:space="0" w:color="000000"/>
            </w:tcBorders>
            <w:shd w:val="clear" w:color="auto" w:fill="FFFFFF"/>
            <w:vAlign w:val="center"/>
          </w:tcPr>
          <w:p w14:paraId="7DCFA0E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215CD29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010739A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0D3AA25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8" w:space="0" w:color="000000"/>
            </w:tcBorders>
            <w:shd w:val="clear" w:color="auto" w:fill="FFFFFF"/>
            <w:vAlign w:val="center"/>
          </w:tcPr>
          <w:p w14:paraId="1D73B19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r>
      <w:tr w:rsidR="0023367B" w:rsidRPr="0031743C" w14:paraId="1D17BF37"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AAF5150"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5" w:type="dxa"/>
            <w:tcBorders>
              <w:top w:val="nil"/>
              <w:left w:val="nil"/>
              <w:bottom w:val="single" w:sz="4" w:space="0" w:color="000000"/>
              <w:right w:val="single" w:sz="4" w:space="0" w:color="000000"/>
            </w:tcBorders>
            <w:shd w:val="clear" w:color="auto" w:fill="FFFFFF"/>
            <w:vAlign w:val="center"/>
          </w:tcPr>
          <w:p w14:paraId="22CF31C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-1850%</w:t>
            </w:r>
          </w:p>
        </w:tc>
        <w:tc>
          <w:tcPr>
            <w:tcW w:w="838" w:type="dxa"/>
            <w:tcBorders>
              <w:top w:val="nil"/>
              <w:left w:val="nil"/>
              <w:bottom w:val="single" w:sz="4" w:space="0" w:color="000000"/>
              <w:right w:val="single" w:sz="4" w:space="0" w:color="000000"/>
            </w:tcBorders>
            <w:shd w:val="clear" w:color="auto" w:fill="FFFFFF"/>
            <w:vAlign w:val="center"/>
          </w:tcPr>
          <w:p w14:paraId="01B525E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w:t>
            </w:r>
          </w:p>
        </w:tc>
        <w:tc>
          <w:tcPr>
            <w:tcW w:w="838" w:type="dxa"/>
            <w:tcBorders>
              <w:top w:val="nil"/>
              <w:left w:val="nil"/>
              <w:bottom w:val="single" w:sz="4" w:space="0" w:color="000000"/>
              <w:right w:val="single" w:sz="4" w:space="0" w:color="000000"/>
            </w:tcBorders>
            <w:shd w:val="clear" w:color="auto" w:fill="FFFFFF"/>
            <w:vAlign w:val="center"/>
          </w:tcPr>
          <w:p w14:paraId="1D7B4EB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1E87360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44312EF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2DE4AEC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8" w:space="0" w:color="000000"/>
            </w:tcBorders>
            <w:shd w:val="clear" w:color="auto" w:fill="FFFFFF"/>
            <w:vAlign w:val="center"/>
          </w:tcPr>
          <w:p w14:paraId="3912B0D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r>
      <w:tr w:rsidR="0023367B" w:rsidRPr="0031743C" w14:paraId="6298B6F1"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330F6BE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5" w:type="dxa"/>
            <w:tcBorders>
              <w:top w:val="nil"/>
              <w:left w:val="nil"/>
              <w:bottom w:val="single" w:sz="4" w:space="0" w:color="000000"/>
              <w:right w:val="single" w:sz="4" w:space="0" w:color="000000"/>
            </w:tcBorders>
            <w:shd w:val="clear" w:color="auto" w:fill="FFFFFF"/>
            <w:vAlign w:val="center"/>
          </w:tcPr>
          <w:p w14:paraId="71AB95B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w:t>
            </w:r>
          </w:p>
        </w:tc>
        <w:tc>
          <w:tcPr>
            <w:tcW w:w="838" w:type="dxa"/>
            <w:tcBorders>
              <w:top w:val="nil"/>
              <w:left w:val="nil"/>
              <w:bottom w:val="single" w:sz="4" w:space="0" w:color="000000"/>
              <w:right w:val="single" w:sz="4" w:space="0" w:color="000000"/>
            </w:tcBorders>
            <w:shd w:val="clear" w:color="auto" w:fill="FFFFFF"/>
            <w:vAlign w:val="center"/>
          </w:tcPr>
          <w:p w14:paraId="5E9AB58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145%</w:t>
            </w:r>
          </w:p>
        </w:tc>
        <w:tc>
          <w:tcPr>
            <w:tcW w:w="838" w:type="dxa"/>
            <w:tcBorders>
              <w:top w:val="nil"/>
              <w:left w:val="nil"/>
              <w:bottom w:val="single" w:sz="4" w:space="0" w:color="000000"/>
              <w:right w:val="single" w:sz="4" w:space="0" w:color="000000"/>
            </w:tcBorders>
            <w:shd w:val="clear" w:color="auto" w:fill="FFFFFF"/>
            <w:vAlign w:val="center"/>
          </w:tcPr>
          <w:p w14:paraId="7032598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107%</w:t>
            </w:r>
          </w:p>
        </w:tc>
        <w:tc>
          <w:tcPr>
            <w:tcW w:w="838" w:type="dxa"/>
            <w:tcBorders>
              <w:top w:val="nil"/>
              <w:left w:val="nil"/>
              <w:bottom w:val="single" w:sz="4" w:space="0" w:color="000000"/>
              <w:right w:val="single" w:sz="4" w:space="0" w:color="000000"/>
            </w:tcBorders>
            <w:shd w:val="clear" w:color="auto" w:fill="FFFFFF"/>
            <w:vAlign w:val="center"/>
          </w:tcPr>
          <w:p w14:paraId="56A0677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117%</w:t>
            </w:r>
          </w:p>
        </w:tc>
        <w:tc>
          <w:tcPr>
            <w:tcW w:w="838" w:type="dxa"/>
            <w:tcBorders>
              <w:top w:val="nil"/>
              <w:left w:val="nil"/>
              <w:bottom w:val="single" w:sz="4" w:space="0" w:color="000000"/>
              <w:right w:val="single" w:sz="4" w:space="0" w:color="000000"/>
            </w:tcBorders>
            <w:shd w:val="clear" w:color="auto" w:fill="FFFFFF"/>
            <w:vAlign w:val="center"/>
          </w:tcPr>
          <w:p w14:paraId="62ADB2F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120%</w:t>
            </w:r>
          </w:p>
        </w:tc>
        <w:tc>
          <w:tcPr>
            <w:tcW w:w="838" w:type="dxa"/>
            <w:tcBorders>
              <w:top w:val="nil"/>
              <w:left w:val="nil"/>
              <w:bottom w:val="single" w:sz="4" w:space="0" w:color="000000"/>
              <w:right w:val="single" w:sz="4" w:space="0" w:color="000000"/>
            </w:tcBorders>
            <w:shd w:val="clear" w:color="auto" w:fill="FFFFFF"/>
            <w:vAlign w:val="center"/>
          </w:tcPr>
          <w:p w14:paraId="3CB7A82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136%</w:t>
            </w:r>
          </w:p>
        </w:tc>
        <w:tc>
          <w:tcPr>
            <w:tcW w:w="838" w:type="dxa"/>
            <w:tcBorders>
              <w:top w:val="nil"/>
              <w:left w:val="nil"/>
              <w:bottom w:val="single" w:sz="4" w:space="0" w:color="000000"/>
              <w:right w:val="single" w:sz="4" w:space="0" w:color="000000"/>
            </w:tcBorders>
            <w:shd w:val="clear" w:color="auto" w:fill="FFFFFF"/>
            <w:vAlign w:val="center"/>
          </w:tcPr>
          <w:p w14:paraId="6CBB257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129%</w:t>
            </w:r>
          </w:p>
        </w:tc>
      </w:tr>
      <w:tr w:rsidR="0023367B" w:rsidRPr="0031743C" w14:paraId="3843B068"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7AF39A8" w14:textId="45420864" w:rsidR="0023367B" w:rsidRPr="00A02DA2" w:rsidRDefault="00A02DA2"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113823B3"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7D35F79"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lastRenderedPageBreak/>
              <w:t>Current Ratio</w:t>
            </w:r>
          </w:p>
        </w:tc>
        <w:tc>
          <w:tcPr>
            <w:tcW w:w="835" w:type="dxa"/>
            <w:tcBorders>
              <w:top w:val="nil"/>
              <w:left w:val="nil"/>
              <w:bottom w:val="single" w:sz="4" w:space="0" w:color="000000"/>
              <w:right w:val="single" w:sz="4" w:space="0" w:color="000000"/>
            </w:tcBorders>
            <w:shd w:val="clear" w:color="auto" w:fill="FFFFFF"/>
            <w:vAlign w:val="center"/>
          </w:tcPr>
          <w:p w14:paraId="230268B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838" w:type="dxa"/>
            <w:tcBorders>
              <w:top w:val="nil"/>
              <w:left w:val="nil"/>
              <w:bottom w:val="single" w:sz="4" w:space="0" w:color="000000"/>
              <w:right w:val="single" w:sz="4" w:space="0" w:color="000000"/>
            </w:tcBorders>
            <w:shd w:val="clear" w:color="auto" w:fill="FFFFFF"/>
            <w:vAlign w:val="center"/>
          </w:tcPr>
          <w:p w14:paraId="2E772FE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137%</w:t>
            </w:r>
          </w:p>
        </w:tc>
        <w:tc>
          <w:tcPr>
            <w:tcW w:w="838" w:type="dxa"/>
            <w:tcBorders>
              <w:top w:val="nil"/>
              <w:left w:val="nil"/>
              <w:bottom w:val="single" w:sz="4" w:space="0" w:color="000000"/>
              <w:right w:val="single" w:sz="4" w:space="0" w:color="000000"/>
            </w:tcBorders>
            <w:shd w:val="clear" w:color="auto" w:fill="FFFFFF"/>
            <w:vAlign w:val="center"/>
          </w:tcPr>
          <w:p w14:paraId="2D76B14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611%</w:t>
            </w:r>
          </w:p>
        </w:tc>
        <w:tc>
          <w:tcPr>
            <w:tcW w:w="838" w:type="dxa"/>
            <w:tcBorders>
              <w:top w:val="nil"/>
              <w:left w:val="nil"/>
              <w:bottom w:val="single" w:sz="4" w:space="0" w:color="000000"/>
              <w:right w:val="single" w:sz="4" w:space="0" w:color="000000"/>
            </w:tcBorders>
            <w:shd w:val="clear" w:color="auto" w:fill="FFFFFF"/>
            <w:vAlign w:val="center"/>
          </w:tcPr>
          <w:p w14:paraId="3D7CA9C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569%</w:t>
            </w:r>
          </w:p>
        </w:tc>
        <w:tc>
          <w:tcPr>
            <w:tcW w:w="838" w:type="dxa"/>
            <w:tcBorders>
              <w:top w:val="nil"/>
              <w:left w:val="nil"/>
              <w:bottom w:val="single" w:sz="4" w:space="0" w:color="000000"/>
              <w:right w:val="single" w:sz="4" w:space="0" w:color="000000"/>
            </w:tcBorders>
            <w:shd w:val="clear" w:color="auto" w:fill="FFFFFF"/>
            <w:vAlign w:val="center"/>
          </w:tcPr>
          <w:p w14:paraId="7289B96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906%</w:t>
            </w:r>
          </w:p>
        </w:tc>
        <w:tc>
          <w:tcPr>
            <w:tcW w:w="838" w:type="dxa"/>
            <w:tcBorders>
              <w:top w:val="nil"/>
              <w:left w:val="nil"/>
              <w:bottom w:val="single" w:sz="4" w:space="0" w:color="000000"/>
              <w:right w:val="single" w:sz="4" w:space="0" w:color="000000"/>
            </w:tcBorders>
            <w:shd w:val="clear" w:color="auto" w:fill="FFFFFF"/>
            <w:vAlign w:val="center"/>
          </w:tcPr>
          <w:p w14:paraId="289A0E7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787%</w:t>
            </w:r>
          </w:p>
        </w:tc>
        <w:tc>
          <w:tcPr>
            <w:tcW w:w="838" w:type="dxa"/>
            <w:tcBorders>
              <w:top w:val="nil"/>
              <w:left w:val="nil"/>
              <w:bottom w:val="single" w:sz="4" w:space="0" w:color="000000"/>
              <w:right w:val="single" w:sz="8" w:space="0" w:color="000000"/>
            </w:tcBorders>
            <w:shd w:val="clear" w:color="auto" w:fill="FFFFFF"/>
            <w:vAlign w:val="center"/>
          </w:tcPr>
          <w:p w14:paraId="3929BCA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927%</w:t>
            </w:r>
          </w:p>
        </w:tc>
      </w:tr>
      <w:tr w:rsidR="0023367B" w:rsidRPr="0031743C" w14:paraId="6A670E3D"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31BE3E41" w14:textId="4FE01593" w:rsidR="0023367B" w:rsidRPr="00A02DA2" w:rsidRDefault="00A02DA2"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23367B" w:rsidRPr="0031743C" w14:paraId="5A166E3E"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0E9A3712"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5" w:type="dxa"/>
            <w:tcBorders>
              <w:top w:val="nil"/>
              <w:left w:val="nil"/>
              <w:bottom w:val="single" w:sz="4" w:space="0" w:color="000000"/>
              <w:right w:val="single" w:sz="4" w:space="0" w:color="000000"/>
            </w:tcBorders>
            <w:shd w:val="clear" w:color="auto" w:fill="FFFFFF"/>
            <w:vAlign w:val="center"/>
          </w:tcPr>
          <w:p w14:paraId="4D3F592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4128%</w:t>
            </w:r>
          </w:p>
        </w:tc>
        <w:tc>
          <w:tcPr>
            <w:tcW w:w="838" w:type="dxa"/>
            <w:tcBorders>
              <w:top w:val="nil"/>
              <w:left w:val="nil"/>
              <w:bottom w:val="single" w:sz="4" w:space="0" w:color="000000"/>
              <w:right w:val="single" w:sz="4" w:space="0" w:color="000000"/>
            </w:tcBorders>
            <w:shd w:val="clear" w:color="auto" w:fill="FFFFFF"/>
            <w:vAlign w:val="center"/>
          </w:tcPr>
          <w:p w14:paraId="124BD5B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838" w:type="dxa"/>
            <w:tcBorders>
              <w:top w:val="nil"/>
              <w:left w:val="nil"/>
              <w:bottom w:val="single" w:sz="4" w:space="0" w:color="000000"/>
              <w:right w:val="single" w:sz="4" w:space="0" w:color="000000"/>
            </w:tcBorders>
            <w:shd w:val="clear" w:color="auto" w:fill="FFFFFF"/>
            <w:vAlign w:val="center"/>
          </w:tcPr>
          <w:p w14:paraId="02523E8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38" w:type="dxa"/>
            <w:tcBorders>
              <w:top w:val="nil"/>
              <w:left w:val="nil"/>
              <w:bottom w:val="single" w:sz="4" w:space="0" w:color="000000"/>
              <w:right w:val="single" w:sz="4" w:space="0" w:color="000000"/>
            </w:tcBorders>
            <w:shd w:val="clear" w:color="auto" w:fill="FFFFFF"/>
            <w:vAlign w:val="center"/>
          </w:tcPr>
          <w:p w14:paraId="28345B6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838" w:type="dxa"/>
            <w:tcBorders>
              <w:top w:val="nil"/>
              <w:left w:val="nil"/>
              <w:bottom w:val="single" w:sz="4" w:space="0" w:color="000000"/>
              <w:right w:val="single" w:sz="4" w:space="0" w:color="000000"/>
            </w:tcBorders>
            <w:shd w:val="clear" w:color="auto" w:fill="FFFFFF"/>
            <w:vAlign w:val="center"/>
          </w:tcPr>
          <w:p w14:paraId="7BA2C93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4" w:space="0" w:color="000000"/>
            </w:tcBorders>
            <w:shd w:val="clear" w:color="auto" w:fill="FFFFFF"/>
            <w:vAlign w:val="center"/>
          </w:tcPr>
          <w:p w14:paraId="2F0E5B8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8" w:type="dxa"/>
            <w:tcBorders>
              <w:top w:val="nil"/>
              <w:left w:val="nil"/>
              <w:bottom w:val="single" w:sz="4" w:space="0" w:color="000000"/>
              <w:right w:val="single" w:sz="8" w:space="0" w:color="000000"/>
            </w:tcBorders>
            <w:shd w:val="clear" w:color="auto" w:fill="FFFFFF"/>
            <w:vAlign w:val="center"/>
          </w:tcPr>
          <w:p w14:paraId="54DA69B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r>
      <w:tr w:rsidR="0023367B" w:rsidRPr="0031743C" w14:paraId="5097E275" w14:textId="77777777">
        <w:trPr>
          <w:trHeight w:val="285"/>
        </w:trPr>
        <w:tc>
          <w:tcPr>
            <w:tcW w:w="3407" w:type="dxa"/>
            <w:tcBorders>
              <w:top w:val="nil"/>
              <w:left w:val="single" w:sz="8" w:space="0" w:color="000000"/>
              <w:bottom w:val="single" w:sz="8" w:space="0" w:color="000000"/>
              <w:right w:val="single" w:sz="4" w:space="0" w:color="000000"/>
            </w:tcBorders>
            <w:shd w:val="clear" w:color="auto" w:fill="FFFFFF"/>
            <w:vAlign w:val="bottom"/>
          </w:tcPr>
          <w:p w14:paraId="2990156B"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5" w:type="dxa"/>
            <w:tcBorders>
              <w:top w:val="nil"/>
              <w:left w:val="nil"/>
              <w:bottom w:val="single" w:sz="8" w:space="0" w:color="000000"/>
              <w:right w:val="single" w:sz="4" w:space="0" w:color="000000"/>
            </w:tcBorders>
            <w:shd w:val="clear" w:color="auto" w:fill="FFFFFF"/>
            <w:vAlign w:val="center"/>
          </w:tcPr>
          <w:p w14:paraId="17927BF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69AB9C1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7790BA0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063DB94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08F9695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634B810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8" w:space="0" w:color="000000"/>
            </w:tcBorders>
            <w:shd w:val="clear" w:color="auto" w:fill="FFFFFF"/>
            <w:vAlign w:val="center"/>
          </w:tcPr>
          <w:p w14:paraId="62A0DF0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bl>
    <w:p w14:paraId="6DD78C13" w14:textId="77777777" w:rsidR="0023367B" w:rsidRPr="0031743C" w:rsidRDefault="0023367B" w:rsidP="00777DB0">
      <w:pPr>
        <w:tabs>
          <w:tab w:val="left" w:pos="6804"/>
        </w:tabs>
        <w:spacing w:line="240" w:lineRule="auto"/>
        <w:rPr>
          <w:rFonts w:ascii="Sylfaen" w:eastAsia="Merriweather" w:hAnsi="Sylfaen" w:cs="Merriweather"/>
          <w:sz w:val="18"/>
          <w:szCs w:val="18"/>
        </w:rPr>
      </w:pPr>
      <w:bookmarkStart w:id="28" w:name="_441badpadz5c" w:colFirst="0" w:colLast="0"/>
      <w:bookmarkEnd w:id="28"/>
    </w:p>
    <w:p w14:paraId="0125B27C" w14:textId="77777777" w:rsidR="0023367B" w:rsidRPr="000E4F31" w:rsidRDefault="00185C05" w:rsidP="00777DB0">
      <w:pPr>
        <w:tabs>
          <w:tab w:val="left" w:pos="6804"/>
        </w:tabs>
        <w:spacing w:line="240" w:lineRule="auto"/>
        <w:rPr>
          <w:rFonts w:ascii="Sylfaen" w:eastAsia="Merriweather" w:hAnsi="Sylfaen" w:cs="Merriweather"/>
          <w:sz w:val="18"/>
          <w:szCs w:val="18"/>
        </w:rPr>
      </w:pPr>
      <w:r w:rsidRPr="0031743C">
        <w:rPr>
          <w:rFonts w:ascii="Sylfaen" w:eastAsia="Merriweather" w:hAnsi="Sylfaen" w:cs="Merriweather"/>
          <w:sz w:val="18"/>
          <w:szCs w:val="18"/>
        </w:rPr>
        <w:t xml:space="preserve">                         </w:t>
      </w:r>
    </w:p>
    <w:tbl>
      <w:tblPr>
        <w:tblStyle w:val="47"/>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23367B" w:rsidRPr="0031743C" w14:paraId="23126210" w14:textId="77777777" w:rsidTr="00A02DA2">
        <w:trPr>
          <w:trHeight w:val="285"/>
        </w:trPr>
        <w:tc>
          <w:tcPr>
            <w:tcW w:w="3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D0302" w14:textId="2586DB6D" w:rsidR="0023367B" w:rsidRPr="00A02DA2" w:rsidRDefault="00A02DA2" w:rsidP="00777DB0">
            <w:pPr>
              <w:spacing w:line="240" w:lineRule="auto"/>
              <w:jc w:val="center"/>
              <w:rPr>
                <w:rFonts w:ascii="Sylfaen" w:eastAsia="Merriweather" w:hAnsi="Sylfaen" w:cs="Merriweather"/>
                <w:b/>
                <w:lang w:val="en-US"/>
              </w:rPr>
            </w:pPr>
            <w:r>
              <w:rPr>
                <w:rFonts w:ascii="Sylfaen" w:eastAsia="Arial Unicode MS" w:hAnsi="Sylfaen" w:cs="Arial Unicode MS"/>
                <w:b/>
                <w:lang w:val="en-US"/>
              </w:rPr>
              <w:t>Year</w:t>
            </w:r>
          </w:p>
        </w:tc>
        <w:tc>
          <w:tcPr>
            <w:tcW w:w="835" w:type="dxa"/>
            <w:tcBorders>
              <w:top w:val="single" w:sz="4" w:space="0" w:color="000000"/>
              <w:left w:val="nil"/>
              <w:bottom w:val="single" w:sz="4" w:space="0" w:color="000000"/>
              <w:right w:val="single" w:sz="4" w:space="0" w:color="000000"/>
            </w:tcBorders>
            <w:shd w:val="clear" w:color="auto" w:fill="auto"/>
            <w:vAlign w:val="center"/>
          </w:tcPr>
          <w:p w14:paraId="25A933E7"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6738F188"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0E96D0FA"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ADBCB74"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6D1909AA"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7494A781"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05EAFDAC"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6A90E755" w14:textId="77777777" w:rsidTr="00A02DA2">
        <w:trPr>
          <w:trHeight w:val="285"/>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348CA98" w14:textId="5389B69D" w:rsidR="0023367B" w:rsidRPr="00A02DA2" w:rsidRDefault="00A02DA2" w:rsidP="00777DB0">
            <w:pPr>
              <w:spacing w:line="240" w:lineRule="auto"/>
              <w:jc w:val="center"/>
              <w:rPr>
                <w:rFonts w:ascii="Sylfaen" w:eastAsia="Merriweather" w:hAnsi="Sylfaen" w:cs="Merriweather"/>
                <w:b/>
                <w:lang w:val="en-US"/>
              </w:rPr>
            </w:pPr>
            <w:r>
              <w:rPr>
                <w:rFonts w:ascii="Sylfaen" w:eastAsia="Arial Unicode MS" w:hAnsi="Sylfaen" w:cs="Arial Unicode MS"/>
                <w:b/>
                <w:lang w:val="en-US"/>
              </w:rPr>
              <w:t>Profitability</w:t>
            </w:r>
          </w:p>
        </w:tc>
      </w:tr>
      <w:tr w:rsidR="00A02DA2" w:rsidRPr="0031743C" w14:paraId="40F53319" w14:textId="77777777" w:rsidTr="00A02DA2">
        <w:trPr>
          <w:trHeight w:val="670"/>
        </w:trPr>
        <w:tc>
          <w:tcPr>
            <w:tcW w:w="3406" w:type="dxa"/>
            <w:tcBorders>
              <w:top w:val="nil"/>
              <w:left w:val="single" w:sz="4" w:space="0" w:color="000000"/>
              <w:bottom w:val="single" w:sz="4" w:space="0" w:color="000000"/>
              <w:right w:val="single" w:sz="4" w:space="0" w:color="000000"/>
            </w:tcBorders>
            <w:shd w:val="clear" w:color="auto" w:fill="FFFFFF"/>
            <w:vAlign w:val="center"/>
          </w:tcPr>
          <w:p w14:paraId="540797F9"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25DFB1B" w14:textId="36FFF5E5" w:rsidR="00A02DA2" w:rsidRPr="00A02DA2" w:rsidRDefault="00A02DA2" w:rsidP="00A02DA2">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A7717DF" w14:textId="650104A9" w:rsidR="00A02DA2" w:rsidRPr="00A02DA2" w:rsidRDefault="00A02DA2" w:rsidP="00A02DA2">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3F5B0E01" w14:textId="77777777" w:rsidR="00A02DA2" w:rsidRDefault="00A02DA2" w:rsidP="00A02DA2">
            <w:pPr>
              <w:spacing w:line="240" w:lineRule="auto"/>
              <w:jc w:val="center"/>
              <w:rPr>
                <w:rFonts w:ascii="Sylfaen" w:eastAsia="Arial Unicode MS" w:hAnsi="Sylfaen" w:cs="Arial Unicode MS"/>
                <w:sz w:val="18"/>
                <w:szCs w:val="18"/>
                <w:lang w:val="en-US"/>
              </w:rPr>
            </w:pPr>
          </w:p>
          <w:p w14:paraId="35DB906B" w14:textId="48109619" w:rsidR="00A02DA2" w:rsidRPr="0031743C" w:rsidRDefault="00A02DA2" w:rsidP="00A02DA2">
            <w:pPr>
              <w:spacing w:line="240" w:lineRule="auto"/>
              <w:jc w:val="center"/>
              <w:rPr>
                <w:rFonts w:ascii="Sylfaen" w:eastAsia="Merriweather" w:hAnsi="Sylfaen" w:cs="Merriweather"/>
                <w:sz w:val="18"/>
                <w:szCs w:val="18"/>
              </w:rPr>
            </w:pPr>
            <w:r w:rsidRPr="006C6F49">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5EA6DC75" w14:textId="77777777" w:rsidR="00A02DA2" w:rsidRDefault="00A02DA2" w:rsidP="00A02DA2">
            <w:pPr>
              <w:spacing w:line="240" w:lineRule="auto"/>
              <w:jc w:val="center"/>
              <w:rPr>
                <w:rFonts w:ascii="Sylfaen" w:eastAsia="Arial Unicode MS" w:hAnsi="Sylfaen" w:cs="Arial Unicode MS"/>
                <w:sz w:val="18"/>
                <w:szCs w:val="18"/>
                <w:lang w:val="en-US"/>
              </w:rPr>
            </w:pPr>
          </w:p>
          <w:p w14:paraId="43401A82" w14:textId="28E7C615" w:rsidR="00A02DA2" w:rsidRPr="0031743C" w:rsidRDefault="00A02DA2" w:rsidP="00A02DA2">
            <w:pPr>
              <w:spacing w:line="240" w:lineRule="auto"/>
              <w:jc w:val="center"/>
              <w:rPr>
                <w:rFonts w:ascii="Sylfaen" w:eastAsia="Merriweather" w:hAnsi="Sylfaen" w:cs="Merriweather"/>
                <w:sz w:val="18"/>
                <w:szCs w:val="18"/>
              </w:rPr>
            </w:pPr>
            <w:r w:rsidRPr="006C6F49">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5A887CE7" w14:textId="77777777" w:rsidR="00A02DA2" w:rsidRDefault="00A02DA2" w:rsidP="00A02DA2">
            <w:pPr>
              <w:spacing w:line="240" w:lineRule="auto"/>
              <w:jc w:val="center"/>
              <w:rPr>
                <w:rFonts w:ascii="Sylfaen" w:eastAsia="Arial Unicode MS" w:hAnsi="Sylfaen" w:cs="Arial Unicode MS"/>
                <w:sz w:val="18"/>
                <w:szCs w:val="18"/>
                <w:lang w:val="en-US"/>
              </w:rPr>
            </w:pPr>
          </w:p>
          <w:p w14:paraId="0D45CB91" w14:textId="063280EB" w:rsidR="00A02DA2" w:rsidRPr="0031743C" w:rsidRDefault="00A02DA2" w:rsidP="00A02DA2">
            <w:pPr>
              <w:spacing w:line="240" w:lineRule="auto"/>
              <w:jc w:val="center"/>
              <w:rPr>
                <w:rFonts w:ascii="Sylfaen" w:eastAsia="Merriweather" w:hAnsi="Sylfaen" w:cs="Merriweather"/>
                <w:sz w:val="18"/>
                <w:szCs w:val="18"/>
              </w:rPr>
            </w:pPr>
            <w:r w:rsidRPr="006C6F49">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49BB98C9" w14:textId="77777777" w:rsidR="00A02DA2" w:rsidRDefault="00A02DA2" w:rsidP="00A02DA2">
            <w:pPr>
              <w:spacing w:line="240" w:lineRule="auto"/>
              <w:jc w:val="center"/>
              <w:rPr>
                <w:rFonts w:ascii="Sylfaen" w:eastAsia="Arial Unicode MS" w:hAnsi="Sylfaen" w:cs="Arial Unicode MS"/>
                <w:sz w:val="18"/>
                <w:szCs w:val="18"/>
                <w:lang w:val="en-US"/>
              </w:rPr>
            </w:pPr>
          </w:p>
          <w:p w14:paraId="499F2116" w14:textId="06035AB6" w:rsidR="00A02DA2" w:rsidRPr="0031743C" w:rsidRDefault="00A02DA2" w:rsidP="00A02DA2">
            <w:pPr>
              <w:spacing w:line="240" w:lineRule="auto"/>
              <w:jc w:val="center"/>
              <w:rPr>
                <w:rFonts w:ascii="Sylfaen" w:eastAsia="Merriweather" w:hAnsi="Sylfaen" w:cs="Merriweather"/>
                <w:sz w:val="18"/>
                <w:szCs w:val="18"/>
              </w:rPr>
            </w:pPr>
            <w:r w:rsidRPr="006C6F49">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53E2642C" w14:textId="77777777" w:rsidR="00A02DA2" w:rsidRDefault="00A02DA2" w:rsidP="00A02DA2">
            <w:pPr>
              <w:spacing w:line="240" w:lineRule="auto"/>
              <w:jc w:val="center"/>
              <w:rPr>
                <w:rFonts w:ascii="Sylfaen" w:eastAsia="Arial Unicode MS" w:hAnsi="Sylfaen" w:cs="Arial Unicode MS"/>
                <w:sz w:val="18"/>
                <w:szCs w:val="18"/>
                <w:lang w:val="en-US"/>
              </w:rPr>
            </w:pPr>
          </w:p>
          <w:p w14:paraId="78C537A8" w14:textId="375BB2AD" w:rsidR="00A02DA2" w:rsidRPr="0031743C" w:rsidRDefault="00A02DA2" w:rsidP="00A02DA2">
            <w:pPr>
              <w:spacing w:line="240" w:lineRule="auto"/>
              <w:jc w:val="center"/>
              <w:rPr>
                <w:rFonts w:ascii="Sylfaen" w:eastAsia="Merriweather" w:hAnsi="Sylfaen" w:cs="Merriweather"/>
                <w:sz w:val="18"/>
                <w:szCs w:val="18"/>
              </w:rPr>
            </w:pPr>
            <w:r w:rsidRPr="006C6F49">
              <w:rPr>
                <w:rFonts w:ascii="Sylfaen" w:eastAsia="Arial Unicode MS" w:hAnsi="Sylfaen" w:cs="Arial Unicode MS"/>
                <w:sz w:val="18"/>
                <w:szCs w:val="18"/>
                <w:lang w:val="en-US"/>
              </w:rPr>
              <w:t>Medim risk</w:t>
            </w:r>
          </w:p>
        </w:tc>
      </w:tr>
      <w:tr w:rsidR="00A02DA2" w:rsidRPr="0031743C" w14:paraId="57D0852E" w14:textId="77777777" w:rsidTr="00A02DA2">
        <w:trPr>
          <w:trHeight w:val="670"/>
        </w:trPr>
        <w:tc>
          <w:tcPr>
            <w:tcW w:w="3406" w:type="dxa"/>
            <w:tcBorders>
              <w:top w:val="nil"/>
              <w:left w:val="single" w:sz="4" w:space="0" w:color="000000"/>
              <w:bottom w:val="single" w:sz="4" w:space="0" w:color="000000"/>
              <w:right w:val="single" w:sz="4" w:space="0" w:color="000000"/>
            </w:tcBorders>
            <w:shd w:val="clear" w:color="auto" w:fill="FFFFFF"/>
            <w:vAlign w:val="center"/>
          </w:tcPr>
          <w:p w14:paraId="19B624B8"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BAB6A20" w14:textId="25F0272B" w:rsidR="00A02DA2" w:rsidRPr="00A02DA2" w:rsidRDefault="00A02DA2" w:rsidP="00A02DA2">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A13522C" w14:textId="2EC89549" w:rsidR="00A02DA2" w:rsidRPr="00A02DA2" w:rsidRDefault="00A02DA2" w:rsidP="00A02DA2">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479E8F2F" w14:textId="77777777" w:rsidR="00A02DA2" w:rsidRDefault="00A02DA2" w:rsidP="00A02DA2">
            <w:pPr>
              <w:spacing w:line="240" w:lineRule="auto"/>
              <w:jc w:val="center"/>
              <w:rPr>
                <w:rFonts w:ascii="Sylfaen" w:eastAsia="Arial Unicode MS" w:hAnsi="Sylfaen" w:cs="Arial Unicode MS"/>
                <w:sz w:val="18"/>
                <w:szCs w:val="18"/>
                <w:lang w:val="en-US"/>
              </w:rPr>
            </w:pPr>
          </w:p>
          <w:p w14:paraId="52444843" w14:textId="23351CCC" w:rsidR="00A02DA2" w:rsidRPr="0031743C" w:rsidRDefault="00A02DA2" w:rsidP="00A02DA2">
            <w:pPr>
              <w:spacing w:line="240" w:lineRule="auto"/>
              <w:jc w:val="center"/>
              <w:rPr>
                <w:rFonts w:ascii="Sylfaen" w:eastAsia="Merriweather" w:hAnsi="Sylfaen" w:cs="Merriweather"/>
                <w:sz w:val="18"/>
                <w:szCs w:val="18"/>
              </w:rPr>
            </w:pPr>
            <w:r w:rsidRPr="006C6F49">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204EB2EA" w14:textId="77777777" w:rsidR="00A02DA2" w:rsidRDefault="00A02DA2" w:rsidP="00A02DA2">
            <w:pPr>
              <w:spacing w:line="240" w:lineRule="auto"/>
              <w:jc w:val="center"/>
              <w:rPr>
                <w:rFonts w:ascii="Sylfaen" w:eastAsia="Arial Unicode MS" w:hAnsi="Sylfaen" w:cs="Arial Unicode MS"/>
                <w:sz w:val="18"/>
                <w:szCs w:val="18"/>
                <w:lang w:val="en-US"/>
              </w:rPr>
            </w:pPr>
          </w:p>
          <w:p w14:paraId="209509EF" w14:textId="4264639F" w:rsidR="00A02DA2" w:rsidRPr="0031743C" w:rsidRDefault="00A02DA2" w:rsidP="00A02DA2">
            <w:pPr>
              <w:spacing w:line="240" w:lineRule="auto"/>
              <w:jc w:val="center"/>
              <w:rPr>
                <w:rFonts w:ascii="Sylfaen" w:eastAsia="Merriweather" w:hAnsi="Sylfaen" w:cs="Merriweather"/>
                <w:sz w:val="18"/>
                <w:szCs w:val="18"/>
              </w:rPr>
            </w:pPr>
            <w:r w:rsidRPr="006C6F49">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670355E7" w14:textId="77777777" w:rsidR="00A02DA2" w:rsidRDefault="00A02DA2" w:rsidP="00A02DA2">
            <w:pPr>
              <w:spacing w:line="240" w:lineRule="auto"/>
              <w:jc w:val="center"/>
              <w:rPr>
                <w:rFonts w:ascii="Sylfaen" w:eastAsia="Arial Unicode MS" w:hAnsi="Sylfaen" w:cs="Arial Unicode MS"/>
                <w:sz w:val="18"/>
                <w:szCs w:val="18"/>
                <w:lang w:val="en-US"/>
              </w:rPr>
            </w:pPr>
          </w:p>
          <w:p w14:paraId="10AAD644" w14:textId="412C9956" w:rsidR="00A02DA2" w:rsidRPr="0031743C" w:rsidRDefault="00A02DA2" w:rsidP="00A02DA2">
            <w:pPr>
              <w:spacing w:line="240" w:lineRule="auto"/>
              <w:jc w:val="center"/>
              <w:rPr>
                <w:rFonts w:ascii="Sylfaen" w:eastAsia="Merriweather" w:hAnsi="Sylfaen" w:cs="Merriweather"/>
                <w:sz w:val="18"/>
                <w:szCs w:val="18"/>
              </w:rPr>
            </w:pPr>
            <w:r w:rsidRPr="006C6F49">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273BACAA" w14:textId="77777777" w:rsidR="00A02DA2" w:rsidRDefault="00A02DA2" w:rsidP="00A02DA2">
            <w:pPr>
              <w:spacing w:line="240" w:lineRule="auto"/>
              <w:jc w:val="center"/>
              <w:rPr>
                <w:rFonts w:ascii="Sylfaen" w:eastAsia="Arial Unicode MS" w:hAnsi="Sylfaen" w:cs="Arial Unicode MS"/>
                <w:sz w:val="18"/>
                <w:szCs w:val="18"/>
                <w:lang w:val="en-US"/>
              </w:rPr>
            </w:pPr>
          </w:p>
          <w:p w14:paraId="04EAAA46" w14:textId="3CE1385A" w:rsidR="00A02DA2" w:rsidRPr="0031743C" w:rsidRDefault="00A02DA2" w:rsidP="00A02DA2">
            <w:pPr>
              <w:spacing w:line="240" w:lineRule="auto"/>
              <w:jc w:val="center"/>
              <w:rPr>
                <w:rFonts w:ascii="Sylfaen" w:eastAsia="Merriweather" w:hAnsi="Sylfaen" w:cs="Merriweather"/>
                <w:sz w:val="18"/>
                <w:szCs w:val="18"/>
              </w:rPr>
            </w:pPr>
            <w:r w:rsidRPr="006C6F49">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7331E351" w14:textId="77777777" w:rsidR="00A02DA2" w:rsidRDefault="00A02DA2" w:rsidP="00A02DA2">
            <w:pPr>
              <w:spacing w:line="240" w:lineRule="auto"/>
              <w:jc w:val="center"/>
              <w:rPr>
                <w:rFonts w:ascii="Sylfaen" w:eastAsia="Arial Unicode MS" w:hAnsi="Sylfaen" w:cs="Arial Unicode MS"/>
                <w:sz w:val="18"/>
                <w:szCs w:val="18"/>
                <w:lang w:val="en-US"/>
              </w:rPr>
            </w:pPr>
          </w:p>
          <w:p w14:paraId="3993026B" w14:textId="2F29D735" w:rsidR="00A02DA2" w:rsidRPr="0031743C" w:rsidRDefault="00A02DA2" w:rsidP="00A02DA2">
            <w:pPr>
              <w:spacing w:line="240" w:lineRule="auto"/>
              <w:jc w:val="center"/>
              <w:rPr>
                <w:rFonts w:ascii="Sylfaen" w:eastAsia="Merriweather" w:hAnsi="Sylfaen" w:cs="Merriweather"/>
                <w:sz w:val="18"/>
                <w:szCs w:val="18"/>
              </w:rPr>
            </w:pPr>
            <w:r w:rsidRPr="006C6F49">
              <w:rPr>
                <w:rFonts w:ascii="Sylfaen" w:eastAsia="Arial Unicode MS" w:hAnsi="Sylfaen" w:cs="Arial Unicode MS"/>
                <w:sz w:val="18"/>
                <w:szCs w:val="18"/>
                <w:lang w:val="en-US"/>
              </w:rPr>
              <w:t>Medim risk</w:t>
            </w:r>
          </w:p>
        </w:tc>
      </w:tr>
      <w:tr w:rsidR="0023367B" w:rsidRPr="0031743C" w14:paraId="35D4DC6B" w14:textId="77777777" w:rsidTr="00A02DA2">
        <w:trPr>
          <w:trHeight w:val="670"/>
        </w:trPr>
        <w:tc>
          <w:tcPr>
            <w:tcW w:w="3406" w:type="dxa"/>
            <w:tcBorders>
              <w:top w:val="nil"/>
              <w:left w:val="single" w:sz="4" w:space="0" w:color="000000"/>
              <w:bottom w:val="single" w:sz="4" w:space="0" w:color="000000"/>
              <w:right w:val="single" w:sz="4" w:space="0" w:color="000000"/>
            </w:tcBorders>
            <w:shd w:val="clear" w:color="auto" w:fill="FFFFFF"/>
            <w:vAlign w:val="center"/>
          </w:tcPr>
          <w:p w14:paraId="75922C6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3BE141C" w14:textId="1335CE0D" w:rsidR="0023367B" w:rsidRPr="00A02DA2" w:rsidRDefault="00A02DA2"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E161B90" w14:textId="58A32EE0" w:rsidR="0023367B" w:rsidRPr="00A02DA2" w:rsidRDefault="00A02DA2"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12C2F4B" w14:textId="335A76FD" w:rsidR="0023367B" w:rsidRPr="00A02DA2" w:rsidRDefault="00A02DA2"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71F0AC4" w14:textId="3107F0D9" w:rsidR="0023367B" w:rsidRPr="00A02DA2" w:rsidRDefault="00A02DA2"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CECD5B9" w14:textId="64A5C031" w:rsidR="0023367B" w:rsidRPr="00A02DA2" w:rsidRDefault="00A02DA2"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4CFEFD9" w14:textId="2B0EB217" w:rsidR="0023367B" w:rsidRPr="00A02DA2" w:rsidRDefault="00A02DA2"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8314947" w14:textId="4C51CF75" w:rsidR="0023367B" w:rsidRPr="00A02DA2" w:rsidRDefault="00A02DA2" w:rsidP="00777DB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r>
      <w:tr w:rsidR="0023367B" w:rsidRPr="0031743C" w14:paraId="4D9C43D5" w14:textId="77777777" w:rsidTr="00A02DA2">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4218D47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81D94C4" w14:textId="77777777" w:rsidTr="00A02DA2">
        <w:trPr>
          <w:trHeight w:val="67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EE3115A" w14:textId="4F45B4FD" w:rsidR="0023367B" w:rsidRPr="00A02DA2" w:rsidRDefault="00A02DA2"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bl>
    <w:p w14:paraId="51E112C5" w14:textId="77777777" w:rsidR="0023367B" w:rsidRPr="0031743C" w:rsidRDefault="0023367B" w:rsidP="00777DB0">
      <w:pPr>
        <w:tabs>
          <w:tab w:val="left" w:pos="6804"/>
        </w:tabs>
        <w:spacing w:after="160" w:line="259" w:lineRule="auto"/>
        <w:jc w:val="both"/>
        <w:rPr>
          <w:rFonts w:ascii="Sylfaen" w:eastAsia="Merriweather" w:hAnsi="Sylfaen" w:cs="Merriweather"/>
          <w:sz w:val="20"/>
          <w:szCs w:val="20"/>
        </w:rPr>
      </w:pPr>
    </w:p>
    <w:tbl>
      <w:tblPr>
        <w:tblStyle w:val="46"/>
        <w:tblW w:w="9269" w:type="dxa"/>
        <w:tblLayout w:type="fixed"/>
        <w:tblLook w:val="0400" w:firstRow="0" w:lastRow="0" w:firstColumn="0" w:lastColumn="0" w:noHBand="0" w:noVBand="1"/>
      </w:tblPr>
      <w:tblGrid>
        <w:gridCol w:w="3406"/>
        <w:gridCol w:w="835"/>
        <w:gridCol w:w="838"/>
        <w:gridCol w:w="838"/>
        <w:gridCol w:w="838"/>
        <w:gridCol w:w="838"/>
        <w:gridCol w:w="838"/>
        <w:gridCol w:w="838"/>
      </w:tblGrid>
      <w:tr w:rsidR="00A02DA2" w:rsidRPr="0031743C" w14:paraId="78EF0CEA" w14:textId="77777777" w:rsidTr="00A02DA2">
        <w:trPr>
          <w:trHeight w:val="670"/>
        </w:trPr>
        <w:tc>
          <w:tcPr>
            <w:tcW w:w="3406" w:type="dxa"/>
            <w:tcBorders>
              <w:top w:val="nil"/>
              <w:left w:val="single" w:sz="4" w:space="0" w:color="000000"/>
              <w:bottom w:val="single" w:sz="4" w:space="0" w:color="000000"/>
              <w:right w:val="single" w:sz="4" w:space="0" w:color="000000"/>
            </w:tcBorders>
            <w:shd w:val="clear" w:color="auto" w:fill="auto"/>
            <w:vAlign w:val="center"/>
          </w:tcPr>
          <w:p w14:paraId="4299FB2A"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8454DCE" w14:textId="4F022BB1" w:rsidR="00A02DA2" w:rsidRPr="00A02DA2" w:rsidRDefault="00A02DA2" w:rsidP="00A02DA2">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5C69F9F" w14:textId="3F383972" w:rsidR="00A02DA2" w:rsidRPr="00A02DA2" w:rsidRDefault="00A02DA2" w:rsidP="00A02DA2">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FE64AB0" w14:textId="49FDC555" w:rsidR="00A02DA2" w:rsidRPr="00A02DA2" w:rsidRDefault="00A02DA2" w:rsidP="00A02DA2">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30CC170F" w14:textId="1813964B" w:rsidR="00A02DA2" w:rsidRPr="0031743C" w:rsidRDefault="00A02DA2" w:rsidP="00A02DA2">
            <w:pPr>
              <w:spacing w:line="240" w:lineRule="auto"/>
              <w:jc w:val="center"/>
              <w:rPr>
                <w:rFonts w:ascii="Sylfaen" w:eastAsia="Merriweather" w:hAnsi="Sylfaen" w:cs="Merriweather"/>
                <w:sz w:val="18"/>
                <w:szCs w:val="18"/>
              </w:rPr>
            </w:pPr>
            <w:r w:rsidRPr="00DC5B84">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209D5B1D" w14:textId="2E06A867" w:rsidR="00A02DA2" w:rsidRPr="0031743C" w:rsidRDefault="00A02DA2" w:rsidP="00A02DA2">
            <w:pPr>
              <w:spacing w:line="240" w:lineRule="auto"/>
              <w:jc w:val="center"/>
              <w:rPr>
                <w:rFonts w:ascii="Sylfaen" w:eastAsia="Merriweather" w:hAnsi="Sylfaen" w:cs="Merriweather"/>
                <w:sz w:val="18"/>
                <w:szCs w:val="18"/>
              </w:rPr>
            </w:pPr>
            <w:r w:rsidRPr="00DC5B84">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4FBD3802" w14:textId="0CEAFD59" w:rsidR="00A02DA2" w:rsidRPr="0031743C" w:rsidRDefault="00A02DA2" w:rsidP="00A02DA2">
            <w:pPr>
              <w:spacing w:line="240" w:lineRule="auto"/>
              <w:jc w:val="center"/>
              <w:rPr>
                <w:rFonts w:ascii="Sylfaen" w:eastAsia="Merriweather" w:hAnsi="Sylfaen" w:cs="Merriweather"/>
                <w:sz w:val="18"/>
                <w:szCs w:val="18"/>
              </w:rPr>
            </w:pPr>
            <w:r w:rsidRPr="00DC5B84">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291A81B7" w14:textId="389C3A34" w:rsidR="00A02DA2" w:rsidRPr="0031743C" w:rsidRDefault="00A02DA2" w:rsidP="00A02DA2">
            <w:pPr>
              <w:spacing w:line="240" w:lineRule="auto"/>
              <w:jc w:val="center"/>
              <w:rPr>
                <w:rFonts w:ascii="Sylfaen" w:eastAsia="Merriweather" w:hAnsi="Sylfaen" w:cs="Merriweather"/>
                <w:sz w:val="18"/>
                <w:szCs w:val="18"/>
              </w:rPr>
            </w:pPr>
            <w:r w:rsidRPr="00DC5B84">
              <w:rPr>
                <w:rFonts w:ascii="Sylfaen" w:eastAsia="Arial Unicode MS" w:hAnsi="Sylfaen" w:cs="Arial Unicode MS"/>
                <w:sz w:val="18"/>
                <w:szCs w:val="18"/>
                <w:lang w:val="en-US"/>
              </w:rPr>
              <w:t>Very low risk</w:t>
            </w:r>
          </w:p>
        </w:tc>
      </w:tr>
      <w:tr w:rsidR="0023367B" w:rsidRPr="0031743C" w14:paraId="7E9B2505" w14:textId="77777777" w:rsidTr="00A02DA2">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05CF592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0671015C" w14:textId="77777777" w:rsidTr="00A02DA2">
        <w:trPr>
          <w:trHeight w:val="67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0E82F73" w14:textId="4BED2C68" w:rsidR="0023367B" w:rsidRPr="00A02DA2" w:rsidRDefault="00A02DA2"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A02DA2" w:rsidRPr="0031743C" w14:paraId="6E9F0FCB" w14:textId="77777777" w:rsidTr="00B41DA9">
        <w:trPr>
          <w:trHeight w:val="670"/>
        </w:trPr>
        <w:tc>
          <w:tcPr>
            <w:tcW w:w="3406" w:type="dxa"/>
            <w:tcBorders>
              <w:top w:val="nil"/>
              <w:left w:val="single" w:sz="4" w:space="0" w:color="000000"/>
              <w:bottom w:val="single" w:sz="4" w:space="0" w:color="000000"/>
              <w:right w:val="single" w:sz="4" w:space="0" w:color="000000"/>
            </w:tcBorders>
            <w:shd w:val="clear" w:color="auto" w:fill="FFFFFF"/>
            <w:vAlign w:val="center"/>
          </w:tcPr>
          <w:p w14:paraId="384DCAD6"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B6B5839" w14:textId="7AF18B36" w:rsidR="00A02DA2" w:rsidRPr="0031743C" w:rsidRDefault="00A02DA2" w:rsidP="00A02DA2">
            <w:pPr>
              <w:spacing w:line="240" w:lineRule="auto"/>
              <w:jc w:val="center"/>
              <w:rPr>
                <w:rFonts w:ascii="Sylfaen" w:eastAsia="Merriweather" w:hAnsi="Sylfaen" w:cs="Merriweather"/>
                <w:sz w:val="18"/>
                <w:szCs w:val="18"/>
              </w:rPr>
            </w:pPr>
            <w:r w:rsidRPr="00A02DA2">
              <w:rPr>
                <w:rFonts w:ascii="Sylfaen" w:eastAsia="Arial Unicode MS" w:hAnsi="Sylfaen" w:cs="Arial Unicode MS"/>
                <w:sz w:val="18"/>
                <w:szCs w:val="18"/>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0244C71" w14:textId="01D847FF" w:rsidR="00A02DA2" w:rsidRPr="00A02DA2" w:rsidRDefault="00A02DA2" w:rsidP="00A02DA2">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B953457" w14:textId="7815B21E" w:rsidR="00A02DA2" w:rsidRPr="00A02DA2" w:rsidRDefault="00A02DA2" w:rsidP="00A02DA2">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7605A44D" w14:textId="5F3AE110" w:rsidR="00A02DA2" w:rsidRPr="0031743C" w:rsidRDefault="00A02DA2" w:rsidP="00A02DA2">
            <w:pPr>
              <w:spacing w:line="240" w:lineRule="auto"/>
              <w:jc w:val="center"/>
              <w:rPr>
                <w:rFonts w:ascii="Sylfaen" w:eastAsia="Merriweather" w:hAnsi="Sylfaen" w:cs="Merriweather"/>
                <w:sz w:val="18"/>
                <w:szCs w:val="18"/>
              </w:rPr>
            </w:pPr>
            <w:r w:rsidRPr="0055439E">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517D1D1E" w14:textId="0CDF30F3" w:rsidR="00A02DA2" w:rsidRPr="0031743C" w:rsidRDefault="00A02DA2" w:rsidP="00A02DA2">
            <w:pPr>
              <w:spacing w:line="240" w:lineRule="auto"/>
              <w:jc w:val="center"/>
              <w:rPr>
                <w:rFonts w:ascii="Sylfaen" w:eastAsia="Merriweather" w:hAnsi="Sylfaen" w:cs="Merriweather"/>
                <w:sz w:val="18"/>
                <w:szCs w:val="18"/>
              </w:rPr>
            </w:pPr>
            <w:r w:rsidRPr="0055439E">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47D2DBE5" w14:textId="1CBA58A2" w:rsidR="00A02DA2" w:rsidRPr="0031743C" w:rsidRDefault="00A02DA2" w:rsidP="00A02DA2">
            <w:pPr>
              <w:spacing w:line="240" w:lineRule="auto"/>
              <w:jc w:val="center"/>
              <w:rPr>
                <w:rFonts w:ascii="Sylfaen" w:eastAsia="Merriweather" w:hAnsi="Sylfaen" w:cs="Merriweather"/>
                <w:sz w:val="18"/>
                <w:szCs w:val="18"/>
              </w:rPr>
            </w:pPr>
            <w:r w:rsidRPr="0055439E">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7F4AAB6A" w14:textId="4AA9D4CF" w:rsidR="00A02DA2" w:rsidRPr="0031743C" w:rsidRDefault="00A02DA2" w:rsidP="00A02DA2">
            <w:pPr>
              <w:spacing w:line="240" w:lineRule="auto"/>
              <w:jc w:val="center"/>
              <w:rPr>
                <w:rFonts w:ascii="Sylfaen" w:eastAsia="Merriweather" w:hAnsi="Sylfaen" w:cs="Merriweather"/>
                <w:sz w:val="18"/>
                <w:szCs w:val="18"/>
              </w:rPr>
            </w:pPr>
            <w:r w:rsidRPr="0055439E">
              <w:rPr>
                <w:rFonts w:ascii="Sylfaen" w:eastAsia="Arial Unicode MS" w:hAnsi="Sylfaen" w:cs="Arial Unicode MS"/>
                <w:sz w:val="18"/>
                <w:szCs w:val="18"/>
                <w:lang w:val="en-US"/>
              </w:rPr>
              <w:t>Very low risk</w:t>
            </w:r>
          </w:p>
        </w:tc>
      </w:tr>
      <w:tr w:rsidR="00A02DA2" w:rsidRPr="0031743C" w14:paraId="34EEF6A4" w14:textId="77777777" w:rsidTr="00B41DA9">
        <w:trPr>
          <w:trHeight w:val="670"/>
        </w:trPr>
        <w:tc>
          <w:tcPr>
            <w:tcW w:w="3406" w:type="dxa"/>
            <w:tcBorders>
              <w:top w:val="nil"/>
              <w:left w:val="single" w:sz="4" w:space="0" w:color="000000"/>
              <w:bottom w:val="single" w:sz="4" w:space="0" w:color="000000"/>
              <w:right w:val="single" w:sz="4" w:space="0" w:color="000000"/>
            </w:tcBorders>
            <w:shd w:val="clear" w:color="auto" w:fill="FFFFFF"/>
            <w:vAlign w:val="center"/>
          </w:tcPr>
          <w:p w14:paraId="672DDC8C" w14:textId="77777777" w:rsidR="00A02DA2" w:rsidRPr="0031743C" w:rsidRDefault="00A02DA2" w:rsidP="00A02DA2">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5" w:type="dxa"/>
            <w:tcBorders>
              <w:top w:val="single" w:sz="4" w:space="0" w:color="000000"/>
              <w:left w:val="single" w:sz="4" w:space="0" w:color="000000"/>
              <w:bottom w:val="single" w:sz="4" w:space="0" w:color="000000"/>
              <w:right w:val="single" w:sz="4" w:space="0" w:color="000000"/>
            </w:tcBorders>
            <w:shd w:val="clear" w:color="auto" w:fill="00B050"/>
          </w:tcPr>
          <w:p w14:paraId="6572E629" w14:textId="2180001E" w:rsidR="00A02DA2" w:rsidRPr="0031743C" w:rsidRDefault="00A02DA2" w:rsidP="00A02DA2">
            <w:pPr>
              <w:spacing w:line="240" w:lineRule="auto"/>
              <w:jc w:val="center"/>
              <w:rPr>
                <w:rFonts w:ascii="Sylfaen" w:eastAsia="Merriweather" w:hAnsi="Sylfaen" w:cs="Merriweather"/>
                <w:sz w:val="18"/>
                <w:szCs w:val="18"/>
              </w:rPr>
            </w:pPr>
            <w:r w:rsidRPr="00255AB0">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03F4A40A" w14:textId="4C8E0FCE" w:rsidR="00A02DA2" w:rsidRPr="0031743C" w:rsidRDefault="00A02DA2" w:rsidP="00A02DA2">
            <w:pPr>
              <w:spacing w:line="240" w:lineRule="auto"/>
              <w:jc w:val="center"/>
              <w:rPr>
                <w:rFonts w:ascii="Sylfaen" w:eastAsia="Merriweather" w:hAnsi="Sylfaen" w:cs="Merriweather"/>
                <w:sz w:val="18"/>
                <w:szCs w:val="18"/>
              </w:rPr>
            </w:pPr>
            <w:r w:rsidRPr="00255AB0">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5B45D1BF" w14:textId="2379EE98" w:rsidR="00A02DA2" w:rsidRPr="0031743C" w:rsidRDefault="00A02DA2" w:rsidP="00A02DA2">
            <w:pPr>
              <w:spacing w:line="240" w:lineRule="auto"/>
              <w:jc w:val="center"/>
              <w:rPr>
                <w:rFonts w:ascii="Sylfaen" w:eastAsia="Merriweather" w:hAnsi="Sylfaen" w:cs="Merriweather"/>
                <w:sz w:val="18"/>
                <w:szCs w:val="18"/>
              </w:rPr>
            </w:pPr>
            <w:r w:rsidRPr="00255AB0">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208C7C7B" w14:textId="510DB112" w:rsidR="00A02DA2" w:rsidRPr="0031743C" w:rsidRDefault="00A02DA2" w:rsidP="00A02DA2">
            <w:pPr>
              <w:spacing w:line="240" w:lineRule="auto"/>
              <w:jc w:val="center"/>
              <w:rPr>
                <w:rFonts w:ascii="Sylfaen" w:eastAsia="Merriweather" w:hAnsi="Sylfaen" w:cs="Merriweather"/>
                <w:sz w:val="18"/>
                <w:szCs w:val="18"/>
              </w:rPr>
            </w:pPr>
            <w:r w:rsidRPr="0055439E">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48904A55" w14:textId="771BC0DF" w:rsidR="00A02DA2" w:rsidRPr="0031743C" w:rsidRDefault="00A02DA2" w:rsidP="00A02DA2">
            <w:pPr>
              <w:spacing w:line="240" w:lineRule="auto"/>
              <w:jc w:val="center"/>
              <w:rPr>
                <w:rFonts w:ascii="Sylfaen" w:eastAsia="Merriweather" w:hAnsi="Sylfaen" w:cs="Merriweather"/>
                <w:sz w:val="18"/>
                <w:szCs w:val="18"/>
              </w:rPr>
            </w:pPr>
            <w:r w:rsidRPr="0055439E">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62807BF0" w14:textId="3DC8D3BD" w:rsidR="00A02DA2" w:rsidRPr="0031743C" w:rsidRDefault="00A02DA2" w:rsidP="00A02DA2">
            <w:pPr>
              <w:spacing w:line="240" w:lineRule="auto"/>
              <w:jc w:val="center"/>
              <w:rPr>
                <w:rFonts w:ascii="Sylfaen" w:eastAsia="Merriweather" w:hAnsi="Sylfaen" w:cs="Merriweather"/>
                <w:sz w:val="18"/>
                <w:szCs w:val="18"/>
              </w:rPr>
            </w:pPr>
            <w:r w:rsidRPr="0055439E">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761F96F4" w14:textId="286CD9E5" w:rsidR="00A02DA2" w:rsidRPr="0031743C" w:rsidRDefault="00A02DA2" w:rsidP="00A02DA2">
            <w:pPr>
              <w:spacing w:line="240" w:lineRule="auto"/>
              <w:jc w:val="center"/>
              <w:rPr>
                <w:rFonts w:ascii="Sylfaen" w:eastAsia="Merriweather" w:hAnsi="Sylfaen" w:cs="Merriweather"/>
                <w:sz w:val="18"/>
                <w:szCs w:val="18"/>
              </w:rPr>
            </w:pPr>
            <w:r w:rsidRPr="0055439E">
              <w:rPr>
                <w:rFonts w:ascii="Sylfaen" w:eastAsia="Arial Unicode MS" w:hAnsi="Sylfaen" w:cs="Arial Unicode MS"/>
                <w:sz w:val="18"/>
                <w:szCs w:val="18"/>
                <w:lang w:val="en-US"/>
              </w:rPr>
              <w:t>Very low risk</w:t>
            </w:r>
          </w:p>
        </w:tc>
      </w:tr>
      <w:tr w:rsidR="0023367B" w:rsidRPr="0031743C" w14:paraId="0BCD11C9" w14:textId="77777777" w:rsidTr="00A02DA2">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4E78CFE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C3764A" w:rsidRPr="0031743C" w14:paraId="29D63298" w14:textId="77777777" w:rsidTr="00B41DA9">
        <w:trPr>
          <w:trHeight w:val="670"/>
        </w:trPr>
        <w:tc>
          <w:tcPr>
            <w:tcW w:w="3406" w:type="dxa"/>
            <w:tcBorders>
              <w:top w:val="nil"/>
              <w:left w:val="single" w:sz="4" w:space="0" w:color="000000"/>
              <w:bottom w:val="single" w:sz="4" w:space="0" w:color="000000"/>
              <w:right w:val="single" w:sz="4" w:space="0" w:color="000000"/>
            </w:tcBorders>
            <w:shd w:val="clear" w:color="auto" w:fill="auto"/>
            <w:vAlign w:val="center"/>
          </w:tcPr>
          <w:p w14:paraId="55301453" w14:textId="1A8E47A7" w:rsidR="00C3764A" w:rsidRPr="007D1082" w:rsidRDefault="007D1082" w:rsidP="00C3764A">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Overall Risk Rating</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08898DB" w14:textId="0EC5D7F4" w:rsidR="00C3764A" w:rsidRPr="00C3764A" w:rsidRDefault="00C3764A" w:rsidP="00C3764A">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035CE832" w14:textId="1E3286AA" w:rsidR="00C3764A" w:rsidRPr="0031743C" w:rsidRDefault="00C3764A" w:rsidP="00C3764A">
            <w:pPr>
              <w:spacing w:line="240" w:lineRule="auto"/>
              <w:jc w:val="center"/>
              <w:rPr>
                <w:rFonts w:ascii="Sylfaen" w:eastAsia="Merriweather" w:hAnsi="Sylfaen" w:cs="Merriweather"/>
                <w:sz w:val="18"/>
                <w:szCs w:val="18"/>
              </w:rPr>
            </w:pPr>
            <w:r w:rsidRPr="00F838F9">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1E448974" w14:textId="240C86FD" w:rsidR="00C3764A" w:rsidRPr="0031743C" w:rsidRDefault="00C3764A" w:rsidP="00C3764A">
            <w:pPr>
              <w:spacing w:line="240" w:lineRule="auto"/>
              <w:jc w:val="center"/>
              <w:rPr>
                <w:rFonts w:ascii="Sylfaen" w:eastAsia="Merriweather" w:hAnsi="Sylfaen" w:cs="Merriweather"/>
                <w:sz w:val="18"/>
                <w:szCs w:val="18"/>
              </w:rPr>
            </w:pPr>
            <w:r w:rsidRPr="00F838F9">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4659DEF6" w14:textId="0BC2CAC3" w:rsidR="00C3764A" w:rsidRPr="0031743C" w:rsidRDefault="00C3764A" w:rsidP="00C3764A">
            <w:pPr>
              <w:spacing w:line="240" w:lineRule="auto"/>
              <w:jc w:val="center"/>
              <w:rPr>
                <w:rFonts w:ascii="Sylfaen" w:eastAsia="Merriweather" w:hAnsi="Sylfaen" w:cs="Merriweather"/>
                <w:sz w:val="18"/>
                <w:szCs w:val="18"/>
              </w:rPr>
            </w:pPr>
            <w:r w:rsidRPr="00F838F9">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00CB6993" w14:textId="74E11A69" w:rsidR="00C3764A" w:rsidRPr="0031743C" w:rsidRDefault="00C3764A" w:rsidP="00C3764A">
            <w:pPr>
              <w:spacing w:line="240" w:lineRule="auto"/>
              <w:jc w:val="center"/>
              <w:rPr>
                <w:rFonts w:ascii="Sylfaen" w:eastAsia="Merriweather" w:hAnsi="Sylfaen" w:cs="Merriweather"/>
                <w:sz w:val="18"/>
                <w:szCs w:val="18"/>
              </w:rPr>
            </w:pPr>
            <w:r w:rsidRPr="00F838F9">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169DD697" w14:textId="1422757E" w:rsidR="00C3764A" w:rsidRPr="0031743C" w:rsidRDefault="00C3764A" w:rsidP="00C3764A">
            <w:pPr>
              <w:spacing w:line="240" w:lineRule="auto"/>
              <w:jc w:val="center"/>
              <w:rPr>
                <w:rFonts w:ascii="Sylfaen" w:eastAsia="Merriweather" w:hAnsi="Sylfaen" w:cs="Merriweather"/>
                <w:sz w:val="18"/>
                <w:szCs w:val="18"/>
              </w:rPr>
            </w:pPr>
            <w:r w:rsidRPr="00F838F9">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tcPr>
          <w:p w14:paraId="403E1C73" w14:textId="31025C94" w:rsidR="00C3764A" w:rsidRPr="0031743C" w:rsidRDefault="00C3764A" w:rsidP="00C3764A">
            <w:pPr>
              <w:spacing w:line="240" w:lineRule="auto"/>
              <w:jc w:val="center"/>
              <w:rPr>
                <w:rFonts w:ascii="Sylfaen" w:eastAsia="Merriweather" w:hAnsi="Sylfaen" w:cs="Merriweather"/>
                <w:sz w:val="18"/>
                <w:szCs w:val="18"/>
              </w:rPr>
            </w:pPr>
            <w:r w:rsidRPr="00F838F9">
              <w:rPr>
                <w:rFonts w:ascii="Sylfaen" w:eastAsia="Arial Unicode MS" w:hAnsi="Sylfaen" w:cs="Arial Unicode MS"/>
                <w:sz w:val="18"/>
                <w:szCs w:val="18"/>
                <w:lang w:val="en-US"/>
              </w:rPr>
              <w:t>Low risk</w:t>
            </w:r>
          </w:p>
        </w:tc>
      </w:tr>
    </w:tbl>
    <w:p w14:paraId="195FC60A" w14:textId="32DD98F5" w:rsidR="0023367B" w:rsidRPr="0031743C" w:rsidRDefault="00C3764A" w:rsidP="00777DB0">
      <w:pPr>
        <w:tabs>
          <w:tab w:val="left" w:pos="6804"/>
        </w:tabs>
        <w:spacing w:line="240" w:lineRule="auto"/>
        <w:rPr>
          <w:rFonts w:ascii="Sylfaen" w:eastAsia="Merriweather" w:hAnsi="Sylfaen" w:cs="Merriweather"/>
          <w:color w:val="4F81BD"/>
          <w:sz w:val="26"/>
          <w:szCs w:val="26"/>
        </w:rPr>
      </w:pPr>
      <w:bookmarkStart w:id="29" w:name="_kqss6bduedsl" w:colFirst="0" w:colLast="0"/>
      <w:bookmarkEnd w:id="29"/>
      <w:r>
        <w:rPr>
          <w:rFonts w:ascii="Sylfaen" w:eastAsia="Merriweather" w:hAnsi="Sylfaen" w:cs="Merriweather"/>
          <w:sz w:val="18"/>
          <w:szCs w:val="18"/>
        </w:rPr>
        <w:br/>
      </w:r>
      <w:r>
        <w:rPr>
          <w:rFonts w:ascii="Sylfaen" w:eastAsia="Merriweather" w:hAnsi="Sylfaen" w:cs="Merriweather"/>
          <w:sz w:val="18"/>
          <w:szCs w:val="18"/>
        </w:rPr>
        <w:br/>
      </w:r>
      <w:r>
        <w:rPr>
          <w:rFonts w:ascii="Sylfaen" w:eastAsia="Merriweather" w:hAnsi="Sylfaen" w:cs="Merriweather"/>
          <w:sz w:val="18"/>
          <w:szCs w:val="18"/>
        </w:rPr>
        <w:br/>
      </w:r>
      <w:r>
        <w:rPr>
          <w:rFonts w:ascii="Sylfaen" w:eastAsia="Merriweather" w:hAnsi="Sylfaen" w:cs="Merriweather"/>
          <w:sz w:val="18"/>
          <w:szCs w:val="18"/>
        </w:rPr>
        <w:br/>
      </w:r>
      <w:r>
        <w:rPr>
          <w:rFonts w:ascii="Sylfaen" w:eastAsia="Merriweather" w:hAnsi="Sylfaen" w:cs="Merriweather"/>
          <w:sz w:val="18"/>
          <w:szCs w:val="18"/>
        </w:rPr>
        <w:br/>
      </w:r>
      <w:r w:rsidR="00185C05" w:rsidRPr="0031743C">
        <w:rPr>
          <w:rFonts w:ascii="Sylfaen" w:eastAsia="Merriweather" w:hAnsi="Sylfaen" w:cs="Merriweather"/>
          <w:sz w:val="18"/>
          <w:szCs w:val="18"/>
        </w:rPr>
        <w:t xml:space="preserve">       </w:t>
      </w:r>
      <w:r w:rsidR="009C6329">
        <w:rPr>
          <w:rFonts w:ascii="Sylfaen" w:eastAsia="Merriweather" w:hAnsi="Sylfaen" w:cs="Merriweather"/>
          <w:sz w:val="18"/>
          <w:szCs w:val="18"/>
        </w:rPr>
        <w:br/>
      </w:r>
      <w:r w:rsidR="009C6329">
        <w:rPr>
          <w:rFonts w:ascii="Sylfaen" w:eastAsia="Merriweather" w:hAnsi="Sylfaen" w:cs="Merriweather"/>
          <w:sz w:val="18"/>
          <w:szCs w:val="18"/>
        </w:rPr>
        <w:br/>
      </w:r>
      <w:r w:rsidR="009C6329">
        <w:rPr>
          <w:rFonts w:ascii="Sylfaen" w:eastAsia="Merriweather" w:hAnsi="Sylfaen" w:cs="Merriweather"/>
          <w:sz w:val="18"/>
          <w:szCs w:val="18"/>
        </w:rPr>
        <w:br/>
      </w:r>
      <w:r w:rsidR="009C6329">
        <w:rPr>
          <w:rFonts w:ascii="Sylfaen" w:eastAsia="Merriweather" w:hAnsi="Sylfaen" w:cs="Merriweather"/>
          <w:sz w:val="18"/>
          <w:szCs w:val="18"/>
        </w:rPr>
        <w:br/>
      </w:r>
      <w:r w:rsidR="009C6329">
        <w:rPr>
          <w:rFonts w:ascii="Sylfaen" w:eastAsia="Merriweather" w:hAnsi="Sylfaen" w:cs="Merriweather"/>
          <w:sz w:val="18"/>
          <w:szCs w:val="18"/>
        </w:rPr>
        <w:lastRenderedPageBreak/>
        <w:br/>
      </w:r>
      <w:r w:rsidR="00185C05" w:rsidRPr="0031743C">
        <w:rPr>
          <w:rFonts w:ascii="Sylfaen" w:eastAsia="Merriweather" w:hAnsi="Sylfaen" w:cs="Merriweather"/>
          <w:sz w:val="18"/>
          <w:szCs w:val="18"/>
        </w:rPr>
        <w:t xml:space="preserve">     </w:t>
      </w:r>
      <w:bookmarkStart w:id="30" w:name="_Hlk136281277"/>
      <w:r w:rsidR="00185C05" w:rsidRPr="0031743C">
        <w:rPr>
          <w:rFonts w:ascii="Sylfaen" w:eastAsia="Merriweather" w:hAnsi="Sylfaen" w:cs="Merriweather"/>
          <w:sz w:val="18"/>
          <w:szCs w:val="18"/>
        </w:rPr>
        <w:t xml:space="preserve"> </w:t>
      </w:r>
      <w:r w:rsidR="0038540D" w:rsidRPr="0038540D">
        <w:rPr>
          <w:rFonts w:ascii="Sylfaen" w:eastAsia="Merriweather" w:hAnsi="Sylfaen" w:cs="Merriweather"/>
          <w:color w:val="4F81BD"/>
          <w:sz w:val="26"/>
          <w:szCs w:val="26"/>
        </w:rPr>
        <w:t>JSC “Georgian Energy Development Fund”</w:t>
      </w:r>
    </w:p>
    <w:bookmarkEnd w:id="30"/>
    <w:p w14:paraId="0A3D38CA" w14:textId="77777777" w:rsidR="0023367B" w:rsidRPr="0031743C" w:rsidRDefault="0023367B" w:rsidP="00777DB0">
      <w:pPr>
        <w:rPr>
          <w:rFonts w:ascii="Sylfaen" w:hAnsi="Sylfaen"/>
        </w:rPr>
      </w:pPr>
    </w:p>
    <w:p w14:paraId="69B857F9" w14:textId="77777777" w:rsidR="0023367B" w:rsidRPr="0031743C" w:rsidRDefault="00185C05" w:rsidP="00777DB0">
      <w:pPr>
        <w:tabs>
          <w:tab w:val="left" w:pos="6804"/>
        </w:tabs>
        <w:spacing w:after="160" w:line="259" w:lineRule="auto"/>
        <w:jc w:val="both"/>
        <w:rPr>
          <w:rFonts w:ascii="Sylfaen" w:eastAsia="Merriweather" w:hAnsi="Sylfaen" w:cs="Merriweather"/>
          <w:sz w:val="20"/>
          <w:szCs w:val="20"/>
        </w:rPr>
      </w:pPr>
      <w:r w:rsidRPr="0031743C">
        <w:rPr>
          <w:rFonts w:ascii="Sylfaen" w:eastAsia="Merriweather" w:hAnsi="Sylfaen" w:cs="Merriweather"/>
          <w:noProof/>
          <w:sz w:val="20"/>
          <w:szCs w:val="20"/>
          <w:lang w:val="en-US"/>
        </w:rPr>
        <w:drawing>
          <wp:inline distT="0" distB="0" distL="0" distR="0" wp14:anchorId="508BB90E" wp14:editId="1B473737">
            <wp:extent cx="1220213" cy="779103"/>
            <wp:effectExtent l="0" t="0" r="0" b="0"/>
            <wp:docPr id="2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7"/>
                    <a:srcRect/>
                    <a:stretch>
                      <a:fillRect/>
                    </a:stretch>
                  </pic:blipFill>
                  <pic:spPr>
                    <a:xfrm>
                      <a:off x="0" y="0"/>
                      <a:ext cx="1220213" cy="779103"/>
                    </a:xfrm>
                    <a:prstGeom prst="rect">
                      <a:avLst/>
                    </a:prstGeom>
                    <a:ln/>
                  </pic:spPr>
                </pic:pic>
              </a:graphicData>
            </a:graphic>
          </wp:inline>
        </w:drawing>
      </w:r>
    </w:p>
    <w:p w14:paraId="6013ED4E" w14:textId="47C28FCF" w:rsidR="0023367B" w:rsidRPr="0031743C" w:rsidRDefault="0038540D" w:rsidP="00777DB0">
      <w:pPr>
        <w:tabs>
          <w:tab w:val="left" w:pos="6804"/>
        </w:tabs>
        <w:spacing w:after="160" w:line="259" w:lineRule="auto"/>
        <w:jc w:val="both"/>
        <w:rPr>
          <w:rFonts w:ascii="Sylfaen" w:eastAsia="Merriweather" w:hAnsi="Sylfaen" w:cs="Merriweather"/>
          <w:sz w:val="20"/>
          <w:szCs w:val="20"/>
        </w:rPr>
      </w:pPr>
      <w:r>
        <w:rPr>
          <w:rFonts w:ascii="Sylfaen" w:eastAsia="Arial Unicode MS" w:hAnsi="Sylfaen" w:cs="Arial Unicode MS"/>
          <w:b/>
          <w:color w:val="1F3864"/>
          <w:sz w:val="20"/>
          <w:szCs w:val="20"/>
          <w:lang w:val="en-US"/>
        </w:rPr>
        <w:t>State share</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00185C05" w:rsidRPr="0031743C">
        <w:rPr>
          <w:rFonts w:ascii="Sylfaen" w:eastAsia="Merriweather" w:hAnsi="Sylfaen" w:cs="Merriweather"/>
          <w:sz w:val="20"/>
          <w:szCs w:val="20"/>
        </w:rPr>
        <w:t>100%</w:t>
      </w:r>
    </w:p>
    <w:p w14:paraId="7783C138" w14:textId="0CFDBB4A" w:rsidR="0023367B" w:rsidRPr="0031743C" w:rsidRDefault="0038540D" w:rsidP="00777DB0">
      <w:pPr>
        <w:tabs>
          <w:tab w:val="left" w:pos="6804"/>
        </w:tabs>
        <w:spacing w:after="160" w:line="259" w:lineRule="auto"/>
        <w:jc w:val="both"/>
        <w:rPr>
          <w:rFonts w:ascii="Sylfaen" w:eastAsia="Merriweather" w:hAnsi="Sylfaen" w:cs="Merriweather"/>
          <w:b/>
          <w:sz w:val="20"/>
          <w:szCs w:val="20"/>
        </w:rPr>
      </w:pPr>
      <w:r>
        <w:rPr>
          <w:rFonts w:ascii="Sylfaen" w:eastAsia="Arial Unicode MS" w:hAnsi="Sylfaen" w:cs="Arial Unicode MS"/>
          <w:b/>
          <w:color w:val="1F3864"/>
          <w:sz w:val="20"/>
          <w:szCs w:val="20"/>
          <w:lang w:val="en-US"/>
        </w:rPr>
        <w:t>Name of economic activity</w:t>
      </w:r>
      <w:r w:rsidR="00185C05" w:rsidRPr="0031743C">
        <w:rPr>
          <w:rFonts w:ascii="Sylfaen" w:eastAsia="Arial Unicode MS" w:hAnsi="Sylfaen" w:cs="Arial Unicode MS"/>
          <w:b/>
          <w:color w:val="1F3864"/>
          <w:sz w:val="20"/>
          <w:szCs w:val="20"/>
        </w:rPr>
        <w:t xml:space="preserve">: </w:t>
      </w:r>
      <w:r w:rsidRPr="0038540D">
        <w:rPr>
          <w:rFonts w:ascii="Sylfaen" w:eastAsia="Arial Unicode MS" w:hAnsi="Sylfaen" w:cs="Arial Unicode MS"/>
          <w:sz w:val="20"/>
          <w:szCs w:val="20"/>
        </w:rPr>
        <w:t xml:space="preserve">Consulting activities </w:t>
      </w:r>
      <w:r>
        <w:rPr>
          <w:rFonts w:ascii="Sylfaen" w:eastAsia="Arial Unicode MS" w:hAnsi="Sylfaen" w:cs="Arial Unicode MS"/>
          <w:sz w:val="20"/>
          <w:szCs w:val="20"/>
          <w:lang w:val="en-US"/>
        </w:rPr>
        <w:t xml:space="preserve">in </w:t>
      </w:r>
      <w:r w:rsidRPr="0038540D">
        <w:rPr>
          <w:rFonts w:ascii="Sylfaen" w:eastAsia="Arial Unicode MS" w:hAnsi="Sylfaen" w:cs="Arial Unicode MS"/>
          <w:sz w:val="20"/>
          <w:szCs w:val="20"/>
        </w:rPr>
        <w:t>business and</w:t>
      </w:r>
      <w:r>
        <w:rPr>
          <w:rFonts w:ascii="Sylfaen" w:eastAsia="Arial Unicode MS" w:hAnsi="Sylfaen" w:cs="Arial Unicode MS"/>
          <w:sz w:val="20"/>
          <w:szCs w:val="20"/>
          <w:lang w:val="en-US"/>
        </w:rPr>
        <w:t xml:space="preserve"> </w:t>
      </w:r>
      <w:r w:rsidRPr="0038540D">
        <w:rPr>
          <w:rFonts w:ascii="Sylfaen" w:eastAsia="Arial Unicode MS" w:hAnsi="Sylfaen" w:cs="Arial Unicode MS"/>
          <w:sz w:val="20"/>
          <w:szCs w:val="20"/>
          <w:lang w:val="en-US"/>
        </w:rPr>
        <w:t>in other matters of</w:t>
      </w:r>
      <w:r w:rsidRPr="0038540D">
        <w:rPr>
          <w:rFonts w:ascii="Sylfaen" w:eastAsia="Arial Unicode MS" w:hAnsi="Sylfaen" w:cs="Arial Unicode MS"/>
          <w:sz w:val="20"/>
          <w:szCs w:val="20"/>
        </w:rPr>
        <w:t xml:space="preserve"> management</w:t>
      </w:r>
    </w:p>
    <w:p w14:paraId="1498732A" w14:textId="106EF575" w:rsidR="0023367B" w:rsidRPr="0038540D" w:rsidRDefault="0038540D" w:rsidP="00777DB0">
      <w:pPr>
        <w:tabs>
          <w:tab w:val="left" w:pos="6804"/>
        </w:tabs>
        <w:spacing w:before="80" w:line="259" w:lineRule="auto"/>
        <w:jc w:val="both"/>
        <w:rPr>
          <w:rFonts w:ascii="Sylfaen" w:hAnsi="Sylfaen"/>
          <w:lang w:val="ka-GE"/>
        </w:rPr>
      </w:pPr>
      <w:r>
        <w:rPr>
          <w:rFonts w:ascii="Sylfaen" w:eastAsia="Arial Unicode MS" w:hAnsi="Sylfaen" w:cs="Arial Unicode MS"/>
          <w:b/>
          <w:color w:val="1F3864"/>
          <w:sz w:val="20"/>
          <w:szCs w:val="20"/>
          <w:lang w:val="en-US"/>
        </w:rPr>
        <w:t>Major activity</w:t>
      </w:r>
      <w:r w:rsidR="00185C05" w:rsidRPr="0031743C">
        <w:rPr>
          <w:rFonts w:ascii="Sylfaen" w:eastAsia="Arial Unicode MS" w:hAnsi="Sylfaen" w:cs="Arial Unicode MS"/>
          <w:b/>
          <w:color w:val="1F3864"/>
          <w:sz w:val="20"/>
          <w:szCs w:val="20"/>
        </w:rPr>
        <w:t xml:space="preserve">: </w:t>
      </w:r>
      <w:r w:rsidRPr="0038540D">
        <w:rPr>
          <w:rFonts w:ascii="Sylfaen" w:eastAsia="Arial Unicode MS" w:hAnsi="Sylfaen" w:cs="Arial Unicode MS"/>
          <w:sz w:val="20"/>
          <w:szCs w:val="20"/>
          <w:u w:val="single"/>
        </w:rPr>
        <w:t>Conducting</w:t>
      </w:r>
      <w:r w:rsidRPr="0038540D">
        <w:rPr>
          <w:rFonts w:ascii="Sylfaen" w:eastAsia="Arial Unicode MS" w:hAnsi="Sylfaen" w:cs="Arial Unicode MS"/>
          <w:sz w:val="20"/>
          <w:szCs w:val="20"/>
        </w:rPr>
        <w:t xml:space="preserve"> preliminary </w:t>
      </w:r>
      <w:r w:rsidRPr="0038540D">
        <w:rPr>
          <w:rFonts w:ascii="Sylfaen" w:eastAsia="Arial Unicode MS" w:hAnsi="Sylfaen" w:cs="Arial Unicode MS"/>
          <w:sz w:val="20"/>
          <w:szCs w:val="20"/>
          <w:u w:val="single"/>
        </w:rPr>
        <w:t>research works</w:t>
      </w:r>
      <w:r w:rsidRPr="0038540D">
        <w:rPr>
          <w:rFonts w:ascii="Sylfaen" w:eastAsia="Arial Unicode MS" w:hAnsi="Sylfaen" w:cs="Arial Unicode MS"/>
          <w:sz w:val="20"/>
          <w:szCs w:val="20"/>
        </w:rPr>
        <w:t xml:space="preserve"> </w:t>
      </w:r>
      <w:r w:rsidRPr="0038540D">
        <w:rPr>
          <w:rFonts w:ascii="Sylfaen" w:eastAsia="Arial Unicode MS" w:hAnsi="Sylfaen" w:cs="Arial Unicode MS"/>
          <w:sz w:val="20"/>
          <w:szCs w:val="20"/>
          <w:u w:val="single"/>
        </w:rPr>
        <w:t>in the field of energy</w:t>
      </w:r>
      <w:r w:rsidRPr="0038540D">
        <w:rPr>
          <w:rFonts w:ascii="Sylfaen" w:eastAsia="Arial Unicode MS" w:hAnsi="Sylfaen" w:cs="Arial Unicode MS"/>
          <w:sz w:val="20"/>
          <w:szCs w:val="20"/>
        </w:rPr>
        <w:t xml:space="preserve">, </w:t>
      </w:r>
      <w:r w:rsidRPr="0038540D">
        <w:rPr>
          <w:rFonts w:ascii="Sylfaen" w:eastAsia="Arial Unicode MS" w:hAnsi="Sylfaen" w:cs="Arial Unicode MS"/>
          <w:sz w:val="20"/>
          <w:szCs w:val="20"/>
          <w:u w:val="single"/>
        </w:rPr>
        <w:t>technical and economic evaluation of energy projects and preparation of report, assessment of project's environmental impact</w:t>
      </w:r>
      <w:r w:rsidRPr="0038540D">
        <w:rPr>
          <w:rFonts w:ascii="Sylfaen" w:eastAsia="Arial Unicode MS" w:hAnsi="Sylfaen" w:cs="Arial Unicode MS"/>
          <w:sz w:val="20"/>
          <w:szCs w:val="20"/>
        </w:rPr>
        <w:t>.</w:t>
      </w:r>
      <w:r w:rsidR="00185C05" w:rsidRPr="0031743C">
        <w:rPr>
          <w:rFonts w:ascii="Sylfaen" w:eastAsia="Arial Unicode MS" w:hAnsi="Sylfaen" w:cs="Arial Unicode MS"/>
          <w:sz w:val="20"/>
          <w:szCs w:val="20"/>
        </w:rPr>
        <w:t xml:space="preserve"> </w:t>
      </w:r>
      <w:r w:rsidRPr="0038540D">
        <w:rPr>
          <w:rFonts w:ascii="Sylfaen" w:eastAsia="Arial Unicode MS" w:hAnsi="Sylfaen" w:cs="Arial Unicode MS"/>
          <w:sz w:val="20"/>
          <w:szCs w:val="20"/>
          <w:lang w:val="en-US"/>
        </w:rPr>
        <w:t xml:space="preserve">As a result of the conducted studies, a project for the construction of a power plant is written, which the fund implements as follows: </w:t>
      </w:r>
      <w:r w:rsidRPr="0038540D">
        <w:rPr>
          <w:rFonts w:ascii="Sylfaen" w:eastAsia="Arial Unicode MS" w:hAnsi="Sylfaen" w:cs="Arial Unicode MS"/>
          <w:sz w:val="20"/>
          <w:szCs w:val="20"/>
          <w:u w:val="single"/>
          <w:lang w:val="en-US"/>
        </w:rPr>
        <w:t>it will attract an investor</w:t>
      </w:r>
      <w:r w:rsidRPr="0038540D">
        <w:rPr>
          <w:rFonts w:ascii="Sylfaen" w:eastAsia="Arial Unicode MS" w:hAnsi="Sylfaen" w:cs="Arial Unicode MS"/>
          <w:sz w:val="20"/>
          <w:szCs w:val="20"/>
          <w:lang w:val="en-US"/>
        </w:rPr>
        <w:t xml:space="preserve"> with whom it will establish an enterprise (or with 100% equity participation it will establish itself) and the said enterprise implements the project of the power plant.</w:t>
      </w:r>
    </w:p>
    <w:p w14:paraId="3786C270" w14:textId="77777777" w:rsidR="0023367B" w:rsidRPr="0031743C" w:rsidRDefault="0023367B" w:rsidP="00777DB0">
      <w:pPr>
        <w:pBdr>
          <w:top w:val="nil"/>
          <w:left w:val="nil"/>
          <w:bottom w:val="nil"/>
          <w:right w:val="nil"/>
          <w:between w:val="nil"/>
        </w:pBdr>
        <w:tabs>
          <w:tab w:val="left" w:pos="6804"/>
        </w:tabs>
        <w:spacing w:before="240" w:after="240" w:line="240" w:lineRule="auto"/>
        <w:ind w:left="720"/>
        <w:jc w:val="both"/>
        <w:rPr>
          <w:rFonts w:ascii="Sylfaen" w:eastAsia="Merriweather" w:hAnsi="Sylfaen" w:cs="Merriweather"/>
        </w:rPr>
      </w:pPr>
    </w:p>
    <w:p w14:paraId="47DE14A9" w14:textId="3CBEC1E6" w:rsidR="0023367B" w:rsidRPr="0038540D" w:rsidRDefault="0038540D" w:rsidP="0038540D">
      <w:pPr>
        <w:pStyle w:val="ListParagraph"/>
        <w:numPr>
          <w:ilvl w:val="0"/>
          <w:numId w:val="23"/>
        </w:numPr>
        <w:jc w:val="both"/>
        <w:rPr>
          <w:rFonts w:ascii="Sylfaen" w:eastAsia="Arial Unicode MS" w:hAnsi="Sylfaen" w:cs="Arial Unicode MS"/>
          <w:i/>
        </w:rPr>
      </w:pPr>
      <w:r w:rsidRPr="0038540D">
        <w:rPr>
          <w:rFonts w:ascii="Sylfaen" w:eastAsia="Arial Unicode MS" w:hAnsi="Sylfaen" w:cs="Arial Unicode MS"/>
          <w:iCs/>
        </w:rPr>
        <w:t>Unlike the previous years when the company maintained a stable profit mark, the company ended 2021 with a loss. The stated result is mainly due to the devaluation of the investment made in the subsidiary enterprise, in particular,</w:t>
      </w:r>
      <w:r w:rsidRPr="0038540D">
        <w:rPr>
          <w:rFonts w:ascii="Sylfaen" w:eastAsia="Arial Unicode MS" w:hAnsi="Sylfaen" w:cs="Arial Unicode MS"/>
          <w:i/>
        </w:rPr>
        <w:t xml:space="preserve"> according to the company's 2021 audited statement, the assets of the subsidiary JSC Namakhvani were sold in 2019 and the requirements related to the supply of assets as of December 31, 2021 amount to GEL 10,871,199. Based on the essential uncertainty, which raises reasonable doubts regarding the acceptance of the said request, the company depreciated the investment made in the said subsidiary.</w:t>
      </w:r>
    </w:p>
    <w:p w14:paraId="2DCB664C" w14:textId="77777777" w:rsidR="0023367B" w:rsidRPr="0031743C" w:rsidRDefault="0023367B" w:rsidP="00777DB0">
      <w:pPr>
        <w:pBdr>
          <w:top w:val="nil"/>
          <w:left w:val="nil"/>
          <w:bottom w:val="nil"/>
          <w:right w:val="nil"/>
          <w:between w:val="nil"/>
        </w:pBdr>
        <w:tabs>
          <w:tab w:val="left" w:pos="6804"/>
        </w:tabs>
        <w:spacing w:after="240" w:line="240" w:lineRule="auto"/>
        <w:ind w:left="720"/>
        <w:jc w:val="both"/>
        <w:rPr>
          <w:rFonts w:ascii="Sylfaen" w:eastAsia="Merriweather" w:hAnsi="Sylfaen" w:cs="Merriweather"/>
        </w:rPr>
      </w:pPr>
    </w:p>
    <w:p w14:paraId="6F202F59" w14:textId="77777777" w:rsidR="0023367B" w:rsidRPr="0031743C" w:rsidRDefault="00185C05" w:rsidP="00777DB0">
      <w:pPr>
        <w:tabs>
          <w:tab w:val="left" w:pos="6804"/>
        </w:tabs>
        <w:spacing w:line="240" w:lineRule="auto"/>
        <w:rPr>
          <w:rFonts w:ascii="Sylfaen" w:eastAsia="Merriweather" w:hAnsi="Sylfaen" w:cs="Merriweather"/>
          <w:sz w:val="18"/>
          <w:szCs w:val="18"/>
        </w:rPr>
      </w:pPr>
      <w:r w:rsidRPr="0031743C">
        <w:rPr>
          <w:rFonts w:ascii="Sylfaen" w:eastAsia="Merriweather" w:hAnsi="Sylfaen" w:cs="Merriweather"/>
          <w:sz w:val="18"/>
          <w:szCs w:val="18"/>
        </w:rPr>
        <w:t xml:space="preserve">         </w:t>
      </w:r>
    </w:p>
    <w:p w14:paraId="40C55CF2" w14:textId="2D61CC6C" w:rsidR="0023367B" w:rsidRPr="0038540D" w:rsidRDefault="0038540D" w:rsidP="00777DB0">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Balance</w:t>
      </w:r>
    </w:p>
    <w:p w14:paraId="6E8B943E" w14:textId="4A99B814" w:rsidR="0023367B" w:rsidRPr="0038540D" w:rsidRDefault="0038540D" w:rsidP="00777DB0">
      <w:pPr>
        <w:spacing w:line="240" w:lineRule="auto"/>
        <w:ind w:left="5760" w:firstLine="720"/>
        <w:jc w:val="center"/>
        <w:rPr>
          <w:rFonts w:ascii="Sylfaen" w:eastAsia="Merriweather" w:hAnsi="Sylfaen" w:cs="Merriweather"/>
          <w:i/>
          <w:sz w:val="24"/>
          <w:szCs w:val="24"/>
          <w:lang w:val="en-US"/>
        </w:rPr>
      </w:pPr>
      <w:r>
        <w:rPr>
          <w:rFonts w:ascii="Sylfaen" w:eastAsia="Arial Unicode MS" w:hAnsi="Sylfaen" w:cs="Arial Unicode MS"/>
          <w:i/>
          <w:sz w:val="24"/>
          <w:szCs w:val="24"/>
          <w:lang w:val="en-US"/>
        </w:rPr>
        <w:t>In GEL Million</w:t>
      </w:r>
    </w:p>
    <w:tbl>
      <w:tblPr>
        <w:tblStyle w:val="45"/>
        <w:tblW w:w="9044" w:type="dxa"/>
        <w:tblLayout w:type="fixed"/>
        <w:tblLook w:val="0400" w:firstRow="0" w:lastRow="0" w:firstColumn="0" w:lastColumn="0" w:noHBand="0" w:noVBand="1"/>
      </w:tblPr>
      <w:tblGrid>
        <w:gridCol w:w="3267"/>
        <w:gridCol w:w="826"/>
        <w:gridCol w:w="826"/>
        <w:gridCol w:w="825"/>
        <w:gridCol w:w="825"/>
        <w:gridCol w:w="825"/>
        <w:gridCol w:w="825"/>
        <w:gridCol w:w="825"/>
      </w:tblGrid>
      <w:tr w:rsidR="0023367B" w:rsidRPr="0031743C" w14:paraId="5A9ED3ED" w14:textId="77777777">
        <w:trPr>
          <w:trHeight w:val="480"/>
        </w:trPr>
        <w:tc>
          <w:tcPr>
            <w:tcW w:w="3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2F0AD" w14:textId="1FE97770" w:rsidR="0023367B" w:rsidRPr="0031743C" w:rsidRDefault="0038540D" w:rsidP="00777DB0">
            <w:pPr>
              <w:spacing w:line="240" w:lineRule="auto"/>
              <w:jc w:val="center"/>
              <w:rPr>
                <w:rFonts w:ascii="Sylfaen" w:eastAsia="Merriweather" w:hAnsi="Sylfaen" w:cs="Merriweather"/>
                <w:b/>
                <w:sz w:val="18"/>
                <w:szCs w:val="18"/>
              </w:rPr>
            </w:pPr>
            <w:r w:rsidRPr="0038540D">
              <w:rPr>
                <w:rFonts w:ascii="Sylfaen" w:eastAsia="Arial Unicode MS" w:hAnsi="Sylfaen" w:cs="Arial Unicode MS"/>
                <w:b/>
                <w:sz w:val="18"/>
                <w:szCs w:val="18"/>
              </w:rPr>
              <w:t>JSC</w:t>
            </w:r>
            <w:r>
              <w:rPr>
                <w:rFonts w:ascii="Sylfaen" w:eastAsia="Arial Unicode MS" w:hAnsi="Sylfaen" w:cs="Arial Unicode MS"/>
                <w:b/>
                <w:sz w:val="18"/>
                <w:szCs w:val="18"/>
                <w:lang w:val="en-US"/>
              </w:rPr>
              <w:t xml:space="preserve"> </w:t>
            </w:r>
            <w:r w:rsidRPr="0038540D">
              <w:rPr>
                <w:rFonts w:ascii="Sylfaen" w:eastAsia="Arial Unicode MS" w:hAnsi="Sylfaen" w:cs="Arial Unicode MS"/>
                <w:b/>
                <w:sz w:val="18"/>
                <w:szCs w:val="18"/>
              </w:rPr>
              <w:t>Georgian</w:t>
            </w:r>
            <w:r w:rsidRPr="0038540D">
              <w:rPr>
                <w:rFonts w:ascii="Sylfaen" w:eastAsia="Arial Unicode MS" w:hAnsi="Sylfaen" w:cs="Arial Unicode MS"/>
                <w:b/>
                <w:sz w:val="18"/>
                <w:szCs w:val="18"/>
              </w:rPr>
              <w:tab/>
              <w:t>Energy Development Fund</w:t>
            </w:r>
          </w:p>
        </w:tc>
        <w:tc>
          <w:tcPr>
            <w:tcW w:w="826" w:type="dxa"/>
            <w:tcBorders>
              <w:top w:val="single" w:sz="4" w:space="0" w:color="000000"/>
              <w:left w:val="nil"/>
              <w:bottom w:val="single" w:sz="4" w:space="0" w:color="000000"/>
              <w:right w:val="single" w:sz="4" w:space="0" w:color="000000"/>
            </w:tcBorders>
            <w:shd w:val="clear" w:color="auto" w:fill="auto"/>
            <w:vAlign w:val="center"/>
          </w:tcPr>
          <w:p w14:paraId="00981B4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26" w:type="dxa"/>
            <w:tcBorders>
              <w:top w:val="single" w:sz="4" w:space="0" w:color="000000"/>
              <w:left w:val="nil"/>
              <w:bottom w:val="single" w:sz="4" w:space="0" w:color="000000"/>
              <w:right w:val="single" w:sz="4" w:space="0" w:color="000000"/>
            </w:tcBorders>
            <w:shd w:val="clear" w:color="auto" w:fill="auto"/>
            <w:vAlign w:val="center"/>
          </w:tcPr>
          <w:p w14:paraId="665A5092"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25" w:type="dxa"/>
            <w:tcBorders>
              <w:top w:val="single" w:sz="4" w:space="0" w:color="000000"/>
              <w:left w:val="nil"/>
              <w:bottom w:val="single" w:sz="4" w:space="0" w:color="000000"/>
              <w:right w:val="single" w:sz="4" w:space="0" w:color="000000"/>
            </w:tcBorders>
            <w:shd w:val="clear" w:color="auto" w:fill="auto"/>
            <w:vAlign w:val="center"/>
          </w:tcPr>
          <w:p w14:paraId="31D1E794"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25" w:type="dxa"/>
            <w:tcBorders>
              <w:top w:val="single" w:sz="4" w:space="0" w:color="000000"/>
              <w:left w:val="nil"/>
              <w:bottom w:val="single" w:sz="4" w:space="0" w:color="000000"/>
              <w:right w:val="single" w:sz="4" w:space="0" w:color="000000"/>
            </w:tcBorders>
            <w:shd w:val="clear" w:color="auto" w:fill="auto"/>
            <w:vAlign w:val="center"/>
          </w:tcPr>
          <w:p w14:paraId="5CADE55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25" w:type="dxa"/>
            <w:tcBorders>
              <w:top w:val="single" w:sz="4" w:space="0" w:color="000000"/>
              <w:left w:val="nil"/>
              <w:bottom w:val="single" w:sz="4" w:space="0" w:color="000000"/>
              <w:right w:val="single" w:sz="4" w:space="0" w:color="000000"/>
            </w:tcBorders>
            <w:shd w:val="clear" w:color="auto" w:fill="auto"/>
            <w:vAlign w:val="center"/>
          </w:tcPr>
          <w:p w14:paraId="16442CE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25" w:type="dxa"/>
            <w:tcBorders>
              <w:top w:val="single" w:sz="4" w:space="0" w:color="000000"/>
              <w:left w:val="nil"/>
              <w:bottom w:val="single" w:sz="4" w:space="0" w:color="000000"/>
              <w:right w:val="single" w:sz="4" w:space="0" w:color="000000"/>
            </w:tcBorders>
            <w:shd w:val="clear" w:color="auto" w:fill="auto"/>
            <w:vAlign w:val="center"/>
          </w:tcPr>
          <w:p w14:paraId="507A40ED"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25" w:type="dxa"/>
            <w:tcBorders>
              <w:top w:val="single" w:sz="4" w:space="0" w:color="000000"/>
              <w:left w:val="nil"/>
              <w:bottom w:val="single" w:sz="4" w:space="0" w:color="000000"/>
              <w:right w:val="single" w:sz="4" w:space="0" w:color="000000"/>
            </w:tcBorders>
            <w:shd w:val="clear" w:color="auto" w:fill="auto"/>
            <w:vAlign w:val="center"/>
          </w:tcPr>
          <w:p w14:paraId="7D199CB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38540D" w:rsidRPr="0031743C" w14:paraId="03F6640F" w14:textId="77777777" w:rsidTr="00B41DA9">
        <w:trPr>
          <w:trHeight w:val="300"/>
        </w:trPr>
        <w:tc>
          <w:tcPr>
            <w:tcW w:w="3267" w:type="dxa"/>
            <w:tcBorders>
              <w:top w:val="nil"/>
              <w:left w:val="single" w:sz="4" w:space="0" w:color="000000"/>
              <w:bottom w:val="single" w:sz="4" w:space="0" w:color="000000"/>
              <w:right w:val="single" w:sz="4" w:space="0" w:color="000000"/>
            </w:tcBorders>
            <w:shd w:val="clear" w:color="auto" w:fill="FFFFFF"/>
          </w:tcPr>
          <w:p w14:paraId="1A352037" w14:textId="12B55CFB" w:rsidR="0038540D" w:rsidRPr="0038540D" w:rsidRDefault="0038540D" w:rsidP="0038540D">
            <w:pPr>
              <w:spacing w:line="240" w:lineRule="auto"/>
              <w:rPr>
                <w:rFonts w:ascii="Sylfaen" w:eastAsia="Merriweather" w:hAnsi="Sylfaen" w:cs="Merriweather"/>
                <w:b/>
                <w:bCs/>
                <w:sz w:val="18"/>
                <w:szCs w:val="18"/>
              </w:rPr>
            </w:pPr>
            <w:r w:rsidRPr="0038540D">
              <w:rPr>
                <w:rFonts w:ascii="Sylfaen" w:hAnsi="Sylfaen"/>
                <w:b/>
                <w:bCs/>
                <w:sz w:val="18"/>
                <w:szCs w:val="18"/>
              </w:rPr>
              <w:t>Assets</w:t>
            </w:r>
          </w:p>
        </w:tc>
        <w:tc>
          <w:tcPr>
            <w:tcW w:w="826" w:type="dxa"/>
            <w:tcBorders>
              <w:top w:val="nil"/>
              <w:left w:val="nil"/>
              <w:bottom w:val="single" w:sz="4" w:space="0" w:color="000000"/>
              <w:right w:val="single" w:sz="4" w:space="0" w:color="000000"/>
            </w:tcBorders>
            <w:shd w:val="clear" w:color="auto" w:fill="FFFFFF"/>
            <w:vAlign w:val="center"/>
          </w:tcPr>
          <w:p w14:paraId="03218DCA"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100</w:t>
            </w:r>
          </w:p>
        </w:tc>
        <w:tc>
          <w:tcPr>
            <w:tcW w:w="826" w:type="dxa"/>
            <w:tcBorders>
              <w:top w:val="nil"/>
              <w:left w:val="nil"/>
              <w:bottom w:val="single" w:sz="4" w:space="0" w:color="000000"/>
              <w:right w:val="single" w:sz="4" w:space="0" w:color="000000"/>
            </w:tcBorders>
            <w:shd w:val="clear" w:color="auto" w:fill="FFFFFF"/>
            <w:vAlign w:val="center"/>
          </w:tcPr>
          <w:p w14:paraId="39492D83"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w:t>
            </w:r>
          </w:p>
        </w:tc>
        <w:tc>
          <w:tcPr>
            <w:tcW w:w="825" w:type="dxa"/>
            <w:tcBorders>
              <w:top w:val="nil"/>
              <w:left w:val="nil"/>
              <w:bottom w:val="single" w:sz="4" w:space="0" w:color="000000"/>
              <w:right w:val="single" w:sz="4" w:space="0" w:color="000000"/>
            </w:tcBorders>
            <w:shd w:val="clear" w:color="auto" w:fill="FFFFFF"/>
            <w:vAlign w:val="center"/>
          </w:tcPr>
          <w:p w14:paraId="4763DE19"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70</w:t>
            </w:r>
          </w:p>
        </w:tc>
        <w:tc>
          <w:tcPr>
            <w:tcW w:w="825" w:type="dxa"/>
            <w:tcBorders>
              <w:top w:val="nil"/>
              <w:left w:val="nil"/>
              <w:bottom w:val="single" w:sz="4" w:space="0" w:color="000000"/>
              <w:right w:val="single" w:sz="4" w:space="0" w:color="000000"/>
            </w:tcBorders>
            <w:shd w:val="clear" w:color="auto" w:fill="FFFFFF"/>
            <w:vAlign w:val="center"/>
          </w:tcPr>
          <w:p w14:paraId="5D4C37F4"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25" w:type="dxa"/>
            <w:tcBorders>
              <w:top w:val="nil"/>
              <w:left w:val="nil"/>
              <w:bottom w:val="single" w:sz="4" w:space="0" w:color="000000"/>
              <w:right w:val="single" w:sz="4" w:space="0" w:color="000000"/>
            </w:tcBorders>
            <w:shd w:val="clear" w:color="auto" w:fill="FFFFFF"/>
            <w:vAlign w:val="center"/>
          </w:tcPr>
          <w:p w14:paraId="500B616F"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83</w:t>
            </w:r>
          </w:p>
        </w:tc>
        <w:tc>
          <w:tcPr>
            <w:tcW w:w="825" w:type="dxa"/>
            <w:tcBorders>
              <w:top w:val="nil"/>
              <w:left w:val="nil"/>
              <w:bottom w:val="single" w:sz="4" w:space="0" w:color="000000"/>
              <w:right w:val="single" w:sz="4" w:space="0" w:color="000000"/>
            </w:tcBorders>
            <w:shd w:val="clear" w:color="auto" w:fill="FFFFFF"/>
            <w:vAlign w:val="center"/>
          </w:tcPr>
          <w:p w14:paraId="5FA5B856"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77</w:t>
            </w:r>
          </w:p>
        </w:tc>
        <w:tc>
          <w:tcPr>
            <w:tcW w:w="825" w:type="dxa"/>
            <w:tcBorders>
              <w:top w:val="nil"/>
              <w:left w:val="nil"/>
              <w:bottom w:val="single" w:sz="4" w:space="0" w:color="000000"/>
              <w:right w:val="single" w:sz="4" w:space="0" w:color="000000"/>
            </w:tcBorders>
            <w:shd w:val="clear" w:color="auto" w:fill="FFFFFF"/>
            <w:vAlign w:val="center"/>
          </w:tcPr>
          <w:p w14:paraId="739DB359"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w:t>
            </w:r>
          </w:p>
        </w:tc>
      </w:tr>
      <w:tr w:rsidR="0038540D" w:rsidRPr="0031743C" w14:paraId="4E8F754F" w14:textId="77777777" w:rsidTr="00B41DA9">
        <w:trPr>
          <w:trHeight w:val="300"/>
        </w:trPr>
        <w:tc>
          <w:tcPr>
            <w:tcW w:w="3267" w:type="dxa"/>
            <w:tcBorders>
              <w:top w:val="nil"/>
              <w:left w:val="single" w:sz="4" w:space="0" w:color="000000"/>
              <w:bottom w:val="single" w:sz="4" w:space="0" w:color="000000"/>
              <w:right w:val="single" w:sz="4" w:space="0" w:color="000000"/>
            </w:tcBorders>
            <w:shd w:val="clear" w:color="auto" w:fill="FFFFFF"/>
          </w:tcPr>
          <w:p w14:paraId="1E693758" w14:textId="2F0B97A5" w:rsidR="0038540D" w:rsidRPr="0038540D" w:rsidRDefault="0038540D" w:rsidP="0038540D">
            <w:pPr>
              <w:spacing w:line="240" w:lineRule="auto"/>
              <w:rPr>
                <w:rFonts w:ascii="Sylfaen" w:eastAsia="Merriweather" w:hAnsi="Sylfaen" w:cs="Merriweather"/>
                <w:sz w:val="18"/>
                <w:szCs w:val="18"/>
              </w:rPr>
            </w:pPr>
            <w:r w:rsidRPr="0038540D">
              <w:rPr>
                <w:rFonts w:ascii="Sylfaen" w:hAnsi="Sylfaen"/>
                <w:sz w:val="18"/>
                <w:szCs w:val="18"/>
              </w:rPr>
              <w:t>Current</w:t>
            </w:r>
            <w:r w:rsidRPr="0038540D">
              <w:rPr>
                <w:rFonts w:ascii="Sylfaen" w:hAnsi="Sylfaen"/>
                <w:spacing w:val="-1"/>
                <w:sz w:val="18"/>
                <w:szCs w:val="18"/>
              </w:rPr>
              <w:t xml:space="preserve"> </w:t>
            </w:r>
            <w:r w:rsidRPr="0038540D">
              <w:rPr>
                <w:rFonts w:ascii="Sylfaen" w:hAnsi="Sylfaen"/>
                <w:sz w:val="18"/>
                <w:szCs w:val="18"/>
              </w:rPr>
              <w:t>assets</w:t>
            </w:r>
          </w:p>
        </w:tc>
        <w:tc>
          <w:tcPr>
            <w:tcW w:w="826" w:type="dxa"/>
            <w:tcBorders>
              <w:top w:val="nil"/>
              <w:left w:val="nil"/>
              <w:bottom w:val="single" w:sz="4" w:space="0" w:color="000000"/>
              <w:right w:val="single" w:sz="4" w:space="0" w:color="000000"/>
            </w:tcBorders>
            <w:shd w:val="clear" w:color="auto" w:fill="FFFFFF"/>
            <w:vAlign w:val="center"/>
          </w:tcPr>
          <w:p w14:paraId="457CDEAB"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26" w:type="dxa"/>
            <w:tcBorders>
              <w:top w:val="nil"/>
              <w:left w:val="nil"/>
              <w:bottom w:val="single" w:sz="4" w:space="0" w:color="000000"/>
              <w:right w:val="single" w:sz="4" w:space="0" w:color="000000"/>
            </w:tcBorders>
            <w:shd w:val="clear" w:color="auto" w:fill="FFFFFF"/>
            <w:vAlign w:val="center"/>
          </w:tcPr>
          <w:p w14:paraId="62772CB2"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25" w:type="dxa"/>
            <w:tcBorders>
              <w:top w:val="nil"/>
              <w:left w:val="nil"/>
              <w:bottom w:val="single" w:sz="4" w:space="0" w:color="000000"/>
              <w:right w:val="single" w:sz="4" w:space="0" w:color="000000"/>
            </w:tcBorders>
            <w:shd w:val="clear" w:color="auto" w:fill="FFFFFF"/>
            <w:vAlign w:val="center"/>
          </w:tcPr>
          <w:p w14:paraId="10FA9C0F"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25" w:type="dxa"/>
            <w:tcBorders>
              <w:top w:val="nil"/>
              <w:left w:val="nil"/>
              <w:bottom w:val="single" w:sz="4" w:space="0" w:color="000000"/>
              <w:right w:val="single" w:sz="4" w:space="0" w:color="000000"/>
            </w:tcBorders>
            <w:shd w:val="clear" w:color="auto" w:fill="FFFFFF"/>
            <w:vAlign w:val="center"/>
          </w:tcPr>
          <w:p w14:paraId="7941946F"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25" w:type="dxa"/>
            <w:tcBorders>
              <w:top w:val="nil"/>
              <w:left w:val="nil"/>
              <w:bottom w:val="single" w:sz="4" w:space="0" w:color="000000"/>
              <w:right w:val="single" w:sz="4" w:space="0" w:color="000000"/>
            </w:tcBorders>
            <w:shd w:val="clear" w:color="auto" w:fill="FFFFFF"/>
            <w:vAlign w:val="center"/>
          </w:tcPr>
          <w:p w14:paraId="63E84DE0"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25" w:type="dxa"/>
            <w:tcBorders>
              <w:top w:val="nil"/>
              <w:left w:val="nil"/>
              <w:bottom w:val="single" w:sz="4" w:space="0" w:color="000000"/>
              <w:right w:val="single" w:sz="4" w:space="0" w:color="000000"/>
            </w:tcBorders>
            <w:shd w:val="clear" w:color="auto" w:fill="FFFFFF"/>
            <w:vAlign w:val="center"/>
          </w:tcPr>
          <w:p w14:paraId="62006569"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c>
          <w:tcPr>
            <w:tcW w:w="825" w:type="dxa"/>
            <w:tcBorders>
              <w:top w:val="nil"/>
              <w:left w:val="nil"/>
              <w:bottom w:val="single" w:sz="4" w:space="0" w:color="000000"/>
              <w:right w:val="single" w:sz="4" w:space="0" w:color="000000"/>
            </w:tcBorders>
            <w:shd w:val="clear" w:color="auto" w:fill="FFFFFF"/>
            <w:vAlign w:val="center"/>
          </w:tcPr>
          <w:p w14:paraId="443F6195"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r>
      <w:tr w:rsidR="0038540D" w:rsidRPr="0031743C" w14:paraId="5AE8E3CE" w14:textId="77777777" w:rsidTr="00B41DA9">
        <w:trPr>
          <w:trHeight w:val="300"/>
        </w:trPr>
        <w:tc>
          <w:tcPr>
            <w:tcW w:w="3267" w:type="dxa"/>
            <w:tcBorders>
              <w:top w:val="nil"/>
              <w:left w:val="single" w:sz="4" w:space="0" w:color="000000"/>
              <w:bottom w:val="single" w:sz="4" w:space="0" w:color="000000"/>
              <w:right w:val="single" w:sz="4" w:space="0" w:color="000000"/>
            </w:tcBorders>
            <w:shd w:val="clear" w:color="auto" w:fill="FFFFFF"/>
          </w:tcPr>
          <w:p w14:paraId="70942BEA" w14:textId="33D8B916" w:rsidR="0038540D" w:rsidRPr="0038540D" w:rsidRDefault="0038540D" w:rsidP="0038540D">
            <w:pPr>
              <w:spacing w:line="240" w:lineRule="auto"/>
              <w:rPr>
                <w:rFonts w:ascii="Sylfaen" w:eastAsia="Merriweather" w:hAnsi="Sylfaen" w:cs="Merriweather"/>
                <w:sz w:val="18"/>
                <w:szCs w:val="18"/>
              </w:rPr>
            </w:pPr>
            <w:r w:rsidRPr="0038540D">
              <w:rPr>
                <w:rFonts w:ascii="Sylfaen" w:hAnsi="Sylfaen"/>
                <w:sz w:val="18"/>
                <w:szCs w:val="18"/>
              </w:rPr>
              <w:t>Non-current</w:t>
            </w:r>
            <w:r w:rsidRPr="0038540D">
              <w:rPr>
                <w:rFonts w:ascii="Sylfaen" w:hAnsi="Sylfaen"/>
                <w:spacing w:val="-1"/>
                <w:sz w:val="18"/>
                <w:szCs w:val="18"/>
              </w:rPr>
              <w:t xml:space="preserve"> </w:t>
            </w:r>
            <w:r w:rsidRPr="0038540D">
              <w:rPr>
                <w:rFonts w:ascii="Sylfaen" w:hAnsi="Sylfaen"/>
                <w:sz w:val="18"/>
                <w:szCs w:val="18"/>
              </w:rPr>
              <w:t>assets</w:t>
            </w:r>
          </w:p>
        </w:tc>
        <w:tc>
          <w:tcPr>
            <w:tcW w:w="826" w:type="dxa"/>
            <w:tcBorders>
              <w:top w:val="nil"/>
              <w:left w:val="nil"/>
              <w:bottom w:val="single" w:sz="4" w:space="0" w:color="000000"/>
              <w:right w:val="single" w:sz="4" w:space="0" w:color="000000"/>
            </w:tcBorders>
            <w:shd w:val="clear" w:color="auto" w:fill="FFFFFF"/>
            <w:vAlign w:val="center"/>
          </w:tcPr>
          <w:p w14:paraId="7F65B680"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826" w:type="dxa"/>
            <w:tcBorders>
              <w:top w:val="nil"/>
              <w:left w:val="nil"/>
              <w:bottom w:val="single" w:sz="4" w:space="0" w:color="000000"/>
              <w:right w:val="single" w:sz="4" w:space="0" w:color="000000"/>
            </w:tcBorders>
            <w:shd w:val="clear" w:color="auto" w:fill="FFFFFF"/>
            <w:vAlign w:val="center"/>
          </w:tcPr>
          <w:p w14:paraId="7C174E7F"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25" w:type="dxa"/>
            <w:tcBorders>
              <w:top w:val="nil"/>
              <w:left w:val="nil"/>
              <w:bottom w:val="single" w:sz="4" w:space="0" w:color="000000"/>
              <w:right w:val="single" w:sz="4" w:space="0" w:color="000000"/>
            </w:tcBorders>
            <w:shd w:val="clear" w:color="auto" w:fill="FFFFFF"/>
            <w:vAlign w:val="center"/>
          </w:tcPr>
          <w:p w14:paraId="252B6409"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25" w:type="dxa"/>
            <w:tcBorders>
              <w:top w:val="nil"/>
              <w:left w:val="nil"/>
              <w:bottom w:val="single" w:sz="4" w:space="0" w:color="000000"/>
              <w:right w:val="single" w:sz="4" w:space="0" w:color="000000"/>
            </w:tcBorders>
            <w:shd w:val="clear" w:color="auto" w:fill="FFFFFF"/>
            <w:vAlign w:val="center"/>
          </w:tcPr>
          <w:p w14:paraId="0CA97787"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c>
          <w:tcPr>
            <w:tcW w:w="825" w:type="dxa"/>
            <w:tcBorders>
              <w:top w:val="nil"/>
              <w:left w:val="nil"/>
              <w:bottom w:val="single" w:sz="4" w:space="0" w:color="000000"/>
              <w:right w:val="single" w:sz="4" w:space="0" w:color="000000"/>
            </w:tcBorders>
            <w:shd w:val="clear" w:color="auto" w:fill="FFFFFF"/>
            <w:vAlign w:val="center"/>
          </w:tcPr>
          <w:p w14:paraId="5C5B29BE"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25" w:type="dxa"/>
            <w:tcBorders>
              <w:top w:val="nil"/>
              <w:left w:val="nil"/>
              <w:bottom w:val="single" w:sz="4" w:space="0" w:color="000000"/>
              <w:right w:val="single" w:sz="4" w:space="0" w:color="000000"/>
            </w:tcBorders>
            <w:shd w:val="clear" w:color="auto" w:fill="FFFFFF"/>
            <w:vAlign w:val="center"/>
          </w:tcPr>
          <w:p w14:paraId="305D449A"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25" w:type="dxa"/>
            <w:tcBorders>
              <w:top w:val="nil"/>
              <w:left w:val="nil"/>
              <w:bottom w:val="single" w:sz="4" w:space="0" w:color="000000"/>
              <w:right w:val="single" w:sz="4" w:space="0" w:color="000000"/>
            </w:tcBorders>
            <w:shd w:val="clear" w:color="auto" w:fill="FFFFFF"/>
            <w:vAlign w:val="center"/>
          </w:tcPr>
          <w:p w14:paraId="051D94FA"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r>
      <w:tr w:rsidR="0038540D" w:rsidRPr="0031743C" w14:paraId="2C009DB6" w14:textId="77777777" w:rsidTr="00B41DA9">
        <w:trPr>
          <w:trHeight w:val="300"/>
        </w:trPr>
        <w:tc>
          <w:tcPr>
            <w:tcW w:w="3267" w:type="dxa"/>
            <w:tcBorders>
              <w:top w:val="nil"/>
              <w:left w:val="single" w:sz="4" w:space="0" w:color="000000"/>
              <w:bottom w:val="single" w:sz="4" w:space="0" w:color="000000"/>
              <w:right w:val="single" w:sz="4" w:space="0" w:color="000000"/>
            </w:tcBorders>
            <w:shd w:val="clear" w:color="auto" w:fill="FFFFFF"/>
          </w:tcPr>
          <w:p w14:paraId="33783D63" w14:textId="1223F09B" w:rsidR="0038540D" w:rsidRPr="0038540D" w:rsidRDefault="0038540D" w:rsidP="0038540D">
            <w:pPr>
              <w:spacing w:line="240" w:lineRule="auto"/>
              <w:rPr>
                <w:rFonts w:ascii="Sylfaen" w:eastAsia="Merriweather" w:hAnsi="Sylfaen" w:cs="Merriweather"/>
                <w:b/>
                <w:bCs/>
                <w:sz w:val="18"/>
                <w:szCs w:val="18"/>
              </w:rPr>
            </w:pPr>
            <w:r w:rsidRPr="0038540D">
              <w:rPr>
                <w:rFonts w:ascii="Sylfaen" w:hAnsi="Sylfaen"/>
                <w:b/>
                <w:bCs/>
                <w:sz w:val="18"/>
                <w:szCs w:val="18"/>
              </w:rPr>
              <w:t>Capital</w:t>
            </w:r>
          </w:p>
        </w:tc>
        <w:tc>
          <w:tcPr>
            <w:tcW w:w="826" w:type="dxa"/>
            <w:tcBorders>
              <w:top w:val="nil"/>
              <w:left w:val="nil"/>
              <w:bottom w:val="single" w:sz="4" w:space="0" w:color="000000"/>
              <w:right w:val="single" w:sz="4" w:space="0" w:color="000000"/>
            </w:tcBorders>
            <w:shd w:val="clear" w:color="auto" w:fill="FFFFFF"/>
            <w:vAlign w:val="center"/>
          </w:tcPr>
          <w:p w14:paraId="26D7D9DB"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56</w:t>
            </w:r>
          </w:p>
        </w:tc>
        <w:tc>
          <w:tcPr>
            <w:tcW w:w="826" w:type="dxa"/>
            <w:tcBorders>
              <w:top w:val="nil"/>
              <w:left w:val="nil"/>
              <w:bottom w:val="single" w:sz="4" w:space="0" w:color="000000"/>
              <w:right w:val="single" w:sz="4" w:space="0" w:color="000000"/>
            </w:tcBorders>
            <w:shd w:val="clear" w:color="auto" w:fill="FFFFFF"/>
            <w:vAlign w:val="center"/>
          </w:tcPr>
          <w:p w14:paraId="41CD66B3"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70</w:t>
            </w:r>
          </w:p>
        </w:tc>
        <w:tc>
          <w:tcPr>
            <w:tcW w:w="825" w:type="dxa"/>
            <w:tcBorders>
              <w:top w:val="nil"/>
              <w:left w:val="nil"/>
              <w:bottom w:val="single" w:sz="4" w:space="0" w:color="000000"/>
              <w:right w:val="single" w:sz="4" w:space="0" w:color="000000"/>
            </w:tcBorders>
            <w:shd w:val="clear" w:color="auto" w:fill="FFFFFF"/>
            <w:vAlign w:val="center"/>
          </w:tcPr>
          <w:p w14:paraId="7FE9A715"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70</w:t>
            </w:r>
          </w:p>
        </w:tc>
        <w:tc>
          <w:tcPr>
            <w:tcW w:w="825" w:type="dxa"/>
            <w:tcBorders>
              <w:top w:val="nil"/>
              <w:left w:val="nil"/>
              <w:bottom w:val="single" w:sz="4" w:space="0" w:color="000000"/>
              <w:right w:val="single" w:sz="4" w:space="0" w:color="000000"/>
            </w:tcBorders>
            <w:shd w:val="clear" w:color="auto" w:fill="FFFFFF"/>
            <w:vAlign w:val="center"/>
          </w:tcPr>
          <w:p w14:paraId="41BBCA76"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25" w:type="dxa"/>
            <w:tcBorders>
              <w:top w:val="nil"/>
              <w:left w:val="nil"/>
              <w:bottom w:val="single" w:sz="4" w:space="0" w:color="000000"/>
              <w:right w:val="single" w:sz="4" w:space="0" w:color="000000"/>
            </w:tcBorders>
            <w:shd w:val="clear" w:color="auto" w:fill="FFFFFF"/>
            <w:vAlign w:val="center"/>
          </w:tcPr>
          <w:p w14:paraId="5C52F831"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82</w:t>
            </w:r>
          </w:p>
        </w:tc>
        <w:tc>
          <w:tcPr>
            <w:tcW w:w="825" w:type="dxa"/>
            <w:tcBorders>
              <w:top w:val="nil"/>
              <w:left w:val="nil"/>
              <w:bottom w:val="single" w:sz="4" w:space="0" w:color="000000"/>
              <w:right w:val="single" w:sz="4" w:space="0" w:color="000000"/>
            </w:tcBorders>
            <w:shd w:val="clear" w:color="auto" w:fill="FFFFFF"/>
            <w:vAlign w:val="center"/>
          </w:tcPr>
          <w:p w14:paraId="76085C25"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77</w:t>
            </w:r>
          </w:p>
        </w:tc>
        <w:tc>
          <w:tcPr>
            <w:tcW w:w="825" w:type="dxa"/>
            <w:tcBorders>
              <w:top w:val="nil"/>
              <w:left w:val="nil"/>
              <w:bottom w:val="single" w:sz="4" w:space="0" w:color="000000"/>
              <w:right w:val="single" w:sz="4" w:space="0" w:color="000000"/>
            </w:tcBorders>
            <w:shd w:val="clear" w:color="auto" w:fill="FFFFFF"/>
            <w:vAlign w:val="center"/>
          </w:tcPr>
          <w:p w14:paraId="39C3EA4F"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68</w:t>
            </w:r>
          </w:p>
        </w:tc>
      </w:tr>
      <w:tr w:rsidR="0038540D" w:rsidRPr="0031743C" w14:paraId="713565E4" w14:textId="77777777" w:rsidTr="00B41DA9">
        <w:trPr>
          <w:trHeight w:val="300"/>
        </w:trPr>
        <w:tc>
          <w:tcPr>
            <w:tcW w:w="3267" w:type="dxa"/>
            <w:tcBorders>
              <w:top w:val="nil"/>
              <w:left w:val="single" w:sz="4" w:space="0" w:color="000000"/>
              <w:bottom w:val="single" w:sz="4" w:space="0" w:color="000000"/>
              <w:right w:val="single" w:sz="4" w:space="0" w:color="000000"/>
            </w:tcBorders>
            <w:shd w:val="clear" w:color="auto" w:fill="FFFFFF"/>
          </w:tcPr>
          <w:p w14:paraId="2EAF0DC2" w14:textId="2465A754" w:rsidR="0038540D" w:rsidRPr="0038540D" w:rsidRDefault="0038540D" w:rsidP="0038540D">
            <w:pPr>
              <w:spacing w:line="240" w:lineRule="auto"/>
              <w:rPr>
                <w:rFonts w:ascii="Sylfaen" w:eastAsia="Merriweather" w:hAnsi="Sylfaen" w:cs="Merriweather"/>
                <w:sz w:val="18"/>
                <w:szCs w:val="18"/>
              </w:rPr>
            </w:pPr>
            <w:r w:rsidRPr="0038540D">
              <w:rPr>
                <w:rFonts w:ascii="Sylfaen" w:hAnsi="Sylfaen"/>
                <w:sz w:val="18"/>
                <w:szCs w:val="18"/>
              </w:rPr>
              <w:t>Charter</w:t>
            </w:r>
            <w:r w:rsidRPr="0038540D">
              <w:rPr>
                <w:rFonts w:ascii="Sylfaen" w:hAnsi="Sylfaen"/>
                <w:spacing w:val="-1"/>
                <w:sz w:val="18"/>
                <w:szCs w:val="18"/>
              </w:rPr>
              <w:t xml:space="preserve"> </w:t>
            </w:r>
            <w:r w:rsidRPr="0038540D">
              <w:rPr>
                <w:rFonts w:ascii="Sylfaen" w:hAnsi="Sylfaen"/>
                <w:sz w:val="18"/>
                <w:szCs w:val="18"/>
              </w:rPr>
              <w:t>capital</w:t>
            </w:r>
          </w:p>
        </w:tc>
        <w:tc>
          <w:tcPr>
            <w:tcW w:w="826" w:type="dxa"/>
            <w:tcBorders>
              <w:top w:val="nil"/>
              <w:left w:val="nil"/>
              <w:bottom w:val="single" w:sz="4" w:space="0" w:color="000000"/>
              <w:right w:val="single" w:sz="4" w:space="0" w:color="000000"/>
            </w:tcBorders>
            <w:shd w:val="clear" w:color="auto" w:fill="FFFFFF"/>
            <w:vAlign w:val="center"/>
          </w:tcPr>
          <w:p w14:paraId="0CAF9FA0"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c>
          <w:tcPr>
            <w:tcW w:w="826" w:type="dxa"/>
            <w:tcBorders>
              <w:top w:val="nil"/>
              <w:left w:val="nil"/>
              <w:bottom w:val="single" w:sz="4" w:space="0" w:color="000000"/>
              <w:right w:val="single" w:sz="4" w:space="0" w:color="000000"/>
            </w:tcBorders>
            <w:shd w:val="clear" w:color="auto" w:fill="FFFFFF"/>
            <w:vAlign w:val="center"/>
          </w:tcPr>
          <w:p w14:paraId="488B6FED"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c>
          <w:tcPr>
            <w:tcW w:w="825" w:type="dxa"/>
            <w:tcBorders>
              <w:top w:val="nil"/>
              <w:left w:val="nil"/>
              <w:bottom w:val="single" w:sz="4" w:space="0" w:color="000000"/>
              <w:right w:val="single" w:sz="4" w:space="0" w:color="000000"/>
            </w:tcBorders>
            <w:shd w:val="clear" w:color="auto" w:fill="FFFFFF"/>
            <w:vAlign w:val="center"/>
          </w:tcPr>
          <w:p w14:paraId="2851B6C8"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w:t>
            </w:r>
          </w:p>
        </w:tc>
        <w:tc>
          <w:tcPr>
            <w:tcW w:w="825" w:type="dxa"/>
            <w:tcBorders>
              <w:top w:val="nil"/>
              <w:left w:val="nil"/>
              <w:bottom w:val="single" w:sz="4" w:space="0" w:color="000000"/>
              <w:right w:val="single" w:sz="4" w:space="0" w:color="000000"/>
            </w:tcBorders>
            <w:shd w:val="clear" w:color="auto" w:fill="FFFFFF"/>
            <w:vAlign w:val="center"/>
          </w:tcPr>
          <w:p w14:paraId="61DDEEC5"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w:t>
            </w:r>
          </w:p>
        </w:tc>
        <w:tc>
          <w:tcPr>
            <w:tcW w:w="825" w:type="dxa"/>
            <w:tcBorders>
              <w:top w:val="nil"/>
              <w:left w:val="nil"/>
              <w:bottom w:val="single" w:sz="4" w:space="0" w:color="000000"/>
              <w:right w:val="single" w:sz="4" w:space="0" w:color="000000"/>
            </w:tcBorders>
            <w:shd w:val="clear" w:color="auto" w:fill="FFFFFF"/>
            <w:vAlign w:val="center"/>
          </w:tcPr>
          <w:p w14:paraId="1A1DECC9"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w:t>
            </w:r>
          </w:p>
        </w:tc>
        <w:tc>
          <w:tcPr>
            <w:tcW w:w="825" w:type="dxa"/>
            <w:tcBorders>
              <w:top w:val="nil"/>
              <w:left w:val="nil"/>
              <w:bottom w:val="single" w:sz="4" w:space="0" w:color="000000"/>
              <w:right w:val="single" w:sz="4" w:space="0" w:color="000000"/>
            </w:tcBorders>
            <w:shd w:val="clear" w:color="auto" w:fill="FFFFFF"/>
            <w:vAlign w:val="center"/>
          </w:tcPr>
          <w:p w14:paraId="0911A01B"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25" w:type="dxa"/>
            <w:tcBorders>
              <w:top w:val="nil"/>
              <w:left w:val="nil"/>
              <w:bottom w:val="single" w:sz="4" w:space="0" w:color="000000"/>
              <w:right w:val="single" w:sz="4" w:space="0" w:color="000000"/>
            </w:tcBorders>
            <w:shd w:val="clear" w:color="auto" w:fill="FFFFFF"/>
            <w:vAlign w:val="center"/>
          </w:tcPr>
          <w:p w14:paraId="0437F16C"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w:t>
            </w:r>
          </w:p>
        </w:tc>
      </w:tr>
      <w:tr w:rsidR="0038540D" w:rsidRPr="0031743C" w14:paraId="3C71FB30" w14:textId="77777777" w:rsidTr="00B41DA9">
        <w:trPr>
          <w:trHeight w:val="300"/>
        </w:trPr>
        <w:tc>
          <w:tcPr>
            <w:tcW w:w="3267" w:type="dxa"/>
            <w:tcBorders>
              <w:top w:val="nil"/>
              <w:left w:val="single" w:sz="4" w:space="0" w:color="000000"/>
              <w:bottom w:val="single" w:sz="4" w:space="0" w:color="000000"/>
              <w:right w:val="single" w:sz="4" w:space="0" w:color="000000"/>
            </w:tcBorders>
            <w:shd w:val="clear" w:color="auto" w:fill="FFFFFF"/>
          </w:tcPr>
          <w:p w14:paraId="2892DBBC" w14:textId="718C5551" w:rsidR="0038540D" w:rsidRPr="0038540D" w:rsidRDefault="0038540D" w:rsidP="0038540D">
            <w:pPr>
              <w:spacing w:line="240" w:lineRule="auto"/>
              <w:rPr>
                <w:rFonts w:ascii="Sylfaen" w:eastAsia="Merriweather" w:hAnsi="Sylfaen" w:cs="Merriweather"/>
                <w:sz w:val="18"/>
                <w:szCs w:val="18"/>
              </w:rPr>
            </w:pPr>
            <w:r w:rsidRPr="0038540D">
              <w:rPr>
                <w:rFonts w:ascii="Sylfaen" w:hAnsi="Sylfaen"/>
                <w:sz w:val="18"/>
                <w:szCs w:val="18"/>
              </w:rPr>
              <w:t>Equity</w:t>
            </w:r>
            <w:r w:rsidRPr="0038540D">
              <w:rPr>
                <w:rFonts w:ascii="Sylfaen" w:hAnsi="Sylfaen"/>
                <w:spacing w:val="-2"/>
                <w:sz w:val="18"/>
                <w:szCs w:val="18"/>
              </w:rPr>
              <w:t xml:space="preserve"> </w:t>
            </w:r>
            <w:r w:rsidRPr="0038540D">
              <w:rPr>
                <w:rFonts w:ascii="Sylfaen" w:hAnsi="Sylfaen"/>
                <w:sz w:val="18"/>
                <w:szCs w:val="18"/>
              </w:rPr>
              <w:t>Injections</w:t>
            </w:r>
          </w:p>
        </w:tc>
        <w:tc>
          <w:tcPr>
            <w:tcW w:w="826" w:type="dxa"/>
            <w:tcBorders>
              <w:top w:val="nil"/>
              <w:left w:val="nil"/>
              <w:bottom w:val="single" w:sz="4" w:space="0" w:color="000000"/>
              <w:right w:val="single" w:sz="4" w:space="0" w:color="000000"/>
            </w:tcBorders>
            <w:shd w:val="clear" w:color="auto" w:fill="FFFFFF"/>
            <w:vAlign w:val="center"/>
          </w:tcPr>
          <w:p w14:paraId="2504712C"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6" w:type="dxa"/>
            <w:tcBorders>
              <w:top w:val="nil"/>
              <w:left w:val="nil"/>
              <w:bottom w:val="single" w:sz="4" w:space="0" w:color="000000"/>
              <w:right w:val="single" w:sz="4" w:space="0" w:color="000000"/>
            </w:tcBorders>
            <w:shd w:val="clear" w:color="auto" w:fill="FFFFFF"/>
            <w:vAlign w:val="center"/>
          </w:tcPr>
          <w:p w14:paraId="36766F77"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789EF0D5"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048A1BF6"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415F5428"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012C4752"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1AB8BE87"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8540D" w:rsidRPr="0031743C" w14:paraId="4C3AC889" w14:textId="77777777" w:rsidTr="00B41DA9">
        <w:trPr>
          <w:trHeight w:val="300"/>
        </w:trPr>
        <w:tc>
          <w:tcPr>
            <w:tcW w:w="3267" w:type="dxa"/>
            <w:tcBorders>
              <w:top w:val="nil"/>
              <w:left w:val="single" w:sz="4" w:space="0" w:color="000000"/>
              <w:bottom w:val="single" w:sz="4" w:space="0" w:color="000000"/>
              <w:right w:val="single" w:sz="4" w:space="0" w:color="000000"/>
            </w:tcBorders>
            <w:shd w:val="clear" w:color="auto" w:fill="FFFFFF"/>
          </w:tcPr>
          <w:p w14:paraId="7BBE43FA" w14:textId="591E009E" w:rsidR="0038540D" w:rsidRPr="0038540D" w:rsidRDefault="0038540D" w:rsidP="0038540D">
            <w:pPr>
              <w:spacing w:line="240" w:lineRule="auto"/>
              <w:rPr>
                <w:rFonts w:ascii="Sylfaen" w:eastAsia="Merriweather" w:hAnsi="Sylfaen" w:cs="Merriweather"/>
                <w:sz w:val="18"/>
                <w:szCs w:val="18"/>
              </w:rPr>
            </w:pPr>
            <w:r w:rsidRPr="0038540D">
              <w:rPr>
                <w:rFonts w:ascii="Sylfaen" w:hAnsi="Sylfaen"/>
                <w:sz w:val="18"/>
                <w:szCs w:val="18"/>
              </w:rPr>
              <w:t>Retained Earnings</w:t>
            </w:r>
          </w:p>
        </w:tc>
        <w:tc>
          <w:tcPr>
            <w:tcW w:w="826" w:type="dxa"/>
            <w:tcBorders>
              <w:top w:val="nil"/>
              <w:left w:val="nil"/>
              <w:bottom w:val="single" w:sz="4" w:space="0" w:color="000000"/>
              <w:right w:val="single" w:sz="4" w:space="0" w:color="000000"/>
            </w:tcBorders>
            <w:shd w:val="clear" w:color="auto" w:fill="FFFFFF"/>
            <w:vAlign w:val="center"/>
          </w:tcPr>
          <w:p w14:paraId="4D42C6C1"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6" w:type="dxa"/>
            <w:tcBorders>
              <w:top w:val="nil"/>
              <w:left w:val="nil"/>
              <w:bottom w:val="single" w:sz="4" w:space="0" w:color="000000"/>
              <w:right w:val="single" w:sz="4" w:space="0" w:color="000000"/>
            </w:tcBorders>
            <w:shd w:val="clear" w:color="auto" w:fill="FFFFFF"/>
            <w:vAlign w:val="center"/>
          </w:tcPr>
          <w:p w14:paraId="15CFBA8D"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25" w:type="dxa"/>
            <w:tcBorders>
              <w:top w:val="nil"/>
              <w:left w:val="nil"/>
              <w:bottom w:val="single" w:sz="4" w:space="0" w:color="000000"/>
              <w:right w:val="single" w:sz="4" w:space="0" w:color="000000"/>
            </w:tcBorders>
            <w:shd w:val="clear" w:color="auto" w:fill="FFFFFF"/>
            <w:vAlign w:val="center"/>
          </w:tcPr>
          <w:p w14:paraId="5D345DEE"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25" w:type="dxa"/>
            <w:tcBorders>
              <w:top w:val="nil"/>
              <w:left w:val="nil"/>
              <w:bottom w:val="single" w:sz="4" w:space="0" w:color="000000"/>
              <w:right w:val="single" w:sz="4" w:space="0" w:color="000000"/>
            </w:tcBorders>
            <w:shd w:val="clear" w:color="auto" w:fill="FFFFFF"/>
            <w:vAlign w:val="center"/>
          </w:tcPr>
          <w:p w14:paraId="3D0461D5"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25" w:type="dxa"/>
            <w:tcBorders>
              <w:top w:val="nil"/>
              <w:left w:val="nil"/>
              <w:bottom w:val="single" w:sz="4" w:space="0" w:color="000000"/>
              <w:right w:val="single" w:sz="4" w:space="0" w:color="000000"/>
            </w:tcBorders>
            <w:shd w:val="clear" w:color="auto" w:fill="FFFFFF"/>
            <w:vAlign w:val="center"/>
          </w:tcPr>
          <w:p w14:paraId="6C29F135"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825" w:type="dxa"/>
            <w:tcBorders>
              <w:top w:val="nil"/>
              <w:left w:val="nil"/>
              <w:bottom w:val="single" w:sz="4" w:space="0" w:color="000000"/>
              <w:right w:val="single" w:sz="4" w:space="0" w:color="000000"/>
            </w:tcBorders>
            <w:shd w:val="clear" w:color="auto" w:fill="FFFFFF"/>
            <w:vAlign w:val="center"/>
          </w:tcPr>
          <w:p w14:paraId="20176D60"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25" w:type="dxa"/>
            <w:tcBorders>
              <w:top w:val="nil"/>
              <w:left w:val="nil"/>
              <w:bottom w:val="single" w:sz="4" w:space="0" w:color="000000"/>
              <w:right w:val="single" w:sz="4" w:space="0" w:color="000000"/>
            </w:tcBorders>
            <w:shd w:val="clear" w:color="auto" w:fill="FFFFFF"/>
            <w:vAlign w:val="center"/>
          </w:tcPr>
          <w:p w14:paraId="3DCBBDBD"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r>
      <w:tr w:rsidR="0038540D" w:rsidRPr="0031743C" w14:paraId="69DFB621" w14:textId="77777777" w:rsidTr="00B41DA9">
        <w:trPr>
          <w:trHeight w:val="300"/>
        </w:trPr>
        <w:tc>
          <w:tcPr>
            <w:tcW w:w="3267" w:type="dxa"/>
            <w:tcBorders>
              <w:top w:val="nil"/>
              <w:left w:val="single" w:sz="4" w:space="0" w:color="000000"/>
              <w:bottom w:val="single" w:sz="4" w:space="0" w:color="000000"/>
              <w:right w:val="single" w:sz="4" w:space="0" w:color="000000"/>
            </w:tcBorders>
            <w:shd w:val="clear" w:color="auto" w:fill="FFFFFF"/>
          </w:tcPr>
          <w:p w14:paraId="062C178D" w14:textId="026E9B46" w:rsidR="0038540D" w:rsidRPr="0038540D" w:rsidRDefault="0038540D" w:rsidP="0038540D">
            <w:pPr>
              <w:spacing w:line="240" w:lineRule="auto"/>
              <w:rPr>
                <w:rFonts w:ascii="Sylfaen" w:eastAsia="Merriweather" w:hAnsi="Sylfaen" w:cs="Merriweather"/>
                <w:sz w:val="18"/>
                <w:szCs w:val="18"/>
              </w:rPr>
            </w:pPr>
            <w:r w:rsidRPr="0038540D">
              <w:rPr>
                <w:rFonts w:ascii="Sylfaen" w:hAnsi="Sylfaen"/>
                <w:sz w:val="18"/>
                <w:szCs w:val="18"/>
              </w:rPr>
              <w:t>Uncovered Losses</w:t>
            </w:r>
          </w:p>
        </w:tc>
        <w:tc>
          <w:tcPr>
            <w:tcW w:w="826" w:type="dxa"/>
            <w:tcBorders>
              <w:top w:val="nil"/>
              <w:left w:val="nil"/>
              <w:bottom w:val="single" w:sz="4" w:space="0" w:color="000000"/>
              <w:right w:val="single" w:sz="4" w:space="0" w:color="000000"/>
            </w:tcBorders>
            <w:shd w:val="clear" w:color="auto" w:fill="FFFFFF"/>
            <w:vAlign w:val="center"/>
          </w:tcPr>
          <w:p w14:paraId="64901F4A"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6" w:type="dxa"/>
            <w:tcBorders>
              <w:top w:val="nil"/>
              <w:left w:val="nil"/>
              <w:bottom w:val="single" w:sz="4" w:space="0" w:color="000000"/>
              <w:right w:val="single" w:sz="4" w:space="0" w:color="000000"/>
            </w:tcBorders>
            <w:shd w:val="clear" w:color="auto" w:fill="FFFFFF"/>
            <w:vAlign w:val="center"/>
          </w:tcPr>
          <w:p w14:paraId="080D3406"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7D91915C"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548265B1"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2984071A"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49113514"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342E28CB"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8540D" w:rsidRPr="0031743C" w14:paraId="56ABC61D" w14:textId="77777777" w:rsidTr="00B41DA9">
        <w:trPr>
          <w:trHeight w:val="300"/>
        </w:trPr>
        <w:tc>
          <w:tcPr>
            <w:tcW w:w="3267" w:type="dxa"/>
            <w:tcBorders>
              <w:top w:val="nil"/>
              <w:left w:val="single" w:sz="4" w:space="0" w:color="000000"/>
              <w:bottom w:val="single" w:sz="4" w:space="0" w:color="000000"/>
              <w:right w:val="single" w:sz="4" w:space="0" w:color="000000"/>
            </w:tcBorders>
            <w:shd w:val="clear" w:color="auto" w:fill="FFFFFF"/>
          </w:tcPr>
          <w:p w14:paraId="465B0DA5" w14:textId="1C24E063" w:rsidR="0038540D" w:rsidRPr="0038540D" w:rsidRDefault="0038540D" w:rsidP="0038540D">
            <w:pPr>
              <w:spacing w:line="240" w:lineRule="auto"/>
              <w:rPr>
                <w:rFonts w:ascii="Sylfaen" w:eastAsia="Merriweather" w:hAnsi="Sylfaen" w:cs="Merriweather"/>
                <w:sz w:val="18"/>
                <w:szCs w:val="18"/>
              </w:rPr>
            </w:pPr>
            <w:r w:rsidRPr="0038540D">
              <w:rPr>
                <w:rFonts w:ascii="Sylfaen" w:hAnsi="Sylfaen"/>
                <w:sz w:val="18"/>
                <w:szCs w:val="18"/>
              </w:rPr>
              <w:t>Other</w:t>
            </w:r>
            <w:r w:rsidRPr="0038540D">
              <w:rPr>
                <w:rFonts w:ascii="Sylfaen" w:hAnsi="Sylfaen"/>
                <w:spacing w:val="-1"/>
                <w:sz w:val="18"/>
                <w:szCs w:val="18"/>
              </w:rPr>
              <w:t xml:space="preserve"> </w:t>
            </w:r>
            <w:r w:rsidRPr="0038540D">
              <w:rPr>
                <w:rFonts w:ascii="Sylfaen" w:hAnsi="Sylfaen"/>
                <w:sz w:val="18"/>
                <w:szCs w:val="18"/>
              </w:rPr>
              <w:t>remaining</w:t>
            </w:r>
            <w:r w:rsidRPr="0038540D">
              <w:rPr>
                <w:rFonts w:ascii="Sylfaen" w:hAnsi="Sylfaen"/>
                <w:spacing w:val="-2"/>
                <w:sz w:val="18"/>
                <w:szCs w:val="18"/>
              </w:rPr>
              <w:t xml:space="preserve"> </w:t>
            </w:r>
            <w:r w:rsidRPr="0038540D">
              <w:rPr>
                <w:rFonts w:ascii="Sylfaen" w:hAnsi="Sylfaen"/>
                <w:sz w:val="18"/>
                <w:szCs w:val="18"/>
              </w:rPr>
              <w:t>capital</w:t>
            </w:r>
          </w:p>
        </w:tc>
        <w:tc>
          <w:tcPr>
            <w:tcW w:w="826" w:type="dxa"/>
            <w:tcBorders>
              <w:top w:val="nil"/>
              <w:left w:val="nil"/>
              <w:bottom w:val="single" w:sz="4" w:space="0" w:color="000000"/>
              <w:right w:val="single" w:sz="4" w:space="0" w:color="000000"/>
            </w:tcBorders>
            <w:shd w:val="clear" w:color="auto" w:fill="FFFFFF"/>
            <w:vAlign w:val="center"/>
          </w:tcPr>
          <w:p w14:paraId="2E273DDF"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26" w:type="dxa"/>
            <w:tcBorders>
              <w:top w:val="nil"/>
              <w:left w:val="nil"/>
              <w:bottom w:val="single" w:sz="4" w:space="0" w:color="000000"/>
              <w:right w:val="single" w:sz="4" w:space="0" w:color="000000"/>
            </w:tcBorders>
            <w:shd w:val="clear" w:color="auto" w:fill="FFFFFF"/>
            <w:vAlign w:val="center"/>
          </w:tcPr>
          <w:p w14:paraId="327D6011"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0EDB2DAB"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0973A329"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34470B8D"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2492E7C8"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32D2A90A"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8540D" w:rsidRPr="0031743C" w14:paraId="3D98A653" w14:textId="77777777" w:rsidTr="00B41DA9">
        <w:trPr>
          <w:trHeight w:val="300"/>
        </w:trPr>
        <w:tc>
          <w:tcPr>
            <w:tcW w:w="3267" w:type="dxa"/>
            <w:tcBorders>
              <w:top w:val="nil"/>
              <w:left w:val="single" w:sz="4" w:space="0" w:color="000000"/>
              <w:bottom w:val="single" w:sz="4" w:space="0" w:color="000000"/>
              <w:right w:val="single" w:sz="4" w:space="0" w:color="000000"/>
            </w:tcBorders>
            <w:shd w:val="clear" w:color="auto" w:fill="FFFFFF"/>
          </w:tcPr>
          <w:p w14:paraId="16DC2C71" w14:textId="7DCDF9F3" w:rsidR="0038540D" w:rsidRPr="0038540D" w:rsidRDefault="0038540D" w:rsidP="0038540D">
            <w:pPr>
              <w:spacing w:line="240" w:lineRule="auto"/>
              <w:rPr>
                <w:rFonts w:ascii="Sylfaen" w:eastAsia="Merriweather" w:hAnsi="Sylfaen" w:cs="Merriweather"/>
                <w:b/>
                <w:bCs/>
                <w:sz w:val="18"/>
                <w:szCs w:val="18"/>
              </w:rPr>
            </w:pPr>
            <w:r w:rsidRPr="0038540D">
              <w:rPr>
                <w:rFonts w:ascii="Sylfaen" w:hAnsi="Sylfaen"/>
                <w:b/>
                <w:bCs/>
                <w:sz w:val="18"/>
                <w:szCs w:val="18"/>
              </w:rPr>
              <w:lastRenderedPageBreak/>
              <w:t>Liabilities</w:t>
            </w:r>
          </w:p>
        </w:tc>
        <w:tc>
          <w:tcPr>
            <w:tcW w:w="826" w:type="dxa"/>
            <w:tcBorders>
              <w:top w:val="nil"/>
              <w:left w:val="nil"/>
              <w:bottom w:val="single" w:sz="4" w:space="0" w:color="000000"/>
              <w:right w:val="single" w:sz="4" w:space="0" w:color="000000"/>
            </w:tcBorders>
            <w:shd w:val="clear" w:color="auto" w:fill="FFFFFF"/>
            <w:vAlign w:val="center"/>
          </w:tcPr>
          <w:p w14:paraId="17A19FBA"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44</w:t>
            </w:r>
          </w:p>
        </w:tc>
        <w:tc>
          <w:tcPr>
            <w:tcW w:w="826" w:type="dxa"/>
            <w:tcBorders>
              <w:top w:val="nil"/>
              <w:left w:val="nil"/>
              <w:bottom w:val="single" w:sz="4" w:space="0" w:color="000000"/>
              <w:right w:val="single" w:sz="4" w:space="0" w:color="000000"/>
            </w:tcBorders>
            <w:shd w:val="clear" w:color="auto" w:fill="FFFFFF"/>
            <w:vAlign w:val="center"/>
          </w:tcPr>
          <w:p w14:paraId="2E7970A6"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25" w:type="dxa"/>
            <w:tcBorders>
              <w:top w:val="nil"/>
              <w:left w:val="nil"/>
              <w:bottom w:val="single" w:sz="4" w:space="0" w:color="000000"/>
              <w:right w:val="single" w:sz="4" w:space="0" w:color="000000"/>
            </w:tcBorders>
            <w:shd w:val="clear" w:color="auto" w:fill="FFFFFF"/>
            <w:vAlign w:val="center"/>
          </w:tcPr>
          <w:p w14:paraId="03E34E20"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4238CF7B"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187C81D2"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25" w:type="dxa"/>
            <w:tcBorders>
              <w:top w:val="nil"/>
              <w:left w:val="nil"/>
              <w:bottom w:val="single" w:sz="4" w:space="0" w:color="000000"/>
              <w:right w:val="single" w:sz="4" w:space="0" w:color="000000"/>
            </w:tcBorders>
            <w:shd w:val="clear" w:color="auto" w:fill="FFFFFF"/>
            <w:vAlign w:val="center"/>
          </w:tcPr>
          <w:p w14:paraId="7B8D0A7C"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6CD835E6"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r>
      <w:tr w:rsidR="0038540D" w:rsidRPr="0031743C" w14:paraId="53A1D2FD" w14:textId="77777777" w:rsidTr="00B41DA9">
        <w:trPr>
          <w:trHeight w:val="300"/>
        </w:trPr>
        <w:tc>
          <w:tcPr>
            <w:tcW w:w="3267" w:type="dxa"/>
            <w:tcBorders>
              <w:top w:val="nil"/>
              <w:left w:val="single" w:sz="4" w:space="0" w:color="000000"/>
              <w:bottom w:val="single" w:sz="4" w:space="0" w:color="000000"/>
              <w:right w:val="single" w:sz="4" w:space="0" w:color="000000"/>
            </w:tcBorders>
            <w:shd w:val="clear" w:color="auto" w:fill="FFFFFF"/>
          </w:tcPr>
          <w:p w14:paraId="24319C0A" w14:textId="71959542" w:rsidR="0038540D" w:rsidRPr="0038540D" w:rsidRDefault="0038540D" w:rsidP="0038540D">
            <w:pPr>
              <w:spacing w:line="240" w:lineRule="auto"/>
              <w:rPr>
                <w:rFonts w:ascii="Sylfaen" w:eastAsia="Merriweather" w:hAnsi="Sylfaen" w:cs="Merriweather"/>
                <w:sz w:val="18"/>
                <w:szCs w:val="18"/>
              </w:rPr>
            </w:pPr>
            <w:r w:rsidRPr="0038540D">
              <w:rPr>
                <w:rFonts w:ascii="Sylfaen" w:hAnsi="Sylfaen"/>
                <w:spacing w:val="-1"/>
                <w:sz w:val="18"/>
                <w:szCs w:val="18"/>
              </w:rPr>
              <w:t>Current</w:t>
            </w:r>
            <w:r w:rsidRPr="0038540D">
              <w:rPr>
                <w:rFonts w:ascii="Sylfaen" w:hAnsi="Sylfaen"/>
                <w:spacing w:val="-10"/>
                <w:sz w:val="18"/>
                <w:szCs w:val="18"/>
              </w:rPr>
              <w:t xml:space="preserve"> </w:t>
            </w:r>
            <w:r w:rsidRPr="0038540D">
              <w:rPr>
                <w:rFonts w:ascii="Sylfaen" w:hAnsi="Sylfaen"/>
                <w:spacing w:val="-1"/>
                <w:sz w:val="18"/>
                <w:szCs w:val="18"/>
              </w:rPr>
              <w:t>liabilities</w:t>
            </w:r>
          </w:p>
        </w:tc>
        <w:tc>
          <w:tcPr>
            <w:tcW w:w="826" w:type="dxa"/>
            <w:tcBorders>
              <w:top w:val="nil"/>
              <w:left w:val="nil"/>
              <w:bottom w:val="single" w:sz="4" w:space="0" w:color="000000"/>
              <w:right w:val="single" w:sz="4" w:space="0" w:color="000000"/>
            </w:tcBorders>
            <w:shd w:val="clear" w:color="auto" w:fill="FFFFFF"/>
            <w:vAlign w:val="center"/>
          </w:tcPr>
          <w:p w14:paraId="1E3BF5F7"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26" w:type="dxa"/>
            <w:tcBorders>
              <w:top w:val="nil"/>
              <w:left w:val="nil"/>
              <w:bottom w:val="single" w:sz="4" w:space="0" w:color="000000"/>
              <w:right w:val="single" w:sz="4" w:space="0" w:color="000000"/>
            </w:tcBorders>
            <w:shd w:val="clear" w:color="auto" w:fill="FFFFFF"/>
            <w:vAlign w:val="center"/>
          </w:tcPr>
          <w:p w14:paraId="7D57BF65"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25" w:type="dxa"/>
            <w:tcBorders>
              <w:top w:val="nil"/>
              <w:left w:val="nil"/>
              <w:bottom w:val="single" w:sz="4" w:space="0" w:color="000000"/>
              <w:right w:val="single" w:sz="4" w:space="0" w:color="000000"/>
            </w:tcBorders>
            <w:shd w:val="clear" w:color="auto" w:fill="FFFFFF"/>
            <w:vAlign w:val="center"/>
          </w:tcPr>
          <w:p w14:paraId="2A568E83"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55A60524"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5D200FD7"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25" w:type="dxa"/>
            <w:tcBorders>
              <w:top w:val="nil"/>
              <w:left w:val="nil"/>
              <w:bottom w:val="single" w:sz="4" w:space="0" w:color="000000"/>
              <w:right w:val="single" w:sz="4" w:space="0" w:color="000000"/>
            </w:tcBorders>
            <w:shd w:val="clear" w:color="auto" w:fill="FFFFFF"/>
            <w:vAlign w:val="center"/>
          </w:tcPr>
          <w:p w14:paraId="320C9C2C"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28D0217F"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38540D" w:rsidRPr="0031743C" w14:paraId="040D14F6" w14:textId="77777777" w:rsidTr="00B41DA9">
        <w:trPr>
          <w:trHeight w:val="300"/>
        </w:trPr>
        <w:tc>
          <w:tcPr>
            <w:tcW w:w="3267" w:type="dxa"/>
            <w:tcBorders>
              <w:top w:val="nil"/>
              <w:left w:val="single" w:sz="4" w:space="0" w:color="000000"/>
              <w:bottom w:val="single" w:sz="4" w:space="0" w:color="000000"/>
              <w:right w:val="single" w:sz="4" w:space="0" w:color="000000"/>
            </w:tcBorders>
            <w:shd w:val="clear" w:color="auto" w:fill="FFFFFF"/>
          </w:tcPr>
          <w:p w14:paraId="02280330" w14:textId="5799B7D4" w:rsidR="0038540D" w:rsidRPr="0038540D" w:rsidRDefault="0038540D" w:rsidP="0038540D">
            <w:pPr>
              <w:spacing w:line="240" w:lineRule="auto"/>
              <w:rPr>
                <w:rFonts w:ascii="Sylfaen" w:eastAsia="Merriweather" w:hAnsi="Sylfaen" w:cs="Merriweather"/>
                <w:sz w:val="18"/>
                <w:szCs w:val="18"/>
              </w:rPr>
            </w:pPr>
            <w:r w:rsidRPr="0038540D">
              <w:rPr>
                <w:rFonts w:ascii="Sylfaen" w:hAnsi="Sylfaen"/>
                <w:sz w:val="18"/>
                <w:szCs w:val="18"/>
              </w:rPr>
              <w:t>Incl.</w:t>
            </w:r>
            <w:r w:rsidRPr="0038540D">
              <w:rPr>
                <w:rFonts w:ascii="Sylfaen" w:hAnsi="Sylfaen"/>
                <w:spacing w:val="-1"/>
                <w:sz w:val="18"/>
                <w:szCs w:val="18"/>
              </w:rPr>
              <w:t xml:space="preserve"> </w:t>
            </w:r>
            <w:r w:rsidRPr="0038540D">
              <w:rPr>
                <w:rFonts w:ascii="Sylfaen" w:hAnsi="Sylfaen"/>
                <w:sz w:val="18"/>
                <w:szCs w:val="18"/>
              </w:rPr>
              <w:t>non-current</w:t>
            </w:r>
            <w:r w:rsidRPr="0038540D">
              <w:rPr>
                <w:rFonts w:ascii="Sylfaen" w:hAnsi="Sylfaen"/>
                <w:spacing w:val="-1"/>
                <w:sz w:val="18"/>
                <w:szCs w:val="18"/>
              </w:rPr>
              <w:t xml:space="preserve"> </w:t>
            </w:r>
            <w:r w:rsidRPr="0038540D">
              <w:rPr>
                <w:rFonts w:ascii="Sylfaen" w:hAnsi="Sylfaen"/>
                <w:sz w:val="18"/>
                <w:szCs w:val="18"/>
              </w:rPr>
              <w:t>loans</w:t>
            </w:r>
          </w:p>
        </w:tc>
        <w:tc>
          <w:tcPr>
            <w:tcW w:w="826" w:type="dxa"/>
            <w:tcBorders>
              <w:top w:val="nil"/>
              <w:left w:val="nil"/>
              <w:bottom w:val="single" w:sz="4" w:space="0" w:color="000000"/>
              <w:right w:val="single" w:sz="4" w:space="0" w:color="000000"/>
            </w:tcBorders>
            <w:shd w:val="clear" w:color="auto" w:fill="FFFFFF"/>
            <w:vAlign w:val="center"/>
          </w:tcPr>
          <w:p w14:paraId="540F02A8"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6" w:type="dxa"/>
            <w:tcBorders>
              <w:top w:val="nil"/>
              <w:left w:val="nil"/>
              <w:bottom w:val="single" w:sz="4" w:space="0" w:color="000000"/>
              <w:right w:val="single" w:sz="4" w:space="0" w:color="000000"/>
            </w:tcBorders>
            <w:shd w:val="clear" w:color="auto" w:fill="FFFFFF"/>
            <w:vAlign w:val="center"/>
          </w:tcPr>
          <w:p w14:paraId="5EE5C60B"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2FEB6AC4"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756BA1B7"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3D27D261"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3BBEB878"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1EB79648"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8540D" w:rsidRPr="0031743C" w14:paraId="518D1B35" w14:textId="77777777" w:rsidTr="00B41DA9">
        <w:trPr>
          <w:trHeight w:val="300"/>
        </w:trPr>
        <w:tc>
          <w:tcPr>
            <w:tcW w:w="3267" w:type="dxa"/>
            <w:tcBorders>
              <w:top w:val="nil"/>
              <w:left w:val="single" w:sz="4" w:space="0" w:color="000000"/>
              <w:bottom w:val="single" w:sz="4" w:space="0" w:color="000000"/>
              <w:right w:val="single" w:sz="4" w:space="0" w:color="000000"/>
            </w:tcBorders>
            <w:shd w:val="clear" w:color="auto" w:fill="FFFFFF"/>
          </w:tcPr>
          <w:p w14:paraId="04E9DBD1" w14:textId="6B150504" w:rsidR="0038540D" w:rsidRPr="0038540D" w:rsidRDefault="0038540D" w:rsidP="0038540D">
            <w:pPr>
              <w:spacing w:line="240" w:lineRule="auto"/>
              <w:rPr>
                <w:rFonts w:ascii="Sylfaen" w:eastAsia="Merriweather" w:hAnsi="Sylfaen" w:cs="Merriweather"/>
                <w:sz w:val="18"/>
                <w:szCs w:val="18"/>
              </w:rPr>
            </w:pPr>
            <w:r w:rsidRPr="0038540D">
              <w:rPr>
                <w:rFonts w:ascii="Sylfaen" w:hAnsi="Sylfaen"/>
                <w:sz w:val="18"/>
                <w:szCs w:val="18"/>
              </w:rPr>
              <w:t>Non-current</w:t>
            </w:r>
            <w:r w:rsidRPr="0038540D">
              <w:rPr>
                <w:rFonts w:ascii="Sylfaen" w:hAnsi="Sylfaen"/>
                <w:spacing w:val="-6"/>
                <w:sz w:val="18"/>
                <w:szCs w:val="18"/>
              </w:rPr>
              <w:t xml:space="preserve"> </w:t>
            </w:r>
            <w:r w:rsidRPr="0038540D">
              <w:rPr>
                <w:rFonts w:ascii="Sylfaen" w:hAnsi="Sylfaen"/>
                <w:sz w:val="18"/>
                <w:szCs w:val="18"/>
              </w:rPr>
              <w:t>liabilities</w:t>
            </w:r>
          </w:p>
        </w:tc>
        <w:tc>
          <w:tcPr>
            <w:tcW w:w="826" w:type="dxa"/>
            <w:tcBorders>
              <w:top w:val="nil"/>
              <w:left w:val="nil"/>
              <w:bottom w:val="single" w:sz="4" w:space="0" w:color="000000"/>
              <w:right w:val="single" w:sz="4" w:space="0" w:color="000000"/>
            </w:tcBorders>
            <w:shd w:val="clear" w:color="auto" w:fill="FFFFFF"/>
            <w:vAlign w:val="center"/>
          </w:tcPr>
          <w:p w14:paraId="1AA2881E"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6" w:type="dxa"/>
            <w:tcBorders>
              <w:top w:val="nil"/>
              <w:left w:val="nil"/>
              <w:bottom w:val="single" w:sz="4" w:space="0" w:color="000000"/>
              <w:right w:val="single" w:sz="4" w:space="0" w:color="000000"/>
            </w:tcBorders>
            <w:shd w:val="clear" w:color="auto" w:fill="FFFFFF"/>
            <w:vAlign w:val="center"/>
          </w:tcPr>
          <w:p w14:paraId="684C9A4C"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5DC846AD"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674C385B"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721AEF45"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0E5A1FB5"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327F1D20"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8540D" w:rsidRPr="0031743C" w14:paraId="2B59669A" w14:textId="77777777" w:rsidTr="00B41DA9">
        <w:trPr>
          <w:trHeight w:val="300"/>
        </w:trPr>
        <w:tc>
          <w:tcPr>
            <w:tcW w:w="3267" w:type="dxa"/>
            <w:tcBorders>
              <w:top w:val="nil"/>
              <w:left w:val="single" w:sz="4" w:space="0" w:color="000000"/>
              <w:bottom w:val="single" w:sz="4" w:space="0" w:color="000000"/>
              <w:right w:val="single" w:sz="4" w:space="0" w:color="000000"/>
            </w:tcBorders>
            <w:shd w:val="clear" w:color="auto" w:fill="FFFFFF"/>
          </w:tcPr>
          <w:p w14:paraId="2D599E24" w14:textId="43D3E53F" w:rsidR="0038540D" w:rsidRPr="0038540D" w:rsidRDefault="0038540D" w:rsidP="0038540D">
            <w:pPr>
              <w:spacing w:line="240" w:lineRule="auto"/>
              <w:rPr>
                <w:rFonts w:ascii="Sylfaen" w:eastAsia="Merriweather" w:hAnsi="Sylfaen" w:cs="Merriweather"/>
                <w:sz w:val="18"/>
                <w:szCs w:val="18"/>
              </w:rPr>
            </w:pPr>
            <w:r w:rsidRPr="0038540D">
              <w:rPr>
                <w:rFonts w:ascii="Sylfaen" w:hAnsi="Sylfaen"/>
                <w:sz w:val="18"/>
                <w:szCs w:val="18"/>
              </w:rPr>
              <w:t>Incl.</w:t>
            </w:r>
            <w:r w:rsidRPr="0038540D">
              <w:rPr>
                <w:rFonts w:ascii="Sylfaen" w:hAnsi="Sylfaen"/>
                <w:spacing w:val="-1"/>
                <w:sz w:val="18"/>
                <w:szCs w:val="18"/>
              </w:rPr>
              <w:t xml:space="preserve"> </w:t>
            </w:r>
            <w:r w:rsidRPr="0038540D">
              <w:rPr>
                <w:rFonts w:ascii="Sylfaen" w:hAnsi="Sylfaen"/>
                <w:sz w:val="18"/>
                <w:szCs w:val="18"/>
              </w:rPr>
              <w:t>non-current</w:t>
            </w:r>
            <w:r w:rsidRPr="0038540D">
              <w:rPr>
                <w:rFonts w:ascii="Sylfaen" w:hAnsi="Sylfaen"/>
                <w:spacing w:val="-1"/>
                <w:sz w:val="18"/>
                <w:szCs w:val="18"/>
              </w:rPr>
              <w:t xml:space="preserve"> </w:t>
            </w:r>
            <w:r w:rsidRPr="0038540D">
              <w:rPr>
                <w:rFonts w:ascii="Sylfaen" w:hAnsi="Sylfaen"/>
                <w:sz w:val="18"/>
                <w:szCs w:val="18"/>
              </w:rPr>
              <w:t>loans</w:t>
            </w:r>
          </w:p>
        </w:tc>
        <w:tc>
          <w:tcPr>
            <w:tcW w:w="826" w:type="dxa"/>
            <w:tcBorders>
              <w:top w:val="nil"/>
              <w:left w:val="nil"/>
              <w:bottom w:val="single" w:sz="4" w:space="0" w:color="000000"/>
              <w:right w:val="single" w:sz="4" w:space="0" w:color="000000"/>
            </w:tcBorders>
            <w:shd w:val="clear" w:color="auto" w:fill="FFFFFF"/>
            <w:vAlign w:val="center"/>
          </w:tcPr>
          <w:p w14:paraId="62149568"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6" w:type="dxa"/>
            <w:tcBorders>
              <w:top w:val="nil"/>
              <w:left w:val="nil"/>
              <w:bottom w:val="single" w:sz="4" w:space="0" w:color="000000"/>
              <w:right w:val="single" w:sz="4" w:space="0" w:color="000000"/>
            </w:tcBorders>
            <w:shd w:val="clear" w:color="auto" w:fill="FFFFFF"/>
            <w:vAlign w:val="center"/>
          </w:tcPr>
          <w:p w14:paraId="4AB497D0"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0D30E906"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28683238"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405B5A2C"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0B9F1CEF"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5" w:type="dxa"/>
            <w:tcBorders>
              <w:top w:val="nil"/>
              <w:left w:val="nil"/>
              <w:bottom w:val="single" w:sz="4" w:space="0" w:color="000000"/>
              <w:right w:val="single" w:sz="4" w:space="0" w:color="000000"/>
            </w:tcBorders>
            <w:shd w:val="clear" w:color="auto" w:fill="FFFFFF"/>
            <w:vAlign w:val="center"/>
          </w:tcPr>
          <w:p w14:paraId="7225B338" w14:textId="77777777" w:rsidR="0038540D" w:rsidRPr="0031743C" w:rsidRDefault="0038540D" w:rsidP="0038540D">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8540D" w:rsidRPr="0031743C" w14:paraId="06BF695E" w14:textId="77777777" w:rsidTr="00B41DA9">
        <w:trPr>
          <w:trHeight w:val="300"/>
        </w:trPr>
        <w:tc>
          <w:tcPr>
            <w:tcW w:w="3267" w:type="dxa"/>
            <w:tcBorders>
              <w:top w:val="nil"/>
              <w:left w:val="single" w:sz="4" w:space="0" w:color="000000"/>
              <w:bottom w:val="single" w:sz="4" w:space="0" w:color="000000"/>
              <w:right w:val="single" w:sz="4" w:space="0" w:color="000000"/>
            </w:tcBorders>
            <w:shd w:val="clear" w:color="auto" w:fill="FFFFFF"/>
          </w:tcPr>
          <w:p w14:paraId="1FC1F425" w14:textId="5056A197" w:rsidR="0038540D" w:rsidRPr="0038540D" w:rsidRDefault="0038540D" w:rsidP="0038540D">
            <w:pPr>
              <w:spacing w:line="240" w:lineRule="auto"/>
              <w:rPr>
                <w:rFonts w:ascii="Sylfaen" w:eastAsia="Merriweather" w:hAnsi="Sylfaen" w:cs="Merriweather"/>
                <w:b/>
                <w:bCs/>
                <w:sz w:val="18"/>
                <w:szCs w:val="18"/>
              </w:rPr>
            </w:pPr>
            <w:r w:rsidRPr="0038540D">
              <w:rPr>
                <w:rFonts w:ascii="Sylfaen" w:hAnsi="Sylfaen"/>
                <w:b/>
                <w:bCs/>
                <w:sz w:val="18"/>
                <w:szCs w:val="18"/>
              </w:rPr>
              <w:t>Total</w:t>
            </w:r>
            <w:r w:rsidRPr="0038540D">
              <w:rPr>
                <w:rFonts w:ascii="Sylfaen" w:hAnsi="Sylfaen"/>
                <w:b/>
                <w:bCs/>
                <w:spacing w:val="-14"/>
                <w:sz w:val="18"/>
                <w:szCs w:val="18"/>
              </w:rPr>
              <w:t xml:space="preserve"> </w:t>
            </w:r>
            <w:r w:rsidRPr="0038540D">
              <w:rPr>
                <w:rFonts w:ascii="Sylfaen" w:hAnsi="Sylfaen"/>
                <w:b/>
                <w:bCs/>
                <w:sz w:val="18"/>
                <w:szCs w:val="18"/>
              </w:rPr>
              <w:t>capital</w:t>
            </w:r>
            <w:r w:rsidRPr="0038540D">
              <w:rPr>
                <w:rFonts w:ascii="Sylfaen" w:hAnsi="Sylfaen"/>
                <w:b/>
                <w:bCs/>
                <w:spacing w:val="-13"/>
                <w:sz w:val="18"/>
                <w:szCs w:val="18"/>
              </w:rPr>
              <w:t xml:space="preserve"> </w:t>
            </w:r>
            <w:r w:rsidRPr="0038540D">
              <w:rPr>
                <w:rFonts w:ascii="Sylfaen" w:hAnsi="Sylfaen"/>
                <w:b/>
                <w:bCs/>
                <w:sz w:val="18"/>
                <w:szCs w:val="18"/>
              </w:rPr>
              <w:t>and</w:t>
            </w:r>
            <w:r w:rsidRPr="0038540D">
              <w:rPr>
                <w:rFonts w:ascii="Sylfaen" w:hAnsi="Sylfaen"/>
                <w:b/>
                <w:bCs/>
                <w:spacing w:val="-12"/>
                <w:sz w:val="18"/>
                <w:szCs w:val="18"/>
              </w:rPr>
              <w:t xml:space="preserve"> </w:t>
            </w:r>
            <w:r w:rsidRPr="0038540D">
              <w:rPr>
                <w:rFonts w:ascii="Sylfaen" w:hAnsi="Sylfaen"/>
                <w:b/>
                <w:bCs/>
                <w:sz w:val="18"/>
                <w:szCs w:val="18"/>
              </w:rPr>
              <w:t>liabilities</w:t>
            </w:r>
          </w:p>
        </w:tc>
        <w:tc>
          <w:tcPr>
            <w:tcW w:w="826" w:type="dxa"/>
            <w:tcBorders>
              <w:top w:val="nil"/>
              <w:left w:val="nil"/>
              <w:bottom w:val="single" w:sz="4" w:space="0" w:color="000000"/>
              <w:right w:val="single" w:sz="4" w:space="0" w:color="000000"/>
            </w:tcBorders>
            <w:shd w:val="clear" w:color="auto" w:fill="FFFFFF"/>
            <w:vAlign w:val="center"/>
          </w:tcPr>
          <w:p w14:paraId="6EBFECE1"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100</w:t>
            </w:r>
          </w:p>
        </w:tc>
        <w:tc>
          <w:tcPr>
            <w:tcW w:w="826" w:type="dxa"/>
            <w:tcBorders>
              <w:top w:val="nil"/>
              <w:left w:val="nil"/>
              <w:bottom w:val="single" w:sz="4" w:space="0" w:color="000000"/>
              <w:right w:val="single" w:sz="4" w:space="0" w:color="000000"/>
            </w:tcBorders>
            <w:shd w:val="clear" w:color="auto" w:fill="FFFFFF"/>
            <w:vAlign w:val="center"/>
          </w:tcPr>
          <w:p w14:paraId="53EF71D7"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w:t>
            </w:r>
          </w:p>
        </w:tc>
        <w:tc>
          <w:tcPr>
            <w:tcW w:w="825" w:type="dxa"/>
            <w:tcBorders>
              <w:top w:val="nil"/>
              <w:left w:val="nil"/>
              <w:bottom w:val="single" w:sz="4" w:space="0" w:color="000000"/>
              <w:right w:val="single" w:sz="4" w:space="0" w:color="000000"/>
            </w:tcBorders>
            <w:shd w:val="clear" w:color="auto" w:fill="FFFFFF"/>
            <w:vAlign w:val="center"/>
          </w:tcPr>
          <w:p w14:paraId="23EF39EC"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70</w:t>
            </w:r>
          </w:p>
        </w:tc>
        <w:tc>
          <w:tcPr>
            <w:tcW w:w="825" w:type="dxa"/>
            <w:tcBorders>
              <w:top w:val="nil"/>
              <w:left w:val="nil"/>
              <w:bottom w:val="single" w:sz="4" w:space="0" w:color="000000"/>
              <w:right w:val="single" w:sz="4" w:space="0" w:color="000000"/>
            </w:tcBorders>
            <w:shd w:val="clear" w:color="auto" w:fill="FFFFFF"/>
            <w:vAlign w:val="center"/>
          </w:tcPr>
          <w:p w14:paraId="2B8DCD08"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25" w:type="dxa"/>
            <w:tcBorders>
              <w:top w:val="nil"/>
              <w:left w:val="nil"/>
              <w:bottom w:val="single" w:sz="4" w:space="0" w:color="000000"/>
              <w:right w:val="single" w:sz="4" w:space="0" w:color="000000"/>
            </w:tcBorders>
            <w:shd w:val="clear" w:color="auto" w:fill="FFFFFF"/>
            <w:vAlign w:val="center"/>
          </w:tcPr>
          <w:p w14:paraId="79FF6B84"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83</w:t>
            </w:r>
          </w:p>
        </w:tc>
        <w:tc>
          <w:tcPr>
            <w:tcW w:w="825" w:type="dxa"/>
            <w:tcBorders>
              <w:top w:val="nil"/>
              <w:left w:val="nil"/>
              <w:bottom w:val="single" w:sz="4" w:space="0" w:color="000000"/>
              <w:right w:val="single" w:sz="4" w:space="0" w:color="000000"/>
            </w:tcBorders>
            <w:shd w:val="clear" w:color="auto" w:fill="FFFFFF"/>
            <w:vAlign w:val="center"/>
          </w:tcPr>
          <w:p w14:paraId="56CCAF52"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77</w:t>
            </w:r>
          </w:p>
        </w:tc>
        <w:tc>
          <w:tcPr>
            <w:tcW w:w="825" w:type="dxa"/>
            <w:tcBorders>
              <w:top w:val="nil"/>
              <w:left w:val="nil"/>
              <w:bottom w:val="single" w:sz="4" w:space="0" w:color="000000"/>
              <w:right w:val="single" w:sz="4" w:space="0" w:color="000000"/>
            </w:tcBorders>
            <w:shd w:val="clear" w:color="auto" w:fill="FFFFFF"/>
            <w:vAlign w:val="center"/>
          </w:tcPr>
          <w:p w14:paraId="056ECD1C" w14:textId="77777777" w:rsidR="0038540D" w:rsidRPr="0031743C" w:rsidRDefault="0038540D" w:rsidP="0038540D">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w:t>
            </w:r>
          </w:p>
        </w:tc>
      </w:tr>
    </w:tbl>
    <w:p w14:paraId="7839E57B" w14:textId="77777777" w:rsidR="0023367B" w:rsidRPr="0031743C" w:rsidRDefault="0023367B" w:rsidP="00777DB0">
      <w:pPr>
        <w:spacing w:line="240" w:lineRule="auto"/>
        <w:jc w:val="both"/>
        <w:rPr>
          <w:rFonts w:ascii="Sylfaen" w:eastAsia="Merriweather" w:hAnsi="Sylfaen" w:cs="Merriweather"/>
        </w:rPr>
      </w:pPr>
    </w:p>
    <w:p w14:paraId="67085ED6" w14:textId="77777777" w:rsidR="0038540D" w:rsidRPr="0038540D" w:rsidRDefault="0038540D" w:rsidP="0038540D">
      <w:pPr>
        <w:pStyle w:val="BodyText"/>
        <w:ind w:left="1649" w:right="2084"/>
        <w:jc w:val="center"/>
        <w:rPr>
          <w:b/>
          <w:bCs/>
        </w:rPr>
      </w:pPr>
      <w:r w:rsidRPr="0038540D">
        <w:rPr>
          <w:b/>
          <w:bCs/>
          <w:spacing w:val="-1"/>
        </w:rPr>
        <w:t>Profit-Loss</w:t>
      </w:r>
      <w:r w:rsidRPr="0038540D">
        <w:rPr>
          <w:b/>
          <w:bCs/>
          <w:spacing w:val="-11"/>
        </w:rPr>
        <w:t xml:space="preserve"> </w:t>
      </w:r>
      <w:r w:rsidRPr="0038540D">
        <w:rPr>
          <w:b/>
          <w:bCs/>
          <w:spacing w:val="-1"/>
        </w:rPr>
        <w:t>Statement</w:t>
      </w:r>
    </w:p>
    <w:p w14:paraId="1C4E91D7" w14:textId="45E05ED2" w:rsidR="0023367B" w:rsidRPr="0038540D" w:rsidRDefault="0038540D" w:rsidP="00777DB0">
      <w:pPr>
        <w:spacing w:line="240" w:lineRule="auto"/>
        <w:ind w:left="6480"/>
        <w:jc w:val="center"/>
        <w:rPr>
          <w:rFonts w:ascii="Sylfaen" w:eastAsia="Merriweather" w:hAnsi="Sylfaen" w:cs="Merriweather"/>
          <w:i/>
          <w:sz w:val="24"/>
          <w:szCs w:val="24"/>
          <w:lang w:val="en-US"/>
        </w:rPr>
      </w:pPr>
      <w:r>
        <w:rPr>
          <w:rFonts w:ascii="Sylfaen" w:eastAsia="Merriweather" w:hAnsi="Sylfaen" w:cs="Merriweather"/>
          <w:i/>
          <w:sz w:val="24"/>
          <w:szCs w:val="24"/>
          <w:lang w:val="en-US"/>
        </w:rPr>
        <w:t>In GEL Million</w:t>
      </w:r>
    </w:p>
    <w:tbl>
      <w:tblPr>
        <w:tblStyle w:val="44"/>
        <w:tblW w:w="9044" w:type="dxa"/>
        <w:tblLayout w:type="fixed"/>
        <w:tblLook w:val="0400" w:firstRow="0" w:lastRow="0" w:firstColumn="0" w:lastColumn="0" w:noHBand="0" w:noVBand="1"/>
      </w:tblPr>
      <w:tblGrid>
        <w:gridCol w:w="3532"/>
        <w:gridCol w:w="789"/>
        <w:gridCol w:w="788"/>
        <w:gridCol w:w="787"/>
        <w:gridCol w:w="787"/>
        <w:gridCol w:w="787"/>
        <w:gridCol w:w="787"/>
        <w:gridCol w:w="787"/>
      </w:tblGrid>
      <w:tr w:rsidR="0023367B" w:rsidRPr="0031743C" w14:paraId="774EEFC4" w14:textId="77777777">
        <w:trPr>
          <w:trHeight w:val="525"/>
        </w:trPr>
        <w:tc>
          <w:tcPr>
            <w:tcW w:w="3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DABFE" w14:textId="4CFD3F55" w:rsidR="0023367B" w:rsidRPr="0031743C" w:rsidRDefault="00B9649F" w:rsidP="00777DB0">
            <w:pPr>
              <w:spacing w:line="240" w:lineRule="auto"/>
              <w:jc w:val="center"/>
              <w:rPr>
                <w:rFonts w:ascii="Sylfaen" w:eastAsia="Merriweather" w:hAnsi="Sylfaen" w:cs="Merriweather"/>
                <w:b/>
                <w:sz w:val="18"/>
                <w:szCs w:val="18"/>
              </w:rPr>
            </w:pPr>
            <w:r w:rsidRPr="00B9649F">
              <w:rPr>
                <w:rFonts w:ascii="Sylfaen" w:eastAsia="Arial Unicode MS" w:hAnsi="Sylfaen" w:cs="Arial Unicode MS"/>
                <w:b/>
                <w:sz w:val="18"/>
                <w:szCs w:val="18"/>
              </w:rPr>
              <w:t>JSC</w:t>
            </w:r>
            <w:r>
              <w:rPr>
                <w:rFonts w:ascii="Sylfaen" w:eastAsia="Arial Unicode MS" w:hAnsi="Sylfaen" w:cs="Arial Unicode MS"/>
                <w:b/>
                <w:sz w:val="18"/>
                <w:szCs w:val="18"/>
                <w:lang w:val="en-US"/>
              </w:rPr>
              <w:t xml:space="preserve"> </w:t>
            </w:r>
            <w:r w:rsidRPr="00B9649F">
              <w:rPr>
                <w:rFonts w:ascii="Sylfaen" w:eastAsia="Arial Unicode MS" w:hAnsi="Sylfaen" w:cs="Arial Unicode MS"/>
                <w:b/>
                <w:sz w:val="18"/>
                <w:szCs w:val="18"/>
              </w:rPr>
              <w:t>Georgian</w:t>
            </w:r>
            <w:r>
              <w:rPr>
                <w:rFonts w:ascii="Sylfaen" w:eastAsia="Arial Unicode MS" w:hAnsi="Sylfaen" w:cs="Arial Unicode MS"/>
                <w:b/>
                <w:sz w:val="18"/>
                <w:szCs w:val="18"/>
                <w:lang w:val="en-US"/>
              </w:rPr>
              <w:t xml:space="preserve"> </w:t>
            </w:r>
            <w:r w:rsidRPr="00B9649F">
              <w:rPr>
                <w:rFonts w:ascii="Sylfaen" w:eastAsia="Arial Unicode MS" w:hAnsi="Sylfaen" w:cs="Arial Unicode MS"/>
                <w:b/>
                <w:sz w:val="18"/>
                <w:szCs w:val="18"/>
              </w:rPr>
              <w:t>Energy Development Fund</w:t>
            </w:r>
          </w:p>
        </w:tc>
        <w:tc>
          <w:tcPr>
            <w:tcW w:w="789" w:type="dxa"/>
            <w:tcBorders>
              <w:top w:val="single" w:sz="4" w:space="0" w:color="000000"/>
              <w:left w:val="nil"/>
              <w:bottom w:val="single" w:sz="4" w:space="0" w:color="000000"/>
              <w:right w:val="single" w:sz="4" w:space="0" w:color="000000"/>
            </w:tcBorders>
            <w:shd w:val="clear" w:color="auto" w:fill="auto"/>
            <w:vAlign w:val="center"/>
          </w:tcPr>
          <w:p w14:paraId="11FBDC4F"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88" w:type="dxa"/>
            <w:tcBorders>
              <w:top w:val="single" w:sz="4" w:space="0" w:color="000000"/>
              <w:left w:val="nil"/>
              <w:bottom w:val="single" w:sz="4" w:space="0" w:color="000000"/>
              <w:right w:val="single" w:sz="4" w:space="0" w:color="000000"/>
            </w:tcBorders>
            <w:shd w:val="clear" w:color="auto" w:fill="auto"/>
            <w:vAlign w:val="center"/>
          </w:tcPr>
          <w:p w14:paraId="063F7C8C"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787" w:type="dxa"/>
            <w:tcBorders>
              <w:top w:val="single" w:sz="4" w:space="0" w:color="000000"/>
              <w:left w:val="nil"/>
              <w:bottom w:val="single" w:sz="4" w:space="0" w:color="000000"/>
              <w:right w:val="single" w:sz="4" w:space="0" w:color="000000"/>
            </w:tcBorders>
            <w:shd w:val="clear" w:color="auto" w:fill="auto"/>
            <w:vAlign w:val="center"/>
          </w:tcPr>
          <w:p w14:paraId="4C99C30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787" w:type="dxa"/>
            <w:tcBorders>
              <w:top w:val="single" w:sz="4" w:space="0" w:color="000000"/>
              <w:left w:val="nil"/>
              <w:bottom w:val="single" w:sz="4" w:space="0" w:color="000000"/>
              <w:right w:val="single" w:sz="4" w:space="0" w:color="000000"/>
            </w:tcBorders>
            <w:shd w:val="clear" w:color="auto" w:fill="auto"/>
            <w:vAlign w:val="center"/>
          </w:tcPr>
          <w:p w14:paraId="41DBB7E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787" w:type="dxa"/>
            <w:tcBorders>
              <w:top w:val="single" w:sz="4" w:space="0" w:color="000000"/>
              <w:left w:val="nil"/>
              <w:bottom w:val="single" w:sz="4" w:space="0" w:color="000000"/>
              <w:right w:val="single" w:sz="4" w:space="0" w:color="000000"/>
            </w:tcBorders>
            <w:shd w:val="clear" w:color="auto" w:fill="auto"/>
            <w:vAlign w:val="center"/>
          </w:tcPr>
          <w:p w14:paraId="252B53B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787" w:type="dxa"/>
            <w:tcBorders>
              <w:top w:val="single" w:sz="4" w:space="0" w:color="000000"/>
              <w:left w:val="nil"/>
              <w:bottom w:val="single" w:sz="4" w:space="0" w:color="000000"/>
              <w:right w:val="single" w:sz="4" w:space="0" w:color="000000"/>
            </w:tcBorders>
            <w:shd w:val="clear" w:color="auto" w:fill="auto"/>
            <w:vAlign w:val="center"/>
          </w:tcPr>
          <w:p w14:paraId="0A3766C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87" w:type="dxa"/>
            <w:tcBorders>
              <w:top w:val="single" w:sz="4" w:space="0" w:color="000000"/>
              <w:left w:val="nil"/>
              <w:bottom w:val="single" w:sz="4" w:space="0" w:color="000000"/>
              <w:right w:val="single" w:sz="4" w:space="0" w:color="000000"/>
            </w:tcBorders>
            <w:shd w:val="clear" w:color="auto" w:fill="auto"/>
            <w:vAlign w:val="center"/>
          </w:tcPr>
          <w:p w14:paraId="0A6F9FB7"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3A7870" w:rsidRPr="0031743C" w14:paraId="112580EF" w14:textId="77777777" w:rsidTr="00B41DA9">
        <w:trPr>
          <w:trHeight w:val="300"/>
        </w:trPr>
        <w:tc>
          <w:tcPr>
            <w:tcW w:w="3532" w:type="dxa"/>
            <w:tcBorders>
              <w:top w:val="nil"/>
              <w:left w:val="single" w:sz="4" w:space="0" w:color="000000"/>
              <w:bottom w:val="single" w:sz="4" w:space="0" w:color="000000"/>
              <w:right w:val="single" w:sz="4" w:space="0" w:color="000000"/>
            </w:tcBorders>
            <w:shd w:val="clear" w:color="auto" w:fill="FFFFFF"/>
          </w:tcPr>
          <w:p w14:paraId="2A512C90" w14:textId="39C1DD6D" w:rsidR="003A7870" w:rsidRPr="003A7870" w:rsidRDefault="003A7870" w:rsidP="003A7870">
            <w:pPr>
              <w:spacing w:line="240" w:lineRule="auto"/>
              <w:rPr>
                <w:rFonts w:ascii="Sylfaen" w:eastAsia="Merriweather" w:hAnsi="Sylfaen" w:cs="Merriweather"/>
                <w:b/>
                <w:bCs/>
                <w:sz w:val="18"/>
                <w:szCs w:val="18"/>
              </w:rPr>
            </w:pPr>
            <w:r w:rsidRPr="003A7870">
              <w:rPr>
                <w:rFonts w:ascii="Sylfaen" w:hAnsi="Sylfaen"/>
                <w:b/>
                <w:bCs/>
                <w:sz w:val="18"/>
                <w:szCs w:val="18"/>
              </w:rPr>
              <w:t>Income</w:t>
            </w:r>
          </w:p>
        </w:tc>
        <w:tc>
          <w:tcPr>
            <w:tcW w:w="789" w:type="dxa"/>
            <w:tcBorders>
              <w:top w:val="nil"/>
              <w:left w:val="nil"/>
              <w:bottom w:val="single" w:sz="4" w:space="0" w:color="000000"/>
              <w:right w:val="single" w:sz="4" w:space="0" w:color="000000"/>
            </w:tcBorders>
            <w:shd w:val="clear" w:color="auto" w:fill="FFFFFF"/>
            <w:vAlign w:val="center"/>
          </w:tcPr>
          <w:p w14:paraId="07275B9F"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788" w:type="dxa"/>
            <w:tcBorders>
              <w:top w:val="nil"/>
              <w:left w:val="nil"/>
              <w:bottom w:val="single" w:sz="4" w:space="0" w:color="000000"/>
              <w:right w:val="single" w:sz="4" w:space="0" w:color="000000"/>
            </w:tcBorders>
            <w:shd w:val="clear" w:color="auto" w:fill="FFFFFF"/>
            <w:vAlign w:val="center"/>
          </w:tcPr>
          <w:p w14:paraId="0BF284EF"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26</w:t>
            </w:r>
          </w:p>
        </w:tc>
        <w:tc>
          <w:tcPr>
            <w:tcW w:w="787" w:type="dxa"/>
            <w:tcBorders>
              <w:top w:val="nil"/>
              <w:left w:val="nil"/>
              <w:bottom w:val="single" w:sz="4" w:space="0" w:color="000000"/>
              <w:right w:val="single" w:sz="4" w:space="0" w:color="000000"/>
            </w:tcBorders>
            <w:shd w:val="clear" w:color="auto" w:fill="FFFFFF"/>
            <w:vAlign w:val="center"/>
          </w:tcPr>
          <w:p w14:paraId="71E271B4"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787" w:type="dxa"/>
            <w:tcBorders>
              <w:top w:val="nil"/>
              <w:left w:val="nil"/>
              <w:bottom w:val="single" w:sz="4" w:space="0" w:color="000000"/>
              <w:right w:val="single" w:sz="4" w:space="0" w:color="000000"/>
            </w:tcBorders>
            <w:shd w:val="clear" w:color="auto" w:fill="FFFFFF"/>
            <w:vAlign w:val="center"/>
          </w:tcPr>
          <w:p w14:paraId="1730FF07"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787" w:type="dxa"/>
            <w:tcBorders>
              <w:top w:val="nil"/>
              <w:left w:val="nil"/>
              <w:bottom w:val="single" w:sz="4" w:space="0" w:color="000000"/>
              <w:right w:val="single" w:sz="4" w:space="0" w:color="000000"/>
            </w:tcBorders>
            <w:shd w:val="clear" w:color="auto" w:fill="FFFFFF"/>
            <w:vAlign w:val="center"/>
          </w:tcPr>
          <w:p w14:paraId="4DB4741A"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w:t>
            </w:r>
          </w:p>
        </w:tc>
        <w:tc>
          <w:tcPr>
            <w:tcW w:w="787" w:type="dxa"/>
            <w:tcBorders>
              <w:top w:val="nil"/>
              <w:left w:val="nil"/>
              <w:bottom w:val="single" w:sz="4" w:space="0" w:color="000000"/>
              <w:right w:val="single" w:sz="4" w:space="0" w:color="000000"/>
            </w:tcBorders>
            <w:shd w:val="clear" w:color="auto" w:fill="FFFFFF"/>
            <w:vAlign w:val="center"/>
          </w:tcPr>
          <w:p w14:paraId="1ED6EB01"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w:t>
            </w:r>
          </w:p>
        </w:tc>
        <w:tc>
          <w:tcPr>
            <w:tcW w:w="787" w:type="dxa"/>
            <w:tcBorders>
              <w:top w:val="nil"/>
              <w:left w:val="nil"/>
              <w:bottom w:val="single" w:sz="4" w:space="0" w:color="000000"/>
              <w:right w:val="single" w:sz="4" w:space="0" w:color="000000"/>
            </w:tcBorders>
            <w:shd w:val="clear" w:color="auto" w:fill="FFFFFF"/>
            <w:vAlign w:val="center"/>
          </w:tcPr>
          <w:p w14:paraId="36024BDF"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w:t>
            </w:r>
          </w:p>
        </w:tc>
      </w:tr>
      <w:tr w:rsidR="003A7870" w:rsidRPr="0031743C" w14:paraId="751AFF94" w14:textId="77777777" w:rsidTr="00B41DA9">
        <w:trPr>
          <w:trHeight w:val="300"/>
        </w:trPr>
        <w:tc>
          <w:tcPr>
            <w:tcW w:w="3532" w:type="dxa"/>
            <w:tcBorders>
              <w:top w:val="nil"/>
              <w:left w:val="single" w:sz="4" w:space="0" w:color="000000"/>
              <w:bottom w:val="single" w:sz="4" w:space="0" w:color="000000"/>
              <w:right w:val="single" w:sz="4" w:space="0" w:color="000000"/>
            </w:tcBorders>
            <w:shd w:val="clear" w:color="auto" w:fill="FFFFFF"/>
          </w:tcPr>
          <w:p w14:paraId="66CFF8E9" w14:textId="25115DDF" w:rsidR="003A7870" w:rsidRPr="003A7870" w:rsidRDefault="003A7870" w:rsidP="003A7870">
            <w:pPr>
              <w:spacing w:line="240" w:lineRule="auto"/>
              <w:rPr>
                <w:rFonts w:ascii="Sylfaen" w:eastAsia="Merriweather" w:hAnsi="Sylfaen" w:cs="Merriweather"/>
                <w:sz w:val="18"/>
                <w:szCs w:val="18"/>
              </w:rPr>
            </w:pPr>
            <w:r w:rsidRPr="003A7870">
              <w:rPr>
                <w:rFonts w:ascii="Sylfaen" w:hAnsi="Sylfaen"/>
                <w:sz w:val="18"/>
                <w:szCs w:val="18"/>
              </w:rPr>
              <w:t>Operating</w:t>
            </w:r>
            <w:r w:rsidRPr="003A7870">
              <w:rPr>
                <w:rFonts w:ascii="Sylfaen" w:hAnsi="Sylfaen"/>
                <w:spacing w:val="-2"/>
                <w:sz w:val="18"/>
                <w:szCs w:val="18"/>
              </w:rPr>
              <w:t xml:space="preserve"> </w:t>
            </w:r>
            <w:r w:rsidRPr="003A7870">
              <w:rPr>
                <w:rFonts w:ascii="Sylfaen" w:hAnsi="Sylfaen"/>
                <w:sz w:val="18"/>
                <w:szCs w:val="18"/>
              </w:rPr>
              <w:t>income</w:t>
            </w:r>
          </w:p>
        </w:tc>
        <w:tc>
          <w:tcPr>
            <w:tcW w:w="789" w:type="dxa"/>
            <w:tcBorders>
              <w:top w:val="nil"/>
              <w:left w:val="nil"/>
              <w:bottom w:val="single" w:sz="4" w:space="0" w:color="000000"/>
              <w:right w:val="single" w:sz="4" w:space="0" w:color="000000"/>
            </w:tcBorders>
            <w:shd w:val="clear" w:color="auto" w:fill="FFFFFF"/>
            <w:vAlign w:val="center"/>
          </w:tcPr>
          <w:p w14:paraId="538CE34D"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8" w:type="dxa"/>
            <w:tcBorders>
              <w:top w:val="nil"/>
              <w:left w:val="nil"/>
              <w:bottom w:val="single" w:sz="4" w:space="0" w:color="000000"/>
              <w:right w:val="single" w:sz="4" w:space="0" w:color="000000"/>
            </w:tcBorders>
            <w:shd w:val="clear" w:color="auto" w:fill="FFFFFF"/>
            <w:vAlign w:val="center"/>
          </w:tcPr>
          <w:p w14:paraId="5EF8E6F3"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0DC0DA49"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3A82EC79"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4BB6C283"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3D50EC4A"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64859E69"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A7870" w:rsidRPr="0031743C" w14:paraId="0C591948" w14:textId="77777777" w:rsidTr="00B41DA9">
        <w:trPr>
          <w:trHeight w:val="300"/>
        </w:trPr>
        <w:tc>
          <w:tcPr>
            <w:tcW w:w="3532" w:type="dxa"/>
            <w:tcBorders>
              <w:top w:val="nil"/>
              <w:left w:val="single" w:sz="4" w:space="0" w:color="000000"/>
              <w:bottom w:val="single" w:sz="4" w:space="0" w:color="000000"/>
              <w:right w:val="single" w:sz="4" w:space="0" w:color="000000"/>
            </w:tcBorders>
            <w:shd w:val="clear" w:color="auto" w:fill="FFFFFF"/>
          </w:tcPr>
          <w:p w14:paraId="27CBBE03" w14:textId="25C733BE" w:rsidR="003A7870" w:rsidRPr="003A7870" w:rsidRDefault="003A7870" w:rsidP="003A7870">
            <w:pPr>
              <w:spacing w:line="240" w:lineRule="auto"/>
              <w:rPr>
                <w:rFonts w:ascii="Sylfaen" w:eastAsia="Merriweather" w:hAnsi="Sylfaen" w:cs="Merriweather"/>
                <w:sz w:val="18"/>
                <w:szCs w:val="18"/>
              </w:rPr>
            </w:pPr>
            <w:r w:rsidRPr="003A7870">
              <w:rPr>
                <w:rFonts w:ascii="Sylfaen" w:hAnsi="Sylfaen"/>
                <w:sz w:val="18"/>
                <w:szCs w:val="18"/>
              </w:rPr>
              <w:t>Non-operating</w:t>
            </w:r>
            <w:r w:rsidRPr="003A7870">
              <w:rPr>
                <w:rFonts w:ascii="Sylfaen" w:hAnsi="Sylfaen"/>
                <w:spacing w:val="-3"/>
                <w:sz w:val="18"/>
                <w:szCs w:val="18"/>
              </w:rPr>
              <w:t xml:space="preserve"> </w:t>
            </w:r>
            <w:r w:rsidRPr="003A7870">
              <w:rPr>
                <w:rFonts w:ascii="Sylfaen" w:hAnsi="Sylfaen"/>
                <w:sz w:val="18"/>
                <w:szCs w:val="18"/>
              </w:rPr>
              <w:t>income</w:t>
            </w:r>
          </w:p>
        </w:tc>
        <w:tc>
          <w:tcPr>
            <w:tcW w:w="789" w:type="dxa"/>
            <w:tcBorders>
              <w:top w:val="nil"/>
              <w:left w:val="nil"/>
              <w:bottom w:val="single" w:sz="4" w:space="0" w:color="000000"/>
              <w:right w:val="single" w:sz="4" w:space="0" w:color="000000"/>
            </w:tcBorders>
            <w:shd w:val="clear" w:color="auto" w:fill="FFFFFF"/>
            <w:vAlign w:val="center"/>
          </w:tcPr>
          <w:p w14:paraId="4E454CA2"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88" w:type="dxa"/>
            <w:tcBorders>
              <w:top w:val="nil"/>
              <w:left w:val="nil"/>
              <w:bottom w:val="single" w:sz="4" w:space="0" w:color="000000"/>
              <w:right w:val="single" w:sz="4" w:space="0" w:color="000000"/>
            </w:tcBorders>
            <w:shd w:val="clear" w:color="auto" w:fill="FFFFFF"/>
            <w:vAlign w:val="center"/>
          </w:tcPr>
          <w:p w14:paraId="5399D0FF"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787" w:type="dxa"/>
            <w:tcBorders>
              <w:top w:val="nil"/>
              <w:left w:val="nil"/>
              <w:bottom w:val="single" w:sz="4" w:space="0" w:color="000000"/>
              <w:right w:val="single" w:sz="4" w:space="0" w:color="000000"/>
            </w:tcBorders>
            <w:shd w:val="clear" w:color="auto" w:fill="FFFFFF"/>
            <w:vAlign w:val="center"/>
          </w:tcPr>
          <w:p w14:paraId="4EF3A0ED"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787" w:type="dxa"/>
            <w:tcBorders>
              <w:top w:val="nil"/>
              <w:left w:val="nil"/>
              <w:bottom w:val="single" w:sz="4" w:space="0" w:color="000000"/>
              <w:right w:val="single" w:sz="4" w:space="0" w:color="000000"/>
            </w:tcBorders>
            <w:shd w:val="clear" w:color="auto" w:fill="FFFFFF"/>
            <w:vAlign w:val="center"/>
          </w:tcPr>
          <w:p w14:paraId="73717937"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787" w:type="dxa"/>
            <w:tcBorders>
              <w:top w:val="nil"/>
              <w:left w:val="nil"/>
              <w:bottom w:val="single" w:sz="4" w:space="0" w:color="000000"/>
              <w:right w:val="single" w:sz="4" w:space="0" w:color="000000"/>
            </w:tcBorders>
            <w:shd w:val="clear" w:color="auto" w:fill="FFFFFF"/>
            <w:vAlign w:val="center"/>
          </w:tcPr>
          <w:p w14:paraId="63441A01"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787" w:type="dxa"/>
            <w:tcBorders>
              <w:top w:val="nil"/>
              <w:left w:val="nil"/>
              <w:bottom w:val="single" w:sz="4" w:space="0" w:color="000000"/>
              <w:right w:val="single" w:sz="4" w:space="0" w:color="000000"/>
            </w:tcBorders>
            <w:shd w:val="clear" w:color="auto" w:fill="FFFFFF"/>
            <w:vAlign w:val="center"/>
          </w:tcPr>
          <w:p w14:paraId="46A68F46"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787" w:type="dxa"/>
            <w:tcBorders>
              <w:top w:val="nil"/>
              <w:left w:val="nil"/>
              <w:bottom w:val="single" w:sz="4" w:space="0" w:color="000000"/>
              <w:right w:val="single" w:sz="4" w:space="0" w:color="000000"/>
            </w:tcBorders>
            <w:shd w:val="clear" w:color="auto" w:fill="FFFFFF"/>
            <w:vAlign w:val="center"/>
          </w:tcPr>
          <w:p w14:paraId="7ED35461"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r>
      <w:tr w:rsidR="003A7870" w:rsidRPr="0031743C" w14:paraId="2E76DB82" w14:textId="77777777" w:rsidTr="00B41DA9">
        <w:trPr>
          <w:trHeight w:val="300"/>
        </w:trPr>
        <w:tc>
          <w:tcPr>
            <w:tcW w:w="3532" w:type="dxa"/>
            <w:tcBorders>
              <w:top w:val="nil"/>
              <w:left w:val="single" w:sz="4" w:space="0" w:color="000000"/>
              <w:bottom w:val="single" w:sz="4" w:space="0" w:color="000000"/>
              <w:right w:val="single" w:sz="4" w:space="0" w:color="000000"/>
            </w:tcBorders>
            <w:shd w:val="clear" w:color="auto" w:fill="FFFFFF"/>
          </w:tcPr>
          <w:p w14:paraId="512BA55D" w14:textId="61487204" w:rsidR="003A7870" w:rsidRPr="003A7870" w:rsidRDefault="003A7870" w:rsidP="003A7870">
            <w:pPr>
              <w:spacing w:line="240" w:lineRule="auto"/>
              <w:rPr>
                <w:rFonts w:ascii="Sylfaen" w:eastAsia="Merriweather" w:hAnsi="Sylfaen" w:cs="Merriweather"/>
                <w:sz w:val="18"/>
                <w:szCs w:val="18"/>
              </w:rPr>
            </w:pPr>
            <w:r w:rsidRPr="003A7870">
              <w:rPr>
                <w:rFonts w:ascii="Sylfaen" w:hAnsi="Sylfaen"/>
                <w:sz w:val="18"/>
                <w:szCs w:val="18"/>
              </w:rPr>
              <w:t>Incl.</w:t>
            </w:r>
            <w:r w:rsidRPr="003A7870">
              <w:rPr>
                <w:rFonts w:ascii="Sylfaen" w:hAnsi="Sylfaen"/>
                <w:spacing w:val="-2"/>
                <w:sz w:val="18"/>
                <w:szCs w:val="18"/>
              </w:rPr>
              <w:t xml:space="preserve"> </w:t>
            </w:r>
            <w:r w:rsidRPr="003A7870">
              <w:rPr>
                <w:rFonts w:ascii="Sylfaen" w:hAnsi="Sylfaen"/>
                <w:sz w:val="18"/>
                <w:szCs w:val="18"/>
              </w:rPr>
              <w:t>foreign</w:t>
            </w:r>
            <w:r w:rsidRPr="003A7870">
              <w:rPr>
                <w:rFonts w:ascii="Sylfaen" w:hAnsi="Sylfaen"/>
                <w:spacing w:val="-1"/>
                <w:sz w:val="18"/>
                <w:szCs w:val="18"/>
              </w:rPr>
              <w:t xml:space="preserve"> </w:t>
            </w:r>
            <w:r w:rsidRPr="003A7870">
              <w:rPr>
                <w:rFonts w:ascii="Sylfaen" w:hAnsi="Sylfaen"/>
                <w:sz w:val="18"/>
                <w:szCs w:val="18"/>
              </w:rPr>
              <w:t>exchange</w:t>
            </w:r>
            <w:r w:rsidRPr="003A7870">
              <w:rPr>
                <w:rFonts w:ascii="Sylfaen" w:hAnsi="Sylfaen"/>
                <w:spacing w:val="-1"/>
                <w:sz w:val="18"/>
                <w:szCs w:val="18"/>
              </w:rPr>
              <w:t xml:space="preserve"> </w:t>
            </w:r>
            <w:r w:rsidRPr="003A7870">
              <w:rPr>
                <w:rFonts w:ascii="Sylfaen" w:hAnsi="Sylfaen"/>
                <w:sz w:val="18"/>
                <w:szCs w:val="18"/>
              </w:rPr>
              <w:t>income</w:t>
            </w:r>
          </w:p>
        </w:tc>
        <w:tc>
          <w:tcPr>
            <w:tcW w:w="7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73C232"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8" w:type="dxa"/>
            <w:tcBorders>
              <w:top w:val="single" w:sz="4" w:space="0" w:color="000000"/>
              <w:left w:val="nil"/>
              <w:bottom w:val="single" w:sz="4" w:space="0" w:color="000000"/>
              <w:right w:val="single" w:sz="4" w:space="0" w:color="000000"/>
            </w:tcBorders>
            <w:shd w:val="clear" w:color="auto" w:fill="FFFFFF"/>
            <w:vAlign w:val="center"/>
          </w:tcPr>
          <w:p w14:paraId="7DEDB0BB"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single" w:sz="4" w:space="0" w:color="000000"/>
              <w:left w:val="nil"/>
              <w:bottom w:val="single" w:sz="4" w:space="0" w:color="000000"/>
              <w:right w:val="single" w:sz="4" w:space="0" w:color="000000"/>
            </w:tcBorders>
            <w:shd w:val="clear" w:color="auto" w:fill="FFFFFF"/>
            <w:vAlign w:val="center"/>
          </w:tcPr>
          <w:p w14:paraId="22A1FB75"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single" w:sz="4" w:space="0" w:color="000000"/>
              <w:left w:val="nil"/>
              <w:bottom w:val="single" w:sz="4" w:space="0" w:color="000000"/>
              <w:right w:val="single" w:sz="4" w:space="0" w:color="000000"/>
            </w:tcBorders>
            <w:shd w:val="clear" w:color="auto" w:fill="FFFFFF"/>
            <w:vAlign w:val="center"/>
          </w:tcPr>
          <w:p w14:paraId="3B38855B"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single" w:sz="4" w:space="0" w:color="000000"/>
              <w:left w:val="nil"/>
              <w:bottom w:val="single" w:sz="4" w:space="0" w:color="000000"/>
              <w:right w:val="single" w:sz="4" w:space="0" w:color="000000"/>
            </w:tcBorders>
            <w:shd w:val="clear" w:color="auto" w:fill="FFFFFF"/>
            <w:vAlign w:val="center"/>
          </w:tcPr>
          <w:p w14:paraId="0260C356"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single" w:sz="4" w:space="0" w:color="000000"/>
              <w:left w:val="nil"/>
              <w:bottom w:val="single" w:sz="4" w:space="0" w:color="000000"/>
              <w:right w:val="single" w:sz="4" w:space="0" w:color="000000"/>
            </w:tcBorders>
            <w:shd w:val="clear" w:color="auto" w:fill="FFFFFF"/>
            <w:vAlign w:val="center"/>
          </w:tcPr>
          <w:p w14:paraId="55327476"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single" w:sz="4" w:space="0" w:color="000000"/>
              <w:left w:val="nil"/>
              <w:bottom w:val="single" w:sz="4" w:space="0" w:color="000000"/>
              <w:right w:val="single" w:sz="4" w:space="0" w:color="000000"/>
            </w:tcBorders>
            <w:shd w:val="clear" w:color="auto" w:fill="FFFFFF"/>
            <w:vAlign w:val="center"/>
          </w:tcPr>
          <w:p w14:paraId="0BAAB1E2"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r>
      <w:tr w:rsidR="003A7870" w:rsidRPr="0031743C" w14:paraId="1147A5F9" w14:textId="77777777" w:rsidTr="00B41DA9">
        <w:trPr>
          <w:trHeight w:val="300"/>
        </w:trPr>
        <w:tc>
          <w:tcPr>
            <w:tcW w:w="3532" w:type="dxa"/>
            <w:tcBorders>
              <w:top w:val="nil"/>
              <w:left w:val="single" w:sz="4" w:space="0" w:color="000000"/>
              <w:bottom w:val="single" w:sz="4" w:space="0" w:color="000000"/>
              <w:right w:val="single" w:sz="4" w:space="0" w:color="000000"/>
            </w:tcBorders>
            <w:shd w:val="clear" w:color="auto" w:fill="FFFFFF"/>
          </w:tcPr>
          <w:p w14:paraId="20CFCABE" w14:textId="7BA7FD5F" w:rsidR="003A7870" w:rsidRPr="003A7870" w:rsidRDefault="003A7870" w:rsidP="003A7870">
            <w:pPr>
              <w:spacing w:line="240" w:lineRule="auto"/>
              <w:rPr>
                <w:rFonts w:ascii="Sylfaen" w:eastAsia="Merriweather" w:hAnsi="Sylfaen" w:cs="Merriweather"/>
                <w:b/>
                <w:bCs/>
                <w:sz w:val="18"/>
                <w:szCs w:val="18"/>
              </w:rPr>
            </w:pPr>
            <w:r>
              <w:rPr>
                <w:rFonts w:ascii="Sylfaen" w:hAnsi="Sylfaen"/>
                <w:b/>
                <w:bCs/>
                <w:sz w:val="18"/>
                <w:szCs w:val="18"/>
                <w:lang w:val="en-US"/>
              </w:rPr>
              <w:t>C</w:t>
            </w:r>
            <w:r w:rsidRPr="003A7870">
              <w:rPr>
                <w:rFonts w:ascii="Sylfaen" w:hAnsi="Sylfaen"/>
                <w:b/>
                <w:bCs/>
                <w:sz w:val="18"/>
                <w:szCs w:val="18"/>
              </w:rPr>
              <w:t>osts</w:t>
            </w:r>
          </w:p>
        </w:tc>
        <w:tc>
          <w:tcPr>
            <w:tcW w:w="789" w:type="dxa"/>
            <w:tcBorders>
              <w:top w:val="nil"/>
              <w:left w:val="nil"/>
              <w:bottom w:val="single" w:sz="4" w:space="0" w:color="000000"/>
              <w:right w:val="single" w:sz="4" w:space="0" w:color="000000"/>
            </w:tcBorders>
            <w:shd w:val="clear" w:color="auto" w:fill="FFFFFF"/>
            <w:vAlign w:val="center"/>
          </w:tcPr>
          <w:p w14:paraId="5EA19D8F"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788" w:type="dxa"/>
            <w:tcBorders>
              <w:top w:val="nil"/>
              <w:left w:val="nil"/>
              <w:bottom w:val="single" w:sz="4" w:space="0" w:color="000000"/>
              <w:right w:val="single" w:sz="4" w:space="0" w:color="000000"/>
            </w:tcBorders>
            <w:shd w:val="clear" w:color="auto" w:fill="FFFFFF"/>
            <w:vAlign w:val="center"/>
          </w:tcPr>
          <w:p w14:paraId="79265C2D"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w:t>
            </w:r>
          </w:p>
        </w:tc>
        <w:tc>
          <w:tcPr>
            <w:tcW w:w="787" w:type="dxa"/>
            <w:tcBorders>
              <w:top w:val="nil"/>
              <w:left w:val="nil"/>
              <w:bottom w:val="single" w:sz="4" w:space="0" w:color="000000"/>
              <w:right w:val="single" w:sz="4" w:space="0" w:color="000000"/>
            </w:tcBorders>
            <w:shd w:val="clear" w:color="auto" w:fill="FFFFFF"/>
            <w:vAlign w:val="center"/>
          </w:tcPr>
          <w:p w14:paraId="4FAB1366"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787" w:type="dxa"/>
            <w:tcBorders>
              <w:top w:val="nil"/>
              <w:left w:val="nil"/>
              <w:bottom w:val="single" w:sz="4" w:space="0" w:color="000000"/>
              <w:right w:val="single" w:sz="4" w:space="0" w:color="000000"/>
            </w:tcBorders>
            <w:shd w:val="clear" w:color="auto" w:fill="FFFFFF"/>
            <w:vAlign w:val="center"/>
          </w:tcPr>
          <w:p w14:paraId="7113FD01"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787" w:type="dxa"/>
            <w:tcBorders>
              <w:top w:val="nil"/>
              <w:left w:val="nil"/>
              <w:bottom w:val="single" w:sz="4" w:space="0" w:color="000000"/>
              <w:right w:val="single" w:sz="4" w:space="0" w:color="000000"/>
            </w:tcBorders>
            <w:shd w:val="clear" w:color="auto" w:fill="FFFFFF"/>
            <w:vAlign w:val="center"/>
          </w:tcPr>
          <w:p w14:paraId="26DDFE1C"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787" w:type="dxa"/>
            <w:tcBorders>
              <w:top w:val="nil"/>
              <w:left w:val="nil"/>
              <w:bottom w:val="single" w:sz="4" w:space="0" w:color="000000"/>
              <w:right w:val="single" w:sz="4" w:space="0" w:color="000000"/>
            </w:tcBorders>
            <w:shd w:val="clear" w:color="auto" w:fill="FFFFFF"/>
            <w:vAlign w:val="center"/>
          </w:tcPr>
          <w:p w14:paraId="2D6A3DA2"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w:t>
            </w:r>
          </w:p>
        </w:tc>
        <w:tc>
          <w:tcPr>
            <w:tcW w:w="787" w:type="dxa"/>
            <w:tcBorders>
              <w:top w:val="nil"/>
              <w:left w:val="nil"/>
              <w:bottom w:val="single" w:sz="4" w:space="0" w:color="000000"/>
              <w:right w:val="single" w:sz="4" w:space="0" w:color="000000"/>
            </w:tcBorders>
            <w:shd w:val="clear" w:color="auto" w:fill="FFFFFF"/>
            <w:vAlign w:val="center"/>
          </w:tcPr>
          <w:p w14:paraId="5FCB31F0"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w:t>
            </w:r>
          </w:p>
        </w:tc>
      </w:tr>
      <w:tr w:rsidR="003A7870" w:rsidRPr="0031743C" w14:paraId="6C46D64C" w14:textId="77777777" w:rsidTr="00B41DA9">
        <w:trPr>
          <w:trHeight w:val="300"/>
        </w:trPr>
        <w:tc>
          <w:tcPr>
            <w:tcW w:w="3532" w:type="dxa"/>
            <w:tcBorders>
              <w:top w:val="nil"/>
              <w:left w:val="single" w:sz="4" w:space="0" w:color="000000"/>
              <w:bottom w:val="single" w:sz="4" w:space="0" w:color="000000"/>
              <w:right w:val="single" w:sz="4" w:space="0" w:color="000000"/>
            </w:tcBorders>
            <w:shd w:val="clear" w:color="auto" w:fill="FFFFFF"/>
          </w:tcPr>
          <w:p w14:paraId="04B6F683" w14:textId="43398D0D" w:rsidR="003A7870" w:rsidRPr="003A7870" w:rsidRDefault="003A7870" w:rsidP="003A7870">
            <w:pPr>
              <w:spacing w:line="240" w:lineRule="auto"/>
              <w:rPr>
                <w:rFonts w:ascii="Sylfaen" w:eastAsia="Merriweather" w:hAnsi="Sylfaen" w:cs="Merriweather"/>
                <w:sz w:val="18"/>
                <w:szCs w:val="18"/>
              </w:rPr>
            </w:pPr>
            <w:r w:rsidRPr="003A7870">
              <w:rPr>
                <w:rFonts w:ascii="Sylfaen" w:hAnsi="Sylfaen"/>
                <w:sz w:val="18"/>
                <w:szCs w:val="18"/>
              </w:rPr>
              <w:t>Operating</w:t>
            </w:r>
            <w:r w:rsidRPr="003A7870">
              <w:rPr>
                <w:rFonts w:ascii="Sylfaen" w:hAnsi="Sylfaen"/>
                <w:spacing w:val="-1"/>
                <w:sz w:val="18"/>
                <w:szCs w:val="18"/>
              </w:rPr>
              <w:t xml:space="preserve"> </w:t>
            </w:r>
            <w:r w:rsidRPr="003A7870">
              <w:rPr>
                <w:rFonts w:ascii="Sylfaen" w:hAnsi="Sylfaen"/>
                <w:sz w:val="18"/>
                <w:szCs w:val="18"/>
              </w:rPr>
              <w:t>expenses</w:t>
            </w:r>
          </w:p>
        </w:tc>
        <w:tc>
          <w:tcPr>
            <w:tcW w:w="789" w:type="dxa"/>
            <w:tcBorders>
              <w:top w:val="nil"/>
              <w:left w:val="nil"/>
              <w:bottom w:val="single" w:sz="4" w:space="0" w:color="000000"/>
              <w:right w:val="single" w:sz="4" w:space="0" w:color="000000"/>
            </w:tcBorders>
            <w:shd w:val="clear" w:color="auto" w:fill="FFFFFF"/>
            <w:vAlign w:val="center"/>
          </w:tcPr>
          <w:p w14:paraId="7A1BA3C7"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88" w:type="dxa"/>
            <w:tcBorders>
              <w:top w:val="nil"/>
              <w:left w:val="nil"/>
              <w:bottom w:val="single" w:sz="4" w:space="0" w:color="000000"/>
              <w:right w:val="single" w:sz="4" w:space="0" w:color="000000"/>
            </w:tcBorders>
            <w:shd w:val="clear" w:color="auto" w:fill="FFFFFF"/>
            <w:vAlign w:val="center"/>
          </w:tcPr>
          <w:p w14:paraId="1166FF3C"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375A50AD"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1ED5D950"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87" w:type="dxa"/>
            <w:tcBorders>
              <w:top w:val="nil"/>
              <w:left w:val="nil"/>
              <w:bottom w:val="single" w:sz="4" w:space="0" w:color="000000"/>
              <w:right w:val="single" w:sz="4" w:space="0" w:color="000000"/>
            </w:tcBorders>
            <w:shd w:val="clear" w:color="auto" w:fill="FFFFFF"/>
            <w:vAlign w:val="center"/>
          </w:tcPr>
          <w:p w14:paraId="0CFE8B16"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787" w:type="dxa"/>
            <w:tcBorders>
              <w:top w:val="nil"/>
              <w:left w:val="nil"/>
              <w:bottom w:val="single" w:sz="4" w:space="0" w:color="000000"/>
              <w:right w:val="single" w:sz="4" w:space="0" w:color="000000"/>
            </w:tcBorders>
            <w:shd w:val="clear" w:color="auto" w:fill="FFFFFF"/>
            <w:vAlign w:val="center"/>
          </w:tcPr>
          <w:p w14:paraId="1C2A873D"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787" w:type="dxa"/>
            <w:tcBorders>
              <w:top w:val="nil"/>
              <w:left w:val="nil"/>
              <w:bottom w:val="single" w:sz="4" w:space="0" w:color="000000"/>
              <w:right w:val="single" w:sz="4" w:space="0" w:color="000000"/>
            </w:tcBorders>
            <w:shd w:val="clear" w:color="auto" w:fill="FFFFFF"/>
            <w:vAlign w:val="center"/>
          </w:tcPr>
          <w:p w14:paraId="2692E423"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r>
      <w:tr w:rsidR="003A7870" w:rsidRPr="0031743C" w14:paraId="798513FC" w14:textId="77777777" w:rsidTr="00B41DA9">
        <w:trPr>
          <w:trHeight w:val="300"/>
        </w:trPr>
        <w:tc>
          <w:tcPr>
            <w:tcW w:w="3532" w:type="dxa"/>
            <w:tcBorders>
              <w:top w:val="nil"/>
              <w:left w:val="single" w:sz="4" w:space="0" w:color="000000"/>
              <w:bottom w:val="single" w:sz="4" w:space="0" w:color="000000"/>
              <w:right w:val="single" w:sz="4" w:space="0" w:color="000000"/>
            </w:tcBorders>
            <w:shd w:val="clear" w:color="auto" w:fill="FFFFFF"/>
          </w:tcPr>
          <w:p w14:paraId="74981BAA" w14:textId="1B86064E" w:rsidR="003A7870" w:rsidRPr="003A7870" w:rsidRDefault="003A7870" w:rsidP="003A7870">
            <w:pPr>
              <w:spacing w:line="240" w:lineRule="auto"/>
              <w:rPr>
                <w:rFonts w:ascii="Sylfaen" w:eastAsia="Merriweather" w:hAnsi="Sylfaen" w:cs="Merriweather"/>
                <w:sz w:val="18"/>
                <w:szCs w:val="18"/>
              </w:rPr>
            </w:pPr>
            <w:r w:rsidRPr="003A7870">
              <w:rPr>
                <w:rFonts w:ascii="Sylfaen" w:hAnsi="Sylfaen"/>
                <w:sz w:val="18"/>
                <w:szCs w:val="18"/>
              </w:rPr>
              <w:t>Depreciation/amortization</w:t>
            </w:r>
          </w:p>
        </w:tc>
        <w:tc>
          <w:tcPr>
            <w:tcW w:w="789" w:type="dxa"/>
            <w:tcBorders>
              <w:top w:val="nil"/>
              <w:left w:val="nil"/>
              <w:bottom w:val="single" w:sz="4" w:space="0" w:color="000000"/>
              <w:right w:val="single" w:sz="4" w:space="0" w:color="000000"/>
            </w:tcBorders>
            <w:shd w:val="clear" w:color="auto" w:fill="FFFFFF"/>
            <w:vAlign w:val="center"/>
          </w:tcPr>
          <w:p w14:paraId="0A6A44EB"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8" w:type="dxa"/>
            <w:tcBorders>
              <w:top w:val="nil"/>
              <w:left w:val="nil"/>
              <w:bottom w:val="single" w:sz="4" w:space="0" w:color="000000"/>
              <w:right w:val="single" w:sz="4" w:space="0" w:color="000000"/>
            </w:tcBorders>
            <w:shd w:val="clear" w:color="auto" w:fill="FFFFFF"/>
            <w:vAlign w:val="center"/>
          </w:tcPr>
          <w:p w14:paraId="29E29E19"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75D7FDCB"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7A305758"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2B93BBE3"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5D9BC31D"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3B990C99"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A7870" w:rsidRPr="0031743C" w14:paraId="1E0C3350" w14:textId="77777777" w:rsidTr="00B41DA9">
        <w:trPr>
          <w:trHeight w:val="300"/>
        </w:trPr>
        <w:tc>
          <w:tcPr>
            <w:tcW w:w="3532" w:type="dxa"/>
            <w:tcBorders>
              <w:top w:val="nil"/>
              <w:left w:val="single" w:sz="4" w:space="0" w:color="000000"/>
              <w:bottom w:val="single" w:sz="4" w:space="0" w:color="000000"/>
              <w:right w:val="single" w:sz="4" w:space="0" w:color="000000"/>
            </w:tcBorders>
            <w:shd w:val="clear" w:color="auto" w:fill="FFFFFF"/>
          </w:tcPr>
          <w:p w14:paraId="015C928D" w14:textId="1B234192" w:rsidR="003A7870" w:rsidRPr="003A7870" w:rsidRDefault="003A7870" w:rsidP="003A7870">
            <w:pPr>
              <w:spacing w:line="240" w:lineRule="auto"/>
              <w:rPr>
                <w:rFonts w:ascii="Sylfaen" w:eastAsia="Merriweather" w:hAnsi="Sylfaen" w:cs="Merriweather"/>
                <w:sz w:val="18"/>
                <w:szCs w:val="18"/>
              </w:rPr>
            </w:pPr>
            <w:r w:rsidRPr="003A7870">
              <w:rPr>
                <w:rFonts w:ascii="Sylfaen" w:hAnsi="Sylfaen"/>
                <w:sz w:val="18"/>
                <w:szCs w:val="18"/>
              </w:rPr>
              <w:t>Non-operating</w:t>
            </w:r>
            <w:r w:rsidRPr="003A7870">
              <w:rPr>
                <w:rFonts w:ascii="Sylfaen" w:hAnsi="Sylfaen"/>
                <w:spacing w:val="-1"/>
                <w:sz w:val="18"/>
                <w:szCs w:val="18"/>
              </w:rPr>
              <w:t xml:space="preserve"> </w:t>
            </w:r>
            <w:r w:rsidRPr="003A7870">
              <w:rPr>
                <w:rFonts w:ascii="Sylfaen" w:hAnsi="Sylfaen"/>
                <w:sz w:val="18"/>
                <w:szCs w:val="18"/>
              </w:rPr>
              <w:t>expenses</w:t>
            </w:r>
          </w:p>
        </w:tc>
        <w:tc>
          <w:tcPr>
            <w:tcW w:w="789" w:type="dxa"/>
            <w:tcBorders>
              <w:top w:val="nil"/>
              <w:left w:val="nil"/>
              <w:bottom w:val="single" w:sz="4" w:space="0" w:color="000000"/>
              <w:right w:val="single" w:sz="4" w:space="0" w:color="000000"/>
            </w:tcBorders>
            <w:shd w:val="clear" w:color="auto" w:fill="FFFFFF"/>
            <w:vAlign w:val="center"/>
          </w:tcPr>
          <w:p w14:paraId="576EE331"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88" w:type="dxa"/>
            <w:tcBorders>
              <w:top w:val="nil"/>
              <w:left w:val="nil"/>
              <w:bottom w:val="single" w:sz="4" w:space="0" w:color="000000"/>
              <w:right w:val="single" w:sz="4" w:space="0" w:color="000000"/>
            </w:tcBorders>
            <w:shd w:val="clear" w:color="auto" w:fill="FFFFFF"/>
            <w:vAlign w:val="center"/>
          </w:tcPr>
          <w:p w14:paraId="540EC2F1"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787" w:type="dxa"/>
            <w:tcBorders>
              <w:top w:val="nil"/>
              <w:left w:val="nil"/>
              <w:bottom w:val="single" w:sz="4" w:space="0" w:color="000000"/>
              <w:right w:val="single" w:sz="4" w:space="0" w:color="000000"/>
            </w:tcBorders>
            <w:shd w:val="clear" w:color="auto" w:fill="FFFFFF"/>
            <w:vAlign w:val="center"/>
          </w:tcPr>
          <w:p w14:paraId="55596B52"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62770579"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0B19E740"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7BC93220"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7094F872"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3A7870" w:rsidRPr="0031743C" w14:paraId="2D10E4B3" w14:textId="77777777" w:rsidTr="00B41DA9">
        <w:trPr>
          <w:trHeight w:val="300"/>
        </w:trPr>
        <w:tc>
          <w:tcPr>
            <w:tcW w:w="3532" w:type="dxa"/>
            <w:tcBorders>
              <w:top w:val="nil"/>
              <w:left w:val="single" w:sz="4" w:space="0" w:color="000000"/>
              <w:bottom w:val="single" w:sz="4" w:space="0" w:color="000000"/>
              <w:right w:val="single" w:sz="4" w:space="0" w:color="000000"/>
            </w:tcBorders>
            <w:shd w:val="clear" w:color="auto" w:fill="FFFFFF"/>
          </w:tcPr>
          <w:p w14:paraId="55194E51" w14:textId="71E2721E" w:rsidR="003A7870" w:rsidRPr="003A7870" w:rsidRDefault="003A7870" w:rsidP="003A7870">
            <w:pPr>
              <w:spacing w:line="240" w:lineRule="auto"/>
              <w:rPr>
                <w:rFonts w:ascii="Sylfaen" w:eastAsia="Merriweather" w:hAnsi="Sylfaen" w:cs="Merriweather"/>
                <w:sz w:val="18"/>
                <w:szCs w:val="18"/>
              </w:rPr>
            </w:pPr>
            <w:r w:rsidRPr="003A7870">
              <w:rPr>
                <w:rFonts w:ascii="Sylfaen" w:hAnsi="Sylfaen"/>
                <w:sz w:val="18"/>
                <w:szCs w:val="18"/>
              </w:rPr>
              <w:t>Incl.</w:t>
            </w:r>
            <w:r w:rsidRPr="003A7870">
              <w:rPr>
                <w:rFonts w:ascii="Sylfaen" w:hAnsi="Sylfaen"/>
                <w:spacing w:val="-2"/>
                <w:sz w:val="18"/>
                <w:szCs w:val="18"/>
              </w:rPr>
              <w:t xml:space="preserve"> </w:t>
            </w:r>
            <w:r w:rsidRPr="003A7870">
              <w:rPr>
                <w:rFonts w:ascii="Sylfaen" w:hAnsi="Sylfaen"/>
                <w:sz w:val="18"/>
                <w:szCs w:val="18"/>
              </w:rPr>
              <w:t>interest</w:t>
            </w:r>
            <w:r w:rsidRPr="003A7870">
              <w:rPr>
                <w:rFonts w:ascii="Sylfaen" w:hAnsi="Sylfaen"/>
                <w:spacing w:val="-3"/>
                <w:sz w:val="18"/>
                <w:szCs w:val="18"/>
              </w:rPr>
              <w:t xml:space="preserve"> </w:t>
            </w:r>
            <w:r w:rsidRPr="003A7870">
              <w:rPr>
                <w:rFonts w:ascii="Sylfaen" w:hAnsi="Sylfaen"/>
                <w:sz w:val="18"/>
                <w:szCs w:val="18"/>
              </w:rPr>
              <w:t>cost</w:t>
            </w:r>
          </w:p>
        </w:tc>
        <w:tc>
          <w:tcPr>
            <w:tcW w:w="789" w:type="dxa"/>
            <w:tcBorders>
              <w:top w:val="nil"/>
              <w:left w:val="nil"/>
              <w:bottom w:val="single" w:sz="4" w:space="0" w:color="000000"/>
              <w:right w:val="single" w:sz="4" w:space="0" w:color="000000"/>
            </w:tcBorders>
            <w:shd w:val="clear" w:color="auto" w:fill="FFFFFF"/>
            <w:vAlign w:val="center"/>
          </w:tcPr>
          <w:p w14:paraId="46DE537D"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8" w:type="dxa"/>
            <w:tcBorders>
              <w:top w:val="nil"/>
              <w:left w:val="nil"/>
              <w:bottom w:val="single" w:sz="4" w:space="0" w:color="000000"/>
              <w:right w:val="single" w:sz="4" w:space="0" w:color="000000"/>
            </w:tcBorders>
            <w:shd w:val="clear" w:color="auto" w:fill="FFFFFF"/>
            <w:vAlign w:val="center"/>
          </w:tcPr>
          <w:p w14:paraId="5A35C8FC"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787" w:type="dxa"/>
            <w:tcBorders>
              <w:top w:val="nil"/>
              <w:left w:val="nil"/>
              <w:bottom w:val="single" w:sz="4" w:space="0" w:color="000000"/>
              <w:right w:val="single" w:sz="4" w:space="0" w:color="000000"/>
            </w:tcBorders>
            <w:shd w:val="clear" w:color="auto" w:fill="FFFFFF"/>
            <w:vAlign w:val="center"/>
          </w:tcPr>
          <w:p w14:paraId="5C6C5EEF"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4482EC89"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6DB92B51"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73BFC3AD"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1EC2AA6D"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A7870" w:rsidRPr="0031743C" w14:paraId="307847D7" w14:textId="77777777" w:rsidTr="00B41DA9">
        <w:trPr>
          <w:trHeight w:val="300"/>
        </w:trPr>
        <w:tc>
          <w:tcPr>
            <w:tcW w:w="3532" w:type="dxa"/>
            <w:tcBorders>
              <w:top w:val="nil"/>
              <w:left w:val="single" w:sz="4" w:space="0" w:color="000000"/>
              <w:bottom w:val="single" w:sz="4" w:space="0" w:color="000000"/>
              <w:right w:val="single" w:sz="4" w:space="0" w:color="000000"/>
            </w:tcBorders>
            <w:shd w:val="clear" w:color="auto" w:fill="FFFFFF"/>
          </w:tcPr>
          <w:p w14:paraId="7C227D57" w14:textId="2CA38594" w:rsidR="003A7870" w:rsidRPr="003A7870" w:rsidRDefault="003A7870" w:rsidP="003A7870">
            <w:pPr>
              <w:spacing w:line="240" w:lineRule="auto"/>
              <w:rPr>
                <w:rFonts w:ascii="Sylfaen" w:eastAsia="Merriweather" w:hAnsi="Sylfaen" w:cs="Merriweather"/>
                <w:sz w:val="18"/>
                <w:szCs w:val="18"/>
              </w:rPr>
            </w:pPr>
            <w:r w:rsidRPr="003A7870">
              <w:rPr>
                <w:rFonts w:ascii="Sylfaen" w:hAnsi="Sylfaen"/>
                <w:sz w:val="18"/>
                <w:szCs w:val="18"/>
              </w:rPr>
              <w:t>Incl.</w:t>
            </w:r>
            <w:r w:rsidRPr="003A7870">
              <w:rPr>
                <w:rFonts w:ascii="Sylfaen" w:hAnsi="Sylfaen"/>
                <w:spacing w:val="-2"/>
                <w:sz w:val="18"/>
                <w:szCs w:val="18"/>
              </w:rPr>
              <w:t xml:space="preserve"> </w:t>
            </w:r>
            <w:r w:rsidRPr="003A7870">
              <w:rPr>
                <w:rFonts w:ascii="Sylfaen" w:hAnsi="Sylfaen"/>
                <w:sz w:val="18"/>
                <w:szCs w:val="18"/>
              </w:rPr>
              <w:t>foreign</w:t>
            </w:r>
            <w:r w:rsidRPr="003A7870">
              <w:rPr>
                <w:rFonts w:ascii="Sylfaen" w:hAnsi="Sylfaen"/>
                <w:spacing w:val="-2"/>
                <w:sz w:val="18"/>
                <w:szCs w:val="18"/>
              </w:rPr>
              <w:t xml:space="preserve"> </w:t>
            </w:r>
            <w:r w:rsidRPr="003A7870">
              <w:rPr>
                <w:rFonts w:ascii="Sylfaen" w:hAnsi="Sylfaen"/>
                <w:sz w:val="18"/>
                <w:szCs w:val="18"/>
              </w:rPr>
              <w:t>exchange</w:t>
            </w:r>
            <w:r w:rsidRPr="003A7870">
              <w:rPr>
                <w:rFonts w:ascii="Sylfaen" w:hAnsi="Sylfaen"/>
                <w:spacing w:val="-1"/>
                <w:sz w:val="18"/>
                <w:szCs w:val="18"/>
              </w:rPr>
              <w:t xml:space="preserve"> </w:t>
            </w:r>
            <w:r w:rsidRPr="003A7870">
              <w:rPr>
                <w:rFonts w:ascii="Sylfaen" w:hAnsi="Sylfaen"/>
                <w:sz w:val="18"/>
                <w:szCs w:val="18"/>
              </w:rPr>
              <w:t>loss</w:t>
            </w:r>
          </w:p>
        </w:tc>
        <w:tc>
          <w:tcPr>
            <w:tcW w:w="789" w:type="dxa"/>
            <w:tcBorders>
              <w:top w:val="nil"/>
              <w:left w:val="nil"/>
              <w:bottom w:val="single" w:sz="4" w:space="0" w:color="000000"/>
              <w:right w:val="single" w:sz="4" w:space="0" w:color="000000"/>
            </w:tcBorders>
            <w:shd w:val="clear" w:color="auto" w:fill="FFFFFF"/>
            <w:vAlign w:val="center"/>
          </w:tcPr>
          <w:p w14:paraId="522F7C66"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8" w:type="dxa"/>
            <w:tcBorders>
              <w:top w:val="nil"/>
              <w:left w:val="nil"/>
              <w:bottom w:val="single" w:sz="4" w:space="0" w:color="000000"/>
              <w:right w:val="single" w:sz="4" w:space="0" w:color="000000"/>
            </w:tcBorders>
            <w:shd w:val="clear" w:color="auto" w:fill="FFFFFF"/>
            <w:vAlign w:val="center"/>
          </w:tcPr>
          <w:p w14:paraId="02C43065"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3B815647"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6BD7B57D"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4D5A6921"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20800669"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6A82A170"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A7870" w:rsidRPr="0031743C" w14:paraId="27431F2E" w14:textId="77777777" w:rsidTr="00B41DA9">
        <w:trPr>
          <w:trHeight w:val="300"/>
        </w:trPr>
        <w:tc>
          <w:tcPr>
            <w:tcW w:w="3532" w:type="dxa"/>
            <w:tcBorders>
              <w:top w:val="nil"/>
              <w:left w:val="single" w:sz="4" w:space="0" w:color="000000"/>
              <w:bottom w:val="single" w:sz="4" w:space="0" w:color="000000"/>
              <w:right w:val="single" w:sz="4" w:space="0" w:color="000000"/>
            </w:tcBorders>
            <w:shd w:val="clear" w:color="auto" w:fill="FFFFFF"/>
          </w:tcPr>
          <w:p w14:paraId="1168CA24" w14:textId="27DE421D" w:rsidR="003A7870" w:rsidRPr="003A7870" w:rsidRDefault="003A7870" w:rsidP="003A7870">
            <w:pPr>
              <w:spacing w:line="240" w:lineRule="auto"/>
              <w:rPr>
                <w:rFonts w:ascii="Sylfaen" w:eastAsia="Merriweather" w:hAnsi="Sylfaen" w:cs="Merriweather"/>
                <w:sz w:val="18"/>
                <w:szCs w:val="18"/>
              </w:rPr>
            </w:pPr>
            <w:r w:rsidRPr="003A7870">
              <w:rPr>
                <w:rFonts w:ascii="Sylfaen" w:hAnsi="Sylfaen"/>
                <w:sz w:val="18"/>
                <w:szCs w:val="18"/>
              </w:rPr>
              <w:t>Other</w:t>
            </w:r>
            <w:r w:rsidRPr="003A7870">
              <w:rPr>
                <w:rFonts w:ascii="Sylfaen" w:hAnsi="Sylfaen"/>
                <w:sz w:val="18"/>
                <w:szCs w:val="18"/>
              </w:rPr>
              <w:tab/>
              <w:t>remaining</w:t>
            </w:r>
            <w:r w:rsidRPr="003A7870">
              <w:rPr>
                <w:rFonts w:ascii="Sylfaen" w:hAnsi="Sylfaen"/>
                <w:sz w:val="18"/>
                <w:szCs w:val="18"/>
              </w:rPr>
              <w:tab/>
              <w:t>non-operating</w:t>
            </w:r>
            <w:r w:rsidRPr="003A7870">
              <w:rPr>
                <w:rFonts w:ascii="Sylfaen" w:hAnsi="Sylfaen"/>
                <w:spacing w:val="-52"/>
                <w:sz w:val="18"/>
                <w:szCs w:val="18"/>
              </w:rPr>
              <w:t xml:space="preserve"> </w:t>
            </w:r>
            <w:r w:rsidRPr="003A7870">
              <w:rPr>
                <w:rFonts w:ascii="Sylfaen" w:hAnsi="Sylfaen"/>
                <w:sz w:val="18"/>
                <w:szCs w:val="18"/>
              </w:rPr>
              <w:t>expenses</w:t>
            </w:r>
          </w:p>
        </w:tc>
        <w:tc>
          <w:tcPr>
            <w:tcW w:w="789" w:type="dxa"/>
            <w:tcBorders>
              <w:top w:val="nil"/>
              <w:left w:val="nil"/>
              <w:bottom w:val="single" w:sz="4" w:space="0" w:color="000000"/>
              <w:right w:val="single" w:sz="4" w:space="0" w:color="000000"/>
            </w:tcBorders>
            <w:shd w:val="clear" w:color="auto" w:fill="FFFFFF"/>
            <w:vAlign w:val="center"/>
          </w:tcPr>
          <w:p w14:paraId="7C1F820B"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88" w:type="dxa"/>
            <w:tcBorders>
              <w:top w:val="nil"/>
              <w:left w:val="nil"/>
              <w:bottom w:val="single" w:sz="4" w:space="0" w:color="000000"/>
              <w:right w:val="single" w:sz="4" w:space="0" w:color="000000"/>
            </w:tcBorders>
            <w:shd w:val="clear" w:color="auto" w:fill="FFFFFF"/>
            <w:vAlign w:val="center"/>
          </w:tcPr>
          <w:p w14:paraId="5FCCDE53"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787" w:type="dxa"/>
            <w:tcBorders>
              <w:top w:val="nil"/>
              <w:left w:val="nil"/>
              <w:bottom w:val="single" w:sz="4" w:space="0" w:color="000000"/>
              <w:right w:val="single" w:sz="4" w:space="0" w:color="000000"/>
            </w:tcBorders>
            <w:shd w:val="clear" w:color="auto" w:fill="FFFFFF"/>
            <w:vAlign w:val="center"/>
          </w:tcPr>
          <w:p w14:paraId="5179F995"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4F68A464"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7C77734E"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0D8F7585"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539C1E4C"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3A7870" w:rsidRPr="0031743C" w14:paraId="7F751377" w14:textId="77777777" w:rsidTr="00B41DA9">
        <w:trPr>
          <w:trHeight w:val="300"/>
        </w:trPr>
        <w:tc>
          <w:tcPr>
            <w:tcW w:w="3532" w:type="dxa"/>
            <w:tcBorders>
              <w:top w:val="nil"/>
              <w:left w:val="single" w:sz="4" w:space="0" w:color="000000"/>
              <w:bottom w:val="single" w:sz="4" w:space="0" w:color="000000"/>
              <w:right w:val="single" w:sz="4" w:space="0" w:color="000000"/>
            </w:tcBorders>
            <w:shd w:val="clear" w:color="auto" w:fill="FFFFFF"/>
          </w:tcPr>
          <w:p w14:paraId="550FEBD2" w14:textId="201C0F63" w:rsidR="003A7870" w:rsidRPr="003A7870" w:rsidRDefault="003A7870" w:rsidP="003A7870">
            <w:pPr>
              <w:spacing w:line="240" w:lineRule="auto"/>
              <w:rPr>
                <w:rFonts w:ascii="Sylfaen" w:eastAsia="Merriweather" w:hAnsi="Sylfaen" w:cs="Merriweather"/>
                <w:b/>
                <w:bCs/>
                <w:sz w:val="18"/>
                <w:szCs w:val="18"/>
              </w:rPr>
            </w:pPr>
            <w:r w:rsidRPr="003A7870">
              <w:rPr>
                <w:rFonts w:ascii="Sylfaen" w:hAnsi="Sylfaen"/>
                <w:b/>
                <w:bCs/>
                <w:sz w:val="18"/>
                <w:szCs w:val="18"/>
              </w:rPr>
              <w:t>Profit</w:t>
            </w:r>
            <w:r w:rsidRPr="003A7870">
              <w:rPr>
                <w:rFonts w:ascii="Sylfaen" w:hAnsi="Sylfaen"/>
                <w:b/>
                <w:bCs/>
                <w:spacing w:val="-12"/>
                <w:sz w:val="18"/>
                <w:szCs w:val="18"/>
              </w:rPr>
              <w:t xml:space="preserve"> </w:t>
            </w:r>
            <w:r w:rsidRPr="003A7870">
              <w:rPr>
                <w:rFonts w:ascii="Sylfaen" w:hAnsi="Sylfaen"/>
                <w:b/>
                <w:bCs/>
                <w:sz w:val="18"/>
                <w:szCs w:val="18"/>
              </w:rPr>
              <w:t>before</w:t>
            </w:r>
            <w:r w:rsidRPr="003A7870">
              <w:rPr>
                <w:rFonts w:ascii="Sylfaen" w:hAnsi="Sylfaen"/>
                <w:b/>
                <w:bCs/>
                <w:spacing w:val="-7"/>
                <w:sz w:val="18"/>
                <w:szCs w:val="18"/>
              </w:rPr>
              <w:t xml:space="preserve"> </w:t>
            </w:r>
            <w:r w:rsidRPr="003A7870">
              <w:rPr>
                <w:rFonts w:ascii="Sylfaen" w:hAnsi="Sylfaen"/>
                <w:b/>
                <w:bCs/>
                <w:sz w:val="18"/>
                <w:szCs w:val="18"/>
              </w:rPr>
              <w:t>tax</w:t>
            </w:r>
          </w:p>
        </w:tc>
        <w:tc>
          <w:tcPr>
            <w:tcW w:w="789" w:type="dxa"/>
            <w:tcBorders>
              <w:top w:val="nil"/>
              <w:left w:val="nil"/>
              <w:bottom w:val="single" w:sz="4" w:space="0" w:color="000000"/>
              <w:right w:val="single" w:sz="4" w:space="0" w:color="000000"/>
            </w:tcBorders>
            <w:shd w:val="clear" w:color="auto" w:fill="FFFFFF"/>
            <w:vAlign w:val="center"/>
          </w:tcPr>
          <w:p w14:paraId="5ED6B566"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788" w:type="dxa"/>
            <w:tcBorders>
              <w:top w:val="nil"/>
              <w:left w:val="nil"/>
              <w:bottom w:val="single" w:sz="4" w:space="0" w:color="000000"/>
              <w:right w:val="single" w:sz="4" w:space="0" w:color="000000"/>
            </w:tcBorders>
            <w:shd w:val="clear" w:color="auto" w:fill="FFFFFF"/>
            <w:vAlign w:val="center"/>
          </w:tcPr>
          <w:p w14:paraId="6DF9E949"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w:t>
            </w:r>
          </w:p>
        </w:tc>
        <w:tc>
          <w:tcPr>
            <w:tcW w:w="787" w:type="dxa"/>
            <w:tcBorders>
              <w:top w:val="nil"/>
              <w:left w:val="nil"/>
              <w:bottom w:val="single" w:sz="4" w:space="0" w:color="000000"/>
              <w:right w:val="single" w:sz="4" w:space="0" w:color="000000"/>
            </w:tcBorders>
            <w:shd w:val="clear" w:color="auto" w:fill="FFFFFF"/>
            <w:vAlign w:val="center"/>
          </w:tcPr>
          <w:p w14:paraId="2777908E"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30F154F4"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3554E56A"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787" w:type="dxa"/>
            <w:tcBorders>
              <w:top w:val="nil"/>
              <w:left w:val="nil"/>
              <w:bottom w:val="single" w:sz="4" w:space="0" w:color="000000"/>
              <w:right w:val="single" w:sz="4" w:space="0" w:color="000000"/>
            </w:tcBorders>
            <w:shd w:val="clear" w:color="auto" w:fill="FFFFFF"/>
            <w:vAlign w:val="center"/>
          </w:tcPr>
          <w:p w14:paraId="14F1E602"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1F118DAE"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r>
      <w:tr w:rsidR="003A7870" w:rsidRPr="0031743C" w14:paraId="51B04EDC" w14:textId="77777777" w:rsidTr="00B41DA9">
        <w:trPr>
          <w:trHeight w:val="300"/>
        </w:trPr>
        <w:tc>
          <w:tcPr>
            <w:tcW w:w="3532" w:type="dxa"/>
            <w:tcBorders>
              <w:top w:val="nil"/>
              <w:left w:val="single" w:sz="4" w:space="0" w:color="000000"/>
              <w:bottom w:val="single" w:sz="4" w:space="0" w:color="000000"/>
              <w:right w:val="single" w:sz="4" w:space="0" w:color="000000"/>
            </w:tcBorders>
            <w:shd w:val="clear" w:color="auto" w:fill="FFFFFF"/>
          </w:tcPr>
          <w:p w14:paraId="4978B278" w14:textId="28AEEB4D" w:rsidR="003A7870" w:rsidRPr="003A7870" w:rsidRDefault="003A7870" w:rsidP="003A7870">
            <w:pPr>
              <w:spacing w:line="240" w:lineRule="auto"/>
              <w:rPr>
                <w:rFonts w:ascii="Sylfaen" w:eastAsia="Merriweather" w:hAnsi="Sylfaen" w:cs="Merriweather"/>
                <w:sz w:val="18"/>
                <w:szCs w:val="18"/>
              </w:rPr>
            </w:pPr>
            <w:r w:rsidRPr="003A7870">
              <w:rPr>
                <w:rFonts w:ascii="Sylfaen" w:hAnsi="Sylfaen"/>
                <w:sz w:val="18"/>
                <w:szCs w:val="18"/>
              </w:rPr>
              <w:t>Income</w:t>
            </w:r>
            <w:r w:rsidRPr="003A7870">
              <w:rPr>
                <w:rFonts w:ascii="Sylfaen" w:hAnsi="Sylfaen"/>
                <w:spacing w:val="-1"/>
                <w:sz w:val="18"/>
                <w:szCs w:val="18"/>
              </w:rPr>
              <w:t xml:space="preserve"> </w:t>
            </w:r>
            <w:r w:rsidRPr="003A7870">
              <w:rPr>
                <w:rFonts w:ascii="Sylfaen" w:hAnsi="Sylfaen"/>
                <w:sz w:val="18"/>
                <w:szCs w:val="18"/>
              </w:rPr>
              <w:t>tax</w:t>
            </w:r>
          </w:p>
        </w:tc>
        <w:tc>
          <w:tcPr>
            <w:tcW w:w="789" w:type="dxa"/>
            <w:tcBorders>
              <w:top w:val="nil"/>
              <w:left w:val="nil"/>
              <w:bottom w:val="single" w:sz="4" w:space="0" w:color="000000"/>
              <w:right w:val="single" w:sz="4" w:space="0" w:color="000000"/>
            </w:tcBorders>
            <w:shd w:val="clear" w:color="auto" w:fill="FFFFFF"/>
            <w:vAlign w:val="center"/>
          </w:tcPr>
          <w:p w14:paraId="36637159"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8" w:type="dxa"/>
            <w:tcBorders>
              <w:top w:val="nil"/>
              <w:left w:val="nil"/>
              <w:bottom w:val="single" w:sz="4" w:space="0" w:color="000000"/>
              <w:right w:val="single" w:sz="4" w:space="0" w:color="000000"/>
            </w:tcBorders>
            <w:shd w:val="clear" w:color="auto" w:fill="FFFFFF"/>
            <w:vAlign w:val="center"/>
          </w:tcPr>
          <w:p w14:paraId="20002F50"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87" w:type="dxa"/>
            <w:tcBorders>
              <w:top w:val="nil"/>
              <w:left w:val="nil"/>
              <w:bottom w:val="single" w:sz="4" w:space="0" w:color="000000"/>
              <w:right w:val="single" w:sz="4" w:space="0" w:color="000000"/>
            </w:tcBorders>
            <w:shd w:val="clear" w:color="auto" w:fill="FFFFFF"/>
            <w:vAlign w:val="center"/>
          </w:tcPr>
          <w:p w14:paraId="4223CA95"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721F8AA5"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3F16D7F3"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6A67506E"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87" w:type="dxa"/>
            <w:tcBorders>
              <w:top w:val="nil"/>
              <w:left w:val="nil"/>
              <w:bottom w:val="single" w:sz="4" w:space="0" w:color="000000"/>
              <w:right w:val="single" w:sz="4" w:space="0" w:color="000000"/>
            </w:tcBorders>
            <w:shd w:val="clear" w:color="auto" w:fill="FFFFFF"/>
            <w:vAlign w:val="center"/>
          </w:tcPr>
          <w:p w14:paraId="18856CEC"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A7870" w:rsidRPr="0031743C" w14:paraId="0ED66AA9" w14:textId="77777777" w:rsidTr="00B41DA9">
        <w:trPr>
          <w:trHeight w:val="300"/>
        </w:trPr>
        <w:tc>
          <w:tcPr>
            <w:tcW w:w="3532" w:type="dxa"/>
            <w:tcBorders>
              <w:top w:val="nil"/>
              <w:left w:val="single" w:sz="4" w:space="0" w:color="000000"/>
              <w:bottom w:val="single" w:sz="4" w:space="0" w:color="000000"/>
              <w:right w:val="single" w:sz="4" w:space="0" w:color="000000"/>
            </w:tcBorders>
            <w:shd w:val="clear" w:color="auto" w:fill="FFFFFF"/>
          </w:tcPr>
          <w:p w14:paraId="73CE1F71" w14:textId="7A75C3E8" w:rsidR="003A7870" w:rsidRPr="003A7870" w:rsidRDefault="003A7870" w:rsidP="003A7870">
            <w:pPr>
              <w:spacing w:line="240" w:lineRule="auto"/>
              <w:rPr>
                <w:rFonts w:ascii="Sylfaen" w:eastAsia="Merriweather" w:hAnsi="Sylfaen" w:cs="Merriweather"/>
                <w:b/>
                <w:bCs/>
                <w:sz w:val="18"/>
                <w:szCs w:val="18"/>
              </w:rPr>
            </w:pPr>
            <w:r w:rsidRPr="003A7870">
              <w:rPr>
                <w:rFonts w:ascii="Sylfaen" w:hAnsi="Sylfaen"/>
                <w:b/>
                <w:bCs/>
                <w:sz w:val="18"/>
                <w:szCs w:val="18"/>
              </w:rPr>
              <w:t>Net</w:t>
            </w:r>
            <w:r w:rsidRPr="003A7870">
              <w:rPr>
                <w:rFonts w:ascii="Sylfaen" w:hAnsi="Sylfaen"/>
                <w:b/>
                <w:bCs/>
                <w:spacing w:val="-10"/>
                <w:sz w:val="18"/>
                <w:szCs w:val="18"/>
              </w:rPr>
              <w:t xml:space="preserve"> </w:t>
            </w:r>
            <w:r w:rsidRPr="003A7870">
              <w:rPr>
                <w:rFonts w:ascii="Sylfaen" w:hAnsi="Sylfaen"/>
                <w:b/>
                <w:bCs/>
                <w:sz w:val="18"/>
                <w:szCs w:val="18"/>
              </w:rPr>
              <w:t>profit</w:t>
            </w:r>
          </w:p>
        </w:tc>
        <w:tc>
          <w:tcPr>
            <w:tcW w:w="789" w:type="dxa"/>
            <w:tcBorders>
              <w:top w:val="nil"/>
              <w:left w:val="nil"/>
              <w:bottom w:val="single" w:sz="4" w:space="0" w:color="000000"/>
              <w:right w:val="single" w:sz="4" w:space="0" w:color="000000"/>
            </w:tcBorders>
            <w:shd w:val="clear" w:color="auto" w:fill="FFFFFF"/>
            <w:vAlign w:val="center"/>
          </w:tcPr>
          <w:p w14:paraId="459923DE"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788" w:type="dxa"/>
            <w:tcBorders>
              <w:top w:val="nil"/>
              <w:left w:val="nil"/>
              <w:bottom w:val="single" w:sz="4" w:space="0" w:color="000000"/>
              <w:right w:val="single" w:sz="4" w:space="0" w:color="000000"/>
            </w:tcBorders>
            <w:shd w:val="clear" w:color="auto" w:fill="FFFFFF"/>
            <w:vAlign w:val="center"/>
          </w:tcPr>
          <w:p w14:paraId="1F01D231"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w:t>
            </w:r>
          </w:p>
        </w:tc>
        <w:tc>
          <w:tcPr>
            <w:tcW w:w="787" w:type="dxa"/>
            <w:tcBorders>
              <w:top w:val="nil"/>
              <w:left w:val="nil"/>
              <w:bottom w:val="single" w:sz="4" w:space="0" w:color="000000"/>
              <w:right w:val="single" w:sz="4" w:space="0" w:color="000000"/>
            </w:tcBorders>
            <w:shd w:val="clear" w:color="auto" w:fill="FFFFFF"/>
            <w:vAlign w:val="center"/>
          </w:tcPr>
          <w:p w14:paraId="23E973C6"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4E0B41D4"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20E9461F"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787" w:type="dxa"/>
            <w:tcBorders>
              <w:top w:val="nil"/>
              <w:left w:val="nil"/>
              <w:bottom w:val="single" w:sz="4" w:space="0" w:color="000000"/>
              <w:right w:val="single" w:sz="4" w:space="0" w:color="000000"/>
            </w:tcBorders>
            <w:shd w:val="clear" w:color="auto" w:fill="FFFFFF"/>
            <w:vAlign w:val="center"/>
          </w:tcPr>
          <w:p w14:paraId="3033E084"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787" w:type="dxa"/>
            <w:tcBorders>
              <w:top w:val="nil"/>
              <w:left w:val="nil"/>
              <w:bottom w:val="single" w:sz="4" w:space="0" w:color="000000"/>
              <w:right w:val="single" w:sz="4" w:space="0" w:color="000000"/>
            </w:tcBorders>
            <w:shd w:val="clear" w:color="auto" w:fill="FFFFFF"/>
            <w:vAlign w:val="center"/>
          </w:tcPr>
          <w:p w14:paraId="5138E5D8" w14:textId="77777777" w:rsidR="003A7870" w:rsidRPr="0031743C" w:rsidRDefault="003A7870" w:rsidP="003A787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r>
    </w:tbl>
    <w:p w14:paraId="52C68B0B" w14:textId="77777777" w:rsidR="0023367B" w:rsidRPr="0031743C" w:rsidRDefault="0023367B" w:rsidP="00777DB0">
      <w:pPr>
        <w:spacing w:line="240" w:lineRule="auto"/>
        <w:jc w:val="both"/>
        <w:rPr>
          <w:rFonts w:ascii="Sylfaen" w:eastAsia="Merriweather" w:hAnsi="Sylfaen" w:cs="Merriweather"/>
        </w:rPr>
      </w:pPr>
    </w:p>
    <w:p w14:paraId="25D100EF" w14:textId="204A0C3C" w:rsidR="0023367B" w:rsidRPr="003A7870" w:rsidRDefault="003A7870" w:rsidP="00777DB0">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Financial Ratios</w:t>
      </w:r>
    </w:p>
    <w:p w14:paraId="5E1DA5CB" w14:textId="77777777" w:rsidR="0023367B" w:rsidRPr="0031743C" w:rsidRDefault="0023367B" w:rsidP="00777DB0">
      <w:pPr>
        <w:spacing w:line="240" w:lineRule="auto"/>
        <w:jc w:val="center"/>
        <w:rPr>
          <w:rFonts w:ascii="Sylfaen" w:eastAsia="Merriweather" w:hAnsi="Sylfaen" w:cs="Merriweather"/>
          <w:b/>
          <w:sz w:val="24"/>
          <w:szCs w:val="24"/>
        </w:rPr>
      </w:pPr>
    </w:p>
    <w:tbl>
      <w:tblPr>
        <w:tblStyle w:val="43"/>
        <w:tblW w:w="9013" w:type="dxa"/>
        <w:tblLayout w:type="fixed"/>
        <w:tblLook w:val="0400" w:firstRow="0" w:lastRow="0" w:firstColumn="0" w:lastColumn="0" w:noHBand="0" w:noVBand="1"/>
      </w:tblPr>
      <w:tblGrid>
        <w:gridCol w:w="2765"/>
        <w:gridCol w:w="757"/>
        <w:gridCol w:w="757"/>
        <w:gridCol w:w="865"/>
        <w:gridCol w:w="973"/>
        <w:gridCol w:w="757"/>
        <w:gridCol w:w="973"/>
        <w:gridCol w:w="1166"/>
      </w:tblGrid>
      <w:tr w:rsidR="0023367B" w:rsidRPr="0031743C" w14:paraId="53EEAEC8" w14:textId="77777777" w:rsidTr="000E4F31">
        <w:trPr>
          <w:trHeight w:val="293"/>
          <w:tblHeader/>
        </w:trPr>
        <w:tc>
          <w:tcPr>
            <w:tcW w:w="2765" w:type="dxa"/>
            <w:tcBorders>
              <w:top w:val="single" w:sz="8" w:space="0" w:color="000000"/>
              <w:left w:val="single" w:sz="8" w:space="0" w:color="000000"/>
              <w:bottom w:val="single" w:sz="4" w:space="0" w:color="000000"/>
              <w:right w:val="single" w:sz="4" w:space="0" w:color="000000"/>
            </w:tcBorders>
            <w:shd w:val="clear" w:color="auto" w:fill="auto"/>
            <w:vAlign w:val="center"/>
          </w:tcPr>
          <w:p w14:paraId="326E35D6" w14:textId="708AEBC0" w:rsidR="0023367B" w:rsidRPr="0031743C" w:rsidRDefault="003A7870" w:rsidP="00777DB0">
            <w:pPr>
              <w:spacing w:line="240" w:lineRule="auto"/>
              <w:jc w:val="center"/>
              <w:rPr>
                <w:rFonts w:ascii="Sylfaen" w:eastAsia="Merriweather" w:hAnsi="Sylfaen" w:cs="Merriweather"/>
                <w:b/>
                <w:sz w:val="18"/>
                <w:szCs w:val="18"/>
              </w:rPr>
            </w:pPr>
            <w:r w:rsidRPr="003A7870">
              <w:rPr>
                <w:rFonts w:ascii="Sylfaen" w:eastAsia="Arial Unicode MS" w:hAnsi="Sylfaen" w:cs="Arial Unicode MS"/>
                <w:b/>
                <w:sz w:val="18"/>
                <w:szCs w:val="18"/>
              </w:rPr>
              <w:t>JSC</w:t>
            </w:r>
            <w:r>
              <w:rPr>
                <w:rFonts w:ascii="Sylfaen" w:eastAsia="Arial Unicode MS" w:hAnsi="Sylfaen" w:cs="Arial Unicode MS"/>
                <w:b/>
                <w:sz w:val="18"/>
                <w:szCs w:val="18"/>
                <w:lang w:val="en-US"/>
              </w:rPr>
              <w:t xml:space="preserve"> </w:t>
            </w:r>
            <w:r w:rsidRPr="003A7870">
              <w:rPr>
                <w:rFonts w:ascii="Sylfaen" w:eastAsia="Arial Unicode MS" w:hAnsi="Sylfaen" w:cs="Arial Unicode MS"/>
                <w:b/>
                <w:sz w:val="18"/>
                <w:szCs w:val="18"/>
              </w:rPr>
              <w:t>Georgian</w:t>
            </w:r>
            <w:r>
              <w:rPr>
                <w:rFonts w:ascii="Sylfaen" w:eastAsia="Arial Unicode MS" w:hAnsi="Sylfaen" w:cs="Arial Unicode MS"/>
                <w:b/>
                <w:sz w:val="18"/>
                <w:szCs w:val="18"/>
                <w:lang w:val="en-US"/>
              </w:rPr>
              <w:t xml:space="preserve"> </w:t>
            </w:r>
            <w:r w:rsidRPr="003A7870">
              <w:rPr>
                <w:rFonts w:ascii="Sylfaen" w:eastAsia="Arial Unicode MS" w:hAnsi="Sylfaen" w:cs="Arial Unicode MS"/>
                <w:b/>
                <w:sz w:val="18"/>
                <w:szCs w:val="18"/>
              </w:rPr>
              <w:t>Energy Development Fund</w:t>
            </w:r>
          </w:p>
        </w:tc>
        <w:tc>
          <w:tcPr>
            <w:tcW w:w="757" w:type="dxa"/>
            <w:tcBorders>
              <w:top w:val="single" w:sz="8" w:space="0" w:color="000000"/>
              <w:left w:val="nil"/>
              <w:bottom w:val="single" w:sz="4" w:space="0" w:color="000000"/>
              <w:right w:val="single" w:sz="4" w:space="0" w:color="000000"/>
            </w:tcBorders>
            <w:shd w:val="clear" w:color="auto" w:fill="auto"/>
            <w:vAlign w:val="center"/>
          </w:tcPr>
          <w:p w14:paraId="49142B75"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57" w:type="dxa"/>
            <w:tcBorders>
              <w:top w:val="single" w:sz="8" w:space="0" w:color="000000"/>
              <w:left w:val="nil"/>
              <w:bottom w:val="single" w:sz="4" w:space="0" w:color="000000"/>
              <w:right w:val="single" w:sz="4" w:space="0" w:color="000000"/>
            </w:tcBorders>
            <w:shd w:val="clear" w:color="auto" w:fill="auto"/>
            <w:vAlign w:val="center"/>
          </w:tcPr>
          <w:p w14:paraId="25D403B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65" w:type="dxa"/>
            <w:tcBorders>
              <w:top w:val="single" w:sz="8" w:space="0" w:color="000000"/>
              <w:left w:val="nil"/>
              <w:bottom w:val="single" w:sz="4" w:space="0" w:color="000000"/>
              <w:right w:val="single" w:sz="4" w:space="0" w:color="000000"/>
            </w:tcBorders>
            <w:shd w:val="clear" w:color="auto" w:fill="auto"/>
            <w:vAlign w:val="center"/>
          </w:tcPr>
          <w:p w14:paraId="51A05A80"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973" w:type="dxa"/>
            <w:tcBorders>
              <w:top w:val="single" w:sz="8" w:space="0" w:color="000000"/>
              <w:left w:val="nil"/>
              <w:bottom w:val="single" w:sz="4" w:space="0" w:color="000000"/>
              <w:right w:val="single" w:sz="4" w:space="0" w:color="000000"/>
            </w:tcBorders>
            <w:shd w:val="clear" w:color="auto" w:fill="auto"/>
            <w:vAlign w:val="center"/>
          </w:tcPr>
          <w:p w14:paraId="0FBCCF79"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757" w:type="dxa"/>
            <w:tcBorders>
              <w:top w:val="single" w:sz="8" w:space="0" w:color="000000"/>
              <w:left w:val="nil"/>
              <w:bottom w:val="single" w:sz="4" w:space="0" w:color="000000"/>
              <w:right w:val="single" w:sz="4" w:space="0" w:color="000000"/>
            </w:tcBorders>
            <w:shd w:val="clear" w:color="auto" w:fill="auto"/>
            <w:vAlign w:val="center"/>
          </w:tcPr>
          <w:p w14:paraId="597008CE"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973" w:type="dxa"/>
            <w:tcBorders>
              <w:top w:val="single" w:sz="8" w:space="0" w:color="000000"/>
              <w:left w:val="nil"/>
              <w:bottom w:val="single" w:sz="4" w:space="0" w:color="000000"/>
              <w:right w:val="single" w:sz="4" w:space="0" w:color="000000"/>
            </w:tcBorders>
            <w:shd w:val="clear" w:color="auto" w:fill="auto"/>
            <w:vAlign w:val="center"/>
          </w:tcPr>
          <w:p w14:paraId="3A0EBB5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1166" w:type="dxa"/>
            <w:tcBorders>
              <w:top w:val="single" w:sz="8" w:space="0" w:color="000000"/>
              <w:left w:val="nil"/>
              <w:bottom w:val="single" w:sz="4" w:space="0" w:color="000000"/>
              <w:right w:val="single" w:sz="4" w:space="0" w:color="000000"/>
            </w:tcBorders>
            <w:shd w:val="clear" w:color="auto" w:fill="auto"/>
            <w:vAlign w:val="center"/>
          </w:tcPr>
          <w:p w14:paraId="6236307A" w14:textId="77777777" w:rsidR="0023367B" w:rsidRPr="0031743C" w:rsidRDefault="00185C05" w:rsidP="00777DB0">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44B6964C" w14:textId="77777777">
        <w:trPr>
          <w:trHeight w:val="293"/>
        </w:trPr>
        <w:tc>
          <w:tcPr>
            <w:tcW w:w="9013"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06B40F2B" w14:textId="4D88D4A0" w:rsidR="0023367B" w:rsidRPr="003A7870" w:rsidRDefault="003A7870"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Profitability</w:t>
            </w:r>
          </w:p>
        </w:tc>
      </w:tr>
      <w:tr w:rsidR="0023367B" w:rsidRPr="0031743C" w14:paraId="7FD85E2C" w14:textId="77777777">
        <w:trPr>
          <w:trHeight w:val="293"/>
        </w:trPr>
        <w:tc>
          <w:tcPr>
            <w:tcW w:w="2765" w:type="dxa"/>
            <w:tcBorders>
              <w:top w:val="nil"/>
              <w:left w:val="single" w:sz="8" w:space="0" w:color="000000"/>
              <w:bottom w:val="single" w:sz="4" w:space="0" w:color="000000"/>
              <w:right w:val="single" w:sz="4" w:space="0" w:color="000000"/>
            </w:tcBorders>
            <w:shd w:val="clear" w:color="auto" w:fill="FFFFFF"/>
            <w:vAlign w:val="bottom"/>
          </w:tcPr>
          <w:p w14:paraId="2BB0CBDC" w14:textId="2ECE0583" w:rsidR="0023367B" w:rsidRPr="003A7870" w:rsidRDefault="003A7870" w:rsidP="00777DB0">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Change in Revenues</w:t>
            </w:r>
          </w:p>
        </w:tc>
        <w:tc>
          <w:tcPr>
            <w:tcW w:w="757" w:type="dxa"/>
            <w:tcBorders>
              <w:top w:val="nil"/>
              <w:left w:val="nil"/>
              <w:bottom w:val="single" w:sz="4" w:space="0" w:color="000000"/>
              <w:right w:val="single" w:sz="4" w:space="0" w:color="000000"/>
            </w:tcBorders>
            <w:shd w:val="clear" w:color="auto" w:fill="FFFFFF"/>
            <w:vAlign w:val="center"/>
          </w:tcPr>
          <w:p w14:paraId="3889802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757" w:type="dxa"/>
            <w:tcBorders>
              <w:top w:val="nil"/>
              <w:left w:val="nil"/>
              <w:bottom w:val="single" w:sz="4" w:space="0" w:color="000000"/>
              <w:right w:val="single" w:sz="4" w:space="0" w:color="000000"/>
            </w:tcBorders>
            <w:shd w:val="clear" w:color="auto" w:fill="FFFFFF"/>
            <w:vAlign w:val="center"/>
          </w:tcPr>
          <w:p w14:paraId="0E05373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1012%</w:t>
            </w:r>
          </w:p>
        </w:tc>
        <w:tc>
          <w:tcPr>
            <w:tcW w:w="865" w:type="dxa"/>
            <w:tcBorders>
              <w:top w:val="nil"/>
              <w:left w:val="nil"/>
              <w:bottom w:val="single" w:sz="4" w:space="0" w:color="000000"/>
              <w:right w:val="single" w:sz="4" w:space="0" w:color="000000"/>
            </w:tcBorders>
            <w:shd w:val="clear" w:color="auto" w:fill="FFFFFF"/>
            <w:vAlign w:val="center"/>
          </w:tcPr>
          <w:p w14:paraId="7924594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973" w:type="dxa"/>
            <w:tcBorders>
              <w:top w:val="nil"/>
              <w:left w:val="nil"/>
              <w:bottom w:val="single" w:sz="4" w:space="0" w:color="000000"/>
              <w:right w:val="single" w:sz="4" w:space="0" w:color="000000"/>
            </w:tcBorders>
            <w:shd w:val="clear" w:color="auto" w:fill="FFFFFF"/>
            <w:vAlign w:val="center"/>
          </w:tcPr>
          <w:p w14:paraId="0280DA6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757" w:type="dxa"/>
            <w:tcBorders>
              <w:top w:val="nil"/>
              <w:left w:val="nil"/>
              <w:bottom w:val="single" w:sz="4" w:space="0" w:color="000000"/>
              <w:right w:val="single" w:sz="4" w:space="0" w:color="000000"/>
            </w:tcBorders>
            <w:shd w:val="clear" w:color="auto" w:fill="FFFFFF"/>
            <w:vAlign w:val="center"/>
          </w:tcPr>
          <w:p w14:paraId="24472F2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279%</w:t>
            </w:r>
          </w:p>
        </w:tc>
        <w:tc>
          <w:tcPr>
            <w:tcW w:w="973" w:type="dxa"/>
            <w:tcBorders>
              <w:top w:val="nil"/>
              <w:left w:val="nil"/>
              <w:bottom w:val="single" w:sz="4" w:space="0" w:color="000000"/>
              <w:right w:val="single" w:sz="4" w:space="0" w:color="000000"/>
            </w:tcBorders>
            <w:shd w:val="clear" w:color="auto" w:fill="FFFFFF"/>
            <w:vAlign w:val="center"/>
          </w:tcPr>
          <w:p w14:paraId="59E7E80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c>
          <w:tcPr>
            <w:tcW w:w="1166" w:type="dxa"/>
            <w:tcBorders>
              <w:top w:val="nil"/>
              <w:left w:val="nil"/>
              <w:bottom w:val="single" w:sz="4" w:space="0" w:color="000000"/>
              <w:right w:val="single" w:sz="8" w:space="0" w:color="000000"/>
            </w:tcBorders>
            <w:shd w:val="clear" w:color="auto" w:fill="FFFFFF"/>
            <w:vAlign w:val="center"/>
          </w:tcPr>
          <w:p w14:paraId="30BDE3C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r>
      <w:tr w:rsidR="0023367B" w:rsidRPr="0031743C" w14:paraId="542A6CBF" w14:textId="77777777">
        <w:trPr>
          <w:trHeight w:val="293"/>
        </w:trPr>
        <w:tc>
          <w:tcPr>
            <w:tcW w:w="2765" w:type="dxa"/>
            <w:tcBorders>
              <w:top w:val="nil"/>
              <w:left w:val="single" w:sz="8" w:space="0" w:color="000000"/>
              <w:bottom w:val="single" w:sz="4" w:space="0" w:color="000000"/>
              <w:right w:val="single" w:sz="4" w:space="0" w:color="000000"/>
            </w:tcBorders>
            <w:shd w:val="clear" w:color="auto" w:fill="FFFFFF"/>
            <w:vAlign w:val="bottom"/>
          </w:tcPr>
          <w:p w14:paraId="2AA1BB1E" w14:textId="46DDB582" w:rsidR="0023367B" w:rsidRPr="003A7870" w:rsidRDefault="003A7870" w:rsidP="00777DB0">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Change in Expenses</w:t>
            </w:r>
          </w:p>
        </w:tc>
        <w:tc>
          <w:tcPr>
            <w:tcW w:w="757" w:type="dxa"/>
            <w:tcBorders>
              <w:top w:val="nil"/>
              <w:left w:val="nil"/>
              <w:bottom w:val="single" w:sz="4" w:space="0" w:color="000000"/>
              <w:right w:val="single" w:sz="4" w:space="0" w:color="000000"/>
            </w:tcBorders>
            <w:shd w:val="clear" w:color="auto" w:fill="FFFFFF"/>
            <w:vAlign w:val="center"/>
          </w:tcPr>
          <w:p w14:paraId="19942E9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757" w:type="dxa"/>
            <w:tcBorders>
              <w:top w:val="nil"/>
              <w:left w:val="nil"/>
              <w:bottom w:val="single" w:sz="4" w:space="0" w:color="000000"/>
              <w:right w:val="single" w:sz="4" w:space="0" w:color="000000"/>
            </w:tcBorders>
            <w:shd w:val="clear" w:color="auto" w:fill="FFFFFF"/>
            <w:vAlign w:val="center"/>
          </w:tcPr>
          <w:p w14:paraId="64CB1AC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156%</w:t>
            </w:r>
          </w:p>
        </w:tc>
        <w:tc>
          <w:tcPr>
            <w:tcW w:w="865" w:type="dxa"/>
            <w:tcBorders>
              <w:top w:val="nil"/>
              <w:left w:val="nil"/>
              <w:bottom w:val="single" w:sz="4" w:space="0" w:color="000000"/>
              <w:right w:val="single" w:sz="4" w:space="0" w:color="000000"/>
            </w:tcBorders>
            <w:shd w:val="clear" w:color="auto" w:fill="FFFFFF"/>
            <w:vAlign w:val="center"/>
          </w:tcPr>
          <w:p w14:paraId="5ECF6E0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-81%</w:t>
            </w:r>
          </w:p>
        </w:tc>
        <w:tc>
          <w:tcPr>
            <w:tcW w:w="973" w:type="dxa"/>
            <w:tcBorders>
              <w:top w:val="nil"/>
              <w:left w:val="nil"/>
              <w:bottom w:val="single" w:sz="4" w:space="0" w:color="000000"/>
              <w:right w:val="single" w:sz="4" w:space="0" w:color="000000"/>
            </w:tcBorders>
            <w:shd w:val="clear" w:color="auto" w:fill="FFFFFF"/>
            <w:vAlign w:val="center"/>
          </w:tcPr>
          <w:p w14:paraId="56BC062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757" w:type="dxa"/>
            <w:tcBorders>
              <w:top w:val="nil"/>
              <w:left w:val="nil"/>
              <w:bottom w:val="single" w:sz="4" w:space="0" w:color="000000"/>
              <w:right w:val="single" w:sz="4" w:space="0" w:color="000000"/>
            </w:tcBorders>
            <w:shd w:val="clear" w:color="auto" w:fill="FFFFFF"/>
            <w:vAlign w:val="center"/>
          </w:tcPr>
          <w:p w14:paraId="06453F0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w:t>
            </w:r>
          </w:p>
        </w:tc>
        <w:tc>
          <w:tcPr>
            <w:tcW w:w="973" w:type="dxa"/>
            <w:tcBorders>
              <w:top w:val="nil"/>
              <w:left w:val="nil"/>
              <w:bottom w:val="single" w:sz="4" w:space="0" w:color="000000"/>
              <w:right w:val="single" w:sz="4" w:space="0" w:color="000000"/>
            </w:tcBorders>
            <w:shd w:val="clear" w:color="auto" w:fill="FFFFFF"/>
            <w:vAlign w:val="center"/>
          </w:tcPr>
          <w:p w14:paraId="298F5A6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1166" w:type="dxa"/>
            <w:tcBorders>
              <w:top w:val="nil"/>
              <w:left w:val="nil"/>
              <w:bottom w:val="single" w:sz="4" w:space="0" w:color="000000"/>
              <w:right w:val="single" w:sz="8" w:space="0" w:color="000000"/>
            </w:tcBorders>
            <w:shd w:val="clear" w:color="auto" w:fill="FFFFFF"/>
            <w:vAlign w:val="center"/>
          </w:tcPr>
          <w:p w14:paraId="7B8C65C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260%</w:t>
            </w:r>
          </w:p>
        </w:tc>
      </w:tr>
      <w:tr w:rsidR="0023367B" w:rsidRPr="0031743C" w14:paraId="7B1EE619" w14:textId="77777777">
        <w:trPr>
          <w:trHeight w:val="293"/>
        </w:trPr>
        <w:tc>
          <w:tcPr>
            <w:tcW w:w="2765" w:type="dxa"/>
            <w:tcBorders>
              <w:top w:val="nil"/>
              <w:left w:val="single" w:sz="8" w:space="0" w:color="000000"/>
              <w:bottom w:val="single" w:sz="4" w:space="0" w:color="000000"/>
              <w:right w:val="single" w:sz="4" w:space="0" w:color="000000"/>
            </w:tcBorders>
            <w:shd w:val="clear" w:color="auto" w:fill="FFFFFF"/>
            <w:vAlign w:val="bottom"/>
          </w:tcPr>
          <w:p w14:paraId="7A9ABE3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757" w:type="dxa"/>
            <w:tcBorders>
              <w:top w:val="nil"/>
              <w:left w:val="nil"/>
              <w:bottom w:val="single" w:sz="4" w:space="0" w:color="000000"/>
              <w:right w:val="single" w:sz="4" w:space="0" w:color="000000"/>
            </w:tcBorders>
            <w:shd w:val="clear" w:color="auto" w:fill="FFFFFF"/>
            <w:vAlign w:val="center"/>
          </w:tcPr>
          <w:p w14:paraId="1D80343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757" w:type="dxa"/>
            <w:tcBorders>
              <w:top w:val="nil"/>
              <w:left w:val="nil"/>
              <w:bottom w:val="single" w:sz="4" w:space="0" w:color="000000"/>
              <w:right w:val="single" w:sz="4" w:space="0" w:color="000000"/>
            </w:tcBorders>
            <w:shd w:val="clear" w:color="auto" w:fill="FFFFFF"/>
            <w:vAlign w:val="center"/>
          </w:tcPr>
          <w:p w14:paraId="5A604C7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65" w:type="dxa"/>
            <w:tcBorders>
              <w:top w:val="nil"/>
              <w:left w:val="nil"/>
              <w:bottom w:val="single" w:sz="4" w:space="0" w:color="000000"/>
              <w:right w:val="single" w:sz="4" w:space="0" w:color="000000"/>
            </w:tcBorders>
            <w:shd w:val="clear" w:color="auto" w:fill="FFFFFF"/>
            <w:vAlign w:val="center"/>
          </w:tcPr>
          <w:p w14:paraId="3B616DC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73" w:type="dxa"/>
            <w:tcBorders>
              <w:top w:val="nil"/>
              <w:left w:val="nil"/>
              <w:bottom w:val="single" w:sz="4" w:space="0" w:color="000000"/>
              <w:right w:val="single" w:sz="4" w:space="0" w:color="000000"/>
            </w:tcBorders>
            <w:shd w:val="clear" w:color="auto" w:fill="FFFFFF"/>
            <w:vAlign w:val="center"/>
          </w:tcPr>
          <w:p w14:paraId="23BE611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-150%</w:t>
            </w:r>
          </w:p>
        </w:tc>
        <w:tc>
          <w:tcPr>
            <w:tcW w:w="757" w:type="dxa"/>
            <w:tcBorders>
              <w:top w:val="nil"/>
              <w:left w:val="nil"/>
              <w:bottom w:val="single" w:sz="4" w:space="0" w:color="000000"/>
              <w:right w:val="single" w:sz="4" w:space="0" w:color="000000"/>
            </w:tcBorders>
            <w:shd w:val="clear" w:color="auto" w:fill="FFFFFF"/>
            <w:vAlign w:val="center"/>
          </w:tcPr>
          <w:p w14:paraId="59A050E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73" w:type="dxa"/>
            <w:tcBorders>
              <w:top w:val="nil"/>
              <w:left w:val="nil"/>
              <w:bottom w:val="single" w:sz="4" w:space="0" w:color="000000"/>
              <w:right w:val="single" w:sz="4" w:space="0" w:color="000000"/>
            </w:tcBorders>
            <w:shd w:val="clear" w:color="auto" w:fill="FFFFFF"/>
            <w:vAlign w:val="center"/>
          </w:tcPr>
          <w:p w14:paraId="764B9C2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1166" w:type="dxa"/>
            <w:tcBorders>
              <w:top w:val="nil"/>
              <w:left w:val="nil"/>
              <w:bottom w:val="single" w:sz="4" w:space="0" w:color="000000"/>
              <w:right w:val="single" w:sz="8" w:space="0" w:color="000000"/>
            </w:tcBorders>
            <w:shd w:val="clear" w:color="auto" w:fill="FFFFFF"/>
            <w:vAlign w:val="center"/>
          </w:tcPr>
          <w:p w14:paraId="4DB385C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r w:rsidR="0023367B" w:rsidRPr="0031743C" w14:paraId="55D7D820" w14:textId="77777777">
        <w:trPr>
          <w:trHeight w:val="293"/>
        </w:trPr>
        <w:tc>
          <w:tcPr>
            <w:tcW w:w="2765" w:type="dxa"/>
            <w:tcBorders>
              <w:top w:val="nil"/>
              <w:left w:val="single" w:sz="8" w:space="0" w:color="000000"/>
              <w:bottom w:val="single" w:sz="4" w:space="0" w:color="000000"/>
              <w:right w:val="single" w:sz="4" w:space="0" w:color="000000"/>
            </w:tcBorders>
            <w:shd w:val="clear" w:color="auto" w:fill="FFFFFF"/>
            <w:vAlign w:val="bottom"/>
          </w:tcPr>
          <w:p w14:paraId="6B6E34A1"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757" w:type="dxa"/>
            <w:tcBorders>
              <w:top w:val="nil"/>
              <w:left w:val="nil"/>
              <w:bottom w:val="single" w:sz="4" w:space="0" w:color="000000"/>
              <w:right w:val="single" w:sz="4" w:space="0" w:color="000000"/>
            </w:tcBorders>
            <w:shd w:val="clear" w:color="auto" w:fill="FFFFFF"/>
            <w:vAlign w:val="center"/>
          </w:tcPr>
          <w:p w14:paraId="7DE605E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57" w:type="dxa"/>
            <w:tcBorders>
              <w:top w:val="nil"/>
              <w:left w:val="nil"/>
              <w:bottom w:val="single" w:sz="4" w:space="0" w:color="000000"/>
              <w:right w:val="single" w:sz="4" w:space="0" w:color="000000"/>
            </w:tcBorders>
            <w:shd w:val="clear" w:color="auto" w:fill="FFFFFF"/>
            <w:vAlign w:val="center"/>
          </w:tcPr>
          <w:p w14:paraId="7C7CC9F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65" w:type="dxa"/>
            <w:tcBorders>
              <w:top w:val="nil"/>
              <w:left w:val="nil"/>
              <w:bottom w:val="single" w:sz="4" w:space="0" w:color="000000"/>
              <w:right w:val="single" w:sz="4" w:space="0" w:color="000000"/>
            </w:tcBorders>
            <w:shd w:val="clear" w:color="auto" w:fill="FFFFFF"/>
            <w:vAlign w:val="center"/>
          </w:tcPr>
          <w:p w14:paraId="5A5D670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973" w:type="dxa"/>
            <w:tcBorders>
              <w:top w:val="nil"/>
              <w:left w:val="nil"/>
              <w:bottom w:val="single" w:sz="4" w:space="0" w:color="000000"/>
              <w:right w:val="single" w:sz="4" w:space="0" w:color="000000"/>
            </w:tcBorders>
            <w:shd w:val="clear" w:color="auto" w:fill="FFFFFF"/>
            <w:vAlign w:val="center"/>
          </w:tcPr>
          <w:p w14:paraId="4C46E82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57" w:type="dxa"/>
            <w:tcBorders>
              <w:top w:val="nil"/>
              <w:left w:val="nil"/>
              <w:bottom w:val="single" w:sz="4" w:space="0" w:color="000000"/>
              <w:right w:val="single" w:sz="4" w:space="0" w:color="000000"/>
            </w:tcBorders>
            <w:shd w:val="clear" w:color="auto" w:fill="FFFFFF"/>
            <w:vAlign w:val="center"/>
          </w:tcPr>
          <w:p w14:paraId="57446A1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973" w:type="dxa"/>
            <w:tcBorders>
              <w:top w:val="nil"/>
              <w:left w:val="nil"/>
              <w:bottom w:val="single" w:sz="4" w:space="0" w:color="000000"/>
              <w:right w:val="single" w:sz="4" w:space="0" w:color="000000"/>
            </w:tcBorders>
            <w:shd w:val="clear" w:color="auto" w:fill="FFFFFF"/>
            <w:vAlign w:val="center"/>
          </w:tcPr>
          <w:p w14:paraId="76A608D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1166" w:type="dxa"/>
            <w:tcBorders>
              <w:top w:val="nil"/>
              <w:left w:val="nil"/>
              <w:bottom w:val="single" w:sz="4" w:space="0" w:color="000000"/>
              <w:right w:val="single" w:sz="8" w:space="0" w:color="000000"/>
            </w:tcBorders>
            <w:shd w:val="clear" w:color="auto" w:fill="FFFFFF"/>
            <w:vAlign w:val="center"/>
          </w:tcPr>
          <w:p w14:paraId="5AADBA7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r>
      <w:tr w:rsidR="0023367B" w:rsidRPr="0031743C" w14:paraId="650C08E4" w14:textId="77777777">
        <w:trPr>
          <w:trHeight w:val="293"/>
        </w:trPr>
        <w:tc>
          <w:tcPr>
            <w:tcW w:w="2765" w:type="dxa"/>
            <w:tcBorders>
              <w:top w:val="nil"/>
              <w:left w:val="single" w:sz="8" w:space="0" w:color="000000"/>
              <w:bottom w:val="single" w:sz="4" w:space="0" w:color="000000"/>
              <w:right w:val="single" w:sz="4" w:space="0" w:color="000000"/>
            </w:tcBorders>
            <w:shd w:val="clear" w:color="auto" w:fill="FFFFFF"/>
            <w:vAlign w:val="bottom"/>
          </w:tcPr>
          <w:p w14:paraId="548B1C7D"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757" w:type="dxa"/>
            <w:tcBorders>
              <w:top w:val="nil"/>
              <w:left w:val="nil"/>
              <w:bottom w:val="single" w:sz="4" w:space="0" w:color="000000"/>
              <w:right w:val="single" w:sz="4" w:space="0" w:color="000000"/>
            </w:tcBorders>
            <w:shd w:val="clear" w:color="auto" w:fill="FFFFFF"/>
            <w:vAlign w:val="center"/>
          </w:tcPr>
          <w:p w14:paraId="77D0D19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757" w:type="dxa"/>
            <w:tcBorders>
              <w:top w:val="nil"/>
              <w:left w:val="nil"/>
              <w:bottom w:val="single" w:sz="4" w:space="0" w:color="000000"/>
              <w:right w:val="single" w:sz="4" w:space="0" w:color="000000"/>
            </w:tcBorders>
            <w:shd w:val="clear" w:color="auto" w:fill="FFFFFF"/>
            <w:vAlign w:val="center"/>
          </w:tcPr>
          <w:p w14:paraId="210529B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65" w:type="dxa"/>
            <w:tcBorders>
              <w:top w:val="nil"/>
              <w:left w:val="nil"/>
              <w:bottom w:val="single" w:sz="4" w:space="0" w:color="000000"/>
              <w:right w:val="single" w:sz="4" w:space="0" w:color="000000"/>
            </w:tcBorders>
            <w:shd w:val="clear" w:color="auto" w:fill="FFFFFF"/>
            <w:vAlign w:val="center"/>
          </w:tcPr>
          <w:p w14:paraId="5E1EB44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973" w:type="dxa"/>
            <w:tcBorders>
              <w:top w:val="nil"/>
              <w:left w:val="nil"/>
              <w:bottom w:val="single" w:sz="4" w:space="0" w:color="000000"/>
              <w:right w:val="single" w:sz="4" w:space="0" w:color="000000"/>
            </w:tcBorders>
            <w:shd w:val="clear" w:color="auto" w:fill="FFFFFF"/>
            <w:vAlign w:val="center"/>
          </w:tcPr>
          <w:p w14:paraId="5AF74E0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757" w:type="dxa"/>
            <w:tcBorders>
              <w:top w:val="nil"/>
              <w:left w:val="nil"/>
              <w:bottom w:val="single" w:sz="4" w:space="0" w:color="000000"/>
              <w:right w:val="single" w:sz="4" w:space="0" w:color="000000"/>
            </w:tcBorders>
            <w:shd w:val="clear" w:color="auto" w:fill="FFFFFF"/>
            <w:vAlign w:val="center"/>
          </w:tcPr>
          <w:p w14:paraId="5C7A3A6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973" w:type="dxa"/>
            <w:tcBorders>
              <w:top w:val="nil"/>
              <w:left w:val="nil"/>
              <w:bottom w:val="single" w:sz="4" w:space="0" w:color="000000"/>
              <w:right w:val="single" w:sz="4" w:space="0" w:color="000000"/>
            </w:tcBorders>
            <w:shd w:val="clear" w:color="auto" w:fill="FFFFFF"/>
            <w:vAlign w:val="center"/>
          </w:tcPr>
          <w:p w14:paraId="581ED6D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1166" w:type="dxa"/>
            <w:tcBorders>
              <w:top w:val="nil"/>
              <w:left w:val="nil"/>
              <w:bottom w:val="single" w:sz="4" w:space="0" w:color="000000"/>
              <w:right w:val="single" w:sz="8" w:space="0" w:color="000000"/>
            </w:tcBorders>
            <w:shd w:val="clear" w:color="auto" w:fill="FFFFFF"/>
            <w:vAlign w:val="center"/>
          </w:tcPr>
          <w:p w14:paraId="3225892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r>
      <w:tr w:rsidR="0023367B" w:rsidRPr="0031743C" w14:paraId="5CA2C246" w14:textId="77777777">
        <w:trPr>
          <w:trHeight w:val="293"/>
        </w:trPr>
        <w:tc>
          <w:tcPr>
            <w:tcW w:w="2765" w:type="dxa"/>
            <w:tcBorders>
              <w:top w:val="nil"/>
              <w:left w:val="single" w:sz="8" w:space="0" w:color="000000"/>
              <w:bottom w:val="single" w:sz="4" w:space="0" w:color="000000"/>
              <w:right w:val="single" w:sz="4" w:space="0" w:color="000000"/>
            </w:tcBorders>
            <w:shd w:val="clear" w:color="auto" w:fill="FFFFFF"/>
            <w:vAlign w:val="bottom"/>
          </w:tcPr>
          <w:p w14:paraId="19BDFD9B"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757" w:type="dxa"/>
            <w:tcBorders>
              <w:top w:val="nil"/>
              <w:left w:val="nil"/>
              <w:bottom w:val="single" w:sz="4" w:space="0" w:color="000000"/>
              <w:right w:val="single" w:sz="4" w:space="0" w:color="000000"/>
            </w:tcBorders>
            <w:shd w:val="clear" w:color="auto" w:fill="FFFFFF"/>
            <w:vAlign w:val="center"/>
          </w:tcPr>
          <w:p w14:paraId="28B6D091"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203%</w:t>
            </w:r>
          </w:p>
        </w:tc>
        <w:tc>
          <w:tcPr>
            <w:tcW w:w="757" w:type="dxa"/>
            <w:tcBorders>
              <w:top w:val="nil"/>
              <w:left w:val="nil"/>
              <w:bottom w:val="single" w:sz="4" w:space="0" w:color="000000"/>
              <w:right w:val="single" w:sz="4" w:space="0" w:color="000000"/>
            </w:tcBorders>
            <w:shd w:val="clear" w:color="auto" w:fill="FFFFFF"/>
            <w:vAlign w:val="center"/>
          </w:tcPr>
          <w:p w14:paraId="086C196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2168%</w:t>
            </w:r>
          </w:p>
        </w:tc>
        <w:tc>
          <w:tcPr>
            <w:tcW w:w="865" w:type="dxa"/>
            <w:tcBorders>
              <w:top w:val="nil"/>
              <w:left w:val="nil"/>
              <w:bottom w:val="single" w:sz="4" w:space="0" w:color="000000"/>
              <w:right w:val="single" w:sz="4" w:space="0" w:color="000000"/>
            </w:tcBorders>
            <w:shd w:val="clear" w:color="auto" w:fill="FFFFFF"/>
            <w:vAlign w:val="center"/>
          </w:tcPr>
          <w:p w14:paraId="361840C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226%</w:t>
            </w:r>
          </w:p>
        </w:tc>
        <w:tc>
          <w:tcPr>
            <w:tcW w:w="973" w:type="dxa"/>
            <w:tcBorders>
              <w:top w:val="nil"/>
              <w:left w:val="nil"/>
              <w:bottom w:val="single" w:sz="4" w:space="0" w:color="000000"/>
              <w:right w:val="single" w:sz="4" w:space="0" w:color="000000"/>
            </w:tcBorders>
            <w:shd w:val="clear" w:color="auto" w:fill="FFFFFF"/>
            <w:vAlign w:val="center"/>
          </w:tcPr>
          <w:p w14:paraId="5B7974B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222%</w:t>
            </w:r>
          </w:p>
        </w:tc>
        <w:tc>
          <w:tcPr>
            <w:tcW w:w="757" w:type="dxa"/>
            <w:tcBorders>
              <w:top w:val="nil"/>
              <w:left w:val="nil"/>
              <w:bottom w:val="single" w:sz="4" w:space="0" w:color="000000"/>
              <w:right w:val="single" w:sz="4" w:space="0" w:color="000000"/>
            </w:tcBorders>
            <w:shd w:val="clear" w:color="auto" w:fill="FFFFFF"/>
            <w:vAlign w:val="center"/>
          </w:tcPr>
          <w:p w14:paraId="5D7EB42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403%</w:t>
            </w:r>
          </w:p>
        </w:tc>
        <w:tc>
          <w:tcPr>
            <w:tcW w:w="973" w:type="dxa"/>
            <w:tcBorders>
              <w:top w:val="nil"/>
              <w:left w:val="nil"/>
              <w:bottom w:val="single" w:sz="4" w:space="0" w:color="000000"/>
              <w:right w:val="single" w:sz="4" w:space="0" w:color="000000"/>
            </w:tcBorders>
            <w:shd w:val="clear" w:color="auto" w:fill="FFFFFF"/>
            <w:vAlign w:val="center"/>
          </w:tcPr>
          <w:p w14:paraId="60D2B7D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134%</w:t>
            </w:r>
          </w:p>
        </w:tc>
        <w:tc>
          <w:tcPr>
            <w:tcW w:w="1166" w:type="dxa"/>
            <w:tcBorders>
              <w:top w:val="nil"/>
              <w:left w:val="nil"/>
              <w:bottom w:val="single" w:sz="4" w:space="0" w:color="000000"/>
              <w:right w:val="single" w:sz="4" w:space="0" w:color="000000"/>
            </w:tcBorders>
            <w:shd w:val="clear" w:color="auto" w:fill="FFFFFF"/>
            <w:vAlign w:val="center"/>
          </w:tcPr>
          <w:p w14:paraId="0EE4050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w:t>
            </w:r>
          </w:p>
        </w:tc>
      </w:tr>
      <w:tr w:rsidR="0023367B" w:rsidRPr="0031743C" w14:paraId="110C415D" w14:textId="77777777">
        <w:trPr>
          <w:trHeight w:val="293"/>
        </w:trPr>
        <w:tc>
          <w:tcPr>
            <w:tcW w:w="9013"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6B03EF9D" w14:textId="50328B58" w:rsidR="0023367B" w:rsidRPr="003A7870" w:rsidRDefault="003A7870"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1169546D" w14:textId="77777777">
        <w:trPr>
          <w:trHeight w:val="293"/>
        </w:trPr>
        <w:tc>
          <w:tcPr>
            <w:tcW w:w="2765" w:type="dxa"/>
            <w:tcBorders>
              <w:top w:val="nil"/>
              <w:left w:val="single" w:sz="8" w:space="0" w:color="000000"/>
              <w:bottom w:val="single" w:sz="4" w:space="0" w:color="000000"/>
              <w:right w:val="single" w:sz="4" w:space="0" w:color="000000"/>
            </w:tcBorders>
            <w:shd w:val="clear" w:color="auto" w:fill="FFFFFF"/>
            <w:vAlign w:val="bottom"/>
          </w:tcPr>
          <w:p w14:paraId="1E3452D8"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757" w:type="dxa"/>
            <w:tcBorders>
              <w:top w:val="nil"/>
              <w:left w:val="nil"/>
              <w:bottom w:val="single" w:sz="4" w:space="0" w:color="000000"/>
              <w:right w:val="single" w:sz="4" w:space="0" w:color="000000"/>
            </w:tcBorders>
            <w:shd w:val="clear" w:color="auto" w:fill="FFFFFF"/>
            <w:vAlign w:val="center"/>
          </w:tcPr>
          <w:p w14:paraId="585AFBF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97%</w:t>
            </w:r>
          </w:p>
        </w:tc>
        <w:tc>
          <w:tcPr>
            <w:tcW w:w="757" w:type="dxa"/>
            <w:tcBorders>
              <w:top w:val="nil"/>
              <w:left w:val="nil"/>
              <w:bottom w:val="single" w:sz="4" w:space="0" w:color="000000"/>
              <w:right w:val="single" w:sz="4" w:space="0" w:color="000000"/>
            </w:tcBorders>
            <w:shd w:val="clear" w:color="auto" w:fill="FFFFFF"/>
            <w:vAlign w:val="center"/>
          </w:tcPr>
          <w:p w14:paraId="35800D5D"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2527%</w:t>
            </w:r>
          </w:p>
        </w:tc>
        <w:tc>
          <w:tcPr>
            <w:tcW w:w="865" w:type="dxa"/>
            <w:tcBorders>
              <w:top w:val="nil"/>
              <w:left w:val="nil"/>
              <w:bottom w:val="single" w:sz="4" w:space="0" w:color="000000"/>
              <w:right w:val="single" w:sz="4" w:space="0" w:color="000000"/>
            </w:tcBorders>
            <w:shd w:val="clear" w:color="auto" w:fill="FFFFFF"/>
            <w:vAlign w:val="center"/>
          </w:tcPr>
          <w:p w14:paraId="0C8D8733"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94279%</w:t>
            </w:r>
          </w:p>
        </w:tc>
        <w:tc>
          <w:tcPr>
            <w:tcW w:w="973" w:type="dxa"/>
            <w:tcBorders>
              <w:top w:val="nil"/>
              <w:left w:val="nil"/>
              <w:bottom w:val="single" w:sz="4" w:space="0" w:color="000000"/>
              <w:right w:val="single" w:sz="4" w:space="0" w:color="000000"/>
            </w:tcBorders>
            <w:shd w:val="clear" w:color="auto" w:fill="FFFFFF"/>
            <w:vAlign w:val="center"/>
          </w:tcPr>
          <w:p w14:paraId="2C885DE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102017%</w:t>
            </w:r>
          </w:p>
        </w:tc>
        <w:tc>
          <w:tcPr>
            <w:tcW w:w="757" w:type="dxa"/>
            <w:tcBorders>
              <w:top w:val="nil"/>
              <w:left w:val="nil"/>
              <w:bottom w:val="single" w:sz="4" w:space="0" w:color="000000"/>
              <w:right w:val="single" w:sz="4" w:space="0" w:color="000000"/>
            </w:tcBorders>
            <w:shd w:val="clear" w:color="auto" w:fill="FFFFFF"/>
            <w:vAlign w:val="center"/>
          </w:tcPr>
          <w:p w14:paraId="068777D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3422%</w:t>
            </w:r>
          </w:p>
        </w:tc>
        <w:tc>
          <w:tcPr>
            <w:tcW w:w="973" w:type="dxa"/>
            <w:tcBorders>
              <w:top w:val="nil"/>
              <w:left w:val="nil"/>
              <w:bottom w:val="single" w:sz="4" w:space="0" w:color="000000"/>
              <w:right w:val="single" w:sz="4" w:space="0" w:color="000000"/>
            </w:tcBorders>
            <w:shd w:val="clear" w:color="auto" w:fill="FFFFFF"/>
            <w:vAlign w:val="center"/>
          </w:tcPr>
          <w:p w14:paraId="160CE519"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108940%</w:t>
            </w:r>
          </w:p>
        </w:tc>
        <w:tc>
          <w:tcPr>
            <w:tcW w:w="1166" w:type="dxa"/>
            <w:tcBorders>
              <w:top w:val="nil"/>
              <w:left w:val="nil"/>
              <w:bottom w:val="single" w:sz="4" w:space="0" w:color="000000"/>
              <w:right w:val="single" w:sz="8" w:space="0" w:color="000000"/>
            </w:tcBorders>
            <w:shd w:val="clear" w:color="auto" w:fill="FFFFFF"/>
            <w:vAlign w:val="center"/>
          </w:tcPr>
          <w:p w14:paraId="07BDA4D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9040%</w:t>
            </w:r>
          </w:p>
        </w:tc>
      </w:tr>
      <w:tr w:rsidR="0023367B" w:rsidRPr="0031743C" w14:paraId="5F9778D7" w14:textId="77777777">
        <w:trPr>
          <w:trHeight w:val="293"/>
        </w:trPr>
        <w:tc>
          <w:tcPr>
            <w:tcW w:w="9013"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0D8934C" w14:textId="40E27286" w:rsidR="0023367B" w:rsidRPr="003A7870" w:rsidRDefault="003A7870"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23367B" w:rsidRPr="0031743C" w14:paraId="6151CBF4" w14:textId="77777777">
        <w:trPr>
          <w:trHeight w:val="293"/>
        </w:trPr>
        <w:tc>
          <w:tcPr>
            <w:tcW w:w="2765" w:type="dxa"/>
            <w:tcBorders>
              <w:top w:val="nil"/>
              <w:left w:val="single" w:sz="8" w:space="0" w:color="000000"/>
              <w:bottom w:val="single" w:sz="4" w:space="0" w:color="000000"/>
              <w:right w:val="single" w:sz="4" w:space="0" w:color="000000"/>
            </w:tcBorders>
            <w:shd w:val="clear" w:color="auto" w:fill="FFFFFF"/>
            <w:vAlign w:val="bottom"/>
          </w:tcPr>
          <w:p w14:paraId="5103ACB7"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757" w:type="dxa"/>
            <w:tcBorders>
              <w:top w:val="nil"/>
              <w:left w:val="nil"/>
              <w:bottom w:val="single" w:sz="4" w:space="0" w:color="000000"/>
              <w:right w:val="single" w:sz="4" w:space="0" w:color="000000"/>
            </w:tcBorders>
            <w:shd w:val="clear" w:color="auto" w:fill="FFFFFF"/>
            <w:vAlign w:val="center"/>
          </w:tcPr>
          <w:p w14:paraId="1505D5C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w:t>
            </w:r>
          </w:p>
        </w:tc>
        <w:tc>
          <w:tcPr>
            <w:tcW w:w="757" w:type="dxa"/>
            <w:tcBorders>
              <w:top w:val="nil"/>
              <w:left w:val="nil"/>
              <w:bottom w:val="single" w:sz="4" w:space="0" w:color="000000"/>
              <w:right w:val="single" w:sz="4" w:space="0" w:color="000000"/>
            </w:tcBorders>
            <w:shd w:val="clear" w:color="auto" w:fill="FFFFFF"/>
            <w:vAlign w:val="center"/>
          </w:tcPr>
          <w:p w14:paraId="1BE7F3D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65" w:type="dxa"/>
            <w:tcBorders>
              <w:top w:val="nil"/>
              <w:left w:val="nil"/>
              <w:bottom w:val="single" w:sz="4" w:space="0" w:color="000000"/>
              <w:right w:val="single" w:sz="4" w:space="0" w:color="000000"/>
            </w:tcBorders>
            <w:shd w:val="clear" w:color="auto" w:fill="FFFFFF"/>
            <w:vAlign w:val="center"/>
          </w:tcPr>
          <w:p w14:paraId="2C8234D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73" w:type="dxa"/>
            <w:tcBorders>
              <w:top w:val="nil"/>
              <w:left w:val="nil"/>
              <w:bottom w:val="single" w:sz="4" w:space="0" w:color="000000"/>
              <w:right w:val="single" w:sz="4" w:space="0" w:color="000000"/>
            </w:tcBorders>
            <w:shd w:val="clear" w:color="auto" w:fill="FFFFFF"/>
            <w:vAlign w:val="center"/>
          </w:tcPr>
          <w:p w14:paraId="1A318BEC"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57" w:type="dxa"/>
            <w:tcBorders>
              <w:top w:val="nil"/>
              <w:left w:val="nil"/>
              <w:bottom w:val="single" w:sz="4" w:space="0" w:color="000000"/>
              <w:right w:val="single" w:sz="4" w:space="0" w:color="000000"/>
            </w:tcBorders>
            <w:shd w:val="clear" w:color="auto" w:fill="FFFFFF"/>
            <w:vAlign w:val="center"/>
          </w:tcPr>
          <w:p w14:paraId="79D1AD94"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973" w:type="dxa"/>
            <w:tcBorders>
              <w:top w:val="nil"/>
              <w:left w:val="nil"/>
              <w:bottom w:val="single" w:sz="4" w:space="0" w:color="000000"/>
              <w:right w:val="single" w:sz="4" w:space="0" w:color="000000"/>
            </w:tcBorders>
            <w:shd w:val="clear" w:color="auto" w:fill="FFFFFF"/>
            <w:vAlign w:val="center"/>
          </w:tcPr>
          <w:p w14:paraId="7BFD069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1166" w:type="dxa"/>
            <w:tcBorders>
              <w:top w:val="nil"/>
              <w:left w:val="nil"/>
              <w:bottom w:val="single" w:sz="4" w:space="0" w:color="000000"/>
              <w:right w:val="single" w:sz="8" w:space="0" w:color="000000"/>
            </w:tcBorders>
            <w:shd w:val="clear" w:color="auto" w:fill="FFFFFF"/>
            <w:vAlign w:val="center"/>
          </w:tcPr>
          <w:p w14:paraId="34F2CA9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2C80652C" w14:textId="77777777">
        <w:trPr>
          <w:trHeight w:val="293"/>
        </w:trPr>
        <w:tc>
          <w:tcPr>
            <w:tcW w:w="2765" w:type="dxa"/>
            <w:tcBorders>
              <w:top w:val="nil"/>
              <w:left w:val="single" w:sz="8" w:space="0" w:color="000000"/>
              <w:bottom w:val="single" w:sz="8" w:space="0" w:color="000000"/>
              <w:right w:val="single" w:sz="4" w:space="0" w:color="000000"/>
            </w:tcBorders>
            <w:shd w:val="clear" w:color="auto" w:fill="FFFFFF"/>
            <w:vAlign w:val="bottom"/>
          </w:tcPr>
          <w:p w14:paraId="1A0A4116" w14:textId="77777777" w:rsidR="0023367B" w:rsidRPr="0031743C" w:rsidRDefault="00185C05" w:rsidP="00777DB0">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lastRenderedPageBreak/>
              <w:t>Interest Coverage</w:t>
            </w:r>
          </w:p>
        </w:tc>
        <w:tc>
          <w:tcPr>
            <w:tcW w:w="757" w:type="dxa"/>
            <w:tcBorders>
              <w:top w:val="nil"/>
              <w:left w:val="nil"/>
              <w:bottom w:val="single" w:sz="8" w:space="0" w:color="000000"/>
              <w:right w:val="single" w:sz="4" w:space="0" w:color="000000"/>
            </w:tcBorders>
            <w:shd w:val="clear" w:color="auto" w:fill="FFFFFF"/>
            <w:vAlign w:val="center"/>
          </w:tcPr>
          <w:p w14:paraId="166F9C9F"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-4977%</w:t>
            </w:r>
          </w:p>
        </w:tc>
        <w:tc>
          <w:tcPr>
            <w:tcW w:w="757" w:type="dxa"/>
            <w:tcBorders>
              <w:top w:val="nil"/>
              <w:left w:val="nil"/>
              <w:bottom w:val="single" w:sz="8" w:space="0" w:color="000000"/>
              <w:right w:val="single" w:sz="4" w:space="0" w:color="000000"/>
            </w:tcBorders>
            <w:shd w:val="clear" w:color="auto" w:fill="FFFFFF"/>
            <w:vAlign w:val="center"/>
          </w:tcPr>
          <w:p w14:paraId="52D83902"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473%</w:t>
            </w:r>
          </w:p>
        </w:tc>
        <w:tc>
          <w:tcPr>
            <w:tcW w:w="865" w:type="dxa"/>
            <w:tcBorders>
              <w:top w:val="nil"/>
              <w:left w:val="nil"/>
              <w:bottom w:val="single" w:sz="8" w:space="0" w:color="000000"/>
              <w:right w:val="single" w:sz="4" w:space="0" w:color="000000"/>
            </w:tcBorders>
            <w:shd w:val="clear" w:color="auto" w:fill="FFFFFF"/>
            <w:vAlign w:val="center"/>
          </w:tcPr>
          <w:p w14:paraId="4C0FD2E0"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73" w:type="dxa"/>
            <w:tcBorders>
              <w:top w:val="nil"/>
              <w:left w:val="nil"/>
              <w:bottom w:val="single" w:sz="8" w:space="0" w:color="000000"/>
              <w:right w:val="single" w:sz="4" w:space="0" w:color="000000"/>
            </w:tcBorders>
            <w:shd w:val="clear" w:color="auto" w:fill="FFFFFF"/>
            <w:vAlign w:val="center"/>
          </w:tcPr>
          <w:p w14:paraId="1619AA5A"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20720%</w:t>
            </w:r>
          </w:p>
        </w:tc>
        <w:tc>
          <w:tcPr>
            <w:tcW w:w="757" w:type="dxa"/>
            <w:tcBorders>
              <w:top w:val="nil"/>
              <w:left w:val="nil"/>
              <w:bottom w:val="single" w:sz="8" w:space="0" w:color="000000"/>
              <w:right w:val="single" w:sz="4" w:space="0" w:color="000000"/>
            </w:tcBorders>
            <w:shd w:val="clear" w:color="auto" w:fill="FFFFFF"/>
            <w:vAlign w:val="center"/>
          </w:tcPr>
          <w:p w14:paraId="71A90367"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73" w:type="dxa"/>
            <w:tcBorders>
              <w:top w:val="nil"/>
              <w:left w:val="nil"/>
              <w:bottom w:val="single" w:sz="8" w:space="0" w:color="000000"/>
              <w:right w:val="single" w:sz="4" w:space="0" w:color="000000"/>
            </w:tcBorders>
            <w:shd w:val="clear" w:color="auto" w:fill="FFFFFF"/>
            <w:vAlign w:val="center"/>
          </w:tcPr>
          <w:p w14:paraId="7BF475E8"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1166" w:type="dxa"/>
            <w:tcBorders>
              <w:top w:val="nil"/>
              <w:left w:val="nil"/>
              <w:bottom w:val="single" w:sz="8" w:space="0" w:color="000000"/>
              <w:right w:val="single" w:sz="8" w:space="0" w:color="000000"/>
            </w:tcBorders>
            <w:shd w:val="clear" w:color="auto" w:fill="FFFFFF"/>
            <w:vAlign w:val="center"/>
          </w:tcPr>
          <w:p w14:paraId="6C5C5045"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bl>
    <w:p w14:paraId="54B6176F" w14:textId="77777777" w:rsidR="0023367B" w:rsidRPr="0031743C" w:rsidRDefault="0023367B" w:rsidP="00777DB0">
      <w:pPr>
        <w:spacing w:line="240" w:lineRule="auto"/>
        <w:jc w:val="both"/>
        <w:rPr>
          <w:rFonts w:ascii="Sylfaen" w:eastAsia="Merriweather" w:hAnsi="Sylfaen" w:cs="Merriweather"/>
        </w:rPr>
      </w:pPr>
    </w:p>
    <w:p w14:paraId="68ADDDFB" w14:textId="77777777" w:rsidR="0023367B" w:rsidRPr="0031743C" w:rsidRDefault="0023367B" w:rsidP="00777DB0">
      <w:pPr>
        <w:spacing w:line="240" w:lineRule="auto"/>
        <w:jc w:val="both"/>
        <w:rPr>
          <w:rFonts w:ascii="Sylfaen" w:eastAsia="Merriweather" w:hAnsi="Sylfaen" w:cs="Merriweather"/>
        </w:rPr>
      </w:pPr>
    </w:p>
    <w:p w14:paraId="7129CC29" w14:textId="77777777" w:rsidR="0023367B" w:rsidRPr="0031743C" w:rsidRDefault="0023367B" w:rsidP="00777DB0">
      <w:pPr>
        <w:spacing w:line="240" w:lineRule="auto"/>
        <w:jc w:val="both"/>
        <w:rPr>
          <w:rFonts w:ascii="Sylfaen" w:eastAsia="Merriweather" w:hAnsi="Sylfaen" w:cs="Merriweather"/>
          <w:b/>
          <w:sz w:val="24"/>
          <w:szCs w:val="24"/>
        </w:rPr>
      </w:pPr>
    </w:p>
    <w:tbl>
      <w:tblPr>
        <w:tblStyle w:val="42"/>
        <w:tblW w:w="9044" w:type="dxa"/>
        <w:tblLayout w:type="fixed"/>
        <w:tblLook w:val="0400" w:firstRow="0" w:lastRow="0" w:firstColumn="0" w:lastColumn="0" w:noHBand="0" w:noVBand="1"/>
      </w:tblPr>
      <w:tblGrid>
        <w:gridCol w:w="2310"/>
        <w:gridCol w:w="1026"/>
        <w:gridCol w:w="903"/>
        <w:gridCol w:w="903"/>
        <w:gridCol w:w="903"/>
        <w:gridCol w:w="1177"/>
        <w:gridCol w:w="903"/>
        <w:gridCol w:w="919"/>
      </w:tblGrid>
      <w:tr w:rsidR="0023367B" w:rsidRPr="0031743C" w14:paraId="0072CCC8" w14:textId="77777777">
        <w:trPr>
          <w:trHeight w:val="285"/>
        </w:trPr>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A22E6" w14:textId="2396B0DA" w:rsidR="0023367B" w:rsidRPr="003A7870" w:rsidRDefault="003A7870" w:rsidP="00777DB0">
            <w:pPr>
              <w:spacing w:line="240" w:lineRule="auto"/>
              <w:jc w:val="center"/>
              <w:rPr>
                <w:rFonts w:ascii="Sylfaen" w:eastAsia="Merriweather" w:hAnsi="Sylfaen" w:cs="Merriweather"/>
                <w:b/>
                <w:lang w:val="en-US"/>
              </w:rPr>
            </w:pPr>
            <w:r>
              <w:rPr>
                <w:rFonts w:ascii="Sylfaen" w:eastAsia="Arial Unicode MS" w:hAnsi="Sylfaen" w:cs="Arial Unicode MS"/>
                <w:b/>
                <w:lang w:val="en-US"/>
              </w:rPr>
              <w:t>Year</w:t>
            </w:r>
          </w:p>
        </w:tc>
        <w:tc>
          <w:tcPr>
            <w:tcW w:w="1026" w:type="dxa"/>
            <w:tcBorders>
              <w:top w:val="single" w:sz="4" w:space="0" w:color="000000"/>
              <w:left w:val="nil"/>
              <w:bottom w:val="single" w:sz="4" w:space="0" w:color="000000"/>
              <w:right w:val="single" w:sz="4" w:space="0" w:color="000000"/>
            </w:tcBorders>
            <w:shd w:val="clear" w:color="auto" w:fill="auto"/>
            <w:vAlign w:val="center"/>
          </w:tcPr>
          <w:p w14:paraId="2D69C1E0"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903" w:type="dxa"/>
            <w:tcBorders>
              <w:top w:val="single" w:sz="4" w:space="0" w:color="000000"/>
              <w:left w:val="nil"/>
              <w:bottom w:val="single" w:sz="4" w:space="0" w:color="000000"/>
              <w:right w:val="single" w:sz="4" w:space="0" w:color="000000"/>
            </w:tcBorders>
            <w:shd w:val="clear" w:color="auto" w:fill="auto"/>
            <w:vAlign w:val="center"/>
          </w:tcPr>
          <w:p w14:paraId="4D3F6CA4"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903" w:type="dxa"/>
            <w:tcBorders>
              <w:top w:val="single" w:sz="4" w:space="0" w:color="000000"/>
              <w:left w:val="nil"/>
              <w:bottom w:val="single" w:sz="4" w:space="0" w:color="000000"/>
              <w:right w:val="single" w:sz="4" w:space="0" w:color="000000"/>
            </w:tcBorders>
            <w:shd w:val="clear" w:color="auto" w:fill="auto"/>
            <w:vAlign w:val="center"/>
          </w:tcPr>
          <w:p w14:paraId="1537A73F"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903" w:type="dxa"/>
            <w:tcBorders>
              <w:top w:val="single" w:sz="4" w:space="0" w:color="000000"/>
              <w:left w:val="nil"/>
              <w:bottom w:val="single" w:sz="4" w:space="0" w:color="000000"/>
              <w:right w:val="single" w:sz="4" w:space="0" w:color="000000"/>
            </w:tcBorders>
            <w:shd w:val="clear" w:color="auto" w:fill="auto"/>
            <w:vAlign w:val="center"/>
          </w:tcPr>
          <w:p w14:paraId="1317E34C"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1177" w:type="dxa"/>
            <w:tcBorders>
              <w:top w:val="single" w:sz="4" w:space="0" w:color="000000"/>
              <w:left w:val="nil"/>
              <w:bottom w:val="single" w:sz="4" w:space="0" w:color="000000"/>
              <w:right w:val="single" w:sz="4" w:space="0" w:color="000000"/>
            </w:tcBorders>
            <w:shd w:val="clear" w:color="auto" w:fill="auto"/>
            <w:vAlign w:val="center"/>
          </w:tcPr>
          <w:p w14:paraId="1677920F"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903" w:type="dxa"/>
            <w:tcBorders>
              <w:top w:val="single" w:sz="4" w:space="0" w:color="000000"/>
              <w:left w:val="nil"/>
              <w:bottom w:val="single" w:sz="4" w:space="0" w:color="000000"/>
              <w:right w:val="single" w:sz="4" w:space="0" w:color="000000"/>
            </w:tcBorders>
            <w:shd w:val="clear" w:color="auto" w:fill="auto"/>
            <w:vAlign w:val="center"/>
          </w:tcPr>
          <w:p w14:paraId="042B0CD0"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919" w:type="dxa"/>
            <w:tcBorders>
              <w:top w:val="single" w:sz="4" w:space="0" w:color="000000"/>
              <w:left w:val="nil"/>
              <w:bottom w:val="single" w:sz="4" w:space="0" w:color="000000"/>
              <w:right w:val="single" w:sz="4" w:space="0" w:color="000000"/>
            </w:tcBorders>
            <w:shd w:val="clear" w:color="auto" w:fill="auto"/>
            <w:vAlign w:val="center"/>
          </w:tcPr>
          <w:p w14:paraId="0297465B" w14:textId="77777777" w:rsidR="0023367B" w:rsidRPr="0031743C" w:rsidRDefault="00185C05" w:rsidP="00777DB0">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1C82986A" w14:textId="77777777">
        <w:trPr>
          <w:trHeight w:val="285"/>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F26BF38" w14:textId="60030C28" w:rsidR="0023367B" w:rsidRPr="003A7870" w:rsidRDefault="003A7870" w:rsidP="00777DB0">
            <w:pPr>
              <w:spacing w:line="240" w:lineRule="auto"/>
              <w:jc w:val="center"/>
              <w:rPr>
                <w:rFonts w:ascii="Sylfaen" w:eastAsia="Merriweather" w:hAnsi="Sylfaen" w:cs="Merriweather"/>
                <w:b/>
                <w:lang w:val="en-US"/>
              </w:rPr>
            </w:pPr>
            <w:r>
              <w:rPr>
                <w:rFonts w:ascii="Sylfaen" w:eastAsia="Arial Unicode MS" w:hAnsi="Sylfaen" w:cs="Arial Unicode MS"/>
                <w:b/>
                <w:lang w:val="en-US"/>
              </w:rPr>
              <w:t>Profitability</w:t>
            </w:r>
          </w:p>
        </w:tc>
      </w:tr>
      <w:tr w:rsidR="003A7870" w:rsidRPr="0031743C" w14:paraId="0F16FE12" w14:textId="77777777" w:rsidTr="00B41DA9">
        <w:trPr>
          <w:trHeight w:val="672"/>
        </w:trPr>
        <w:tc>
          <w:tcPr>
            <w:tcW w:w="2310" w:type="dxa"/>
            <w:tcBorders>
              <w:top w:val="nil"/>
              <w:left w:val="single" w:sz="4" w:space="0" w:color="000000"/>
              <w:bottom w:val="single" w:sz="4" w:space="0" w:color="000000"/>
              <w:right w:val="single" w:sz="4" w:space="0" w:color="000000"/>
            </w:tcBorders>
            <w:shd w:val="clear" w:color="auto" w:fill="FFFFFF"/>
            <w:vAlign w:val="center"/>
          </w:tcPr>
          <w:p w14:paraId="591DCF68"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102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7AAABC2" w14:textId="3866EEE9" w:rsidR="003A7870" w:rsidRPr="003A7870" w:rsidRDefault="003A7870" w:rsidP="003A787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903"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98C2FA9" w14:textId="708CA0BA" w:rsidR="003A7870" w:rsidRPr="003A7870" w:rsidRDefault="003A7870" w:rsidP="003A787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903" w:type="dxa"/>
            <w:tcBorders>
              <w:top w:val="single" w:sz="4" w:space="0" w:color="000000"/>
              <w:left w:val="single" w:sz="4" w:space="0" w:color="000000"/>
              <w:bottom w:val="single" w:sz="4" w:space="0" w:color="000000"/>
              <w:right w:val="single" w:sz="4" w:space="0" w:color="000000"/>
            </w:tcBorders>
            <w:shd w:val="clear" w:color="auto" w:fill="ED7D31"/>
          </w:tcPr>
          <w:p w14:paraId="320D1560" w14:textId="37C69C8D" w:rsidR="003A7870" w:rsidRPr="0031743C" w:rsidRDefault="003A7870" w:rsidP="003A7870">
            <w:pPr>
              <w:spacing w:line="240" w:lineRule="auto"/>
              <w:jc w:val="center"/>
              <w:rPr>
                <w:rFonts w:ascii="Sylfaen" w:eastAsia="Merriweather" w:hAnsi="Sylfaen" w:cs="Merriweather"/>
                <w:sz w:val="18"/>
                <w:szCs w:val="18"/>
              </w:rPr>
            </w:pPr>
            <w:r w:rsidRPr="001C4680">
              <w:rPr>
                <w:rFonts w:ascii="Sylfaen" w:eastAsia="Arial Unicode MS" w:hAnsi="Sylfaen" w:cs="Arial Unicode MS"/>
                <w:sz w:val="18"/>
                <w:szCs w:val="18"/>
                <w:lang w:val="en-US"/>
              </w:rPr>
              <w:t>Medium risk</w:t>
            </w:r>
          </w:p>
        </w:tc>
        <w:tc>
          <w:tcPr>
            <w:tcW w:w="903" w:type="dxa"/>
            <w:tcBorders>
              <w:top w:val="single" w:sz="4" w:space="0" w:color="000000"/>
              <w:left w:val="single" w:sz="4" w:space="0" w:color="000000"/>
              <w:bottom w:val="single" w:sz="4" w:space="0" w:color="000000"/>
              <w:right w:val="single" w:sz="4" w:space="0" w:color="000000"/>
            </w:tcBorders>
            <w:shd w:val="clear" w:color="auto" w:fill="ED7D31"/>
          </w:tcPr>
          <w:p w14:paraId="3AF9D972" w14:textId="0E57F85A" w:rsidR="003A7870" w:rsidRPr="0031743C" w:rsidRDefault="003A7870" w:rsidP="003A7870">
            <w:pPr>
              <w:spacing w:line="240" w:lineRule="auto"/>
              <w:jc w:val="center"/>
              <w:rPr>
                <w:rFonts w:ascii="Sylfaen" w:eastAsia="Merriweather" w:hAnsi="Sylfaen" w:cs="Merriweather"/>
                <w:sz w:val="18"/>
                <w:szCs w:val="18"/>
              </w:rPr>
            </w:pPr>
            <w:r w:rsidRPr="001C4680">
              <w:rPr>
                <w:rFonts w:ascii="Sylfaen" w:eastAsia="Arial Unicode MS" w:hAnsi="Sylfaen" w:cs="Arial Unicode MS"/>
                <w:sz w:val="18"/>
                <w:szCs w:val="18"/>
                <w:lang w:val="en-US"/>
              </w:rPr>
              <w:t>Medium risk</w:t>
            </w:r>
          </w:p>
        </w:tc>
        <w:tc>
          <w:tcPr>
            <w:tcW w:w="1177" w:type="dxa"/>
            <w:tcBorders>
              <w:top w:val="single" w:sz="4" w:space="0" w:color="000000"/>
              <w:left w:val="single" w:sz="4" w:space="0" w:color="000000"/>
              <w:bottom w:val="single" w:sz="4" w:space="0" w:color="000000"/>
              <w:right w:val="single" w:sz="4" w:space="0" w:color="000000"/>
            </w:tcBorders>
            <w:shd w:val="clear" w:color="auto" w:fill="ED7D31"/>
          </w:tcPr>
          <w:p w14:paraId="1E17AE87" w14:textId="026CC07C" w:rsidR="003A7870" w:rsidRPr="0031743C" w:rsidRDefault="003A7870" w:rsidP="003A7870">
            <w:pPr>
              <w:spacing w:line="240" w:lineRule="auto"/>
              <w:jc w:val="center"/>
              <w:rPr>
                <w:rFonts w:ascii="Sylfaen" w:eastAsia="Merriweather" w:hAnsi="Sylfaen" w:cs="Merriweather"/>
                <w:sz w:val="18"/>
                <w:szCs w:val="18"/>
              </w:rPr>
            </w:pPr>
            <w:r w:rsidRPr="001C4680">
              <w:rPr>
                <w:rFonts w:ascii="Sylfaen" w:eastAsia="Arial Unicode MS" w:hAnsi="Sylfaen" w:cs="Arial Unicode MS"/>
                <w:sz w:val="18"/>
                <w:szCs w:val="18"/>
                <w:lang w:val="en-US"/>
              </w:rPr>
              <w:t>Medium risk</w:t>
            </w:r>
          </w:p>
        </w:tc>
        <w:tc>
          <w:tcPr>
            <w:tcW w:w="903" w:type="dxa"/>
            <w:tcBorders>
              <w:top w:val="single" w:sz="4" w:space="0" w:color="000000"/>
              <w:left w:val="single" w:sz="4" w:space="0" w:color="000000"/>
              <w:bottom w:val="single" w:sz="4" w:space="0" w:color="000000"/>
              <w:right w:val="single" w:sz="4" w:space="0" w:color="000000"/>
            </w:tcBorders>
            <w:shd w:val="clear" w:color="auto" w:fill="ED7D31"/>
          </w:tcPr>
          <w:p w14:paraId="0D8F28CB" w14:textId="0E19168E" w:rsidR="003A7870" w:rsidRPr="0031743C" w:rsidRDefault="003A7870" w:rsidP="003A7870">
            <w:pPr>
              <w:spacing w:line="240" w:lineRule="auto"/>
              <w:jc w:val="center"/>
              <w:rPr>
                <w:rFonts w:ascii="Sylfaen" w:eastAsia="Merriweather" w:hAnsi="Sylfaen" w:cs="Merriweather"/>
                <w:sz w:val="18"/>
                <w:szCs w:val="18"/>
              </w:rPr>
            </w:pPr>
            <w:r w:rsidRPr="001C4680">
              <w:rPr>
                <w:rFonts w:ascii="Sylfaen" w:eastAsia="Arial Unicode MS" w:hAnsi="Sylfaen" w:cs="Arial Unicode MS"/>
                <w:sz w:val="18"/>
                <w:szCs w:val="18"/>
                <w:lang w:val="en-US"/>
              </w:rPr>
              <w:t>Medium risk</w:t>
            </w:r>
          </w:p>
        </w:tc>
        <w:tc>
          <w:tcPr>
            <w:tcW w:w="91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81CAC9E" w14:textId="7DDE2270" w:rsidR="003A7870" w:rsidRPr="003A7870" w:rsidRDefault="003A7870" w:rsidP="003A787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r>
      <w:tr w:rsidR="003A7870" w:rsidRPr="0031743C" w14:paraId="5CEF41B3" w14:textId="77777777" w:rsidTr="00B41DA9">
        <w:trPr>
          <w:trHeight w:val="672"/>
        </w:trPr>
        <w:tc>
          <w:tcPr>
            <w:tcW w:w="2310" w:type="dxa"/>
            <w:tcBorders>
              <w:top w:val="nil"/>
              <w:left w:val="single" w:sz="4" w:space="0" w:color="000000"/>
              <w:bottom w:val="single" w:sz="4" w:space="0" w:color="000000"/>
              <w:right w:val="single" w:sz="4" w:space="0" w:color="000000"/>
            </w:tcBorders>
            <w:shd w:val="clear" w:color="auto" w:fill="FFFFFF"/>
            <w:vAlign w:val="center"/>
          </w:tcPr>
          <w:p w14:paraId="001DB5C2"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102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ED29651" w14:textId="65CEDF8E" w:rsidR="003A7870" w:rsidRPr="003A7870" w:rsidRDefault="003A7870" w:rsidP="003A787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903"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FDD55CD" w14:textId="1722F8E5" w:rsidR="003A7870" w:rsidRPr="0031743C" w:rsidRDefault="003A7870" w:rsidP="003A7870">
            <w:pPr>
              <w:spacing w:line="240" w:lineRule="auto"/>
              <w:jc w:val="center"/>
              <w:rPr>
                <w:rFonts w:ascii="Sylfaen" w:eastAsia="Merriweather" w:hAnsi="Sylfaen" w:cs="Merriweather"/>
                <w:sz w:val="18"/>
                <w:szCs w:val="18"/>
              </w:rPr>
            </w:pPr>
            <w:r w:rsidRPr="003A7870">
              <w:rPr>
                <w:rFonts w:ascii="Sylfaen" w:eastAsia="Arial Unicode MS" w:hAnsi="Sylfaen" w:cs="Arial Unicode MS"/>
                <w:sz w:val="18"/>
                <w:szCs w:val="18"/>
              </w:rPr>
              <w:t>Medium risk</w:t>
            </w:r>
          </w:p>
        </w:tc>
        <w:tc>
          <w:tcPr>
            <w:tcW w:w="903" w:type="dxa"/>
            <w:tcBorders>
              <w:top w:val="single" w:sz="4" w:space="0" w:color="000000"/>
              <w:left w:val="single" w:sz="4" w:space="0" w:color="000000"/>
              <w:bottom w:val="single" w:sz="4" w:space="0" w:color="000000"/>
              <w:right w:val="single" w:sz="4" w:space="0" w:color="000000"/>
            </w:tcBorders>
            <w:shd w:val="clear" w:color="auto" w:fill="ED7D31"/>
          </w:tcPr>
          <w:p w14:paraId="29318068" w14:textId="4DDD8F7D" w:rsidR="003A7870" w:rsidRPr="0031743C" w:rsidRDefault="003A7870" w:rsidP="003A7870">
            <w:pPr>
              <w:spacing w:line="240" w:lineRule="auto"/>
              <w:jc w:val="center"/>
              <w:rPr>
                <w:rFonts w:ascii="Sylfaen" w:eastAsia="Merriweather" w:hAnsi="Sylfaen" w:cs="Merriweather"/>
                <w:sz w:val="18"/>
                <w:szCs w:val="18"/>
              </w:rPr>
            </w:pPr>
            <w:r w:rsidRPr="001C4680">
              <w:rPr>
                <w:rFonts w:ascii="Sylfaen" w:eastAsia="Arial Unicode MS" w:hAnsi="Sylfaen" w:cs="Arial Unicode MS"/>
                <w:sz w:val="18"/>
                <w:szCs w:val="18"/>
                <w:lang w:val="en-US"/>
              </w:rPr>
              <w:t>Medium risk</w:t>
            </w:r>
          </w:p>
        </w:tc>
        <w:tc>
          <w:tcPr>
            <w:tcW w:w="903" w:type="dxa"/>
            <w:tcBorders>
              <w:top w:val="single" w:sz="4" w:space="0" w:color="000000"/>
              <w:left w:val="single" w:sz="4" w:space="0" w:color="000000"/>
              <w:bottom w:val="single" w:sz="4" w:space="0" w:color="000000"/>
              <w:right w:val="single" w:sz="4" w:space="0" w:color="000000"/>
            </w:tcBorders>
            <w:shd w:val="clear" w:color="auto" w:fill="ED7D31"/>
          </w:tcPr>
          <w:p w14:paraId="6B17E727" w14:textId="17336B61" w:rsidR="003A7870" w:rsidRPr="0031743C" w:rsidRDefault="003A7870" w:rsidP="003A7870">
            <w:pPr>
              <w:spacing w:line="240" w:lineRule="auto"/>
              <w:jc w:val="center"/>
              <w:rPr>
                <w:rFonts w:ascii="Sylfaen" w:eastAsia="Merriweather" w:hAnsi="Sylfaen" w:cs="Merriweather"/>
                <w:sz w:val="18"/>
                <w:szCs w:val="18"/>
              </w:rPr>
            </w:pPr>
            <w:r w:rsidRPr="001C4680">
              <w:rPr>
                <w:rFonts w:ascii="Sylfaen" w:eastAsia="Arial Unicode MS" w:hAnsi="Sylfaen" w:cs="Arial Unicode MS"/>
                <w:sz w:val="18"/>
                <w:szCs w:val="18"/>
                <w:lang w:val="en-US"/>
              </w:rPr>
              <w:t>Medium risk</w:t>
            </w:r>
          </w:p>
        </w:tc>
        <w:tc>
          <w:tcPr>
            <w:tcW w:w="1177" w:type="dxa"/>
            <w:tcBorders>
              <w:top w:val="single" w:sz="4" w:space="0" w:color="000000"/>
              <w:left w:val="single" w:sz="4" w:space="0" w:color="000000"/>
              <w:bottom w:val="single" w:sz="4" w:space="0" w:color="000000"/>
              <w:right w:val="single" w:sz="4" w:space="0" w:color="000000"/>
            </w:tcBorders>
            <w:shd w:val="clear" w:color="auto" w:fill="ED7D31"/>
          </w:tcPr>
          <w:p w14:paraId="0F0BA70D" w14:textId="0837720D" w:rsidR="003A7870" w:rsidRPr="0031743C" w:rsidRDefault="003A7870" w:rsidP="003A7870">
            <w:pPr>
              <w:spacing w:line="240" w:lineRule="auto"/>
              <w:jc w:val="center"/>
              <w:rPr>
                <w:rFonts w:ascii="Sylfaen" w:eastAsia="Merriweather" w:hAnsi="Sylfaen" w:cs="Merriweather"/>
                <w:sz w:val="18"/>
                <w:szCs w:val="18"/>
              </w:rPr>
            </w:pPr>
            <w:r w:rsidRPr="001C4680">
              <w:rPr>
                <w:rFonts w:ascii="Sylfaen" w:eastAsia="Arial Unicode MS" w:hAnsi="Sylfaen" w:cs="Arial Unicode MS"/>
                <w:sz w:val="18"/>
                <w:szCs w:val="18"/>
                <w:lang w:val="en-US"/>
              </w:rPr>
              <w:t>Medium risk</w:t>
            </w:r>
          </w:p>
        </w:tc>
        <w:tc>
          <w:tcPr>
            <w:tcW w:w="903" w:type="dxa"/>
            <w:tcBorders>
              <w:top w:val="single" w:sz="4" w:space="0" w:color="000000"/>
              <w:left w:val="single" w:sz="4" w:space="0" w:color="000000"/>
              <w:bottom w:val="single" w:sz="4" w:space="0" w:color="000000"/>
              <w:right w:val="single" w:sz="4" w:space="0" w:color="000000"/>
            </w:tcBorders>
            <w:shd w:val="clear" w:color="auto" w:fill="ED7D31"/>
          </w:tcPr>
          <w:p w14:paraId="4D145625" w14:textId="028B4D23" w:rsidR="003A7870" w:rsidRPr="0031743C" w:rsidRDefault="003A7870" w:rsidP="003A7870">
            <w:pPr>
              <w:spacing w:line="240" w:lineRule="auto"/>
              <w:jc w:val="center"/>
              <w:rPr>
                <w:rFonts w:ascii="Sylfaen" w:eastAsia="Merriweather" w:hAnsi="Sylfaen" w:cs="Merriweather"/>
                <w:sz w:val="18"/>
                <w:szCs w:val="18"/>
              </w:rPr>
            </w:pPr>
            <w:r w:rsidRPr="001C4680">
              <w:rPr>
                <w:rFonts w:ascii="Sylfaen" w:eastAsia="Arial Unicode MS" w:hAnsi="Sylfaen" w:cs="Arial Unicode MS"/>
                <w:sz w:val="18"/>
                <w:szCs w:val="18"/>
                <w:lang w:val="en-US"/>
              </w:rPr>
              <w:t>Medium risk</w:t>
            </w:r>
          </w:p>
        </w:tc>
        <w:tc>
          <w:tcPr>
            <w:tcW w:w="91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0399AAA" w14:textId="6082DFFA" w:rsidR="003A7870" w:rsidRPr="003A7870" w:rsidRDefault="003A7870" w:rsidP="003A787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r>
      <w:tr w:rsidR="003A7870" w:rsidRPr="0031743C" w14:paraId="1F947708" w14:textId="77777777" w:rsidTr="00B41DA9">
        <w:trPr>
          <w:trHeight w:val="672"/>
        </w:trPr>
        <w:tc>
          <w:tcPr>
            <w:tcW w:w="2310" w:type="dxa"/>
            <w:tcBorders>
              <w:top w:val="nil"/>
              <w:left w:val="single" w:sz="4" w:space="0" w:color="000000"/>
              <w:bottom w:val="single" w:sz="4" w:space="0" w:color="000000"/>
              <w:right w:val="single" w:sz="4" w:space="0" w:color="000000"/>
            </w:tcBorders>
            <w:shd w:val="clear" w:color="auto" w:fill="FFFFFF"/>
            <w:vAlign w:val="center"/>
          </w:tcPr>
          <w:p w14:paraId="61B856FA"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1026"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7EDA4AF" w14:textId="1F70968C" w:rsidR="003A7870" w:rsidRPr="003A7870" w:rsidRDefault="003A7870" w:rsidP="003A787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 xml:space="preserve">Very </w:t>
            </w:r>
            <w:r>
              <w:rPr>
                <w:rFonts w:ascii="Sylfaen" w:eastAsia="Arial Unicode MS" w:hAnsi="Sylfaen" w:cs="Arial Unicode MS"/>
                <w:sz w:val="18"/>
                <w:szCs w:val="18"/>
                <w:lang w:val="en-US"/>
              </w:rPr>
              <w:br/>
              <w:t>low risk</w:t>
            </w:r>
          </w:p>
        </w:tc>
        <w:tc>
          <w:tcPr>
            <w:tcW w:w="903" w:type="dxa"/>
            <w:tcBorders>
              <w:top w:val="single" w:sz="4" w:space="0" w:color="000000"/>
              <w:left w:val="single" w:sz="4" w:space="0" w:color="000000"/>
              <w:bottom w:val="single" w:sz="4" w:space="0" w:color="000000"/>
              <w:right w:val="single" w:sz="4" w:space="0" w:color="000000"/>
            </w:tcBorders>
            <w:shd w:val="clear" w:color="auto" w:fill="00B050"/>
          </w:tcPr>
          <w:p w14:paraId="72D3D50B" w14:textId="1CA30015" w:rsidR="003A7870" w:rsidRPr="0031743C" w:rsidRDefault="003A7870" w:rsidP="003A7870">
            <w:pPr>
              <w:spacing w:line="240" w:lineRule="auto"/>
              <w:jc w:val="center"/>
              <w:rPr>
                <w:rFonts w:ascii="Sylfaen" w:eastAsia="Merriweather" w:hAnsi="Sylfaen" w:cs="Merriweather"/>
                <w:sz w:val="18"/>
                <w:szCs w:val="18"/>
              </w:rPr>
            </w:pPr>
            <w:r w:rsidRPr="00923170">
              <w:rPr>
                <w:rFonts w:ascii="Sylfaen" w:eastAsia="Arial Unicode MS" w:hAnsi="Sylfaen" w:cs="Arial Unicode MS"/>
                <w:sz w:val="18"/>
                <w:szCs w:val="18"/>
                <w:lang w:val="en-US"/>
              </w:rPr>
              <w:t>Very low risk</w:t>
            </w:r>
          </w:p>
        </w:tc>
        <w:tc>
          <w:tcPr>
            <w:tcW w:w="903" w:type="dxa"/>
            <w:tcBorders>
              <w:top w:val="single" w:sz="4" w:space="0" w:color="000000"/>
              <w:left w:val="single" w:sz="4" w:space="0" w:color="000000"/>
              <w:bottom w:val="single" w:sz="4" w:space="0" w:color="000000"/>
              <w:right w:val="single" w:sz="4" w:space="0" w:color="000000"/>
            </w:tcBorders>
            <w:shd w:val="clear" w:color="auto" w:fill="00B050"/>
          </w:tcPr>
          <w:p w14:paraId="43A0F06C" w14:textId="0803312D" w:rsidR="003A7870" w:rsidRPr="0031743C" w:rsidRDefault="003A7870" w:rsidP="003A7870">
            <w:pPr>
              <w:spacing w:line="240" w:lineRule="auto"/>
              <w:jc w:val="center"/>
              <w:rPr>
                <w:rFonts w:ascii="Sylfaen" w:eastAsia="Merriweather" w:hAnsi="Sylfaen" w:cs="Merriweather"/>
                <w:sz w:val="18"/>
                <w:szCs w:val="18"/>
              </w:rPr>
            </w:pPr>
            <w:r w:rsidRPr="00923170">
              <w:rPr>
                <w:rFonts w:ascii="Sylfaen" w:eastAsia="Arial Unicode MS" w:hAnsi="Sylfaen" w:cs="Arial Unicode MS"/>
                <w:sz w:val="18"/>
                <w:szCs w:val="18"/>
                <w:lang w:val="en-US"/>
              </w:rPr>
              <w:t>Very low risk</w:t>
            </w:r>
          </w:p>
        </w:tc>
        <w:tc>
          <w:tcPr>
            <w:tcW w:w="903" w:type="dxa"/>
            <w:tcBorders>
              <w:top w:val="single" w:sz="4" w:space="0" w:color="000000"/>
              <w:left w:val="single" w:sz="4" w:space="0" w:color="000000"/>
              <w:bottom w:val="single" w:sz="4" w:space="0" w:color="000000"/>
              <w:right w:val="single" w:sz="4" w:space="0" w:color="000000"/>
            </w:tcBorders>
            <w:shd w:val="clear" w:color="auto" w:fill="00B050"/>
          </w:tcPr>
          <w:p w14:paraId="10342898" w14:textId="08F0337C" w:rsidR="003A7870" w:rsidRPr="0031743C" w:rsidRDefault="003A7870" w:rsidP="003A7870">
            <w:pPr>
              <w:spacing w:line="240" w:lineRule="auto"/>
              <w:jc w:val="center"/>
              <w:rPr>
                <w:rFonts w:ascii="Sylfaen" w:eastAsia="Merriweather" w:hAnsi="Sylfaen" w:cs="Merriweather"/>
                <w:sz w:val="18"/>
                <w:szCs w:val="18"/>
              </w:rPr>
            </w:pPr>
            <w:r w:rsidRPr="00923170">
              <w:rPr>
                <w:rFonts w:ascii="Sylfaen" w:eastAsia="Arial Unicode MS" w:hAnsi="Sylfaen" w:cs="Arial Unicode MS"/>
                <w:sz w:val="18"/>
                <w:szCs w:val="18"/>
                <w:lang w:val="en-US"/>
              </w:rPr>
              <w:t>Very low risk</w:t>
            </w:r>
          </w:p>
        </w:tc>
        <w:tc>
          <w:tcPr>
            <w:tcW w:w="1177" w:type="dxa"/>
            <w:tcBorders>
              <w:top w:val="single" w:sz="4" w:space="0" w:color="000000"/>
              <w:left w:val="single" w:sz="4" w:space="0" w:color="000000"/>
              <w:bottom w:val="single" w:sz="4" w:space="0" w:color="000000"/>
              <w:right w:val="single" w:sz="4" w:space="0" w:color="000000"/>
            </w:tcBorders>
            <w:shd w:val="clear" w:color="auto" w:fill="00B050"/>
          </w:tcPr>
          <w:p w14:paraId="3C05FC07" w14:textId="7F45322E" w:rsidR="003A7870" w:rsidRPr="0031743C" w:rsidRDefault="003A7870" w:rsidP="003A7870">
            <w:pPr>
              <w:spacing w:line="240" w:lineRule="auto"/>
              <w:jc w:val="center"/>
              <w:rPr>
                <w:rFonts w:ascii="Sylfaen" w:eastAsia="Merriweather" w:hAnsi="Sylfaen" w:cs="Merriweather"/>
                <w:sz w:val="18"/>
                <w:szCs w:val="18"/>
              </w:rPr>
            </w:pPr>
            <w:r w:rsidRPr="00923170">
              <w:rPr>
                <w:rFonts w:ascii="Sylfaen" w:eastAsia="Arial Unicode MS" w:hAnsi="Sylfaen" w:cs="Arial Unicode MS"/>
                <w:sz w:val="18"/>
                <w:szCs w:val="18"/>
                <w:lang w:val="en-US"/>
              </w:rPr>
              <w:t>Very low risk</w:t>
            </w:r>
          </w:p>
        </w:tc>
        <w:tc>
          <w:tcPr>
            <w:tcW w:w="90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CA263D8" w14:textId="53A6AF93" w:rsidR="003A7870" w:rsidRPr="003A7870" w:rsidRDefault="003A7870" w:rsidP="003A787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91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CDD445E" w14:textId="005548E7" w:rsidR="003A7870" w:rsidRPr="003A7870" w:rsidRDefault="003A7870" w:rsidP="003A787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r>
      <w:tr w:rsidR="0023367B" w:rsidRPr="0031743C" w14:paraId="3455E91F" w14:textId="77777777">
        <w:trPr>
          <w:trHeight w:val="338"/>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1DA7402E"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3D035D9" w14:textId="77777777">
        <w:trPr>
          <w:trHeight w:val="672"/>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EDD1DE1" w14:textId="7B01A50F" w:rsidR="0023367B" w:rsidRPr="003A7870" w:rsidRDefault="003A7870"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3A7870" w:rsidRPr="0031743C" w14:paraId="7E65EC10" w14:textId="77777777" w:rsidTr="00B41DA9">
        <w:trPr>
          <w:trHeight w:val="672"/>
        </w:trPr>
        <w:tc>
          <w:tcPr>
            <w:tcW w:w="2310" w:type="dxa"/>
            <w:tcBorders>
              <w:top w:val="nil"/>
              <w:left w:val="single" w:sz="4" w:space="0" w:color="000000"/>
              <w:bottom w:val="single" w:sz="4" w:space="0" w:color="000000"/>
              <w:right w:val="single" w:sz="4" w:space="0" w:color="000000"/>
            </w:tcBorders>
            <w:shd w:val="clear" w:color="auto" w:fill="auto"/>
            <w:vAlign w:val="center"/>
          </w:tcPr>
          <w:p w14:paraId="45AEC25D"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102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C633F47" w14:textId="09E980B2" w:rsidR="003A7870" w:rsidRPr="003A7870" w:rsidRDefault="003A7870" w:rsidP="003A787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9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67F6A4C" w14:textId="73FE1F63" w:rsidR="003A7870" w:rsidRPr="003A7870" w:rsidRDefault="003A7870" w:rsidP="003A787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903" w:type="dxa"/>
            <w:tcBorders>
              <w:top w:val="single" w:sz="4" w:space="0" w:color="000000"/>
              <w:left w:val="single" w:sz="4" w:space="0" w:color="000000"/>
              <w:bottom w:val="single" w:sz="4" w:space="0" w:color="000000"/>
              <w:right w:val="single" w:sz="4" w:space="0" w:color="000000"/>
            </w:tcBorders>
            <w:shd w:val="clear" w:color="auto" w:fill="00B050"/>
          </w:tcPr>
          <w:p w14:paraId="411DC7D7" w14:textId="13739F19" w:rsidR="003A7870" w:rsidRPr="0031743C" w:rsidRDefault="003A7870" w:rsidP="003A7870">
            <w:pPr>
              <w:spacing w:line="240" w:lineRule="auto"/>
              <w:jc w:val="center"/>
              <w:rPr>
                <w:rFonts w:ascii="Sylfaen" w:eastAsia="Merriweather" w:hAnsi="Sylfaen" w:cs="Merriweather"/>
                <w:sz w:val="18"/>
                <w:szCs w:val="18"/>
              </w:rPr>
            </w:pPr>
            <w:r w:rsidRPr="00F572A6">
              <w:rPr>
                <w:rFonts w:ascii="Sylfaen" w:eastAsia="Arial Unicode MS" w:hAnsi="Sylfaen" w:cs="Arial Unicode MS"/>
                <w:sz w:val="18"/>
                <w:szCs w:val="18"/>
                <w:lang w:val="en-US"/>
              </w:rPr>
              <w:t>Very low risk</w:t>
            </w:r>
          </w:p>
        </w:tc>
        <w:tc>
          <w:tcPr>
            <w:tcW w:w="903" w:type="dxa"/>
            <w:tcBorders>
              <w:top w:val="single" w:sz="4" w:space="0" w:color="000000"/>
              <w:left w:val="single" w:sz="4" w:space="0" w:color="000000"/>
              <w:bottom w:val="single" w:sz="4" w:space="0" w:color="000000"/>
              <w:right w:val="single" w:sz="4" w:space="0" w:color="000000"/>
            </w:tcBorders>
            <w:shd w:val="clear" w:color="auto" w:fill="00B050"/>
          </w:tcPr>
          <w:p w14:paraId="2E8861F7" w14:textId="64230276" w:rsidR="003A7870" w:rsidRPr="0031743C" w:rsidRDefault="003A7870" w:rsidP="003A7870">
            <w:pPr>
              <w:spacing w:line="240" w:lineRule="auto"/>
              <w:jc w:val="center"/>
              <w:rPr>
                <w:rFonts w:ascii="Sylfaen" w:eastAsia="Merriweather" w:hAnsi="Sylfaen" w:cs="Merriweather"/>
                <w:sz w:val="18"/>
                <w:szCs w:val="18"/>
              </w:rPr>
            </w:pPr>
            <w:r w:rsidRPr="00F572A6">
              <w:rPr>
                <w:rFonts w:ascii="Sylfaen" w:eastAsia="Arial Unicode MS" w:hAnsi="Sylfaen" w:cs="Arial Unicode MS"/>
                <w:sz w:val="18"/>
                <w:szCs w:val="18"/>
                <w:lang w:val="en-US"/>
              </w:rPr>
              <w:t>Very low risk</w:t>
            </w:r>
          </w:p>
        </w:tc>
        <w:tc>
          <w:tcPr>
            <w:tcW w:w="1177" w:type="dxa"/>
            <w:tcBorders>
              <w:top w:val="single" w:sz="4" w:space="0" w:color="000000"/>
              <w:left w:val="single" w:sz="4" w:space="0" w:color="000000"/>
              <w:bottom w:val="single" w:sz="4" w:space="0" w:color="000000"/>
              <w:right w:val="single" w:sz="4" w:space="0" w:color="000000"/>
            </w:tcBorders>
            <w:shd w:val="clear" w:color="auto" w:fill="00B050"/>
          </w:tcPr>
          <w:p w14:paraId="7365B418" w14:textId="77777777" w:rsidR="003A7870" w:rsidRDefault="003A7870" w:rsidP="003A7870">
            <w:pPr>
              <w:spacing w:line="240" w:lineRule="auto"/>
              <w:jc w:val="center"/>
              <w:rPr>
                <w:rFonts w:ascii="Sylfaen" w:eastAsia="Arial Unicode MS" w:hAnsi="Sylfaen" w:cs="Arial Unicode MS"/>
                <w:sz w:val="18"/>
                <w:szCs w:val="18"/>
                <w:lang w:val="en-US"/>
              </w:rPr>
            </w:pPr>
            <w:r w:rsidRPr="00F572A6">
              <w:rPr>
                <w:rFonts w:ascii="Sylfaen" w:eastAsia="Arial Unicode MS" w:hAnsi="Sylfaen" w:cs="Arial Unicode MS"/>
                <w:sz w:val="18"/>
                <w:szCs w:val="18"/>
                <w:lang w:val="en-US"/>
              </w:rPr>
              <w:t xml:space="preserve">Very </w:t>
            </w:r>
          </w:p>
          <w:p w14:paraId="412318EC" w14:textId="25F2EC73" w:rsidR="003A7870" w:rsidRPr="0031743C" w:rsidRDefault="003A7870" w:rsidP="003A7870">
            <w:pPr>
              <w:spacing w:line="240" w:lineRule="auto"/>
              <w:jc w:val="center"/>
              <w:rPr>
                <w:rFonts w:ascii="Sylfaen" w:eastAsia="Merriweather" w:hAnsi="Sylfaen" w:cs="Merriweather"/>
                <w:sz w:val="18"/>
                <w:szCs w:val="18"/>
              </w:rPr>
            </w:pPr>
            <w:r w:rsidRPr="00F572A6">
              <w:rPr>
                <w:rFonts w:ascii="Sylfaen" w:eastAsia="Arial Unicode MS" w:hAnsi="Sylfaen" w:cs="Arial Unicode MS"/>
                <w:sz w:val="18"/>
                <w:szCs w:val="18"/>
                <w:lang w:val="en-US"/>
              </w:rPr>
              <w:t>low risk</w:t>
            </w:r>
          </w:p>
        </w:tc>
        <w:tc>
          <w:tcPr>
            <w:tcW w:w="903" w:type="dxa"/>
            <w:tcBorders>
              <w:top w:val="single" w:sz="4" w:space="0" w:color="000000"/>
              <w:left w:val="single" w:sz="4" w:space="0" w:color="000000"/>
              <w:bottom w:val="single" w:sz="4" w:space="0" w:color="000000"/>
              <w:right w:val="single" w:sz="4" w:space="0" w:color="000000"/>
            </w:tcBorders>
            <w:shd w:val="clear" w:color="auto" w:fill="00B050"/>
          </w:tcPr>
          <w:p w14:paraId="7A7FE78E" w14:textId="38845420" w:rsidR="003A7870" w:rsidRPr="0031743C" w:rsidRDefault="003A7870" w:rsidP="003A7870">
            <w:pPr>
              <w:spacing w:line="240" w:lineRule="auto"/>
              <w:jc w:val="center"/>
              <w:rPr>
                <w:rFonts w:ascii="Sylfaen" w:eastAsia="Merriweather" w:hAnsi="Sylfaen" w:cs="Merriweather"/>
                <w:sz w:val="18"/>
                <w:szCs w:val="18"/>
              </w:rPr>
            </w:pPr>
            <w:r w:rsidRPr="00F572A6">
              <w:rPr>
                <w:rFonts w:ascii="Sylfaen" w:eastAsia="Arial Unicode MS" w:hAnsi="Sylfaen" w:cs="Arial Unicode MS"/>
                <w:sz w:val="18"/>
                <w:szCs w:val="18"/>
                <w:lang w:val="en-US"/>
              </w:rPr>
              <w:t>Very low risk</w:t>
            </w:r>
          </w:p>
        </w:tc>
        <w:tc>
          <w:tcPr>
            <w:tcW w:w="919" w:type="dxa"/>
            <w:tcBorders>
              <w:top w:val="single" w:sz="4" w:space="0" w:color="000000"/>
              <w:left w:val="single" w:sz="4" w:space="0" w:color="000000"/>
              <w:bottom w:val="single" w:sz="4" w:space="0" w:color="000000"/>
              <w:right w:val="single" w:sz="4" w:space="0" w:color="000000"/>
            </w:tcBorders>
            <w:shd w:val="clear" w:color="auto" w:fill="00B050"/>
          </w:tcPr>
          <w:p w14:paraId="17E319EA" w14:textId="4A2F4B96" w:rsidR="003A7870" w:rsidRPr="0031743C" w:rsidRDefault="003A7870" w:rsidP="003A7870">
            <w:pPr>
              <w:spacing w:line="240" w:lineRule="auto"/>
              <w:jc w:val="center"/>
              <w:rPr>
                <w:rFonts w:ascii="Sylfaen" w:eastAsia="Merriweather" w:hAnsi="Sylfaen" w:cs="Merriweather"/>
                <w:sz w:val="18"/>
                <w:szCs w:val="18"/>
              </w:rPr>
            </w:pPr>
            <w:r w:rsidRPr="00F572A6">
              <w:rPr>
                <w:rFonts w:ascii="Sylfaen" w:eastAsia="Arial Unicode MS" w:hAnsi="Sylfaen" w:cs="Arial Unicode MS"/>
                <w:sz w:val="18"/>
                <w:szCs w:val="18"/>
                <w:lang w:val="en-US"/>
              </w:rPr>
              <w:t>Very low risk</w:t>
            </w:r>
          </w:p>
        </w:tc>
      </w:tr>
      <w:tr w:rsidR="0023367B" w:rsidRPr="0031743C" w14:paraId="49177044" w14:textId="77777777">
        <w:trPr>
          <w:trHeight w:val="338"/>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271E1BA6"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bl>
    <w:p w14:paraId="233ACD0D" w14:textId="77777777" w:rsidR="0023367B" w:rsidRPr="0031743C" w:rsidRDefault="0023367B" w:rsidP="00777DB0">
      <w:pPr>
        <w:spacing w:line="240" w:lineRule="auto"/>
        <w:jc w:val="both"/>
        <w:rPr>
          <w:rFonts w:ascii="Sylfaen" w:eastAsia="Merriweather" w:hAnsi="Sylfaen" w:cs="Merriweather"/>
          <w:b/>
          <w:sz w:val="24"/>
          <w:szCs w:val="24"/>
        </w:rPr>
      </w:pPr>
    </w:p>
    <w:tbl>
      <w:tblPr>
        <w:tblStyle w:val="41"/>
        <w:tblW w:w="9044" w:type="dxa"/>
        <w:tblLayout w:type="fixed"/>
        <w:tblLook w:val="0400" w:firstRow="0" w:lastRow="0" w:firstColumn="0" w:lastColumn="0" w:noHBand="0" w:noVBand="1"/>
      </w:tblPr>
      <w:tblGrid>
        <w:gridCol w:w="2310"/>
        <w:gridCol w:w="1026"/>
        <w:gridCol w:w="903"/>
        <w:gridCol w:w="903"/>
        <w:gridCol w:w="903"/>
        <w:gridCol w:w="1177"/>
        <w:gridCol w:w="903"/>
        <w:gridCol w:w="919"/>
      </w:tblGrid>
      <w:tr w:rsidR="0023367B" w:rsidRPr="0031743C" w14:paraId="254ECE02" w14:textId="77777777">
        <w:trPr>
          <w:trHeight w:val="672"/>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1D9383A" w14:textId="61DD6BA5" w:rsidR="0023367B" w:rsidRPr="003A7870" w:rsidRDefault="003A7870" w:rsidP="00777DB0">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3A7870" w:rsidRPr="0031743C" w14:paraId="77949FCE" w14:textId="77777777" w:rsidTr="00B41DA9">
        <w:trPr>
          <w:trHeight w:val="672"/>
        </w:trPr>
        <w:tc>
          <w:tcPr>
            <w:tcW w:w="2310" w:type="dxa"/>
            <w:tcBorders>
              <w:top w:val="nil"/>
              <w:left w:val="single" w:sz="4" w:space="0" w:color="000000"/>
              <w:bottom w:val="single" w:sz="4" w:space="0" w:color="000000"/>
              <w:right w:val="single" w:sz="4" w:space="0" w:color="000000"/>
            </w:tcBorders>
            <w:shd w:val="clear" w:color="auto" w:fill="FFFFFF"/>
            <w:vAlign w:val="center"/>
          </w:tcPr>
          <w:p w14:paraId="5B41DA66"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102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8645353" w14:textId="1396C026" w:rsidR="003A7870" w:rsidRPr="003A7870" w:rsidRDefault="003A7870" w:rsidP="003A787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903" w:type="dxa"/>
            <w:tcBorders>
              <w:top w:val="single" w:sz="4" w:space="0" w:color="000000"/>
              <w:left w:val="single" w:sz="4" w:space="0" w:color="000000"/>
              <w:bottom w:val="single" w:sz="4" w:space="0" w:color="000000"/>
              <w:right w:val="single" w:sz="4" w:space="0" w:color="000000"/>
            </w:tcBorders>
            <w:shd w:val="clear" w:color="auto" w:fill="00B050"/>
          </w:tcPr>
          <w:p w14:paraId="0BDD4995" w14:textId="3A9B2D26" w:rsidR="003A7870" w:rsidRPr="0031743C" w:rsidRDefault="003A7870" w:rsidP="003A7870">
            <w:pPr>
              <w:spacing w:line="240" w:lineRule="auto"/>
              <w:jc w:val="center"/>
              <w:rPr>
                <w:rFonts w:ascii="Sylfaen" w:eastAsia="Merriweather" w:hAnsi="Sylfaen" w:cs="Merriweather"/>
                <w:sz w:val="18"/>
                <w:szCs w:val="18"/>
              </w:rPr>
            </w:pPr>
            <w:r w:rsidRPr="00B36CFE">
              <w:rPr>
                <w:rFonts w:ascii="Sylfaen" w:eastAsia="Arial Unicode MS" w:hAnsi="Sylfaen" w:cs="Arial Unicode MS"/>
                <w:sz w:val="18"/>
                <w:szCs w:val="18"/>
                <w:lang w:val="en-US"/>
              </w:rPr>
              <w:t>Very low risk</w:t>
            </w:r>
          </w:p>
        </w:tc>
        <w:tc>
          <w:tcPr>
            <w:tcW w:w="903" w:type="dxa"/>
            <w:tcBorders>
              <w:top w:val="single" w:sz="4" w:space="0" w:color="000000"/>
              <w:left w:val="single" w:sz="4" w:space="0" w:color="000000"/>
              <w:bottom w:val="single" w:sz="4" w:space="0" w:color="000000"/>
              <w:right w:val="single" w:sz="4" w:space="0" w:color="000000"/>
            </w:tcBorders>
            <w:shd w:val="clear" w:color="auto" w:fill="00B050"/>
          </w:tcPr>
          <w:p w14:paraId="435C95F9" w14:textId="08FAEA33" w:rsidR="003A7870" w:rsidRPr="0031743C" w:rsidRDefault="003A7870" w:rsidP="003A7870">
            <w:pPr>
              <w:spacing w:line="240" w:lineRule="auto"/>
              <w:jc w:val="center"/>
              <w:rPr>
                <w:rFonts w:ascii="Sylfaen" w:eastAsia="Merriweather" w:hAnsi="Sylfaen" w:cs="Merriweather"/>
                <w:sz w:val="18"/>
                <w:szCs w:val="18"/>
              </w:rPr>
            </w:pPr>
            <w:r w:rsidRPr="00B36CFE">
              <w:rPr>
                <w:rFonts w:ascii="Sylfaen" w:eastAsia="Arial Unicode MS" w:hAnsi="Sylfaen" w:cs="Arial Unicode MS"/>
                <w:sz w:val="18"/>
                <w:szCs w:val="18"/>
                <w:lang w:val="en-US"/>
              </w:rPr>
              <w:t>Very low risk</w:t>
            </w:r>
          </w:p>
        </w:tc>
        <w:tc>
          <w:tcPr>
            <w:tcW w:w="903" w:type="dxa"/>
            <w:tcBorders>
              <w:top w:val="single" w:sz="4" w:space="0" w:color="000000"/>
              <w:left w:val="single" w:sz="4" w:space="0" w:color="000000"/>
              <w:bottom w:val="single" w:sz="4" w:space="0" w:color="000000"/>
              <w:right w:val="single" w:sz="4" w:space="0" w:color="000000"/>
            </w:tcBorders>
            <w:shd w:val="clear" w:color="auto" w:fill="00B050"/>
          </w:tcPr>
          <w:p w14:paraId="51F237D0" w14:textId="6E97763E" w:rsidR="003A7870" w:rsidRPr="0031743C" w:rsidRDefault="003A7870" w:rsidP="003A7870">
            <w:pPr>
              <w:spacing w:line="240" w:lineRule="auto"/>
              <w:jc w:val="center"/>
              <w:rPr>
                <w:rFonts w:ascii="Sylfaen" w:eastAsia="Merriweather" w:hAnsi="Sylfaen" w:cs="Merriweather"/>
                <w:sz w:val="18"/>
                <w:szCs w:val="18"/>
              </w:rPr>
            </w:pPr>
            <w:r w:rsidRPr="00B36CFE">
              <w:rPr>
                <w:rFonts w:ascii="Sylfaen" w:eastAsia="Arial Unicode MS" w:hAnsi="Sylfaen" w:cs="Arial Unicode MS"/>
                <w:sz w:val="18"/>
                <w:szCs w:val="18"/>
                <w:lang w:val="en-US"/>
              </w:rPr>
              <w:t>Very low risk</w:t>
            </w:r>
          </w:p>
        </w:tc>
        <w:tc>
          <w:tcPr>
            <w:tcW w:w="1177" w:type="dxa"/>
            <w:tcBorders>
              <w:top w:val="single" w:sz="4" w:space="0" w:color="000000"/>
              <w:left w:val="single" w:sz="4" w:space="0" w:color="000000"/>
              <w:bottom w:val="single" w:sz="4" w:space="0" w:color="000000"/>
              <w:right w:val="single" w:sz="4" w:space="0" w:color="000000"/>
            </w:tcBorders>
            <w:shd w:val="clear" w:color="auto" w:fill="00B050"/>
          </w:tcPr>
          <w:p w14:paraId="545415E8" w14:textId="31CCAC13" w:rsidR="003A7870" w:rsidRPr="0031743C" w:rsidRDefault="003A7870" w:rsidP="003A7870">
            <w:pPr>
              <w:spacing w:line="240" w:lineRule="auto"/>
              <w:jc w:val="center"/>
              <w:rPr>
                <w:rFonts w:ascii="Sylfaen" w:eastAsia="Merriweather" w:hAnsi="Sylfaen" w:cs="Merriweather"/>
                <w:sz w:val="18"/>
                <w:szCs w:val="18"/>
              </w:rPr>
            </w:pPr>
            <w:r w:rsidRPr="00B36CFE">
              <w:rPr>
                <w:rFonts w:ascii="Sylfaen" w:eastAsia="Arial Unicode MS" w:hAnsi="Sylfaen" w:cs="Arial Unicode MS"/>
                <w:sz w:val="18"/>
                <w:szCs w:val="18"/>
                <w:lang w:val="en-US"/>
              </w:rPr>
              <w:t>Very low risk</w:t>
            </w:r>
          </w:p>
        </w:tc>
        <w:tc>
          <w:tcPr>
            <w:tcW w:w="903" w:type="dxa"/>
            <w:tcBorders>
              <w:top w:val="single" w:sz="4" w:space="0" w:color="000000"/>
              <w:left w:val="single" w:sz="4" w:space="0" w:color="000000"/>
              <w:bottom w:val="single" w:sz="4" w:space="0" w:color="000000"/>
              <w:right w:val="single" w:sz="4" w:space="0" w:color="000000"/>
            </w:tcBorders>
            <w:shd w:val="clear" w:color="auto" w:fill="00B050"/>
          </w:tcPr>
          <w:p w14:paraId="38D93BF9" w14:textId="4D5474DE" w:rsidR="003A7870" w:rsidRPr="0031743C" w:rsidRDefault="003A7870" w:rsidP="003A7870">
            <w:pPr>
              <w:spacing w:line="240" w:lineRule="auto"/>
              <w:jc w:val="center"/>
              <w:rPr>
                <w:rFonts w:ascii="Sylfaen" w:eastAsia="Merriweather" w:hAnsi="Sylfaen" w:cs="Merriweather"/>
                <w:sz w:val="18"/>
                <w:szCs w:val="18"/>
              </w:rPr>
            </w:pPr>
            <w:r w:rsidRPr="00B36CFE">
              <w:rPr>
                <w:rFonts w:ascii="Sylfaen" w:eastAsia="Arial Unicode MS" w:hAnsi="Sylfaen" w:cs="Arial Unicode MS"/>
                <w:sz w:val="18"/>
                <w:szCs w:val="18"/>
                <w:lang w:val="en-US"/>
              </w:rPr>
              <w:t>Very low risk</w:t>
            </w:r>
          </w:p>
        </w:tc>
        <w:tc>
          <w:tcPr>
            <w:tcW w:w="919" w:type="dxa"/>
            <w:tcBorders>
              <w:top w:val="single" w:sz="4" w:space="0" w:color="000000"/>
              <w:left w:val="single" w:sz="4" w:space="0" w:color="000000"/>
              <w:bottom w:val="single" w:sz="4" w:space="0" w:color="000000"/>
              <w:right w:val="single" w:sz="4" w:space="0" w:color="000000"/>
            </w:tcBorders>
            <w:shd w:val="clear" w:color="auto" w:fill="00B050"/>
          </w:tcPr>
          <w:p w14:paraId="00DE9F5F" w14:textId="1C6E915F" w:rsidR="003A7870" w:rsidRPr="0031743C" w:rsidRDefault="003A7870" w:rsidP="003A7870">
            <w:pPr>
              <w:spacing w:line="240" w:lineRule="auto"/>
              <w:jc w:val="center"/>
              <w:rPr>
                <w:rFonts w:ascii="Sylfaen" w:eastAsia="Merriweather" w:hAnsi="Sylfaen" w:cs="Merriweather"/>
                <w:sz w:val="18"/>
                <w:szCs w:val="18"/>
              </w:rPr>
            </w:pPr>
            <w:r w:rsidRPr="00B36CFE">
              <w:rPr>
                <w:rFonts w:ascii="Sylfaen" w:eastAsia="Arial Unicode MS" w:hAnsi="Sylfaen" w:cs="Arial Unicode MS"/>
                <w:sz w:val="18"/>
                <w:szCs w:val="18"/>
                <w:lang w:val="en-US"/>
              </w:rPr>
              <w:t>Very low risk</w:t>
            </w:r>
          </w:p>
        </w:tc>
      </w:tr>
      <w:tr w:rsidR="003A7870" w:rsidRPr="0031743C" w14:paraId="71E1562E" w14:textId="77777777" w:rsidTr="00B41DA9">
        <w:trPr>
          <w:trHeight w:val="672"/>
        </w:trPr>
        <w:tc>
          <w:tcPr>
            <w:tcW w:w="2310" w:type="dxa"/>
            <w:tcBorders>
              <w:top w:val="nil"/>
              <w:left w:val="single" w:sz="4" w:space="0" w:color="000000"/>
              <w:bottom w:val="single" w:sz="4" w:space="0" w:color="000000"/>
              <w:right w:val="single" w:sz="4" w:space="0" w:color="000000"/>
            </w:tcBorders>
            <w:shd w:val="clear" w:color="auto" w:fill="FFFFFF"/>
            <w:vAlign w:val="center"/>
          </w:tcPr>
          <w:p w14:paraId="1BC386B1" w14:textId="77777777" w:rsidR="003A7870" w:rsidRPr="0031743C" w:rsidRDefault="003A7870" w:rsidP="003A787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102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713060C" w14:textId="1E47326C" w:rsidR="003A7870" w:rsidRPr="003A7870" w:rsidRDefault="003A7870" w:rsidP="003A7870">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903" w:type="dxa"/>
            <w:tcBorders>
              <w:top w:val="single" w:sz="4" w:space="0" w:color="000000"/>
              <w:left w:val="single" w:sz="4" w:space="0" w:color="000000"/>
              <w:bottom w:val="single" w:sz="4" w:space="0" w:color="000000"/>
              <w:right w:val="single" w:sz="4" w:space="0" w:color="000000"/>
            </w:tcBorders>
            <w:shd w:val="clear" w:color="auto" w:fill="00B050"/>
          </w:tcPr>
          <w:p w14:paraId="6FDBDAB7" w14:textId="57A7AA38" w:rsidR="003A7870" w:rsidRPr="0031743C" w:rsidRDefault="003A7870" w:rsidP="003A7870">
            <w:pPr>
              <w:spacing w:line="240" w:lineRule="auto"/>
              <w:jc w:val="center"/>
              <w:rPr>
                <w:rFonts w:ascii="Sylfaen" w:eastAsia="Merriweather" w:hAnsi="Sylfaen" w:cs="Merriweather"/>
                <w:sz w:val="18"/>
                <w:szCs w:val="18"/>
              </w:rPr>
            </w:pPr>
            <w:r w:rsidRPr="00B36CFE">
              <w:rPr>
                <w:rFonts w:ascii="Sylfaen" w:eastAsia="Arial Unicode MS" w:hAnsi="Sylfaen" w:cs="Arial Unicode MS"/>
                <w:sz w:val="18"/>
                <w:szCs w:val="18"/>
                <w:lang w:val="en-US"/>
              </w:rPr>
              <w:t>Very low risk</w:t>
            </w:r>
          </w:p>
        </w:tc>
        <w:tc>
          <w:tcPr>
            <w:tcW w:w="903" w:type="dxa"/>
            <w:tcBorders>
              <w:top w:val="single" w:sz="4" w:space="0" w:color="000000"/>
              <w:left w:val="single" w:sz="4" w:space="0" w:color="000000"/>
              <w:bottom w:val="single" w:sz="4" w:space="0" w:color="000000"/>
              <w:right w:val="single" w:sz="4" w:space="0" w:color="000000"/>
            </w:tcBorders>
            <w:shd w:val="clear" w:color="auto" w:fill="00B050"/>
          </w:tcPr>
          <w:p w14:paraId="60628EF2" w14:textId="59305F6E" w:rsidR="003A7870" w:rsidRPr="0031743C" w:rsidRDefault="003A7870" w:rsidP="003A7870">
            <w:pPr>
              <w:spacing w:line="240" w:lineRule="auto"/>
              <w:jc w:val="center"/>
              <w:rPr>
                <w:rFonts w:ascii="Sylfaen" w:eastAsia="Merriweather" w:hAnsi="Sylfaen" w:cs="Merriweather"/>
                <w:sz w:val="18"/>
                <w:szCs w:val="18"/>
              </w:rPr>
            </w:pPr>
            <w:r w:rsidRPr="00B36CFE">
              <w:rPr>
                <w:rFonts w:ascii="Sylfaen" w:eastAsia="Arial Unicode MS" w:hAnsi="Sylfaen" w:cs="Arial Unicode MS"/>
                <w:sz w:val="18"/>
                <w:szCs w:val="18"/>
                <w:lang w:val="en-US"/>
              </w:rPr>
              <w:t>Very low risk</w:t>
            </w:r>
          </w:p>
        </w:tc>
        <w:tc>
          <w:tcPr>
            <w:tcW w:w="903" w:type="dxa"/>
            <w:tcBorders>
              <w:top w:val="single" w:sz="4" w:space="0" w:color="000000"/>
              <w:left w:val="single" w:sz="4" w:space="0" w:color="000000"/>
              <w:bottom w:val="single" w:sz="4" w:space="0" w:color="000000"/>
              <w:right w:val="single" w:sz="4" w:space="0" w:color="000000"/>
            </w:tcBorders>
            <w:shd w:val="clear" w:color="auto" w:fill="00B050"/>
          </w:tcPr>
          <w:p w14:paraId="4012CC7B" w14:textId="72E27255" w:rsidR="003A7870" w:rsidRPr="0031743C" w:rsidRDefault="003A7870" w:rsidP="003A7870">
            <w:pPr>
              <w:spacing w:line="240" w:lineRule="auto"/>
              <w:jc w:val="center"/>
              <w:rPr>
                <w:rFonts w:ascii="Sylfaen" w:eastAsia="Merriweather" w:hAnsi="Sylfaen" w:cs="Merriweather"/>
                <w:sz w:val="18"/>
                <w:szCs w:val="18"/>
              </w:rPr>
            </w:pPr>
            <w:r w:rsidRPr="00B36CFE">
              <w:rPr>
                <w:rFonts w:ascii="Sylfaen" w:eastAsia="Arial Unicode MS" w:hAnsi="Sylfaen" w:cs="Arial Unicode MS"/>
                <w:sz w:val="18"/>
                <w:szCs w:val="18"/>
                <w:lang w:val="en-US"/>
              </w:rPr>
              <w:t>Very low risk</w:t>
            </w:r>
          </w:p>
        </w:tc>
        <w:tc>
          <w:tcPr>
            <w:tcW w:w="1177" w:type="dxa"/>
            <w:tcBorders>
              <w:top w:val="single" w:sz="4" w:space="0" w:color="000000"/>
              <w:left w:val="single" w:sz="4" w:space="0" w:color="000000"/>
              <w:bottom w:val="single" w:sz="4" w:space="0" w:color="000000"/>
              <w:right w:val="single" w:sz="4" w:space="0" w:color="000000"/>
            </w:tcBorders>
            <w:shd w:val="clear" w:color="auto" w:fill="00B050"/>
          </w:tcPr>
          <w:p w14:paraId="2C3B5A1C" w14:textId="4B2C1563" w:rsidR="003A7870" w:rsidRPr="0031743C" w:rsidRDefault="003A7870" w:rsidP="003A7870">
            <w:pPr>
              <w:spacing w:line="240" w:lineRule="auto"/>
              <w:jc w:val="center"/>
              <w:rPr>
                <w:rFonts w:ascii="Sylfaen" w:eastAsia="Merriweather" w:hAnsi="Sylfaen" w:cs="Merriweather"/>
                <w:sz w:val="18"/>
                <w:szCs w:val="18"/>
              </w:rPr>
            </w:pPr>
            <w:r w:rsidRPr="00B36CFE">
              <w:rPr>
                <w:rFonts w:ascii="Sylfaen" w:eastAsia="Arial Unicode MS" w:hAnsi="Sylfaen" w:cs="Arial Unicode MS"/>
                <w:sz w:val="18"/>
                <w:szCs w:val="18"/>
                <w:lang w:val="en-US"/>
              </w:rPr>
              <w:t>Very low risk</w:t>
            </w:r>
          </w:p>
        </w:tc>
        <w:tc>
          <w:tcPr>
            <w:tcW w:w="903" w:type="dxa"/>
            <w:tcBorders>
              <w:top w:val="single" w:sz="4" w:space="0" w:color="000000"/>
              <w:left w:val="single" w:sz="4" w:space="0" w:color="000000"/>
              <w:bottom w:val="single" w:sz="4" w:space="0" w:color="000000"/>
              <w:right w:val="single" w:sz="4" w:space="0" w:color="000000"/>
            </w:tcBorders>
            <w:shd w:val="clear" w:color="auto" w:fill="00B050"/>
          </w:tcPr>
          <w:p w14:paraId="7BFCAC53" w14:textId="721EF1DF" w:rsidR="003A7870" w:rsidRPr="0031743C" w:rsidRDefault="003A7870" w:rsidP="003A7870">
            <w:pPr>
              <w:spacing w:line="240" w:lineRule="auto"/>
              <w:jc w:val="center"/>
              <w:rPr>
                <w:rFonts w:ascii="Sylfaen" w:eastAsia="Merriweather" w:hAnsi="Sylfaen" w:cs="Merriweather"/>
                <w:sz w:val="18"/>
                <w:szCs w:val="18"/>
              </w:rPr>
            </w:pPr>
            <w:r w:rsidRPr="00B36CFE">
              <w:rPr>
                <w:rFonts w:ascii="Sylfaen" w:eastAsia="Arial Unicode MS" w:hAnsi="Sylfaen" w:cs="Arial Unicode MS"/>
                <w:sz w:val="18"/>
                <w:szCs w:val="18"/>
                <w:lang w:val="en-US"/>
              </w:rPr>
              <w:t>Very low risk</w:t>
            </w:r>
          </w:p>
        </w:tc>
        <w:tc>
          <w:tcPr>
            <w:tcW w:w="919" w:type="dxa"/>
            <w:tcBorders>
              <w:top w:val="single" w:sz="4" w:space="0" w:color="000000"/>
              <w:left w:val="single" w:sz="4" w:space="0" w:color="000000"/>
              <w:bottom w:val="single" w:sz="4" w:space="0" w:color="000000"/>
              <w:right w:val="single" w:sz="4" w:space="0" w:color="000000"/>
            </w:tcBorders>
            <w:shd w:val="clear" w:color="auto" w:fill="00B050"/>
          </w:tcPr>
          <w:p w14:paraId="276BE949" w14:textId="1AB09547" w:rsidR="003A7870" w:rsidRPr="0031743C" w:rsidRDefault="003A7870" w:rsidP="003A7870">
            <w:pPr>
              <w:spacing w:line="240" w:lineRule="auto"/>
              <w:jc w:val="center"/>
              <w:rPr>
                <w:rFonts w:ascii="Sylfaen" w:eastAsia="Merriweather" w:hAnsi="Sylfaen" w:cs="Merriweather"/>
                <w:sz w:val="18"/>
                <w:szCs w:val="18"/>
              </w:rPr>
            </w:pPr>
            <w:r w:rsidRPr="00B36CFE">
              <w:rPr>
                <w:rFonts w:ascii="Sylfaen" w:eastAsia="Arial Unicode MS" w:hAnsi="Sylfaen" w:cs="Arial Unicode MS"/>
                <w:sz w:val="18"/>
                <w:szCs w:val="18"/>
                <w:lang w:val="en-US"/>
              </w:rPr>
              <w:t>Very low risk</w:t>
            </w:r>
          </w:p>
        </w:tc>
      </w:tr>
      <w:tr w:rsidR="0023367B" w:rsidRPr="0031743C" w14:paraId="5444ECFF" w14:textId="77777777">
        <w:trPr>
          <w:trHeight w:val="338"/>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6CB4198B" w14:textId="77777777" w:rsidR="0023367B" w:rsidRPr="0031743C" w:rsidRDefault="00185C05" w:rsidP="00777DB0">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3857F9" w:rsidRPr="0031743C" w14:paraId="22C54441" w14:textId="77777777" w:rsidTr="00017BB1">
        <w:trPr>
          <w:trHeight w:val="672"/>
        </w:trPr>
        <w:tc>
          <w:tcPr>
            <w:tcW w:w="2310" w:type="dxa"/>
            <w:tcBorders>
              <w:top w:val="nil"/>
              <w:left w:val="single" w:sz="4" w:space="0" w:color="000000"/>
              <w:bottom w:val="single" w:sz="4" w:space="0" w:color="000000"/>
              <w:right w:val="single" w:sz="4" w:space="0" w:color="000000"/>
            </w:tcBorders>
            <w:shd w:val="clear" w:color="auto" w:fill="auto"/>
            <w:vAlign w:val="center"/>
          </w:tcPr>
          <w:p w14:paraId="7344C415" w14:textId="7B29F4C9" w:rsidR="003857F9" w:rsidRPr="003A7870" w:rsidRDefault="003857F9" w:rsidP="003857F9">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 xml:space="preserve">Overall Risk Rating </w:t>
            </w:r>
          </w:p>
        </w:tc>
        <w:tc>
          <w:tcPr>
            <w:tcW w:w="102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023447A" w14:textId="2C56191C" w:rsidR="003857F9" w:rsidRPr="003A7870" w:rsidRDefault="003857F9" w:rsidP="003857F9">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risik</w:t>
            </w:r>
          </w:p>
        </w:tc>
        <w:tc>
          <w:tcPr>
            <w:tcW w:w="903" w:type="dxa"/>
            <w:tcBorders>
              <w:top w:val="single" w:sz="4" w:space="0" w:color="000000"/>
              <w:left w:val="single" w:sz="4" w:space="0" w:color="000000"/>
              <w:bottom w:val="single" w:sz="4" w:space="0" w:color="000000"/>
              <w:right w:val="single" w:sz="4" w:space="0" w:color="000000"/>
            </w:tcBorders>
            <w:shd w:val="clear" w:color="auto" w:fill="FFC000"/>
          </w:tcPr>
          <w:p w14:paraId="5406D70F" w14:textId="0ACE0CB4" w:rsidR="003857F9" w:rsidRPr="003A7870" w:rsidRDefault="003857F9" w:rsidP="003857F9">
            <w:pPr>
              <w:spacing w:line="240" w:lineRule="auto"/>
              <w:jc w:val="center"/>
              <w:rPr>
                <w:rFonts w:ascii="Sylfaen" w:eastAsia="Merriweather" w:hAnsi="Sylfaen" w:cs="Merriweather"/>
                <w:sz w:val="18"/>
                <w:szCs w:val="18"/>
                <w:lang w:val="en-US"/>
              </w:rPr>
            </w:pPr>
            <w:r w:rsidRPr="00885830">
              <w:rPr>
                <w:rFonts w:ascii="Sylfaen" w:eastAsia="Merriweather" w:hAnsi="Sylfaen" w:cs="Merriweather"/>
                <w:sz w:val="18"/>
                <w:szCs w:val="18"/>
                <w:lang w:val="en-US"/>
              </w:rPr>
              <w:t xml:space="preserve"> Low risk</w:t>
            </w:r>
          </w:p>
        </w:tc>
        <w:tc>
          <w:tcPr>
            <w:tcW w:w="903" w:type="dxa"/>
            <w:tcBorders>
              <w:top w:val="single" w:sz="4" w:space="0" w:color="000000"/>
              <w:left w:val="single" w:sz="4" w:space="0" w:color="000000"/>
              <w:bottom w:val="single" w:sz="4" w:space="0" w:color="000000"/>
              <w:right w:val="single" w:sz="4" w:space="0" w:color="000000"/>
            </w:tcBorders>
            <w:shd w:val="clear" w:color="auto" w:fill="FFC000"/>
          </w:tcPr>
          <w:p w14:paraId="25753304" w14:textId="698F6C28" w:rsidR="003857F9" w:rsidRPr="003A7870" w:rsidRDefault="003857F9" w:rsidP="003857F9">
            <w:pPr>
              <w:spacing w:line="240" w:lineRule="auto"/>
              <w:jc w:val="center"/>
              <w:rPr>
                <w:rFonts w:ascii="Sylfaen" w:eastAsia="Merriweather" w:hAnsi="Sylfaen" w:cs="Merriweather"/>
                <w:sz w:val="18"/>
                <w:szCs w:val="18"/>
                <w:lang w:val="en-US"/>
              </w:rPr>
            </w:pPr>
            <w:r w:rsidRPr="00885830">
              <w:rPr>
                <w:rFonts w:ascii="Sylfaen" w:eastAsia="Merriweather" w:hAnsi="Sylfaen" w:cs="Merriweather"/>
                <w:sz w:val="18"/>
                <w:szCs w:val="18"/>
                <w:lang w:val="en-US"/>
              </w:rPr>
              <w:t xml:space="preserve"> Low risk</w:t>
            </w:r>
          </w:p>
        </w:tc>
        <w:tc>
          <w:tcPr>
            <w:tcW w:w="903" w:type="dxa"/>
            <w:tcBorders>
              <w:top w:val="single" w:sz="4" w:space="0" w:color="000000"/>
              <w:left w:val="single" w:sz="4" w:space="0" w:color="000000"/>
              <w:bottom w:val="single" w:sz="4" w:space="0" w:color="000000"/>
              <w:right w:val="single" w:sz="4" w:space="0" w:color="000000"/>
            </w:tcBorders>
            <w:shd w:val="clear" w:color="auto" w:fill="FFC000"/>
          </w:tcPr>
          <w:p w14:paraId="1C32EEC1" w14:textId="1821523E" w:rsidR="003857F9" w:rsidRPr="0031743C" w:rsidRDefault="003857F9" w:rsidP="003857F9">
            <w:pPr>
              <w:spacing w:line="240" w:lineRule="auto"/>
              <w:jc w:val="center"/>
              <w:rPr>
                <w:rFonts w:ascii="Sylfaen" w:eastAsia="Merriweather" w:hAnsi="Sylfaen" w:cs="Merriweather"/>
                <w:sz w:val="18"/>
                <w:szCs w:val="18"/>
              </w:rPr>
            </w:pPr>
            <w:r w:rsidRPr="00885830">
              <w:rPr>
                <w:rFonts w:ascii="Sylfaen" w:eastAsia="Merriweather" w:hAnsi="Sylfaen" w:cs="Merriweather"/>
                <w:sz w:val="18"/>
                <w:szCs w:val="18"/>
                <w:lang w:val="en-US"/>
              </w:rPr>
              <w:t xml:space="preserve"> Low risk</w:t>
            </w:r>
          </w:p>
        </w:tc>
        <w:tc>
          <w:tcPr>
            <w:tcW w:w="1177" w:type="dxa"/>
            <w:tcBorders>
              <w:top w:val="single" w:sz="4" w:space="0" w:color="000000"/>
              <w:left w:val="single" w:sz="4" w:space="0" w:color="000000"/>
              <w:bottom w:val="single" w:sz="4" w:space="0" w:color="000000"/>
              <w:right w:val="single" w:sz="4" w:space="0" w:color="000000"/>
            </w:tcBorders>
            <w:shd w:val="clear" w:color="auto" w:fill="FFC000"/>
          </w:tcPr>
          <w:p w14:paraId="41B222FF" w14:textId="77777777" w:rsidR="003857F9" w:rsidRDefault="003857F9" w:rsidP="003857F9">
            <w:pPr>
              <w:spacing w:line="240" w:lineRule="auto"/>
              <w:jc w:val="center"/>
              <w:rPr>
                <w:rFonts w:ascii="Sylfaen" w:eastAsia="Merriweather" w:hAnsi="Sylfaen" w:cs="Merriweather"/>
                <w:sz w:val="18"/>
                <w:szCs w:val="18"/>
                <w:lang w:val="en-US"/>
              </w:rPr>
            </w:pPr>
            <w:r w:rsidRPr="00885830">
              <w:rPr>
                <w:rFonts w:ascii="Sylfaen" w:eastAsia="Merriweather" w:hAnsi="Sylfaen" w:cs="Merriweather"/>
                <w:sz w:val="18"/>
                <w:szCs w:val="18"/>
                <w:lang w:val="en-US"/>
              </w:rPr>
              <w:t xml:space="preserve"> Low </w:t>
            </w:r>
          </w:p>
          <w:p w14:paraId="68FE34D5" w14:textId="632EC18A" w:rsidR="003857F9" w:rsidRPr="0031743C" w:rsidRDefault="009C6329" w:rsidP="003857F9">
            <w:pPr>
              <w:spacing w:line="240" w:lineRule="auto"/>
              <w:jc w:val="center"/>
              <w:rPr>
                <w:rFonts w:ascii="Sylfaen" w:eastAsia="Merriweather" w:hAnsi="Sylfaen" w:cs="Merriweather"/>
                <w:sz w:val="18"/>
                <w:szCs w:val="18"/>
              </w:rPr>
            </w:pPr>
            <w:r w:rsidRPr="00885830">
              <w:rPr>
                <w:rFonts w:ascii="Sylfaen" w:eastAsia="Merriweather" w:hAnsi="Sylfaen" w:cs="Merriweather"/>
                <w:sz w:val="18"/>
                <w:szCs w:val="18"/>
                <w:lang w:val="en-US"/>
              </w:rPr>
              <w:t>R</w:t>
            </w:r>
            <w:r w:rsidR="003857F9" w:rsidRPr="00885830">
              <w:rPr>
                <w:rFonts w:ascii="Sylfaen" w:eastAsia="Merriweather" w:hAnsi="Sylfaen" w:cs="Merriweather"/>
                <w:sz w:val="18"/>
                <w:szCs w:val="18"/>
                <w:lang w:val="en-US"/>
              </w:rPr>
              <w:t>isk</w:t>
            </w:r>
          </w:p>
        </w:tc>
        <w:tc>
          <w:tcPr>
            <w:tcW w:w="903" w:type="dxa"/>
            <w:tcBorders>
              <w:top w:val="single" w:sz="4" w:space="0" w:color="000000"/>
              <w:left w:val="single" w:sz="4" w:space="0" w:color="000000"/>
              <w:bottom w:val="single" w:sz="4" w:space="0" w:color="000000"/>
              <w:right w:val="single" w:sz="4" w:space="0" w:color="000000"/>
            </w:tcBorders>
            <w:shd w:val="clear" w:color="auto" w:fill="FFC000"/>
          </w:tcPr>
          <w:p w14:paraId="7B3DBD98" w14:textId="69F55B6A" w:rsidR="003857F9" w:rsidRPr="0031743C" w:rsidRDefault="003857F9" w:rsidP="003857F9">
            <w:pPr>
              <w:spacing w:line="240" w:lineRule="auto"/>
              <w:jc w:val="center"/>
              <w:rPr>
                <w:rFonts w:ascii="Sylfaen" w:eastAsia="Merriweather" w:hAnsi="Sylfaen" w:cs="Merriweather"/>
                <w:sz w:val="18"/>
                <w:szCs w:val="18"/>
              </w:rPr>
            </w:pPr>
            <w:r w:rsidRPr="004C74A4">
              <w:rPr>
                <w:rFonts w:ascii="Sylfaen" w:eastAsia="Arial Unicode MS" w:hAnsi="Sylfaen" w:cs="Arial Unicode MS"/>
                <w:sz w:val="18"/>
                <w:szCs w:val="18"/>
                <w:lang w:val="en-US"/>
              </w:rPr>
              <w:t xml:space="preserve">Low </w:t>
            </w:r>
            <w:r>
              <w:rPr>
                <w:rFonts w:ascii="Sylfaen" w:eastAsia="Arial Unicode MS" w:hAnsi="Sylfaen" w:cs="Arial Unicode MS"/>
                <w:sz w:val="18"/>
                <w:szCs w:val="18"/>
                <w:lang w:val="en-US"/>
              </w:rPr>
              <w:br/>
            </w:r>
            <w:r w:rsidRPr="004C74A4">
              <w:rPr>
                <w:rFonts w:ascii="Sylfaen" w:eastAsia="Arial Unicode MS" w:hAnsi="Sylfaen" w:cs="Arial Unicode MS"/>
                <w:sz w:val="18"/>
                <w:szCs w:val="18"/>
                <w:lang w:val="en-US"/>
              </w:rPr>
              <w:t>risk</w:t>
            </w:r>
          </w:p>
        </w:tc>
        <w:tc>
          <w:tcPr>
            <w:tcW w:w="91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A9F77D8" w14:textId="132B2969" w:rsidR="003857F9" w:rsidRPr="003A7870" w:rsidRDefault="003857F9" w:rsidP="003857F9">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r>
    </w:tbl>
    <w:p w14:paraId="04D84097" w14:textId="77777777" w:rsidR="0023367B" w:rsidRPr="0031743C" w:rsidRDefault="0023367B" w:rsidP="00777DB0">
      <w:pPr>
        <w:spacing w:line="240" w:lineRule="auto"/>
        <w:jc w:val="both"/>
        <w:rPr>
          <w:rFonts w:ascii="Sylfaen" w:eastAsia="Merriweather" w:hAnsi="Sylfaen" w:cs="Merriweather"/>
        </w:rPr>
      </w:pPr>
    </w:p>
    <w:p w14:paraId="7732A590" w14:textId="77777777" w:rsidR="0023367B" w:rsidRPr="0031743C" w:rsidRDefault="00185C05" w:rsidP="00777DB0">
      <w:pPr>
        <w:tabs>
          <w:tab w:val="left" w:pos="6804"/>
        </w:tabs>
        <w:rPr>
          <w:rFonts w:ascii="Sylfaen" w:eastAsia="Merriweather" w:hAnsi="Sylfaen" w:cs="Merriweather"/>
        </w:rPr>
      </w:pPr>
      <w:r w:rsidRPr="0031743C">
        <w:rPr>
          <w:rFonts w:ascii="Sylfaen" w:eastAsia="Merriweather" w:hAnsi="Sylfaen" w:cs="Merriweather"/>
        </w:rPr>
        <w:t xml:space="preserve">                      </w:t>
      </w:r>
    </w:p>
    <w:p w14:paraId="6D0674CE" w14:textId="77777777" w:rsidR="0023367B" w:rsidRPr="0031743C" w:rsidRDefault="0023367B" w:rsidP="00777DB0">
      <w:pPr>
        <w:tabs>
          <w:tab w:val="left" w:pos="6804"/>
        </w:tabs>
        <w:rPr>
          <w:rFonts w:ascii="Sylfaen" w:eastAsia="Merriweather" w:hAnsi="Sylfaen" w:cs="Merriweather"/>
        </w:rPr>
      </w:pPr>
    </w:p>
    <w:p w14:paraId="2BBBE777" w14:textId="11DD26F2" w:rsidR="0023367B" w:rsidRPr="0031743C" w:rsidRDefault="009C6329" w:rsidP="00CE4086">
      <w:pPr>
        <w:pStyle w:val="Heading4"/>
        <w:rPr>
          <w:rFonts w:ascii="Sylfaen" w:eastAsia="Merriweather" w:hAnsi="Sylfaen" w:cs="Merriweather"/>
          <w:color w:val="4F81BD"/>
          <w:sz w:val="26"/>
          <w:szCs w:val="26"/>
        </w:rPr>
      </w:pPr>
      <w:r>
        <w:rPr>
          <w:rFonts w:ascii="Sylfaen" w:eastAsia="Merriweather" w:hAnsi="Sylfaen" w:cs="Merriweather"/>
          <w:color w:val="4F81BD"/>
          <w:sz w:val="26"/>
          <w:szCs w:val="26"/>
        </w:rPr>
        <w:lastRenderedPageBreak/>
        <w:br/>
      </w:r>
      <w:r w:rsidR="00B41DA9" w:rsidRPr="00B41DA9">
        <w:rPr>
          <w:rFonts w:ascii="Sylfaen" w:eastAsia="Merriweather" w:hAnsi="Sylfaen" w:cs="Merriweather"/>
          <w:color w:val="4F81BD"/>
          <w:sz w:val="26"/>
          <w:szCs w:val="26"/>
        </w:rPr>
        <w:t>Engurhesi LLC</w:t>
      </w:r>
    </w:p>
    <w:p w14:paraId="62AB97F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b/>
          <w:noProof/>
          <w:sz w:val="20"/>
          <w:szCs w:val="20"/>
          <w:lang w:val="en-US"/>
        </w:rPr>
        <w:drawing>
          <wp:inline distT="0" distB="0" distL="0" distR="0" wp14:anchorId="161DE664" wp14:editId="141C40A7">
            <wp:extent cx="1829428" cy="614934"/>
            <wp:effectExtent l="0" t="0" r="0" b="0"/>
            <wp:docPr id="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8"/>
                    <a:srcRect/>
                    <a:stretch>
                      <a:fillRect/>
                    </a:stretch>
                  </pic:blipFill>
                  <pic:spPr>
                    <a:xfrm>
                      <a:off x="0" y="0"/>
                      <a:ext cx="1829428" cy="614934"/>
                    </a:xfrm>
                    <a:prstGeom prst="rect">
                      <a:avLst/>
                    </a:prstGeom>
                    <a:ln/>
                  </pic:spPr>
                </pic:pic>
              </a:graphicData>
            </a:graphic>
          </wp:inline>
        </w:drawing>
      </w:r>
    </w:p>
    <w:p w14:paraId="6BF1F9D4" w14:textId="20D29BFB" w:rsidR="0023367B" w:rsidRPr="0031743C" w:rsidRDefault="00B41DA9" w:rsidP="000E4F31">
      <w:pPr>
        <w:tabs>
          <w:tab w:val="left" w:pos="6804"/>
        </w:tabs>
        <w:spacing w:after="160" w:line="259" w:lineRule="auto"/>
        <w:jc w:val="both"/>
        <w:rPr>
          <w:rFonts w:ascii="Sylfaen" w:eastAsia="Merriweather" w:hAnsi="Sylfaen" w:cs="Merriweather"/>
          <w:sz w:val="20"/>
          <w:szCs w:val="20"/>
        </w:rPr>
      </w:pPr>
      <w:r>
        <w:rPr>
          <w:rFonts w:ascii="Sylfaen" w:eastAsia="Arial Unicode MS" w:hAnsi="Sylfaen" w:cs="Arial Unicode MS"/>
          <w:b/>
          <w:color w:val="1F3864"/>
          <w:sz w:val="20"/>
          <w:szCs w:val="20"/>
          <w:lang w:val="en-US"/>
        </w:rPr>
        <w:t>State share</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sz w:val="20"/>
          <w:szCs w:val="20"/>
        </w:rPr>
        <w:t xml:space="preserve"> 100% </w:t>
      </w:r>
    </w:p>
    <w:p w14:paraId="3D0A3A12" w14:textId="7DC53601" w:rsidR="0023367B" w:rsidRPr="003857F9" w:rsidRDefault="00B41DA9" w:rsidP="000E4F31">
      <w:pPr>
        <w:tabs>
          <w:tab w:val="left" w:pos="6804"/>
        </w:tabs>
        <w:spacing w:after="160" w:line="259" w:lineRule="auto"/>
        <w:jc w:val="both"/>
        <w:rPr>
          <w:rFonts w:ascii="Sylfaen" w:eastAsia="Merriweather" w:hAnsi="Sylfaen" w:cs="Merriweather"/>
          <w:b/>
          <w:sz w:val="20"/>
          <w:szCs w:val="20"/>
          <w:lang w:val="en-US"/>
        </w:rPr>
      </w:pPr>
      <w:r>
        <w:rPr>
          <w:rFonts w:ascii="Sylfaen" w:eastAsia="Arial Unicode MS" w:hAnsi="Sylfaen" w:cs="Arial Unicode MS"/>
          <w:b/>
          <w:sz w:val="20"/>
          <w:szCs w:val="20"/>
          <w:lang w:val="en-US"/>
        </w:rPr>
        <w:t>Name of economic activity</w:t>
      </w:r>
      <w:r w:rsidR="00185C05" w:rsidRPr="0031743C">
        <w:rPr>
          <w:rFonts w:ascii="Sylfaen" w:eastAsia="Arial Unicode MS" w:hAnsi="Sylfaen" w:cs="Arial Unicode MS"/>
          <w:b/>
          <w:sz w:val="20"/>
          <w:szCs w:val="20"/>
        </w:rPr>
        <w:t xml:space="preserve">: </w:t>
      </w:r>
      <w:r w:rsidR="003857F9" w:rsidRPr="003857F9">
        <w:rPr>
          <w:rFonts w:ascii="Sylfaen" w:eastAsia="Arial Unicode MS" w:hAnsi="Sylfaen" w:cs="Arial Unicode MS"/>
          <w:sz w:val="20"/>
          <w:szCs w:val="20"/>
          <w:lang w:val="en-US"/>
        </w:rPr>
        <w:t xml:space="preserve">Production of electricity by hydroelectric </w:t>
      </w:r>
      <w:r w:rsidR="003857F9">
        <w:rPr>
          <w:rFonts w:ascii="Sylfaen" w:eastAsia="Arial Unicode MS" w:hAnsi="Sylfaen" w:cs="Arial Unicode MS"/>
          <w:sz w:val="20"/>
          <w:szCs w:val="20"/>
          <w:lang w:val="en-US"/>
        </w:rPr>
        <w:t>power stations</w:t>
      </w:r>
    </w:p>
    <w:p w14:paraId="4C628859" w14:textId="2DC48829" w:rsidR="0023367B" w:rsidRPr="00B41DA9" w:rsidRDefault="00B41DA9" w:rsidP="000E4F31">
      <w:pPr>
        <w:tabs>
          <w:tab w:val="left" w:pos="6804"/>
        </w:tabs>
        <w:spacing w:before="80" w:after="160" w:line="259" w:lineRule="auto"/>
        <w:jc w:val="both"/>
        <w:rPr>
          <w:rFonts w:ascii="Sylfaen" w:eastAsia="Merriweather" w:hAnsi="Sylfaen" w:cs="Merriweather"/>
          <w:sz w:val="20"/>
          <w:szCs w:val="20"/>
          <w:u w:val="single"/>
          <w:lang w:val="en-US"/>
        </w:rPr>
      </w:pPr>
      <w:r>
        <w:rPr>
          <w:rFonts w:ascii="Sylfaen" w:eastAsia="Arial Unicode MS" w:hAnsi="Sylfaen" w:cs="Arial Unicode MS"/>
          <w:b/>
          <w:color w:val="1F3864"/>
          <w:sz w:val="20"/>
          <w:szCs w:val="20"/>
          <w:lang w:val="en-US"/>
        </w:rPr>
        <w:t>Major activity:</w:t>
      </w:r>
    </w:p>
    <w:p w14:paraId="7B15A6EE" w14:textId="28933757" w:rsidR="0023367B" w:rsidRPr="0031743C" w:rsidRDefault="00B41DA9" w:rsidP="007C396E">
      <w:pPr>
        <w:numPr>
          <w:ilvl w:val="0"/>
          <w:numId w:val="4"/>
        </w:numPr>
        <w:tabs>
          <w:tab w:val="left" w:pos="6804"/>
        </w:tabs>
        <w:spacing w:before="80" w:after="160" w:line="259" w:lineRule="auto"/>
        <w:jc w:val="both"/>
        <w:rPr>
          <w:rFonts w:ascii="Sylfaen" w:eastAsia="Merriweather" w:hAnsi="Sylfaen" w:cs="Merriweather"/>
          <w:sz w:val="20"/>
          <w:szCs w:val="20"/>
        </w:rPr>
      </w:pPr>
      <w:r w:rsidRPr="00B41DA9">
        <w:rPr>
          <w:rFonts w:ascii="Sylfaen" w:eastAsia="Arial Unicode MS" w:hAnsi="Sylfaen" w:cs="Arial Unicode MS"/>
          <w:sz w:val="20"/>
          <w:szCs w:val="20"/>
          <w:u w:val="single"/>
        </w:rPr>
        <w:t>Production</w:t>
      </w:r>
      <w:r w:rsidRPr="00B41DA9">
        <w:rPr>
          <w:rFonts w:ascii="Sylfaen" w:eastAsia="Arial Unicode MS" w:hAnsi="Sylfaen" w:cs="Arial Unicode MS"/>
          <w:sz w:val="20"/>
          <w:szCs w:val="20"/>
        </w:rPr>
        <w:t xml:space="preserve"> and </w:t>
      </w:r>
      <w:r w:rsidRPr="00B41DA9">
        <w:rPr>
          <w:rFonts w:ascii="Sylfaen" w:eastAsia="Arial Unicode MS" w:hAnsi="Sylfaen" w:cs="Arial Unicode MS"/>
          <w:sz w:val="20"/>
          <w:szCs w:val="20"/>
          <w:u w:val="single"/>
        </w:rPr>
        <w:t>sale of electricity</w:t>
      </w:r>
      <w:r w:rsidRPr="00B41DA9">
        <w:rPr>
          <w:rFonts w:ascii="Sylfaen" w:eastAsia="Arial Unicode MS" w:hAnsi="Sylfaen" w:cs="Arial Unicode MS"/>
          <w:sz w:val="20"/>
          <w:szCs w:val="20"/>
        </w:rPr>
        <w:t>. The company is responsible for the operation of the Enguri hydroelectric station, Vardnil</w:t>
      </w:r>
      <w:r>
        <w:rPr>
          <w:rFonts w:ascii="Sylfaen" w:eastAsia="Arial Unicode MS" w:hAnsi="Sylfaen" w:cs="Arial Unicode MS"/>
          <w:sz w:val="20"/>
          <w:szCs w:val="20"/>
          <w:lang w:val="en-US"/>
        </w:rPr>
        <w:t>i HPP</w:t>
      </w:r>
      <w:r w:rsidRPr="00B41DA9">
        <w:rPr>
          <w:rFonts w:ascii="Sylfaen" w:eastAsia="Arial Unicode MS" w:hAnsi="Sylfaen" w:cs="Arial Unicode MS"/>
          <w:sz w:val="20"/>
          <w:szCs w:val="20"/>
        </w:rPr>
        <w:t xml:space="preserve"> cascade and several small hydroelectric power stations located in the Kodori valley in the territory of the Autonomous Republic of Abkhazia.</w:t>
      </w:r>
    </w:p>
    <w:p w14:paraId="08B1E82F" w14:textId="77777777" w:rsidR="0023367B" w:rsidRPr="0031743C" w:rsidRDefault="0023367B" w:rsidP="000E4F31">
      <w:pPr>
        <w:tabs>
          <w:tab w:val="left" w:pos="6804"/>
        </w:tabs>
        <w:jc w:val="both"/>
        <w:rPr>
          <w:rFonts w:ascii="Sylfaen" w:eastAsia="Merriweather" w:hAnsi="Sylfaen" w:cs="Merriweather"/>
        </w:rPr>
      </w:pPr>
    </w:p>
    <w:p w14:paraId="2C24FFF5" w14:textId="596CBB39" w:rsidR="0023367B" w:rsidRPr="00B41DA9" w:rsidRDefault="00B41DA9" w:rsidP="00B41DA9">
      <w:pPr>
        <w:pStyle w:val="ListParagraph"/>
        <w:numPr>
          <w:ilvl w:val="0"/>
          <w:numId w:val="24"/>
        </w:numPr>
        <w:jc w:val="both"/>
        <w:rPr>
          <w:rFonts w:ascii="Sylfaen" w:eastAsia="Arial Unicode MS" w:hAnsi="Sylfaen" w:cs="Arial Unicode MS"/>
        </w:rPr>
      </w:pPr>
      <w:r w:rsidRPr="00B41DA9">
        <w:rPr>
          <w:rFonts w:ascii="Sylfaen" w:eastAsia="Arial Unicode MS" w:hAnsi="Sylfaen" w:cs="Arial Unicode MS"/>
        </w:rPr>
        <w:t>The share of occupied Abkhazia's consumption in the annual generation of Engurhesi share increases year by year, which increases the company's financial burden. This is a clear quasi- fiscal activity. In 2021, Engurhes LLC lost an average of GEL 30 million of income by providing free electricity to the population of occupied Abkhazia.</w:t>
      </w:r>
    </w:p>
    <w:p w14:paraId="227C2C47" w14:textId="7DC59EFB" w:rsidR="0023367B" w:rsidRPr="00B41DA9" w:rsidRDefault="00B41DA9" w:rsidP="00B41DA9">
      <w:pPr>
        <w:pStyle w:val="ListParagraph"/>
        <w:numPr>
          <w:ilvl w:val="0"/>
          <w:numId w:val="24"/>
        </w:numPr>
        <w:rPr>
          <w:rFonts w:ascii="Sylfaen" w:eastAsia="Arial Unicode MS" w:hAnsi="Sylfaen" w:cs="Arial Unicode MS"/>
        </w:rPr>
      </w:pPr>
      <w:r w:rsidRPr="00B41DA9">
        <w:rPr>
          <w:rFonts w:ascii="Sylfaen" w:eastAsia="Arial Unicode MS" w:hAnsi="Sylfaen" w:cs="Arial Unicode MS"/>
        </w:rPr>
        <w:t>Despite the large level of quasi-fiscal activities, the company ended the year 2021 with a profit, its net profit in the reporting year amounted to GEL 42 million, which was also mainly due to the profit obtained from the inter-exchange rate difference.</w:t>
      </w:r>
    </w:p>
    <w:p w14:paraId="10BB6435" w14:textId="77777777" w:rsidR="0023367B" w:rsidRPr="0031743C" w:rsidRDefault="0023367B" w:rsidP="000E4F31">
      <w:pPr>
        <w:tabs>
          <w:tab w:val="left" w:pos="6804"/>
        </w:tabs>
        <w:ind w:left="720"/>
        <w:jc w:val="both"/>
        <w:rPr>
          <w:rFonts w:ascii="Sylfaen" w:eastAsia="Merriweather" w:hAnsi="Sylfaen" w:cs="Merriweather"/>
        </w:rPr>
      </w:pPr>
    </w:p>
    <w:p w14:paraId="7FFFF282" w14:textId="77777777" w:rsidR="0023367B" w:rsidRPr="0031743C" w:rsidRDefault="0023367B" w:rsidP="000E4F31">
      <w:pPr>
        <w:tabs>
          <w:tab w:val="left" w:pos="6804"/>
        </w:tabs>
        <w:jc w:val="both"/>
        <w:rPr>
          <w:rFonts w:ascii="Sylfaen" w:eastAsia="Merriweather" w:hAnsi="Sylfaen" w:cs="Merriweather"/>
        </w:rPr>
      </w:pPr>
    </w:p>
    <w:p w14:paraId="19075A58" w14:textId="77777777" w:rsidR="0023367B" w:rsidRPr="0031743C" w:rsidRDefault="0023367B" w:rsidP="000E4F31">
      <w:pPr>
        <w:tabs>
          <w:tab w:val="left" w:pos="6804"/>
        </w:tabs>
        <w:ind w:left="720"/>
        <w:jc w:val="both"/>
        <w:rPr>
          <w:rFonts w:ascii="Sylfaen" w:eastAsia="Merriweather" w:hAnsi="Sylfaen" w:cs="Merriweather"/>
        </w:rPr>
      </w:pPr>
    </w:p>
    <w:p w14:paraId="4A2191D9" w14:textId="77777777" w:rsidR="0023367B" w:rsidRPr="0031743C" w:rsidRDefault="0023367B" w:rsidP="000E4F31">
      <w:pPr>
        <w:tabs>
          <w:tab w:val="left" w:pos="6804"/>
        </w:tabs>
        <w:jc w:val="both"/>
        <w:rPr>
          <w:rFonts w:ascii="Sylfaen" w:eastAsia="Merriweather" w:hAnsi="Sylfaen" w:cs="Merriweather"/>
          <w:highlight w:val="yellow"/>
        </w:rPr>
      </w:pPr>
    </w:p>
    <w:p w14:paraId="04E50E4C" w14:textId="77777777" w:rsidR="0023367B" w:rsidRPr="0031743C" w:rsidRDefault="0023367B" w:rsidP="000E4F31">
      <w:pPr>
        <w:tabs>
          <w:tab w:val="left" w:pos="6804"/>
        </w:tabs>
        <w:jc w:val="both"/>
        <w:rPr>
          <w:rFonts w:ascii="Sylfaen" w:eastAsia="Merriweather" w:hAnsi="Sylfaen" w:cs="Merriweather"/>
          <w:highlight w:val="yellow"/>
        </w:rPr>
      </w:pPr>
    </w:p>
    <w:p w14:paraId="626232A1" w14:textId="77777777" w:rsidR="0023367B" w:rsidRPr="0031743C" w:rsidRDefault="00185C05" w:rsidP="000E4F31">
      <w:pPr>
        <w:tabs>
          <w:tab w:val="left" w:pos="6804"/>
        </w:tabs>
        <w:rPr>
          <w:rFonts w:ascii="Sylfaen" w:eastAsia="Merriweather" w:hAnsi="Sylfaen" w:cs="Merriweather"/>
          <w:sz w:val="20"/>
          <w:szCs w:val="20"/>
        </w:rPr>
      </w:pPr>
      <w:r w:rsidRPr="0031743C">
        <w:rPr>
          <w:rFonts w:ascii="Sylfaen" w:eastAsia="Merriweather" w:hAnsi="Sylfaen" w:cs="Merriweather"/>
        </w:rPr>
        <w:t xml:space="preserve">       </w:t>
      </w:r>
    </w:p>
    <w:tbl>
      <w:tblPr>
        <w:tblStyle w:val="40"/>
        <w:tblW w:w="9269" w:type="dxa"/>
        <w:tblLayout w:type="fixed"/>
        <w:tblLook w:val="0400" w:firstRow="0" w:lastRow="0" w:firstColumn="0" w:lastColumn="0" w:noHBand="0" w:noVBand="1"/>
      </w:tblPr>
      <w:tblGrid>
        <w:gridCol w:w="3406"/>
        <w:gridCol w:w="838"/>
        <w:gridCol w:w="838"/>
        <w:gridCol w:w="838"/>
        <w:gridCol w:w="838"/>
        <w:gridCol w:w="838"/>
        <w:gridCol w:w="835"/>
        <w:gridCol w:w="838"/>
      </w:tblGrid>
      <w:tr w:rsidR="0023367B" w:rsidRPr="0031743C" w14:paraId="01F7CD0F" w14:textId="77777777" w:rsidTr="00B41DA9">
        <w:trPr>
          <w:trHeight w:val="285"/>
        </w:trPr>
        <w:tc>
          <w:tcPr>
            <w:tcW w:w="9269" w:type="dxa"/>
            <w:gridSpan w:val="8"/>
            <w:tcBorders>
              <w:top w:val="nil"/>
              <w:left w:val="nil"/>
              <w:bottom w:val="nil"/>
              <w:right w:val="nil"/>
            </w:tcBorders>
            <w:shd w:val="clear" w:color="auto" w:fill="auto"/>
            <w:vAlign w:val="center"/>
          </w:tcPr>
          <w:p w14:paraId="6C3D2D17" w14:textId="46E03C01" w:rsidR="0023367B" w:rsidRPr="00B41DA9" w:rsidRDefault="00B41DA9"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Balance</w:t>
            </w:r>
          </w:p>
        </w:tc>
      </w:tr>
      <w:tr w:rsidR="0023367B" w:rsidRPr="0031743C" w14:paraId="1AE018D7" w14:textId="77777777" w:rsidTr="00B41DA9">
        <w:trPr>
          <w:trHeight w:val="285"/>
        </w:trPr>
        <w:tc>
          <w:tcPr>
            <w:tcW w:w="9269" w:type="dxa"/>
            <w:gridSpan w:val="8"/>
            <w:tcBorders>
              <w:top w:val="nil"/>
              <w:left w:val="nil"/>
              <w:bottom w:val="single" w:sz="8" w:space="0" w:color="000000"/>
              <w:right w:val="nil"/>
            </w:tcBorders>
            <w:shd w:val="clear" w:color="auto" w:fill="FFFFFF"/>
            <w:vAlign w:val="bottom"/>
          </w:tcPr>
          <w:p w14:paraId="1A827C1D" w14:textId="4028DC44" w:rsidR="0023367B" w:rsidRPr="00B41DA9" w:rsidRDefault="00B41DA9" w:rsidP="000E4F31">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414C9D32" w14:textId="77777777" w:rsidTr="00B41DA9">
        <w:trPr>
          <w:trHeight w:val="285"/>
        </w:trPr>
        <w:tc>
          <w:tcPr>
            <w:tcW w:w="3406" w:type="dxa"/>
            <w:tcBorders>
              <w:top w:val="nil"/>
              <w:left w:val="single" w:sz="8" w:space="0" w:color="000000"/>
              <w:bottom w:val="nil"/>
              <w:right w:val="single" w:sz="4" w:space="0" w:color="7F7F7F"/>
            </w:tcBorders>
            <w:shd w:val="clear" w:color="auto" w:fill="auto"/>
            <w:vAlign w:val="center"/>
          </w:tcPr>
          <w:p w14:paraId="2225B258" w14:textId="752EE96D" w:rsidR="0023367B" w:rsidRPr="0031743C" w:rsidRDefault="00B41DA9" w:rsidP="000E4F31">
            <w:pPr>
              <w:spacing w:line="240" w:lineRule="auto"/>
              <w:jc w:val="center"/>
              <w:rPr>
                <w:rFonts w:ascii="Sylfaen" w:eastAsia="Merriweather" w:hAnsi="Sylfaen" w:cs="Merriweather"/>
                <w:b/>
                <w:sz w:val="18"/>
                <w:szCs w:val="18"/>
              </w:rPr>
            </w:pPr>
            <w:r w:rsidRPr="00B41DA9">
              <w:rPr>
                <w:rFonts w:ascii="Sylfaen" w:eastAsia="Arial Unicode MS" w:hAnsi="Sylfaen" w:cs="Arial Unicode MS"/>
                <w:b/>
                <w:sz w:val="18"/>
                <w:szCs w:val="18"/>
              </w:rPr>
              <w:t>Engurhesi LLC</w:t>
            </w:r>
          </w:p>
        </w:tc>
        <w:tc>
          <w:tcPr>
            <w:tcW w:w="838" w:type="dxa"/>
            <w:tcBorders>
              <w:top w:val="nil"/>
              <w:left w:val="nil"/>
              <w:bottom w:val="nil"/>
              <w:right w:val="single" w:sz="4" w:space="0" w:color="7F7F7F"/>
            </w:tcBorders>
            <w:shd w:val="clear" w:color="auto" w:fill="auto"/>
            <w:vAlign w:val="center"/>
          </w:tcPr>
          <w:p w14:paraId="1B37A35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40817A5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423E8D7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74C58A0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594D4E8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5" w:type="dxa"/>
            <w:tcBorders>
              <w:top w:val="nil"/>
              <w:left w:val="nil"/>
              <w:bottom w:val="nil"/>
              <w:right w:val="single" w:sz="4" w:space="0" w:color="7F7F7F"/>
            </w:tcBorders>
            <w:shd w:val="clear" w:color="auto" w:fill="auto"/>
            <w:vAlign w:val="center"/>
          </w:tcPr>
          <w:p w14:paraId="05C9F04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2F14855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B41DA9" w:rsidRPr="0031743C" w14:paraId="2AF8C6C7" w14:textId="77777777" w:rsidTr="00B41DA9">
        <w:trPr>
          <w:trHeight w:val="285"/>
        </w:trPr>
        <w:tc>
          <w:tcPr>
            <w:tcW w:w="3406" w:type="dxa"/>
            <w:tcBorders>
              <w:top w:val="single" w:sz="4" w:space="0" w:color="000000"/>
              <w:left w:val="single" w:sz="8" w:space="0" w:color="000000"/>
              <w:bottom w:val="single" w:sz="4" w:space="0" w:color="000000"/>
              <w:right w:val="single" w:sz="4" w:space="0" w:color="000000"/>
            </w:tcBorders>
            <w:shd w:val="clear" w:color="auto" w:fill="FFFFFF"/>
          </w:tcPr>
          <w:p w14:paraId="3337564A" w14:textId="1AA4961A" w:rsidR="00B41DA9" w:rsidRPr="00B41DA9" w:rsidRDefault="00B41DA9" w:rsidP="00B41DA9">
            <w:pPr>
              <w:spacing w:line="240" w:lineRule="auto"/>
              <w:rPr>
                <w:rFonts w:ascii="Sylfaen" w:eastAsia="Merriweather" w:hAnsi="Sylfaen" w:cs="Merriweather"/>
                <w:b/>
                <w:bCs/>
                <w:sz w:val="18"/>
                <w:szCs w:val="18"/>
              </w:rPr>
            </w:pPr>
            <w:r w:rsidRPr="00B41DA9">
              <w:rPr>
                <w:rFonts w:ascii="Sylfaen" w:hAnsi="Sylfaen"/>
                <w:b/>
                <w:bCs/>
                <w:sz w:val="18"/>
                <w:szCs w:val="18"/>
              </w:rPr>
              <w:t>Assets</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CF62787"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349</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A574D4B"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348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23D1BC6"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354</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D5F597D"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371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DF8F318"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383</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22929BAA"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416</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6D6A8838"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479</w:t>
            </w:r>
          </w:p>
        </w:tc>
      </w:tr>
      <w:tr w:rsidR="00B41DA9" w:rsidRPr="0031743C" w14:paraId="7214E2EE" w14:textId="77777777" w:rsidTr="00B41DA9">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4EE92A4" w14:textId="3FAAE2CD" w:rsidR="00B41DA9" w:rsidRPr="00B41DA9" w:rsidRDefault="00B41DA9" w:rsidP="00B41DA9">
            <w:pPr>
              <w:spacing w:line="240" w:lineRule="auto"/>
              <w:rPr>
                <w:rFonts w:ascii="Sylfaen" w:eastAsia="Merriweather" w:hAnsi="Sylfaen" w:cs="Merriweather"/>
                <w:sz w:val="18"/>
                <w:szCs w:val="18"/>
              </w:rPr>
            </w:pPr>
            <w:r w:rsidRPr="00B41DA9">
              <w:rPr>
                <w:rFonts w:ascii="Sylfaen" w:hAnsi="Sylfaen"/>
                <w:sz w:val="18"/>
                <w:szCs w:val="18"/>
              </w:rPr>
              <w:t>Current</w:t>
            </w:r>
            <w:r w:rsidRPr="00B41DA9">
              <w:rPr>
                <w:rFonts w:ascii="Sylfaen" w:hAnsi="Sylfaen"/>
                <w:spacing w:val="-1"/>
                <w:sz w:val="18"/>
                <w:szCs w:val="18"/>
              </w:rPr>
              <w:t xml:space="preserve"> </w:t>
            </w:r>
            <w:r w:rsidRPr="00B41DA9">
              <w:rPr>
                <w:rFonts w:ascii="Sylfaen" w:hAnsi="Sylfaen"/>
                <w:sz w:val="18"/>
                <w:szCs w:val="18"/>
              </w:rPr>
              <w:t>assets</w:t>
            </w:r>
          </w:p>
        </w:tc>
        <w:tc>
          <w:tcPr>
            <w:tcW w:w="838" w:type="dxa"/>
            <w:tcBorders>
              <w:top w:val="nil"/>
              <w:left w:val="nil"/>
              <w:bottom w:val="single" w:sz="4" w:space="0" w:color="000000"/>
              <w:right w:val="single" w:sz="4" w:space="0" w:color="000000"/>
            </w:tcBorders>
            <w:shd w:val="clear" w:color="auto" w:fill="FFFFFF"/>
            <w:vAlign w:val="center"/>
          </w:tcPr>
          <w:p w14:paraId="6F7C68F4"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12D34E82"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4F777A10"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3592916D"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8" w:type="dxa"/>
            <w:tcBorders>
              <w:top w:val="nil"/>
              <w:left w:val="nil"/>
              <w:bottom w:val="single" w:sz="4" w:space="0" w:color="000000"/>
              <w:right w:val="single" w:sz="4" w:space="0" w:color="000000"/>
            </w:tcBorders>
            <w:shd w:val="clear" w:color="auto" w:fill="FFFFFF"/>
            <w:vAlign w:val="center"/>
          </w:tcPr>
          <w:p w14:paraId="52E1E5BA"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5" w:type="dxa"/>
            <w:tcBorders>
              <w:top w:val="nil"/>
              <w:left w:val="nil"/>
              <w:bottom w:val="single" w:sz="4" w:space="0" w:color="000000"/>
              <w:right w:val="single" w:sz="4" w:space="0" w:color="000000"/>
            </w:tcBorders>
            <w:shd w:val="clear" w:color="auto" w:fill="FFFFFF"/>
            <w:vAlign w:val="center"/>
          </w:tcPr>
          <w:p w14:paraId="3F36F653"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8" w:space="0" w:color="000000"/>
            </w:tcBorders>
            <w:shd w:val="clear" w:color="auto" w:fill="FFFFFF"/>
            <w:vAlign w:val="center"/>
          </w:tcPr>
          <w:p w14:paraId="3A949B41"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r>
      <w:tr w:rsidR="00B41DA9" w:rsidRPr="0031743C" w14:paraId="12D8DDF9" w14:textId="77777777" w:rsidTr="00B41DA9">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652A7E5" w14:textId="36A6BED6" w:rsidR="00B41DA9" w:rsidRPr="00B41DA9" w:rsidRDefault="00B41DA9" w:rsidP="00B41DA9">
            <w:pPr>
              <w:spacing w:line="240" w:lineRule="auto"/>
              <w:rPr>
                <w:rFonts w:ascii="Sylfaen" w:eastAsia="Merriweather" w:hAnsi="Sylfaen" w:cs="Merriweather"/>
                <w:sz w:val="18"/>
                <w:szCs w:val="18"/>
              </w:rPr>
            </w:pPr>
            <w:r w:rsidRPr="00B41DA9">
              <w:rPr>
                <w:rFonts w:ascii="Sylfaen" w:hAnsi="Sylfaen"/>
                <w:sz w:val="18"/>
                <w:szCs w:val="18"/>
              </w:rPr>
              <w:t>Non-current</w:t>
            </w:r>
            <w:r w:rsidRPr="00B41DA9">
              <w:rPr>
                <w:rFonts w:ascii="Sylfaen" w:hAnsi="Sylfaen"/>
                <w:spacing w:val="-1"/>
                <w:sz w:val="18"/>
                <w:szCs w:val="18"/>
              </w:rPr>
              <w:t xml:space="preserve"> </w:t>
            </w:r>
            <w:r w:rsidRPr="00B41DA9">
              <w:rPr>
                <w:rFonts w:ascii="Sylfaen" w:hAnsi="Sylfaen"/>
                <w:sz w:val="18"/>
                <w:szCs w:val="18"/>
              </w:rPr>
              <w:t>assets</w:t>
            </w:r>
          </w:p>
        </w:tc>
        <w:tc>
          <w:tcPr>
            <w:tcW w:w="838" w:type="dxa"/>
            <w:tcBorders>
              <w:top w:val="nil"/>
              <w:left w:val="nil"/>
              <w:bottom w:val="single" w:sz="4" w:space="0" w:color="000000"/>
              <w:right w:val="single" w:sz="4" w:space="0" w:color="000000"/>
            </w:tcBorders>
            <w:shd w:val="clear" w:color="auto" w:fill="FFFFFF"/>
            <w:vAlign w:val="center"/>
          </w:tcPr>
          <w:p w14:paraId="4BFFB12A"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335</w:t>
            </w:r>
          </w:p>
        </w:tc>
        <w:tc>
          <w:tcPr>
            <w:tcW w:w="838" w:type="dxa"/>
            <w:tcBorders>
              <w:top w:val="nil"/>
              <w:left w:val="nil"/>
              <w:bottom w:val="single" w:sz="4" w:space="0" w:color="000000"/>
              <w:right w:val="single" w:sz="4" w:space="0" w:color="000000"/>
            </w:tcBorders>
            <w:shd w:val="clear" w:color="auto" w:fill="FFFFFF"/>
            <w:vAlign w:val="center"/>
          </w:tcPr>
          <w:p w14:paraId="2B3C8235"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341</w:t>
            </w:r>
          </w:p>
        </w:tc>
        <w:tc>
          <w:tcPr>
            <w:tcW w:w="838" w:type="dxa"/>
            <w:tcBorders>
              <w:top w:val="nil"/>
              <w:left w:val="nil"/>
              <w:bottom w:val="single" w:sz="4" w:space="0" w:color="000000"/>
              <w:right w:val="single" w:sz="4" w:space="0" w:color="000000"/>
            </w:tcBorders>
            <w:shd w:val="clear" w:color="auto" w:fill="FFFFFF"/>
            <w:vAlign w:val="center"/>
          </w:tcPr>
          <w:p w14:paraId="4B5BFEF3"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342</w:t>
            </w:r>
          </w:p>
        </w:tc>
        <w:tc>
          <w:tcPr>
            <w:tcW w:w="838" w:type="dxa"/>
            <w:tcBorders>
              <w:top w:val="nil"/>
              <w:left w:val="nil"/>
              <w:bottom w:val="single" w:sz="4" w:space="0" w:color="000000"/>
              <w:right w:val="single" w:sz="4" w:space="0" w:color="000000"/>
            </w:tcBorders>
            <w:shd w:val="clear" w:color="auto" w:fill="FFFFFF"/>
            <w:vAlign w:val="center"/>
          </w:tcPr>
          <w:p w14:paraId="235085FF"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340</w:t>
            </w:r>
          </w:p>
        </w:tc>
        <w:tc>
          <w:tcPr>
            <w:tcW w:w="838" w:type="dxa"/>
            <w:tcBorders>
              <w:top w:val="nil"/>
              <w:left w:val="nil"/>
              <w:bottom w:val="single" w:sz="4" w:space="0" w:color="000000"/>
              <w:right w:val="single" w:sz="4" w:space="0" w:color="000000"/>
            </w:tcBorders>
            <w:shd w:val="clear" w:color="auto" w:fill="FFFFFF"/>
            <w:vAlign w:val="center"/>
          </w:tcPr>
          <w:p w14:paraId="633159AE"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352</w:t>
            </w:r>
          </w:p>
        </w:tc>
        <w:tc>
          <w:tcPr>
            <w:tcW w:w="835" w:type="dxa"/>
            <w:tcBorders>
              <w:top w:val="nil"/>
              <w:left w:val="nil"/>
              <w:bottom w:val="single" w:sz="4" w:space="0" w:color="000000"/>
              <w:right w:val="single" w:sz="4" w:space="0" w:color="000000"/>
            </w:tcBorders>
            <w:shd w:val="clear" w:color="auto" w:fill="FFFFFF"/>
            <w:vAlign w:val="center"/>
          </w:tcPr>
          <w:p w14:paraId="774A6470"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400</w:t>
            </w:r>
          </w:p>
        </w:tc>
        <w:tc>
          <w:tcPr>
            <w:tcW w:w="838" w:type="dxa"/>
            <w:tcBorders>
              <w:top w:val="nil"/>
              <w:left w:val="nil"/>
              <w:bottom w:val="single" w:sz="4" w:space="0" w:color="000000"/>
              <w:right w:val="single" w:sz="8" w:space="0" w:color="000000"/>
            </w:tcBorders>
            <w:shd w:val="clear" w:color="auto" w:fill="FFFFFF"/>
            <w:vAlign w:val="center"/>
          </w:tcPr>
          <w:p w14:paraId="7BFC2308"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474</w:t>
            </w:r>
          </w:p>
        </w:tc>
      </w:tr>
      <w:tr w:rsidR="00B41DA9" w:rsidRPr="0031743C" w14:paraId="7482C520" w14:textId="77777777" w:rsidTr="00B41DA9">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4C85ADF" w14:textId="6B22EBD1" w:rsidR="00B41DA9" w:rsidRPr="00B41DA9" w:rsidRDefault="00B41DA9" w:rsidP="00B41DA9">
            <w:pPr>
              <w:spacing w:line="240" w:lineRule="auto"/>
              <w:rPr>
                <w:rFonts w:ascii="Sylfaen" w:eastAsia="Merriweather" w:hAnsi="Sylfaen" w:cs="Merriweather"/>
                <w:b/>
                <w:bCs/>
                <w:sz w:val="18"/>
                <w:szCs w:val="18"/>
              </w:rPr>
            </w:pPr>
            <w:r w:rsidRPr="00B41DA9">
              <w:rPr>
                <w:rFonts w:ascii="Sylfaen" w:hAnsi="Sylfaen"/>
                <w:b/>
                <w:bCs/>
                <w:sz w:val="18"/>
                <w:szCs w:val="18"/>
              </w:rPr>
              <w:t>Capital</w:t>
            </w:r>
          </w:p>
        </w:tc>
        <w:tc>
          <w:tcPr>
            <w:tcW w:w="838" w:type="dxa"/>
            <w:tcBorders>
              <w:top w:val="nil"/>
              <w:left w:val="nil"/>
              <w:bottom w:val="single" w:sz="4" w:space="0" w:color="000000"/>
              <w:right w:val="single" w:sz="4" w:space="0" w:color="000000"/>
            </w:tcBorders>
            <w:shd w:val="clear" w:color="auto" w:fill="FFFFFF"/>
            <w:vAlign w:val="center"/>
          </w:tcPr>
          <w:p w14:paraId="3552E671"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186</w:t>
            </w:r>
          </w:p>
        </w:tc>
        <w:tc>
          <w:tcPr>
            <w:tcW w:w="838" w:type="dxa"/>
            <w:tcBorders>
              <w:top w:val="nil"/>
              <w:left w:val="nil"/>
              <w:bottom w:val="single" w:sz="4" w:space="0" w:color="000000"/>
              <w:right w:val="single" w:sz="4" w:space="0" w:color="000000"/>
            </w:tcBorders>
            <w:shd w:val="clear" w:color="auto" w:fill="FFFFFF"/>
            <w:vAlign w:val="center"/>
          </w:tcPr>
          <w:p w14:paraId="485F5730"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169</w:t>
            </w:r>
          </w:p>
        </w:tc>
        <w:tc>
          <w:tcPr>
            <w:tcW w:w="838" w:type="dxa"/>
            <w:tcBorders>
              <w:top w:val="nil"/>
              <w:left w:val="nil"/>
              <w:bottom w:val="single" w:sz="4" w:space="0" w:color="000000"/>
              <w:right w:val="single" w:sz="4" w:space="0" w:color="000000"/>
            </w:tcBorders>
            <w:shd w:val="clear" w:color="auto" w:fill="FFFFFF"/>
            <w:vAlign w:val="center"/>
          </w:tcPr>
          <w:p w14:paraId="0CA0B9FC"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161</w:t>
            </w:r>
          </w:p>
        </w:tc>
        <w:tc>
          <w:tcPr>
            <w:tcW w:w="838" w:type="dxa"/>
            <w:tcBorders>
              <w:top w:val="nil"/>
              <w:left w:val="nil"/>
              <w:bottom w:val="single" w:sz="4" w:space="0" w:color="000000"/>
              <w:right w:val="single" w:sz="4" w:space="0" w:color="000000"/>
            </w:tcBorders>
            <w:shd w:val="clear" w:color="auto" w:fill="FFFFFF"/>
            <w:vAlign w:val="center"/>
          </w:tcPr>
          <w:p w14:paraId="0D0BC175"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182</w:t>
            </w:r>
          </w:p>
        </w:tc>
        <w:tc>
          <w:tcPr>
            <w:tcW w:w="838" w:type="dxa"/>
            <w:tcBorders>
              <w:top w:val="nil"/>
              <w:left w:val="nil"/>
              <w:bottom w:val="single" w:sz="4" w:space="0" w:color="000000"/>
              <w:right w:val="single" w:sz="4" w:space="0" w:color="000000"/>
            </w:tcBorders>
            <w:shd w:val="clear" w:color="auto" w:fill="FFFFFF"/>
            <w:vAlign w:val="center"/>
          </w:tcPr>
          <w:p w14:paraId="17094EDE"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177</w:t>
            </w:r>
          </w:p>
        </w:tc>
        <w:tc>
          <w:tcPr>
            <w:tcW w:w="835" w:type="dxa"/>
            <w:tcBorders>
              <w:top w:val="nil"/>
              <w:left w:val="nil"/>
              <w:bottom w:val="single" w:sz="4" w:space="0" w:color="000000"/>
              <w:right w:val="single" w:sz="4" w:space="0" w:color="000000"/>
            </w:tcBorders>
            <w:shd w:val="clear" w:color="auto" w:fill="FFFFFF"/>
            <w:vAlign w:val="center"/>
          </w:tcPr>
          <w:p w14:paraId="5B235850"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123</w:t>
            </w:r>
          </w:p>
        </w:tc>
        <w:tc>
          <w:tcPr>
            <w:tcW w:w="838" w:type="dxa"/>
            <w:tcBorders>
              <w:top w:val="nil"/>
              <w:left w:val="nil"/>
              <w:bottom w:val="single" w:sz="4" w:space="0" w:color="000000"/>
              <w:right w:val="single" w:sz="8" w:space="0" w:color="000000"/>
            </w:tcBorders>
            <w:shd w:val="clear" w:color="auto" w:fill="FFFFFF"/>
            <w:vAlign w:val="center"/>
          </w:tcPr>
          <w:p w14:paraId="75FFE1B5"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165</w:t>
            </w:r>
          </w:p>
        </w:tc>
      </w:tr>
      <w:tr w:rsidR="00B41DA9" w:rsidRPr="0031743C" w14:paraId="60E143D8" w14:textId="77777777" w:rsidTr="00B41DA9">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57D15DE0" w14:textId="44954689" w:rsidR="00B41DA9" w:rsidRPr="00B41DA9" w:rsidRDefault="00B41DA9" w:rsidP="00B41DA9">
            <w:pPr>
              <w:spacing w:line="240" w:lineRule="auto"/>
              <w:rPr>
                <w:rFonts w:ascii="Sylfaen" w:eastAsia="Merriweather" w:hAnsi="Sylfaen" w:cs="Merriweather"/>
                <w:sz w:val="18"/>
                <w:szCs w:val="18"/>
              </w:rPr>
            </w:pPr>
            <w:r w:rsidRPr="00B41DA9">
              <w:rPr>
                <w:rFonts w:ascii="Sylfaen" w:hAnsi="Sylfaen"/>
                <w:sz w:val="18"/>
                <w:szCs w:val="18"/>
              </w:rPr>
              <w:t>Charter</w:t>
            </w:r>
            <w:r w:rsidRPr="00B41DA9">
              <w:rPr>
                <w:rFonts w:ascii="Sylfaen" w:hAnsi="Sylfaen"/>
                <w:spacing w:val="-1"/>
                <w:sz w:val="18"/>
                <w:szCs w:val="18"/>
              </w:rPr>
              <w:t xml:space="preserve"> </w:t>
            </w:r>
            <w:r w:rsidRPr="00B41DA9">
              <w:rPr>
                <w:rFonts w:ascii="Sylfaen" w:hAnsi="Sylfaen"/>
                <w:sz w:val="18"/>
                <w:szCs w:val="18"/>
              </w:rPr>
              <w:t>capital</w:t>
            </w:r>
          </w:p>
        </w:tc>
        <w:tc>
          <w:tcPr>
            <w:tcW w:w="838" w:type="dxa"/>
            <w:tcBorders>
              <w:top w:val="nil"/>
              <w:left w:val="nil"/>
              <w:bottom w:val="single" w:sz="4" w:space="0" w:color="000000"/>
              <w:right w:val="single" w:sz="4" w:space="0" w:color="000000"/>
            </w:tcBorders>
            <w:shd w:val="clear" w:color="auto" w:fill="FFFFFF"/>
            <w:vAlign w:val="center"/>
          </w:tcPr>
          <w:p w14:paraId="160B40F4"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207</w:t>
            </w:r>
          </w:p>
        </w:tc>
        <w:tc>
          <w:tcPr>
            <w:tcW w:w="838" w:type="dxa"/>
            <w:tcBorders>
              <w:top w:val="nil"/>
              <w:left w:val="nil"/>
              <w:bottom w:val="single" w:sz="4" w:space="0" w:color="000000"/>
              <w:right w:val="single" w:sz="4" w:space="0" w:color="000000"/>
            </w:tcBorders>
            <w:shd w:val="clear" w:color="auto" w:fill="FFFFFF"/>
            <w:vAlign w:val="center"/>
          </w:tcPr>
          <w:p w14:paraId="48C79DAB"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207</w:t>
            </w:r>
          </w:p>
        </w:tc>
        <w:tc>
          <w:tcPr>
            <w:tcW w:w="838" w:type="dxa"/>
            <w:tcBorders>
              <w:top w:val="nil"/>
              <w:left w:val="nil"/>
              <w:bottom w:val="single" w:sz="4" w:space="0" w:color="000000"/>
              <w:right w:val="single" w:sz="4" w:space="0" w:color="000000"/>
            </w:tcBorders>
            <w:shd w:val="clear" w:color="auto" w:fill="FFFFFF"/>
            <w:vAlign w:val="center"/>
          </w:tcPr>
          <w:p w14:paraId="2CF87879"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208</w:t>
            </w:r>
          </w:p>
        </w:tc>
        <w:tc>
          <w:tcPr>
            <w:tcW w:w="838" w:type="dxa"/>
            <w:tcBorders>
              <w:top w:val="nil"/>
              <w:left w:val="nil"/>
              <w:bottom w:val="single" w:sz="4" w:space="0" w:color="000000"/>
              <w:right w:val="single" w:sz="4" w:space="0" w:color="000000"/>
            </w:tcBorders>
            <w:shd w:val="clear" w:color="auto" w:fill="FFFFFF"/>
            <w:vAlign w:val="center"/>
          </w:tcPr>
          <w:p w14:paraId="53327B25"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208</w:t>
            </w:r>
          </w:p>
        </w:tc>
        <w:tc>
          <w:tcPr>
            <w:tcW w:w="838" w:type="dxa"/>
            <w:tcBorders>
              <w:top w:val="nil"/>
              <w:left w:val="nil"/>
              <w:bottom w:val="single" w:sz="4" w:space="0" w:color="000000"/>
              <w:right w:val="single" w:sz="4" w:space="0" w:color="000000"/>
            </w:tcBorders>
            <w:shd w:val="clear" w:color="auto" w:fill="FFFFFF"/>
            <w:vAlign w:val="center"/>
          </w:tcPr>
          <w:p w14:paraId="52AB1554"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208</w:t>
            </w:r>
          </w:p>
        </w:tc>
        <w:tc>
          <w:tcPr>
            <w:tcW w:w="835" w:type="dxa"/>
            <w:tcBorders>
              <w:top w:val="nil"/>
              <w:left w:val="nil"/>
              <w:bottom w:val="single" w:sz="4" w:space="0" w:color="000000"/>
              <w:right w:val="single" w:sz="4" w:space="0" w:color="000000"/>
            </w:tcBorders>
            <w:shd w:val="clear" w:color="auto" w:fill="FFFFFF"/>
            <w:vAlign w:val="center"/>
          </w:tcPr>
          <w:p w14:paraId="085E1E05"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208</w:t>
            </w:r>
          </w:p>
        </w:tc>
        <w:tc>
          <w:tcPr>
            <w:tcW w:w="838" w:type="dxa"/>
            <w:tcBorders>
              <w:top w:val="nil"/>
              <w:left w:val="nil"/>
              <w:bottom w:val="single" w:sz="4" w:space="0" w:color="000000"/>
              <w:right w:val="single" w:sz="8" w:space="0" w:color="000000"/>
            </w:tcBorders>
            <w:shd w:val="clear" w:color="auto" w:fill="FFFFFF"/>
            <w:vAlign w:val="center"/>
          </w:tcPr>
          <w:p w14:paraId="1DB26BE0"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208</w:t>
            </w:r>
          </w:p>
        </w:tc>
      </w:tr>
      <w:tr w:rsidR="00B41DA9" w:rsidRPr="0031743C" w14:paraId="70D2551E" w14:textId="77777777" w:rsidTr="00B41DA9">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3CF49CA5" w14:textId="31BA8EC9" w:rsidR="00B41DA9" w:rsidRPr="00B41DA9" w:rsidRDefault="00B41DA9" w:rsidP="00B41DA9">
            <w:pPr>
              <w:spacing w:line="240" w:lineRule="auto"/>
              <w:rPr>
                <w:rFonts w:ascii="Sylfaen" w:eastAsia="Merriweather" w:hAnsi="Sylfaen" w:cs="Merriweather"/>
                <w:sz w:val="18"/>
                <w:szCs w:val="18"/>
              </w:rPr>
            </w:pPr>
            <w:r w:rsidRPr="00B41DA9">
              <w:rPr>
                <w:rFonts w:ascii="Sylfaen" w:hAnsi="Sylfaen"/>
                <w:sz w:val="18"/>
                <w:szCs w:val="18"/>
              </w:rPr>
              <w:t>Equity</w:t>
            </w:r>
            <w:r w:rsidRPr="00B41DA9">
              <w:rPr>
                <w:rFonts w:ascii="Sylfaen" w:hAnsi="Sylfaen"/>
                <w:spacing w:val="-2"/>
                <w:sz w:val="18"/>
                <w:szCs w:val="18"/>
              </w:rPr>
              <w:t xml:space="preserve"> </w:t>
            </w:r>
            <w:r w:rsidRPr="00B41DA9">
              <w:rPr>
                <w:rFonts w:ascii="Sylfaen" w:hAnsi="Sylfaen"/>
                <w:sz w:val="18"/>
                <w:szCs w:val="18"/>
              </w:rPr>
              <w:t>Injections</w:t>
            </w:r>
          </w:p>
        </w:tc>
        <w:tc>
          <w:tcPr>
            <w:tcW w:w="838" w:type="dxa"/>
            <w:tcBorders>
              <w:top w:val="nil"/>
              <w:left w:val="nil"/>
              <w:bottom w:val="single" w:sz="4" w:space="0" w:color="000000"/>
              <w:right w:val="single" w:sz="4" w:space="0" w:color="000000"/>
            </w:tcBorders>
            <w:shd w:val="clear" w:color="auto" w:fill="FFFFFF"/>
            <w:vAlign w:val="center"/>
          </w:tcPr>
          <w:p w14:paraId="0F2A445B"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38D0570"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416843D"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EDBD6E0"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2CF2A7D"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509DD274"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19F8C33"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B41DA9" w:rsidRPr="0031743C" w14:paraId="72EC5B4B" w14:textId="77777777" w:rsidTr="00B41DA9">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501862DF" w14:textId="11EF4AD9" w:rsidR="00B41DA9" w:rsidRPr="00B41DA9" w:rsidRDefault="00B41DA9" w:rsidP="00B41DA9">
            <w:pPr>
              <w:spacing w:line="240" w:lineRule="auto"/>
              <w:rPr>
                <w:rFonts w:ascii="Sylfaen" w:eastAsia="Merriweather" w:hAnsi="Sylfaen" w:cs="Merriweather"/>
                <w:sz w:val="18"/>
                <w:szCs w:val="18"/>
              </w:rPr>
            </w:pPr>
            <w:r w:rsidRPr="00B41DA9">
              <w:rPr>
                <w:rFonts w:ascii="Sylfaen" w:hAnsi="Sylfaen"/>
                <w:sz w:val="18"/>
                <w:szCs w:val="18"/>
              </w:rPr>
              <w:t>Retained Earnings</w:t>
            </w:r>
          </w:p>
        </w:tc>
        <w:tc>
          <w:tcPr>
            <w:tcW w:w="838" w:type="dxa"/>
            <w:tcBorders>
              <w:top w:val="nil"/>
              <w:left w:val="nil"/>
              <w:bottom w:val="single" w:sz="4" w:space="0" w:color="000000"/>
              <w:right w:val="single" w:sz="4" w:space="0" w:color="000000"/>
            </w:tcBorders>
            <w:shd w:val="clear" w:color="auto" w:fill="FFFFFF"/>
            <w:vAlign w:val="center"/>
          </w:tcPr>
          <w:p w14:paraId="5295F255"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D7E813E"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931039C"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8645A94"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CF3B09D"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5" w:type="dxa"/>
            <w:tcBorders>
              <w:top w:val="nil"/>
              <w:left w:val="nil"/>
              <w:bottom w:val="single" w:sz="4" w:space="0" w:color="000000"/>
              <w:right w:val="single" w:sz="4" w:space="0" w:color="000000"/>
            </w:tcBorders>
            <w:shd w:val="clear" w:color="auto" w:fill="FFFFFF"/>
            <w:vAlign w:val="center"/>
          </w:tcPr>
          <w:p w14:paraId="3BCB5080"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c>
          <w:tcPr>
            <w:tcW w:w="838" w:type="dxa"/>
            <w:tcBorders>
              <w:top w:val="nil"/>
              <w:left w:val="nil"/>
              <w:bottom w:val="single" w:sz="4" w:space="0" w:color="000000"/>
              <w:right w:val="single" w:sz="8" w:space="0" w:color="000000"/>
            </w:tcBorders>
            <w:shd w:val="clear" w:color="auto" w:fill="FFFFFF"/>
            <w:vAlign w:val="center"/>
          </w:tcPr>
          <w:p w14:paraId="01DC13B3"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r>
      <w:tr w:rsidR="00B41DA9" w:rsidRPr="0031743C" w14:paraId="301D6CB0" w14:textId="77777777" w:rsidTr="00B41DA9">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70773EF6" w14:textId="2744A442" w:rsidR="00B41DA9" w:rsidRPr="00B41DA9" w:rsidRDefault="00B41DA9" w:rsidP="00B41DA9">
            <w:pPr>
              <w:spacing w:line="240" w:lineRule="auto"/>
              <w:rPr>
                <w:rFonts w:ascii="Sylfaen" w:eastAsia="Merriweather" w:hAnsi="Sylfaen" w:cs="Merriweather"/>
                <w:sz w:val="18"/>
                <w:szCs w:val="18"/>
              </w:rPr>
            </w:pPr>
            <w:r w:rsidRPr="00B41DA9">
              <w:rPr>
                <w:rFonts w:ascii="Sylfaen" w:hAnsi="Sylfaen"/>
                <w:sz w:val="18"/>
                <w:szCs w:val="18"/>
              </w:rPr>
              <w:t>Uncovered Losses</w:t>
            </w:r>
          </w:p>
        </w:tc>
        <w:tc>
          <w:tcPr>
            <w:tcW w:w="838" w:type="dxa"/>
            <w:tcBorders>
              <w:top w:val="nil"/>
              <w:left w:val="nil"/>
              <w:bottom w:val="single" w:sz="4" w:space="0" w:color="000000"/>
              <w:right w:val="single" w:sz="4" w:space="0" w:color="000000"/>
            </w:tcBorders>
            <w:shd w:val="clear" w:color="auto" w:fill="FFFFFF"/>
            <w:vAlign w:val="center"/>
          </w:tcPr>
          <w:p w14:paraId="29B757BC"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9AD7E37"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8" w:type="dxa"/>
            <w:tcBorders>
              <w:top w:val="nil"/>
              <w:left w:val="nil"/>
              <w:bottom w:val="single" w:sz="4" w:space="0" w:color="000000"/>
              <w:right w:val="single" w:sz="4" w:space="0" w:color="000000"/>
            </w:tcBorders>
            <w:shd w:val="clear" w:color="auto" w:fill="FFFFFF"/>
            <w:vAlign w:val="center"/>
          </w:tcPr>
          <w:p w14:paraId="0FD009A8"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838" w:type="dxa"/>
            <w:tcBorders>
              <w:top w:val="nil"/>
              <w:left w:val="nil"/>
              <w:bottom w:val="single" w:sz="4" w:space="0" w:color="000000"/>
              <w:right w:val="single" w:sz="4" w:space="0" w:color="000000"/>
            </w:tcBorders>
            <w:shd w:val="clear" w:color="auto" w:fill="FFFFFF"/>
            <w:vAlign w:val="center"/>
          </w:tcPr>
          <w:p w14:paraId="3B0F274E"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38" w:type="dxa"/>
            <w:tcBorders>
              <w:top w:val="nil"/>
              <w:left w:val="nil"/>
              <w:bottom w:val="single" w:sz="4" w:space="0" w:color="000000"/>
              <w:right w:val="single" w:sz="4" w:space="0" w:color="000000"/>
            </w:tcBorders>
            <w:shd w:val="clear" w:color="auto" w:fill="FFFFFF"/>
            <w:vAlign w:val="center"/>
          </w:tcPr>
          <w:p w14:paraId="4F63BACB"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835" w:type="dxa"/>
            <w:tcBorders>
              <w:top w:val="nil"/>
              <w:left w:val="nil"/>
              <w:bottom w:val="single" w:sz="4" w:space="0" w:color="000000"/>
              <w:right w:val="single" w:sz="4" w:space="0" w:color="000000"/>
            </w:tcBorders>
            <w:shd w:val="clear" w:color="auto" w:fill="FFFFFF"/>
            <w:vAlign w:val="center"/>
          </w:tcPr>
          <w:p w14:paraId="4001E752"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838" w:type="dxa"/>
            <w:tcBorders>
              <w:top w:val="nil"/>
              <w:left w:val="nil"/>
              <w:bottom w:val="single" w:sz="4" w:space="0" w:color="000000"/>
              <w:right w:val="single" w:sz="8" w:space="0" w:color="000000"/>
            </w:tcBorders>
            <w:shd w:val="clear" w:color="auto" w:fill="FFFFFF"/>
            <w:vAlign w:val="center"/>
          </w:tcPr>
          <w:p w14:paraId="24140C02"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-96</w:t>
            </w:r>
          </w:p>
        </w:tc>
      </w:tr>
      <w:tr w:rsidR="00B41DA9" w:rsidRPr="0031743C" w14:paraId="09FA6CE9" w14:textId="77777777" w:rsidTr="00B41DA9">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73DF6C1C" w14:textId="2E4509D1" w:rsidR="00B41DA9" w:rsidRPr="00B41DA9" w:rsidRDefault="00B41DA9" w:rsidP="00B41DA9">
            <w:pPr>
              <w:spacing w:line="240" w:lineRule="auto"/>
              <w:rPr>
                <w:rFonts w:ascii="Sylfaen" w:eastAsia="Merriweather" w:hAnsi="Sylfaen" w:cs="Merriweather"/>
                <w:sz w:val="18"/>
                <w:szCs w:val="18"/>
              </w:rPr>
            </w:pPr>
            <w:r w:rsidRPr="00B41DA9">
              <w:rPr>
                <w:rFonts w:ascii="Sylfaen" w:hAnsi="Sylfaen"/>
                <w:sz w:val="18"/>
                <w:szCs w:val="18"/>
              </w:rPr>
              <w:t>Other</w:t>
            </w:r>
            <w:r w:rsidRPr="00B41DA9">
              <w:rPr>
                <w:rFonts w:ascii="Sylfaen" w:hAnsi="Sylfaen"/>
                <w:spacing w:val="-1"/>
                <w:sz w:val="18"/>
                <w:szCs w:val="18"/>
              </w:rPr>
              <w:t xml:space="preserve"> </w:t>
            </w:r>
            <w:r w:rsidRPr="00B41DA9">
              <w:rPr>
                <w:rFonts w:ascii="Sylfaen" w:hAnsi="Sylfaen"/>
                <w:sz w:val="18"/>
                <w:szCs w:val="18"/>
              </w:rPr>
              <w:t>remaining</w:t>
            </w:r>
            <w:r w:rsidRPr="00B41DA9">
              <w:rPr>
                <w:rFonts w:ascii="Sylfaen" w:hAnsi="Sylfaen"/>
                <w:spacing w:val="-2"/>
                <w:sz w:val="18"/>
                <w:szCs w:val="18"/>
              </w:rPr>
              <w:t xml:space="preserve"> </w:t>
            </w:r>
            <w:r w:rsidRPr="00B41DA9">
              <w:rPr>
                <w:rFonts w:ascii="Sylfaen" w:hAnsi="Sylfaen"/>
                <w:sz w:val="18"/>
                <w:szCs w:val="18"/>
              </w:rPr>
              <w:t>capital</w:t>
            </w:r>
          </w:p>
        </w:tc>
        <w:tc>
          <w:tcPr>
            <w:tcW w:w="838" w:type="dxa"/>
            <w:tcBorders>
              <w:top w:val="nil"/>
              <w:left w:val="nil"/>
              <w:bottom w:val="single" w:sz="4" w:space="0" w:color="000000"/>
              <w:right w:val="single" w:sz="4" w:space="0" w:color="000000"/>
            </w:tcBorders>
            <w:shd w:val="clear" w:color="auto" w:fill="FFFFFF"/>
            <w:vAlign w:val="center"/>
          </w:tcPr>
          <w:p w14:paraId="5D4355A5"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7B39954C"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B217633"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DC06A73"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9C0BB95"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5" w:type="dxa"/>
            <w:tcBorders>
              <w:top w:val="nil"/>
              <w:left w:val="nil"/>
              <w:bottom w:val="single" w:sz="4" w:space="0" w:color="000000"/>
              <w:right w:val="single" w:sz="4" w:space="0" w:color="000000"/>
            </w:tcBorders>
            <w:shd w:val="clear" w:color="auto" w:fill="FFFFFF"/>
            <w:vAlign w:val="center"/>
          </w:tcPr>
          <w:p w14:paraId="51E91C11"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8" w:space="0" w:color="000000"/>
            </w:tcBorders>
            <w:shd w:val="clear" w:color="auto" w:fill="FFFFFF"/>
            <w:vAlign w:val="center"/>
          </w:tcPr>
          <w:p w14:paraId="76E6A951"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r>
      <w:tr w:rsidR="00B41DA9" w:rsidRPr="0031743C" w14:paraId="47395163" w14:textId="77777777" w:rsidTr="00B41DA9">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6730CA15" w14:textId="0B120525" w:rsidR="00B41DA9" w:rsidRPr="00B41DA9" w:rsidRDefault="00B41DA9" w:rsidP="00B41DA9">
            <w:pPr>
              <w:spacing w:line="240" w:lineRule="auto"/>
              <w:rPr>
                <w:rFonts w:ascii="Sylfaen" w:eastAsia="Merriweather" w:hAnsi="Sylfaen" w:cs="Merriweather"/>
                <w:b/>
                <w:bCs/>
                <w:sz w:val="18"/>
                <w:szCs w:val="18"/>
              </w:rPr>
            </w:pPr>
            <w:r w:rsidRPr="00B41DA9">
              <w:rPr>
                <w:rFonts w:ascii="Sylfaen" w:hAnsi="Sylfaen"/>
                <w:b/>
                <w:bCs/>
                <w:sz w:val="18"/>
                <w:szCs w:val="18"/>
              </w:rPr>
              <w:t>Liabilities</w:t>
            </w:r>
          </w:p>
        </w:tc>
        <w:tc>
          <w:tcPr>
            <w:tcW w:w="838" w:type="dxa"/>
            <w:tcBorders>
              <w:top w:val="nil"/>
              <w:left w:val="nil"/>
              <w:bottom w:val="single" w:sz="4" w:space="0" w:color="000000"/>
              <w:right w:val="single" w:sz="4" w:space="0" w:color="000000"/>
            </w:tcBorders>
            <w:shd w:val="clear" w:color="auto" w:fill="FFFFFF"/>
            <w:vAlign w:val="center"/>
          </w:tcPr>
          <w:p w14:paraId="55C5849C"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163</w:t>
            </w:r>
          </w:p>
        </w:tc>
        <w:tc>
          <w:tcPr>
            <w:tcW w:w="838" w:type="dxa"/>
            <w:tcBorders>
              <w:top w:val="nil"/>
              <w:left w:val="nil"/>
              <w:bottom w:val="single" w:sz="4" w:space="0" w:color="000000"/>
              <w:right w:val="single" w:sz="4" w:space="0" w:color="000000"/>
            </w:tcBorders>
            <w:shd w:val="clear" w:color="auto" w:fill="FFFFFF"/>
            <w:vAlign w:val="center"/>
          </w:tcPr>
          <w:p w14:paraId="157D2D9D"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179</w:t>
            </w:r>
          </w:p>
        </w:tc>
        <w:tc>
          <w:tcPr>
            <w:tcW w:w="838" w:type="dxa"/>
            <w:tcBorders>
              <w:top w:val="nil"/>
              <w:left w:val="nil"/>
              <w:bottom w:val="single" w:sz="4" w:space="0" w:color="000000"/>
              <w:right w:val="single" w:sz="4" w:space="0" w:color="000000"/>
            </w:tcBorders>
            <w:shd w:val="clear" w:color="auto" w:fill="FFFFFF"/>
            <w:vAlign w:val="center"/>
          </w:tcPr>
          <w:p w14:paraId="7E4BAACF"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192</w:t>
            </w:r>
          </w:p>
        </w:tc>
        <w:tc>
          <w:tcPr>
            <w:tcW w:w="838" w:type="dxa"/>
            <w:tcBorders>
              <w:top w:val="nil"/>
              <w:left w:val="nil"/>
              <w:bottom w:val="single" w:sz="4" w:space="0" w:color="000000"/>
              <w:right w:val="single" w:sz="4" w:space="0" w:color="000000"/>
            </w:tcBorders>
            <w:shd w:val="clear" w:color="auto" w:fill="FFFFFF"/>
            <w:vAlign w:val="center"/>
          </w:tcPr>
          <w:p w14:paraId="37E4D20B"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188</w:t>
            </w:r>
          </w:p>
        </w:tc>
        <w:tc>
          <w:tcPr>
            <w:tcW w:w="838" w:type="dxa"/>
            <w:tcBorders>
              <w:top w:val="nil"/>
              <w:left w:val="nil"/>
              <w:bottom w:val="single" w:sz="4" w:space="0" w:color="000000"/>
              <w:right w:val="single" w:sz="4" w:space="0" w:color="000000"/>
            </w:tcBorders>
            <w:shd w:val="clear" w:color="auto" w:fill="FFFFFF"/>
            <w:vAlign w:val="center"/>
          </w:tcPr>
          <w:p w14:paraId="605AB9CC"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206</w:t>
            </w:r>
          </w:p>
        </w:tc>
        <w:tc>
          <w:tcPr>
            <w:tcW w:w="835" w:type="dxa"/>
            <w:tcBorders>
              <w:top w:val="nil"/>
              <w:left w:val="nil"/>
              <w:bottom w:val="single" w:sz="4" w:space="0" w:color="000000"/>
              <w:right w:val="single" w:sz="4" w:space="0" w:color="000000"/>
            </w:tcBorders>
            <w:shd w:val="clear" w:color="auto" w:fill="FFFFFF"/>
            <w:vAlign w:val="center"/>
          </w:tcPr>
          <w:p w14:paraId="1396C418"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293</w:t>
            </w:r>
          </w:p>
        </w:tc>
        <w:tc>
          <w:tcPr>
            <w:tcW w:w="838" w:type="dxa"/>
            <w:tcBorders>
              <w:top w:val="nil"/>
              <w:left w:val="nil"/>
              <w:bottom w:val="single" w:sz="4" w:space="0" w:color="000000"/>
              <w:right w:val="single" w:sz="8" w:space="0" w:color="000000"/>
            </w:tcBorders>
            <w:shd w:val="clear" w:color="auto" w:fill="FFFFFF"/>
            <w:vAlign w:val="center"/>
          </w:tcPr>
          <w:p w14:paraId="19ED7F4C"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314</w:t>
            </w:r>
          </w:p>
        </w:tc>
      </w:tr>
      <w:tr w:rsidR="00B41DA9" w:rsidRPr="0031743C" w14:paraId="75042945" w14:textId="77777777" w:rsidTr="00B41DA9">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7CF42771" w14:textId="62EC38BC" w:rsidR="00B41DA9" w:rsidRPr="00B41DA9" w:rsidRDefault="00B41DA9" w:rsidP="00B41DA9">
            <w:pPr>
              <w:spacing w:line="240" w:lineRule="auto"/>
              <w:rPr>
                <w:rFonts w:ascii="Sylfaen" w:eastAsia="Merriweather" w:hAnsi="Sylfaen" w:cs="Merriweather"/>
                <w:sz w:val="18"/>
                <w:szCs w:val="18"/>
              </w:rPr>
            </w:pPr>
            <w:r w:rsidRPr="00B41DA9">
              <w:rPr>
                <w:rFonts w:ascii="Sylfaen" w:hAnsi="Sylfaen"/>
                <w:sz w:val="18"/>
                <w:szCs w:val="18"/>
              </w:rPr>
              <w:lastRenderedPageBreak/>
              <w:t>Current</w:t>
            </w:r>
            <w:r w:rsidRPr="00B41DA9">
              <w:rPr>
                <w:rFonts w:ascii="Sylfaen" w:hAnsi="Sylfaen"/>
                <w:spacing w:val="-5"/>
                <w:sz w:val="18"/>
                <w:szCs w:val="18"/>
              </w:rPr>
              <w:t xml:space="preserve"> </w:t>
            </w:r>
            <w:r w:rsidRPr="00B41DA9">
              <w:rPr>
                <w:rFonts w:ascii="Sylfaen" w:hAnsi="Sylfaen"/>
                <w:sz w:val="18"/>
                <w:szCs w:val="18"/>
              </w:rPr>
              <w:t>liabilities</w:t>
            </w:r>
          </w:p>
        </w:tc>
        <w:tc>
          <w:tcPr>
            <w:tcW w:w="838" w:type="dxa"/>
            <w:tcBorders>
              <w:top w:val="nil"/>
              <w:left w:val="nil"/>
              <w:bottom w:val="single" w:sz="4" w:space="0" w:color="000000"/>
              <w:right w:val="single" w:sz="4" w:space="0" w:color="000000"/>
            </w:tcBorders>
            <w:shd w:val="clear" w:color="auto" w:fill="FFFFFF"/>
            <w:vAlign w:val="center"/>
          </w:tcPr>
          <w:p w14:paraId="3D9A0A25"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5983FD17"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3791386B"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592E2B46"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5B3F046E"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5" w:type="dxa"/>
            <w:tcBorders>
              <w:top w:val="nil"/>
              <w:left w:val="nil"/>
              <w:bottom w:val="single" w:sz="4" w:space="0" w:color="000000"/>
              <w:right w:val="single" w:sz="4" w:space="0" w:color="000000"/>
            </w:tcBorders>
            <w:shd w:val="clear" w:color="auto" w:fill="FFFFFF"/>
            <w:vAlign w:val="center"/>
          </w:tcPr>
          <w:p w14:paraId="1B99CE4C"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8" w:type="dxa"/>
            <w:tcBorders>
              <w:top w:val="nil"/>
              <w:left w:val="nil"/>
              <w:bottom w:val="single" w:sz="4" w:space="0" w:color="000000"/>
              <w:right w:val="single" w:sz="8" w:space="0" w:color="000000"/>
            </w:tcBorders>
            <w:shd w:val="clear" w:color="auto" w:fill="FFFFFF"/>
            <w:vAlign w:val="center"/>
          </w:tcPr>
          <w:p w14:paraId="768C0762"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r>
      <w:tr w:rsidR="00B41DA9" w:rsidRPr="0031743C" w14:paraId="5324B1E3" w14:textId="77777777" w:rsidTr="00B41DA9">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3BB020D8" w14:textId="6C7BAA8B" w:rsidR="00B41DA9" w:rsidRPr="00B41DA9" w:rsidRDefault="00B41DA9" w:rsidP="00B41DA9">
            <w:pPr>
              <w:spacing w:line="240" w:lineRule="auto"/>
              <w:rPr>
                <w:rFonts w:ascii="Sylfaen" w:eastAsia="Merriweather" w:hAnsi="Sylfaen" w:cs="Merriweather"/>
                <w:sz w:val="18"/>
                <w:szCs w:val="18"/>
              </w:rPr>
            </w:pPr>
            <w:r w:rsidRPr="00B41DA9">
              <w:rPr>
                <w:rFonts w:ascii="Sylfaen" w:hAnsi="Sylfaen"/>
                <w:sz w:val="18"/>
                <w:szCs w:val="18"/>
              </w:rPr>
              <w:t>Incl.</w:t>
            </w:r>
            <w:r w:rsidRPr="00B41DA9">
              <w:rPr>
                <w:rFonts w:ascii="Sylfaen" w:hAnsi="Sylfaen"/>
                <w:spacing w:val="-1"/>
                <w:sz w:val="18"/>
                <w:szCs w:val="18"/>
              </w:rPr>
              <w:t xml:space="preserve"> </w:t>
            </w:r>
            <w:r w:rsidRPr="00B41DA9">
              <w:rPr>
                <w:rFonts w:ascii="Sylfaen" w:hAnsi="Sylfaen"/>
                <w:sz w:val="18"/>
                <w:szCs w:val="18"/>
              </w:rPr>
              <w:t>non-current</w:t>
            </w:r>
            <w:r w:rsidRPr="00B41DA9">
              <w:rPr>
                <w:rFonts w:ascii="Sylfaen" w:hAnsi="Sylfaen"/>
                <w:spacing w:val="-1"/>
                <w:sz w:val="18"/>
                <w:szCs w:val="18"/>
              </w:rPr>
              <w:t xml:space="preserve"> </w:t>
            </w:r>
            <w:r w:rsidRPr="00B41DA9">
              <w:rPr>
                <w:rFonts w:ascii="Sylfaen" w:hAnsi="Sylfaen"/>
                <w:sz w:val="18"/>
                <w:szCs w:val="18"/>
              </w:rPr>
              <w:t>loans</w:t>
            </w:r>
          </w:p>
        </w:tc>
        <w:tc>
          <w:tcPr>
            <w:tcW w:w="838" w:type="dxa"/>
            <w:tcBorders>
              <w:top w:val="nil"/>
              <w:left w:val="nil"/>
              <w:bottom w:val="single" w:sz="4" w:space="0" w:color="000000"/>
              <w:right w:val="single" w:sz="4" w:space="0" w:color="000000"/>
            </w:tcBorders>
            <w:shd w:val="clear" w:color="auto" w:fill="FFFFFF"/>
            <w:vAlign w:val="center"/>
          </w:tcPr>
          <w:p w14:paraId="6EE8E425"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7854BEF"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FBF10A0"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FEDAD41"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C1C7C5F"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5" w:type="dxa"/>
            <w:tcBorders>
              <w:top w:val="nil"/>
              <w:left w:val="nil"/>
              <w:bottom w:val="single" w:sz="4" w:space="0" w:color="000000"/>
              <w:right w:val="single" w:sz="4" w:space="0" w:color="000000"/>
            </w:tcBorders>
            <w:shd w:val="clear" w:color="auto" w:fill="FFFFFF"/>
            <w:vAlign w:val="center"/>
          </w:tcPr>
          <w:p w14:paraId="3BDBEF66"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7F7C004E"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r>
      <w:tr w:rsidR="00B41DA9" w:rsidRPr="0031743C" w14:paraId="6519BE69" w14:textId="77777777" w:rsidTr="00B41DA9">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41C92D8D" w14:textId="490E9F05" w:rsidR="00B41DA9" w:rsidRPr="00B41DA9" w:rsidRDefault="00B41DA9" w:rsidP="00B41DA9">
            <w:pPr>
              <w:spacing w:line="240" w:lineRule="auto"/>
              <w:rPr>
                <w:rFonts w:ascii="Sylfaen" w:eastAsia="Merriweather" w:hAnsi="Sylfaen" w:cs="Merriweather"/>
                <w:sz w:val="18"/>
                <w:szCs w:val="18"/>
              </w:rPr>
            </w:pPr>
            <w:r w:rsidRPr="00B41DA9">
              <w:rPr>
                <w:rFonts w:ascii="Sylfaen" w:hAnsi="Sylfaen"/>
                <w:sz w:val="18"/>
                <w:szCs w:val="18"/>
              </w:rPr>
              <w:t>Non-current</w:t>
            </w:r>
            <w:r w:rsidRPr="00B41DA9">
              <w:rPr>
                <w:rFonts w:ascii="Sylfaen" w:hAnsi="Sylfaen"/>
                <w:spacing w:val="-6"/>
                <w:sz w:val="18"/>
                <w:szCs w:val="18"/>
              </w:rPr>
              <w:t xml:space="preserve"> </w:t>
            </w:r>
            <w:r w:rsidRPr="00B41DA9">
              <w:rPr>
                <w:rFonts w:ascii="Sylfaen" w:hAnsi="Sylfaen"/>
                <w:sz w:val="18"/>
                <w:szCs w:val="18"/>
              </w:rPr>
              <w:t>liabilities</w:t>
            </w:r>
          </w:p>
        </w:tc>
        <w:tc>
          <w:tcPr>
            <w:tcW w:w="838" w:type="dxa"/>
            <w:tcBorders>
              <w:top w:val="nil"/>
              <w:left w:val="nil"/>
              <w:bottom w:val="single" w:sz="4" w:space="0" w:color="000000"/>
              <w:right w:val="single" w:sz="4" w:space="0" w:color="000000"/>
            </w:tcBorders>
            <w:shd w:val="clear" w:color="auto" w:fill="FFFFFF"/>
            <w:vAlign w:val="center"/>
          </w:tcPr>
          <w:p w14:paraId="5DE55D20"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157</w:t>
            </w:r>
          </w:p>
        </w:tc>
        <w:tc>
          <w:tcPr>
            <w:tcW w:w="838" w:type="dxa"/>
            <w:tcBorders>
              <w:top w:val="nil"/>
              <w:left w:val="nil"/>
              <w:bottom w:val="single" w:sz="4" w:space="0" w:color="000000"/>
              <w:right w:val="single" w:sz="4" w:space="0" w:color="000000"/>
            </w:tcBorders>
            <w:shd w:val="clear" w:color="auto" w:fill="FFFFFF"/>
            <w:vAlign w:val="center"/>
          </w:tcPr>
          <w:p w14:paraId="43328BD6"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163</w:t>
            </w:r>
          </w:p>
        </w:tc>
        <w:tc>
          <w:tcPr>
            <w:tcW w:w="838" w:type="dxa"/>
            <w:tcBorders>
              <w:top w:val="nil"/>
              <w:left w:val="nil"/>
              <w:bottom w:val="single" w:sz="4" w:space="0" w:color="000000"/>
              <w:right w:val="single" w:sz="4" w:space="0" w:color="000000"/>
            </w:tcBorders>
            <w:shd w:val="clear" w:color="auto" w:fill="FFFFFF"/>
            <w:vAlign w:val="center"/>
          </w:tcPr>
          <w:p w14:paraId="052B6A36"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190</w:t>
            </w:r>
          </w:p>
        </w:tc>
        <w:tc>
          <w:tcPr>
            <w:tcW w:w="838" w:type="dxa"/>
            <w:tcBorders>
              <w:top w:val="nil"/>
              <w:left w:val="nil"/>
              <w:bottom w:val="single" w:sz="4" w:space="0" w:color="000000"/>
              <w:right w:val="single" w:sz="4" w:space="0" w:color="000000"/>
            </w:tcBorders>
            <w:shd w:val="clear" w:color="auto" w:fill="FFFFFF"/>
            <w:vAlign w:val="center"/>
          </w:tcPr>
          <w:p w14:paraId="6D964872"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184</w:t>
            </w:r>
          </w:p>
        </w:tc>
        <w:tc>
          <w:tcPr>
            <w:tcW w:w="838" w:type="dxa"/>
            <w:tcBorders>
              <w:top w:val="nil"/>
              <w:left w:val="nil"/>
              <w:bottom w:val="single" w:sz="4" w:space="0" w:color="000000"/>
              <w:right w:val="single" w:sz="4" w:space="0" w:color="000000"/>
            </w:tcBorders>
            <w:shd w:val="clear" w:color="auto" w:fill="FFFFFF"/>
            <w:vAlign w:val="center"/>
          </w:tcPr>
          <w:p w14:paraId="39662B69"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203</w:t>
            </w:r>
          </w:p>
        </w:tc>
        <w:tc>
          <w:tcPr>
            <w:tcW w:w="835" w:type="dxa"/>
            <w:tcBorders>
              <w:top w:val="nil"/>
              <w:left w:val="nil"/>
              <w:bottom w:val="single" w:sz="4" w:space="0" w:color="000000"/>
              <w:right w:val="single" w:sz="4" w:space="0" w:color="000000"/>
            </w:tcBorders>
            <w:shd w:val="clear" w:color="auto" w:fill="FFFFFF"/>
            <w:vAlign w:val="center"/>
          </w:tcPr>
          <w:p w14:paraId="1F9C2780"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269</w:t>
            </w:r>
          </w:p>
        </w:tc>
        <w:tc>
          <w:tcPr>
            <w:tcW w:w="838" w:type="dxa"/>
            <w:tcBorders>
              <w:top w:val="nil"/>
              <w:left w:val="nil"/>
              <w:bottom w:val="single" w:sz="4" w:space="0" w:color="000000"/>
              <w:right w:val="single" w:sz="8" w:space="0" w:color="000000"/>
            </w:tcBorders>
            <w:shd w:val="clear" w:color="auto" w:fill="FFFFFF"/>
            <w:vAlign w:val="center"/>
          </w:tcPr>
          <w:p w14:paraId="44A4107F"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290</w:t>
            </w:r>
          </w:p>
        </w:tc>
      </w:tr>
      <w:tr w:rsidR="00B41DA9" w:rsidRPr="0031743C" w14:paraId="63086A3C" w14:textId="77777777" w:rsidTr="00B41DA9">
        <w:trPr>
          <w:trHeight w:val="285"/>
        </w:trPr>
        <w:tc>
          <w:tcPr>
            <w:tcW w:w="3406" w:type="dxa"/>
            <w:tcBorders>
              <w:top w:val="nil"/>
              <w:left w:val="single" w:sz="8" w:space="0" w:color="000000"/>
              <w:bottom w:val="nil"/>
              <w:right w:val="single" w:sz="4" w:space="0" w:color="000000"/>
            </w:tcBorders>
            <w:shd w:val="clear" w:color="auto" w:fill="FFFFFF"/>
          </w:tcPr>
          <w:p w14:paraId="27AAC007" w14:textId="3F9E68B1" w:rsidR="00B41DA9" w:rsidRPr="00B41DA9" w:rsidRDefault="00B41DA9" w:rsidP="00B41DA9">
            <w:pPr>
              <w:spacing w:line="240" w:lineRule="auto"/>
              <w:rPr>
                <w:rFonts w:ascii="Sylfaen" w:eastAsia="Merriweather" w:hAnsi="Sylfaen" w:cs="Merriweather"/>
                <w:sz w:val="18"/>
                <w:szCs w:val="18"/>
              </w:rPr>
            </w:pPr>
            <w:r w:rsidRPr="00B41DA9">
              <w:rPr>
                <w:rFonts w:ascii="Sylfaen" w:hAnsi="Sylfaen"/>
                <w:sz w:val="18"/>
                <w:szCs w:val="18"/>
              </w:rPr>
              <w:t>Incl.</w:t>
            </w:r>
            <w:r w:rsidRPr="00B41DA9">
              <w:rPr>
                <w:rFonts w:ascii="Sylfaen" w:hAnsi="Sylfaen"/>
                <w:spacing w:val="-1"/>
                <w:sz w:val="18"/>
                <w:szCs w:val="18"/>
              </w:rPr>
              <w:t xml:space="preserve"> </w:t>
            </w:r>
            <w:r w:rsidRPr="00B41DA9">
              <w:rPr>
                <w:rFonts w:ascii="Sylfaen" w:hAnsi="Sylfaen"/>
                <w:sz w:val="18"/>
                <w:szCs w:val="18"/>
              </w:rPr>
              <w:t>non-current</w:t>
            </w:r>
            <w:r w:rsidRPr="00B41DA9">
              <w:rPr>
                <w:rFonts w:ascii="Sylfaen" w:hAnsi="Sylfaen"/>
                <w:spacing w:val="-1"/>
                <w:sz w:val="18"/>
                <w:szCs w:val="18"/>
              </w:rPr>
              <w:t xml:space="preserve"> </w:t>
            </w:r>
            <w:r w:rsidRPr="00B41DA9">
              <w:rPr>
                <w:rFonts w:ascii="Sylfaen" w:hAnsi="Sylfaen"/>
                <w:sz w:val="18"/>
                <w:szCs w:val="18"/>
              </w:rPr>
              <w:t>loans</w:t>
            </w:r>
          </w:p>
        </w:tc>
        <w:tc>
          <w:tcPr>
            <w:tcW w:w="838" w:type="dxa"/>
            <w:tcBorders>
              <w:top w:val="nil"/>
              <w:left w:val="nil"/>
              <w:bottom w:val="single" w:sz="4" w:space="0" w:color="000000"/>
              <w:right w:val="single" w:sz="4" w:space="0" w:color="000000"/>
            </w:tcBorders>
            <w:shd w:val="clear" w:color="auto" w:fill="FFFFFF"/>
            <w:vAlign w:val="center"/>
          </w:tcPr>
          <w:p w14:paraId="5C958603"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F430724"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975D90D"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914B3FF"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A4A033E"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185</w:t>
            </w:r>
          </w:p>
        </w:tc>
        <w:tc>
          <w:tcPr>
            <w:tcW w:w="835" w:type="dxa"/>
            <w:tcBorders>
              <w:top w:val="nil"/>
              <w:left w:val="nil"/>
              <w:bottom w:val="single" w:sz="4" w:space="0" w:color="000000"/>
              <w:right w:val="single" w:sz="4" w:space="0" w:color="000000"/>
            </w:tcBorders>
            <w:shd w:val="clear" w:color="auto" w:fill="FFFFFF"/>
            <w:vAlign w:val="center"/>
          </w:tcPr>
          <w:p w14:paraId="346B57E9"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263</w:t>
            </w:r>
          </w:p>
        </w:tc>
        <w:tc>
          <w:tcPr>
            <w:tcW w:w="838" w:type="dxa"/>
            <w:tcBorders>
              <w:top w:val="nil"/>
              <w:left w:val="nil"/>
              <w:bottom w:val="single" w:sz="4" w:space="0" w:color="000000"/>
              <w:right w:val="single" w:sz="4" w:space="0" w:color="000000"/>
            </w:tcBorders>
            <w:shd w:val="clear" w:color="auto" w:fill="FFFFFF"/>
            <w:vAlign w:val="center"/>
          </w:tcPr>
          <w:p w14:paraId="15185F30" w14:textId="77777777" w:rsidR="00B41DA9" w:rsidRPr="0031743C" w:rsidRDefault="00B41DA9" w:rsidP="00B41DA9">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284</w:t>
            </w:r>
          </w:p>
        </w:tc>
      </w:tr>
      <w:tr w:rsidR="00B41DA9" w:rsidRPr="0031743C" w14:paraId="5F17C4AB" w14:textId="77777777" w:rsidTr="00B41DA9">
        <w:trPr>
          <w:trHeight w:val="285"/>
        </w:trPr>
        <w:tc>
          <w:tcPr>
            <w:tcW w:w="3406" w:type="dxa"/>
            <w:tcBorders>
              <w:top w:val="single" w:sz="4" w:space="0" w:color="000000"/>
              <w:left w:val="single" w:sz="8" w:space="0" w:color="000000"/>
              <w:bottom w:val="single" w:sz="8" w:space="0" w:color="000000"/>
              <w:right w:val="single" w:sz="4" w:space="0" w:color="000000"/>
            </w:tcBorders>
            <w:shd w:val="clear" w:color="auto" w:fill="FFFFFF"/>
          </w:tcPr>
          <w:p w14:paraId="54E069AB" w14:textId="4D43B035" w:rsidR="00B41DA9" w:rsidRPr="00B41DA9" w:rsidRDefault="00B41DA9" w:rsidP="00B41DA9">
            <w:pPr>
              <w:spacing w:line="240" w:lineRule="auto"/>
              <w:rPr>
                <w:rFonts w:ascii="Sylfaen" w:eastAsia="Merriweather" w:hAnsi="Sylfaen" w:cs="Merriweather"/>
                <w:b/>
                <w:bCs/>
                <w:sz w:val="18"/>
                <w:szCs w:val="18"/>
              </w:rPr>
            </w:pPr>
            <w:r w:rsidRPr="00B41DA9">
              <w:rPr>
                <w:rFonts w:ascii="Sylfaen" w:hAnsi="Sylfaen"/>
                <w:b/>
                <w:bCs/>
                <w:sz w:val="18"/>
                <w:szCs w:val="18"/>
              </w:rPr>
              <w:t>Total</w:t>
            </w:r>
            <w:r w:rsidRPr="00B41DA9">
              <w:rPr>
                <w:rFonts w:ascii="Sylfaen" w:hAnsi="Sylfaen"/>
                <w:b/>
                <w:bCs/>
                <w:spacing w:val="-14"/>
                <w:sz w:val="18"/>
                <w:szCs w:val="18"/>
              </w:rPr>
              <w:t xml:space="preserve"> </w:t>
            </w:r>
            <w:r w:rsidRPr="00B41DA9">
              <w:rPr>
                <w:rFonts w:ascii="Sylfaen" w:hAnsi="Sylfaen"/>
                <w:b/>
                <w:bCs/>
                <w:sz w:val="18"/>
                <w:szCs w:val="18"/>
              </w:rPr>
              <w:t>capital</w:t>
            </w:r>
            <w:r w:rsidRPr="00B41DA9">
              <w:rPr>
                <w:rFonts w:ascii="Sylfaen" w:hAnsi="Sylfaen"/>
                <w:b/>
                <w:bCs/>
                <w:spacing w:val="-13"/>
                <w:sz w:val="18"/>
                <w:szCs w:val="18"/>
              </w:rPr>
              <w:t xml:space="preserve"> </w:t>
            </w:r>
            <w:r w:rsidRPr="00B41DA9">
              <w:rPr>
                <w:rFonts w:ascii="Sylfaen" w:hAnsi="Sylfaen"/>
                <w:b/>
                <w:bCs/>
                <w:sz w:val="18"/>
                <w:szCs w:val="18"/>
              </w:rPr>
              <w:t>and</w:t>
            </w:r>
            <w:r w:rsidRPr="00B41DA9">
              <w:rPr>
                <w:rFonts w:ascii="Sylfaen" w:hAnsi="Sylfaen"/>
                <w:b/>
                <w:bCs/>
                <w:spacing w:val="-12"/>
                <w:sz w:val="18"/>
                <w:szCs w:val="18"/>
              </w:rPr>
              <w:t xml:space="preserve"> </w:t>
            </w:r>
            <w:r w:rsidRPr="00B41DA9">
              <w:rPr>
                <w:rFonts w:ascii="Sylfaen" w:hAnsi="Sylfaen"/>
                <w:b/>
                <w:bCs/>
                <w:sz w:val="18"/>
                <w:szCs w:val="18"/>
              </w:rPr>
              <w:t>liabilities</w:t>
            </w:r>
          </w:p>
        </w:tc>
        <w:tc>
          <w:tcPr>
            <w:tcW w:w="838" w:type="dxa"/>
            <w:tcBorders>
              <w:top w:val="nil"/>
              <w:left w:val="nil"/>
              <w:bottom w:val="single" w:sz="8" w:space="0" w:color="000000"/>
              <w:right w:val="single" w:sz="4" w:space="0" w:color="000000"/>
            </w:tcBorders>
            <w:shd w:val="clear" w:color="auto" w:fill="FFFFFF"/>
            <w:vAlign w:val="center"/>
          </w:tcPr>
          <w:p w14:paraId="4042B836"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349</w:t>
            </w:r>
          </w:p>
        </w:tc>
        <w:tc>
          <w:tcPr>
            <w:tcW w:w="838" w:type="dxa"/>
            <w:tcBorders>
              <w:top w:val="nil"/>
              <w:left w:val="nil"/>
              <w:bottom w:val="single" w:sz="8" w:space="0" w:color="000000"/>
              <w:right w:val="single" w:sz="4" w:space="0" w:color="000000"/>
            </w:tcBorders>
            <w:shd w:val="clear" w:color="auto" w:fill="FFFFFF"/>
            <w:vAlign w:val="center"/>
          </w:tcPr>
          <w:p w14:paraId="5AA1C974"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348</w:t>
            </w:r>
          </w:p>
        </w:tc>
        <w:tc>
          <w:tcPr>
            <w:tcW w:w="838" w:type="dxa"/>
            <w:tcBorders>
              <w:top w:val="nil"/>
              <w:left w:val="nil"/>
              <w:bottom w:val="single" w:sz="8" w:space="0" w:color="000000"/>
              <w:right w:val="single" w:sz="4" w:space="0" w:color="000000"/>
            </w:tcBorders>
            <w:shd w:val="clear" w:color="auto" w:fill="FFFFFF"/>
            <w:vAlign w:val="center"/>
          </w:tcPr>
          <w:p w14:paraId="0BBA5F2E"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354</w:t>
            </w:r>
          </w:p>
        </w:tc>
        <w:tc>
          <w:tcPr>
            <w:tcW w:w="838" w:type="dxa"/>
            <w:tcBorders>
              <w:top w:val="nil"/>
              <w:left w:val="nil"/>
              <w:bottom w:val="single" w:sz="8" w:space="0" w:color="000000"/>
              <w:right w:val="single" w:sz="4" w:space="0" w:color="000000"/>
            </w:tcBorders>
            <w:shd w:val="clear" w:color="auto" w:fill="FFFFFF"/>
            <w:vAlign w:val="center"/>
          </w:tcPr>
          <w:p w14:paraId="07E21ABE"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371</w:t>
            </w:r>
          </w:p>
        </w:tc>
        <w:tc>
          <w:tcPr>
            <w:tcW w:w="838" w:type="dxa"/>
            <w:tcBorders>
              <w:top w:val="nil"/>
              <w:left w:val="nil"/>
              <w:bottom w:val="single" w:sz="8" w:space="0" w:color="000000"/>
              <w:right w:val="single" w:sz="4" w:space="0" w:color="000000"/>
            </w:tcBorders>
            <w:shd w:val="clear" w:color="auto" w:fill="FFFFFF"/>
            <w:vAlign w:val="center"/>
          </w:tcPr>
          <w:p w14:paraId="082892E4"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383</w:t>
            </w:r>
          </w:p>
        </w:tc>
        <w:tc>
          <w:tcPr>
            <w:tcW w:w="835" w:type="dxa"/>
            <w:tcBorders>
              <w:top w:val="nil"/>
              <w:left w:val="nil"/>
              <w:bottom w:val="single" w:sz="8" w:space="0" w:color="000000"/>
              <w:right w:val="single" w:sz="4" w:space="0" w:color="000000"/>
            </w:tcBorders>
            <w:shd w:val="clear" w:color="auto" w:fill="FFFFFF"/>
            <w:vAlign w:val="center"/>
          </w:tcPr>
          <w:p w14:paraId="1797DA38"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416</w:t>
            </w:r>
          </w:p>
        </w:tc>
        <w:tc>
          <w:tcPr>
            <w:tcW w:w="838" w:type="dxa"/>
            <w:tcBorders>
              <w:top w:val="nil"/>
              <w:left w:val="nil"/>
              <w:bottom w:val="single" w:sz="8" w:space="0" w:color="000000"/>
              <w:right w:val="single" w:sz="8" w:space="0" w:color="000000"/>
            </w:tcBorders>
            <w:shd w:val="clear" w:color="auto" w:fill="FFFFFF"/>
            <w:vAlign w:val="center"/>
          </w:tcPr>
          <w:p w14:paraId="379B6252" w14:textId="77777777" w:rsidR="00B41DA9" w:rsidRPr="0031743C" w:rsidRDefault="00B41DA9" w:rsidP="00B41DA9">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479</w:t>
            </w:r>
          </w:p>
        </w:tc>
      </w:tr>
    </w:tbl>
    <w:p w14:paraId="2DE0CF01" w14:textId="77777777" w:rsidR="0023367B" w:rsidRPr="0031743C" w:rsidRDefault="0023367B" w:rsidP="000E4F31">
      <w:pPr>
        <w:spacing w:line="240" w:lineRule="auto"/>
        <w:rPr>
          <w:rFonts w:ascii="Sylfaen" w:eastAsia="Merriweather" w:hAnsi="Sylfaen" w:cs="Merriweather"/>
        </w:rPr>
      </w:pPr>
    </w:p>
    <w:p w14:paraId="24722F02" w14:textId="77777777" w:rsidR="0023367B" w:rsidRPr="0031743C" w:rsidRDefault="0023367B" w:rsidP="000E4F31">
      <w:pPr>
        <w:spacing w:line="240" w:lineRule="auto"/>
        <w:rPr>
          <w:rFonts w:ascii="Sylfaen" w:eastAsia="Merriweather" w:hAnsi="Sylfaen" w:cs="Merriweather"/>
        </w:rPr>
      </w:pPr>
    </w:p>
    <w:p w14:paraId="4B822ACE" w14:textId="77777777" w:rsidR="0023367B" w:rsidRPr="0031743C" w:rsidRDefault="0023367B" w:rsidP="000E4F31">
      <w:pPr>
        <w:tabs>
          <w:tab w:val="left" w:pos="6804"/>
        </w:tabs>
        <w:spacing w:before="80" w:after="160" w:line="259" w:lineRule="auto"/>
        <w:jc w:val="both"/>
        <w:rPr>
          <w:rFonts w:ascii="Sylfaen" w:eastAsia="Merriweather" w:hAnsi="Sylfaen" w:cs="Merriweather"/>
          <w:sz w:val="20"/>
          <w:szCs w:val="20"/>
        </w:rPr>
      </w:pPr>
    </w:p>
    <w:tbl>
      <w:tblPr>
        <w:tblStyle w:val="39"/>
        <w:tblW w:w="9269" w:type="dxa"/>
        <w:tblLayout w:type="fixed"/>
        <w:tblLook w:val="0400" w:firstRow="0" w:lastRow="0" w:firstColumn="0" w:lastColumn="0" w:noHBand="0" w:noVBand="1"/>
      </w:tblPr>
      <w:tblGrid>
        <w:gridCol w:w="3406"/>
        <w:gridCol w:w="838"/>
        <w:gridCol w:w="838"/>
        <w:gridCol w:w="838"/>
        <w:gridCol w:w="838"/>
        <w:gridCol w:w="838"/>
        <w:gridCol w:w="835"/>
        <w:gridCol w:w="838"/>
      </w:tblGrid>
      <w:tr w:rsidR="0023367B" w:rsidRPr="0031743C" w14:paraId="417AEB7D" w14:textId="77777777" w:rsidTr="00624C0B">
        <w:trPr>
          <w:trHeight w:val="285"/>
        </w:trPr>
        <w:tc>
          <w:tcPr>
            <w:tcW w:w="9269" w:type="dxa"/>
            <w:gridSpan w:val="8"/>
            <w:tcBorders>
              <w:top w:val="nil"/>
              <w:left w:val="nil"/>
              <w:bottom w:val="nil"/>
              <w:right w:val="nil"/>
            </w:tcBorders>
            <w:shd w:val="clear" w:color="auto" w:fill="auto"/>
            <w:vAlign w:val="center"/>
          </w:tcPr>
          <w:p w14:paraId="5BB0FAD3" w14:textId="77777777" w:rsidR="0023367B" w:rsidRPr="0031743C" w:rsidRDefault="0023367B" w:rsidP="000E4F31">
            <w:pPr>
              <w:spacing w:line="240" w:lineRule="auto"/>
              <w:jc w:val="center"/>
              <w:rPr>
                <w:rFonts w:ascii="Sylfaen" w:eastAsia="Merriweather" w:hAnsi="Sylfaen" w:cs="Merriweather"/>
                <w:b/>
                <w:sz w:val="24"/>
                <w:szCs w:val="24"/>
              </w:rPr>
            </w:pPr>
          </w:p>
          <w:p w14:paraId="2F935043" w14:textId="43B7E757" w:rsidR="0023367B" w:rsidRPr="00624C0B" w:rsidRDefault="00624C0B"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Profit-Loss Statement</w:t>
            </w:r>
          </w:p>
        </w:tc>
      </w:tr>
      <w:tr w:rsidR="0023367B" w:rsidRPr="0031743C" w14:paraId="220E3FAD" w14:textId="77777777" w:rsidTr="00624C0B">
        <w:trPr>
          <w:trHeight w:val="285"/>
        </w:trPr>
        <w:tc>
          <w:tcPr>
            <w:tcW w:w="9269" w:type="dxa"/>
            <w:gridSpan w:val="8"/>
            <w:tcBorders>
              <w:top w:val="nil"/>
              <w:left w:val="nil"/>
              <w:bottom w:val="single" w:sz="8" w:space="0" w:color="000000"/>
              <w:right w:val="nil"/>
            </w:tcBorders>
            <w:shd w:val="clear" w:color="auto" w:fill="FFFFFF"/>
            <w:vAlign w:val="bottom"/>
          </w:tcPr>
          <w:p w14:paraId="23A8E963" w14:textId="0D55848A" w:rsidR="0023367B" w:rsidRPr="00624C0B" w:rsidRDefault="00624C0B" w:rsidP="000E4F31">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7F7F5501" w14:textId="77777777" w:rsidTr="00624C0B">
        <w:trPr>
          <w:trHeight w:val="285"/>
        </w:trPr>
        <w:tc>
          <w:tcPr>
            <w:tcW w:w="3406" w:type="dxa"/>
            <w:tcBorders>
              <w:top w:val="nil"/>
              <w:left w:val="single" w:sz="8" w:space="0" w:color="000000"/>
              <w:bottom w:val="nil"/>
              <w:right w:val="single" w:sz="4" w:space="0" w:color="7F7F7F"/>
            </w:tcBorders>
            <w:shd w:val="clear" w:color="auto" w:fill="auto"/>
            <w:vAlign w:val="center"/>
          </w:tcPr>
          <w:p w14:paraId="17AD98FB" w14:textId="16A506EF" w:rsidR="0023367B" w:rsidRPr="0031743C" w:rsidRDefault="00624C0B" w:rsidP="000E4F31">
            <w:pPr>
              <w:spacing w:line="240" w:lineRule="auto"/>
              <w:jc w:val="center"/>
              <w:rPr>
                <w:rFonts w:ascii="Sylfaen" w:eastAsia="Merriweather" w:hAnsi="Sylfaen" w:cs="Merriweather"/>
                <w:b/>
                <w:sz w:val="18"/>
                <w:szCs w:val="18"/>
              </w:rPr>
            </w:pPr>
            <w:r w:rsidRPr="00624C0B">
              <w:rPr>
                <w:rFonts w:ascii="Sylfaen" w:eastAsia="Arial Unicode MS" w:hAnsi="Sylfaen" w:cs="Arial Unicode MS"/>
                <w:b/>
                <w:sz w:val="18"/>
                <w:szCs w:val="18"/>
              </w:rPr>
              <w:t>Engurhesi LLC</w:t>
            </w:r>
          </w:p>
        </w:tc>
        <w:tc>
          <w:tcPr>
            <w:tcW w:w="838" w:type="dxa"/>
            <w:tcBorders>
              <w:top w:val="nil"/>
              <w:left w:val="nil"/>
              <w:bottom w:val="nil"/>
              <w:right w:val="single" w:sz="4" w:space="0" w:color="7F7F7F"/>
            </w:tcBorders>
            <w:shd w:val="clear" w:color="auto" w:fill="auto"/>
            <w:vAlign w:val="center"/>
          </w:tcPr>
          <w:p w14:paraId="79D2937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1E6F7A7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35B92EF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1C4BCBD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22D7D89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5" w:type="dxa"/>
            <w:tcBorders>
              <w:top w:val="nil"/>
              <w:left w:val="nil"/>
              <w:bottom w:val="nil"/>
              <w:right w:val="single" w:sz="4" w:space="0" w:color="7F7F7F"/>
            </w:tcBorders>
            <w:shd w:val="clear" w:color="auto" w:fill="auto"/>
            <w:vAlign w:val="center"/>
          </w:tcPr>
          <w:p w14:paraId="4D9CD86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152675B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624C0B" w:rsidRPr="0031743C" w14:paraId="310B6BB7" w14:textId="77777777" w:rsidTr="00624C0B">
        <w:trPr>
          <w:trHeight w:val="285"/>
        </w:trPr>
        <w:tc>
          <w:tcPr>
            <w:tcW w:w="3406" w:type="dxa"/>
            <w:tcBorders>
              <w:top w:val="single" w:sz="4" w:space="0" w:color="000000"/>
              <w:left w:val="single" w:sz="8" w:space="0" w:color="000000"/>
              <w:bottom w:val="single" w:sz="4" w:space="0" w:color="000000"/>
              <w:right w:val="single" w:sz="4" w:space="0" w:color="000000"/>
            </w:tcBorders>
            <w:shd w:val="clear" w:color="auto" w:fill="FFFFFF"/>
          </w:tcPr>
          <w:p w14:paraId="52ED11E8" w14:textId="492DC7B6" w:rsidR="00624C0B" w:rsidRPr="00C50BCF" w:rsidRDefault="00624C0B" w:rsidP="00624C0B">
            <w:pPr>
              <w:spacing w:line="240" w:lineRule="auto"/>
              <w:rPr>
                <w:rFonts w:ascii="Sylfaen" w:eastAsia="Merriweather" w:hAnsi="Sylfaen" w:cs="Merriweather"/>
                <w:b/>
                <w:bCs/>
                <w:sz w:val="18"/>
                <w:szCs w:val="18"/>
              </w:rPr>
            </w:pPr>
            <w:r w:rsidRPr="00C50BCF">
              <w:rPr>
                <w:rFonts w:ascii="Sylfaen" w:hAnsi="Sylfaen"/>
                <w:b/>
                <w:bCs/>
                <w:sz w:val="18"/>
                <w:szCs w:val="18"/>
              </w:rPr>
              <w:t>Income</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BD4C593"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CAC7F81"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0A44F4E"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A833C34"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37A95AB4"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62</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77096DA0"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52</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3FBF82D8"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134</w:t>
            </w:r>
          </w:p>
        </w:tc>
      </w:tr>
      <w:tr w:rsidR="00624C0B" w:rsidRPr="0031743C" w14:paraId="54AAC36A" w14:textId="77777777" w:rsidTr="00624C0B">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1E301DC1" w14:textId="27D083F4" w:rsidR="00624C0B" w:rsidRPr="00C50BCF" w:rsidRDefault="00624C0B" w:rsidP="00624C0B">
            <w:pPr>
              <w:spacing w:line="240" w:lineRule="auto"/>
              <w:rPr>
                <w:rFonts w:ascii="Sylfaen" w:eastAsia="Merriweather" w:hAnsi="Sylfaen" w:cs="Merriweather"/>
                <w:sz w:val="18"/>
                <w:szCs w:val="18"/>
              </w:rPr>
            </w:pPr>
            <w:r w:rsidRPr="00C50BCF">
              <w:rPr>
                <w:rFonts w:ascii="Sylfaen" w:hAnsi="Sylfaen"/>
                <w:sz w:val="18"/>
                <w:szCs w:val="18"/>
              </w:rPr>
              <w:t>Operating</w:t>
            </w:r>
            <w:r w:rsidRPr="00C50BCF">
              <w:rPr>
                <w:rFonts w:ascii="Sylfaen" w:hAnsi="Sylfaen"/>
                <w:spacing w:val="-2"/>
                <w:sz w:val="18"/>
                <w:szCs w:val="18"/>
              </w:rPr>
              <w:t xml:space="preserve"> </w:t>
            </w:r>
            <w:r w:rsidRPr="00C50BCF">
              <w:rPr>
                <w:rFonts w:ascii="Sylfaen" w:hAnsi="Sylfaen"/>
                <w:sz w:val="18"/>
                <w:szCs w:val="18"/>
              </w:rPr>
              <w:t>income</w:t>
            </w:r>
          </w:p>
        </w:tc>
        <w:tc>
          <w:tcPr>
            <w:tcW w:w="838" w:type="dxa"/>
            <w:tcBorders>
              <w:top w:val="nil"/>
              <w:left w:val="nil"/>
              <w:bottom w:val="single" w:sz="4" w:space="0" w:color="000000"/>
              <w:right w:val="single" w:sz="4" w:space="0" w:color="000000"/>
            </w:tcBorders>
            <w:shd w:val="clear" w:color="auto" w:fill="FFFFFF"/>
            <w:vAlign w:val="center"/>
          </w:tcPr>
          <w:p w14:paraId="36F23986"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38" w:type="dxa"/>
            <w:tcBorders>
              <w:top w:val="nil"/>
              <w:left w:val="nil"/>
              <w:bottom w:val="single" w:sz="4" w:space="0" w:color="000000"/>
              <w:right w:val="single" w:sz="4" w:space="0" w:color="000000"/>
            </w:tcBorders>
            <w:shd w:val="clear" w:color="auto" w:fill="FFFFFF"/>
            <w:vAlign w:val="center"/>
          </w:tcPr>
          <w:p w14:paraId="05959D4E"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838" w:type="dxa"/>
            <w:tcBorders>
              <w:top w:val="nil"/>
              <w:left w:val="nil"/>
              <w:bottom w:val="single" w:sz="4" w:space="0" w:color="000000"/>
              <w:right w:val="single" w:sz="4" w:space="0" w:color="000000"/>
            </w:tcBorders>
            <w:shd w:val="clear" w:color="auto" w:fill="FFFFFF"/>
            <w:vAlign w:val="center"/>
          </w:tcPr>
          <w:p w14:paraId="57C061B9"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838" w:type="dxa"/>
            <w:tcBorders>
              <w:top w:val="nil"/>
              <w:left w:val="nil"/>
              <w:bottom w:val="single" w:sz="4" w:space="0" w:color="000000"/>
              <w:right w:val="single" w:sz="4" w:space="0" w:color="000000"/>
            </w:tcBorders>
            <w:shd w:val="clear" w:color="auto" w:fill="FFFFFF"/>
            <w:vAlign w:val="center"/>
          </w:tcPr>
          <w:p w14:paraId="0A71CC61"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w:t>
            </w:r>
          </w:p>
        </w:tc>
        <w:tc>
          <w:tcPr>
            <w:tcW w:w="838" w:type="dxa"/>
            <w:tcBorders>
              <w:top w:val="nil"/>
              <w:left w:val="nil"/>
              <w:bottom w:val="single" w:sz="4" w:space="0" w:color="000000"/>
              <w:right w:val="single" w:sz="4" w:space="0" w:color="000000"/>
            </w:tcBorders>
            <w:shd w:val="clear" w:color="auto" w:fill="FFFFFF"/>
            <w:vAlign w:val="center"/>
          </w:tcPr>
          <w:p w14:paraId="4ABA545E"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c>
          <w:tcPr>
            <w:tcW w:w="835" w:type="dxa"/>
            <w:tcBorders>
              <w:top w:val="nil"/>
              <w:left w:val="nil"/>
              <w:bottom w:val="single" w:sz="4" w:space="0" w:color="000000"/>
              <w:right w:val="single" w:sz="4" w:space="0" w:color="000000"/>
            </w:tcBorders>
            <w:shd w:val="clear" w:color="auto" w:fill="FFFFFF"/>
            <w:vAlign w:val="center"/>
          </w:tcPr>
          <w:p w14:paraId="69437DA7"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38" w:type="dxa"/>
            <w:tcBorders>
              <w:top w:val="nil"/>
              <w:left w:val="nil"/>
              <w:bottom w:val="single" w:sz="4" w:space="0" w:color="000000"/>
              <w:right w:val="single" w:sz="8" w:space="0" w:color="000000"/>
            </w:tcBorders>
            <w:shd w:val="clear" w:color="auto" w:fill="FFFFFF"/>
            <w:vAlign w:val="center"/>
          </w:tcPr>
          <w:p w14:paraId="5D3851E6"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96</w:t>
            </w:r>
          </w:p>
        </w:tc>
      </w:tr>
      <w:tr w:rsidR="00624C0B" w:rsidRPr="0031743C" w14:paraId="4026C7D9" w14:textId="77777777" w:rsidTr="00624C0B">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361791B3" w14:textId="3ED2C4AC" w:rsidR="00624C0B" w:rsidRPr="00C50BCF" w:rsidRDefault="00624C0B" w:rsidP="00624C0B">
            <w:pPr>
              <w:spacing w:line="240" w:lineRule="auto"/>
              <w:rPr>
                <w:rFonts w:ascii="Sylfaen" w:eastAsia="Merriweather" w:hAnsi="Sylfaen" w:cs="Merriweather"/>
                <w:sz w:val="18"/>
                <w:szCs w:val="18"/>
              </w:rPr>
            </w:pPr>
            <w:r w:rsidRPr="00C50BCF">
              <w:rPr>
                <w:rFonts w:ascii="Sylfaen" w:hAnsi="Sylfaen"/>
                <w:sz w:val="18"/>
                <w:szCs w:val="18"/>
              </w:rPr>
              <w:t>Non-operating</w:t>
            </w:r>
            <w:r w:rsidRPr="00C50BCF">
              <w:rPr>
                <w:rFonts w:ascii="Sylfaen" w:hAnsi="Sylfaen"/>
                <w:spacing w:val="-3"/>
                <w:sz w:val="18"/>
                <w:szCs w:val="18"/>
              </w:rPr>
              <w:t xml:space="preserve"> </w:t>
            </w:r>
            <w:r w:rsidRPr="00C50BCF">
              <w:rPr>
                <w:rFonts w:ascii="Sylfaen" w:hAnsi="Sylfaen"/>
                <w:sz w:val="18"/>
                <w:szCs w:val="18"/>
              </w:rPr>
              <w:t>income</w:t>
            </w:r>
          </w:p>
        </w:tc>
        <w:tc>
          <w:tcPr>
            <w:tcW w:w="838" w:type="dxa"/>
            <w:tcBorders>
              <w:top w:val="nil"/>
              <w:left w:val="nil"/>
              <w:bottom w:val="single" w:sz="4" w:space="0" w:color="000000"/>
              <w:right w:val="single" w:sz="4" w:space="0" w:color="000000"/>
            </w:tcBorders>
            <w:shd w:val="clear" w:color="auto" w:fill="FFFFFF"/>
            <w:vAlign w:val="center"/>
          </w:tcPr>
          <w:p w14:paraId="413D51D9"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6879D928"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58CBFE1"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3A9E73E"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4818FA75"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5" w:type="dxa"/>
            <w:tcBorders>
              <w:top w:val="nil"/>
              <w:left w:val="nil"/>
              <w:bottom w:val="single" w:sz="4" w:space="0" w:color="000000"/>
              <w:right w:val="single" w:sz="4" w:space="0" w:color="000000"/>
            </w:tcBorders>
            <w:shd w:val="clear" w:color="auto" w:fill="FFFFFF"/>
            <w:vAlign w:val="center"/>
          </w:tcPr>
          <w:p w14:paraId="014D388B"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8" w:type="dxa"/>
            <w:tcBorders>
              <w:top w:val="nil"/>
              <w:left w:val="nil"/>
              <w:bottom w:val="single" w:sz="4" w:space="0" w:color="000000"/>
              <w:right w:val="single" w:sz="8" w:space="0" w:color="000000"/>
            </w:tcBorders>
            <w:shd w:val="clear" w:color="auto" w:fill="FFFFFF"/>
            <w:vAlign w:val="center"/>
          </w:tcPr>
          <w:p w14:paraId="0A7EDE67"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r>
      <w:tr w:rsidR="00624C0B" w:rsidRPr="0031743C" w14:paraId="13170937" w14:textId="77777777" w:rsidTr="00665EBB">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ACD982D" w14:textId="13B41FB1" w:rsidR="00624C0B" w:rsidRPr="00C50BCF" w:rsidRDefault="00624C0B" w:rsidP="00624C0B">
            <w:pPr>
              <w:spacing w:line="240" w:lineRule="auto"/>
              <w:rPr>
                <w:rFonts w:ascii="Sylfaen" w:eastAsia="Merriweather" w:hAnsi="Sylfaen" w:cs="Merriweather"/>
                <w:sz w:val="18"/>
                <w:szCs w:val="18"/>
              </w:rPr>
            </w:pPr>
            <w:r w:rsidRPr="00C50BCF">
              <w:rPr>
                <w:rFonts w:ascii="Sylfaen" w:hAnsi="Sylfaen"/>
                <w:sz w:val="18"/>
                <w:szCs w:val="18"/>
              </w:rPr>
              <w:t>Incl.</w:t>
            </w:r>
            <w:r w:rsidRPr="00C50BCF">
              <w:rPr>
                <w:rFonts w:ascii="Sylfaen" w:hAnsi="Sylfaen"/>
                <w:spacing w:val="-2"/>
                <w:sz w:val="18"/>
                <w:szCs w:val="18"/>
              </w:rPr>
              <w:t xml:space="preserve"> </w:t>
            </w:r>
            <w:r w:rsidRPr="00C50BCF">
              <w:rPr>
                <w:rFonts w:ascii="Sylfaen" w:hAnsi="Sylfaen"/>
                <w:sz w:val="18"/>
                <w:szCs w:val="18"/>
              </w:rPr>
              <w:t>foreign</w:t>
            </w:r>
            <w:r w:rsidRPr="00C50BCF">
              <w:rPr>
                <w:rFonts w:ascii="Sylfaen" w:hAnsi="Sylfaen"/>
                <w:spacing w:val="-1"/>
                <w:sz w:val="18"/>
                <w:szCs w:val="18"/>
              </w:rPr>
              <w:t xml:space="preserve"> </w:t>
            </w:r>
            <w:r w:rsidRPr="00C50BCF">
              <w:rPr>
                <w:rFonts w:ascii="Sylfaen" w:hAnsi="Sylfaen"/>
                <w:sz w:val="18"/>
                <w:szCs w:val="18"/>
              </w:rPr>
              <w:t>exchange</w:t>
            </w:r>
            <w:r w:rsidRPr="00C50BCF">
              <w:rPr>
                <w:rFonts w:ascii="Sylfaen" w:hAnsi="Sylfaen"/>
                <w:spacing w:val="-1"/>
                <w:sz w:val="18"/>
                <w:szCs w:val="18"/>
              </w:rPr>
              <w:t xml:space="preserve"> </w:t>
            </w:r>
            <w:r w:rsidRPr="00C50BCF">
              <w:rPr>
                <w:rFonts w:ascii="Sylfaen" w:hAnsi="Sylfaen"/>
                <w:sz w:val="18"/>
                <w:szCs w:val="18"/>
              </w:rPr>
              <w:t>income</w:t>
            </w:r>
          </w:p>
        </w:tc>
        <w:tc>
          <w:tcPr>
            <w:tcW w:w="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3CB51"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5ABBB84"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8458FAB"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FA56F5C"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8ADE6E6"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427FF486"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1D492F8"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r>
      <w:tr w:rsidR="00624C0B" w:rsidRPr="0031743C" w14:paraId="1A8988F0" w14:textId="77777777" w:rsidTr="00665EBB">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75C943A4" w14:textId="715300E2" w:rsidR="00624C0B" w:rsidRPr="00C50BCF" w:rsidRDefault="00624C0B" w:rsidP="00624C0B">
            <w:pPr>
              <w:spacing w:line="240" w:lineRule="auto"/>
              <w:rPr>
                <w:rFonts w:ascii="Sylfaen" w:eastAsia="Merriweather" w:hAnsi="Sylfaen" w:cs="Merriweather"/>
                <w:b/>
                <w:bCs/>
                <w:sz w:val="18"/>
                <w:szCs w:val="18"/>
              </w:rPr>
            </w:pPr>
            <w:r w:rsidRPr="00C50BCF">
              <w:rPr>
                <w:rFonts w:ascii="Sylfaen" w:hAnsi="Sylfaen"/>
                <w:b/>
                <w:bCs/>
                <w:sz w:val="18"/>
                <w:szCs w:val="18"/>
                <w:lang w:val="en-US"/>
              </w:rPr>
              <w:t>C</w:t>
            </w:r>
            <w:r w:rsidRPr="00C50BCF">
              <w:rPr>
                <w:rFonts w:ascii="Sylfaen" w:hAnsi="Sylfaen"/>
                <w:b/>
                <w:bCs/>
                <w:sz w:val="18"/>
                <w:szCs w:val="18"/>
              </w:rPr>
              <w:t>osts</w:t>
            </w:r>
          </w:p>
        </w:tc>
        <w:tc>
          <w:tcPr>
            <w:tcW w:w="838" w:type="dxa"/>
            <w:tcBorders>
              <w:top w:val="nil"/>
              <w:left w:val="nil"/>
              <w:bottom w:val="single" w:sz="4" w:space="0" w:color="000000"/>
              <w:right w:val="single" w:sz="4" w:space="0" w:color="000000"/>
            </w:tcBorders>
            <w:shd w:val="clear" w:color="auto" w:fill="FFFFFF"/>
            <w:vAlign w:val="center"/>
          </w:tcPr>
          <w:p w14:paraId="4534E16A"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60</w:t>
            </w:r>
          </w:p>
        </w:tc>
        <w:tc>
          <w:tcPr>
            <w:tcW w:w="838" w:type="dxa"/>
            <w:tcBorders>
              <w:top w:val="nil"/>
              <w:left w:val="nil"/>
              <w:bottom w:val="single" w:sz="4" w:space="0" w:color="000000"/>
              <w:right w:val="single" w:sz="4" w:space="0" w:color="000000"/>
            </w:tcBorders>
            <w:shd w:val="clear" w:color="auto" w:fill="FFFFFF"/>
            <w:vAlign w:val="center"/>
          </w:tcPr>
          <w:p w14:paraId="18B87CA5"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45</w:t>
            </w:r>
          </w:p>
        </w:tc>
        <w:tc>
          <w:tcPr>
            <w:tcW w:w="838" w:type="dxa"/>
            <w:tcBorders>
              <w:top w:val="nil"/>
              <w:left w:val="nil"/>
              <w:bottom w:val="single" w:sz="4" w:space="0" w:color="000000"/>
              <w:right w:val="single" w:sz="4" w:space="0" w:color="000000"/>
            </w:tcBorders>
            <w:shd w:val="clear" w:color="auto" w:fill="FFFFFF"/>
            <w:vAlign w:val="center"/>
          </w:tcPr>
          <w:p w14:paraId="7892974F"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2AC3BBF2"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43</w:t>
            </w:r>
          </w:p>
        </w:tc>
        <w:tc>
          <w:tcPr>
            <w:tcW w:w="838" w:type="dxa"/>
            <w:tcBorders>
              <w:top w:val="nil"/>
              <w:left w:val="nil"/>
              <w:bottom w:val="single" w:sz="4" w:space="0" w:color="000000"/>
              <w:right w:val="single" w:sz="4" w:space="0" w:color="000000"/>
            </w:tcBorders>
            <w:shd w:val="clear" w:color="auto" w:fill="FFFFFF"/>
            <w:vAlign w:val="center"/>
          </w:tcPr>
          <w:p w14:paraId="320DEB56"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w:t>
            </w:r>
          </w:p>
        </w:tc>
        <w:tc>
          <w:tcPr>
            <w:tcW w:w="835" w:type="dxa"/>
            <w:tcBorders>
              <w:top w:val="nil"/>
              <w:left w:val="nil"/>
              <w:bottom w:val="single" w:sz="4" w:space="0" w:color="000000"/>
              <w:right w:val="single" w:sz="4" w:space="0" w:color="000000"/>
            </w:tcBorders>
            <w:shd w:val="clear" w:color="auto" w:fill="FFFFFF"/>
            <w:vAlign w:val="center"/>
          </w:tcPr>
          <w:p w14:paraId="5B0A1377"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106</w:t>
            </w:r>
          </w:p>
        </w:tc>
        <w:tc>
          <w:tcPr>
            <w:tcW w:w="838" w:type="dxa"/>
            <w:tcBorders>
              <w:top w:val="nil"/>
              <w:left w:val="nil"/>
              <w:bottom w:val="single" w:sz="4" w:space="0" w:color="000000"/>
              <w:right w:val="single" w:sz="8" w:space="0" w:color="000000"/>
            </w:tcBorders>
            <w:shd w:val="clear" w:color="auto" w:fill="FFFFFF"/>
            <w:vAlign w:val="center"/>
          </w:tcPr>
          <w:p w14:paraId="2C99922D"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91</w:t>
            </w:r>
          </w:p>
        </w:tc>
      </w:tr>
      <w:tr w:rsidR="00624C0B" w:rsidRPr="0031743C" w14:paraId="009888A4" w14:textId="77777777" w:rsidTr="00665EBB">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295728B2" w14:textId="08476C33" w:rsidR="00624C0B" w:rsidRPr="00C50BCF" w:rsidRDefault="00624C0B" w:rsidP="00624C0B">
            <w:pPr>
              <w:spacing w:line="240" w:lineRule="auto"/>
              <w:rPr>
                <w:rFonts w:ascii="Sylfaen" w:eastAsia="Merriweather" w:hAnsi="Sylfaen" w:cs="Merriweather"/>
                <w:sz w:val="18"/>
                <w:szCs w:val="18"/>
              </w:rPr>
            </w:pPr>
            <w:r w:rsidRPr="00C50BCF">
              <w:rPr>
                <w:rFonts w:ascii="Sylfaen" w:hAnsi="Sylfaen"/>
                <w:sz w:val="18"/>
                <w:szCs w:val="18"/>
              </w:rPr>
              <w:t>Operating</w:t>
            </w:r>
            <w:r w:rsidRPr="00C50BCF">
              <w:rPr>
                <w:rFonts w:ascii="Sylfaen" w:hAnsi="Sylfaen"/>
                <w:spacing w:val="-1"/>
                <w:sz w:val="18"/>
                <w:szCs w:val="18"/>
              </w:rPr>
              <w:t xml:space="preserve"> </w:t>
            </w:r>
            <w:r w:rsidRPr="00C50BCF">
              <w:rPr>
                <w:rFonts w:ascii="Sylfaen" w:hAnsi="Sylfaen"/>
                <w:sz w:val="18"/>
                <w:szCs w:val="18"/>
              </w:rPr>
              <w:t>expenses</w:t>
            </w:r>
          </w:p>
        </w:tc>
        <w:tc>
          <w:tcPr>
            <w:tcW w:w="838" w:type="dxa"/>
            <w:tcBorders>
              <w:top w:val="nil"/>
              <w:left w:val="nil"/>
              <w:bottom w:val="single" w:sz="4" w:space="0" w:color="000000"/>
              <w:right w:val="single" w:sz="4" w:space="0" w:color="000000"/>
            </w:tcBorders>
            <w:shd w:val="clear" w:color="auto" w:fill="FFFFFF"/>
            <w:vAlign w:val="center"/>
          </w:tcPr>
          <w:p w14:paraId="0FC0EF69"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38" w:type="dxa"/>
            <w:tcBorders>
              <w:top w:val="nil"/>
              <w:left w:val="nil"/>
              <w:bottom w:val="single" w:sz="4" w:space="0" w:color="000000"/>
              <w:right w:val="single" w:sz="4" w:space="0" w:color="000000"/>
            </w:tcBorders>
            <w:shd w:val="clear" w:color="auto" w:fill="FFFFFF"/>
            <w:vAlign w:val="center"/>
          </w:tcPr>
          <w:p w14:paraId="77AD5234"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38" w:type="dxa"/>
            <w:tcBorders>
              <w:top w:val="nil"/>
              <w:left w:val="nil"/>
              <w:bottom w:val="single" w:sz="4" w:space="0" w:color="000000"/>
              <w:right w:val="single" w:sz="4" w:space="0" w:color="000000"/>
            </w:tcBorders>
            <w:shd w:val="clear" w:color="auto" w:fill="FFFFFF"/>
            <w:vAlign w:val="center"/>
          </w:tcPr>
          <w:p w14:paraId="4F378488"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w:t>
            </w:r>
          </w:p>
        </w:tc>
        <w:tc>
          <w:tcPr>
            <w:tcW w:w="838" w:type="dxa"/>
            <w:tcBorders>
              <w:top w:val="nil"/>
              <w:left w:val="nil"/>
              <w:bottom w:val="single" w:sz="4" w:space="0" w:color="000000"/>
              <w:right w:val="single" w:sz="4" w:space="0" w:color="000000"/>
            </w:tcBorders>
            <w:shd w:val="clear" w:color="auto" w:fill="FFFFFF"/>
            <w:vAlign w:val="center"/>
          </w:tcPr>
          <w:p w14:paraId="1FE44820"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4" w:space="0" w:color="000000"/>
            </w:tcBorders>
            <w:shd w:val="clear" w:color="auto" w:fill="FFFFFF"/>
            <w:vAlign w:val="center"/>
          </w:tcPr>
          <w:p w14:paraId="13AFAAA0"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w:t>
            </w:r>
          </w:p>
        </w:tc>
        <w:tc>
          <w:tcPr>
            <w:tcW w:w="835" w:type="dxa"/>
            <w:tcBorders>
              <w:top w:val="nil"/>
              <w:left w:val="nil"/>
              <w:bottom w:val="single" w:sz="4" w:space="0" w:color="000000"/>
              <w:right w:val="single" w:sz="4" w:space="0" w:color="000000"/>
            </w:tcBorders>
            <w:shd w:val="clear" w:color="auto" w:fill="FFFFFF"/>
            <w:vAlign w:val="center"/>
          </w:tcPr>
          <w:p w14:paraId="55317C0A"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38" w:type="dxa"/>
            <w:tcBorders>
              <w:top w:val="nil"/>
              <w:left w:val="nil"/>
              <w:bottom w:val="single" w:sz="4" w:space="0" w:color="000000"/>
              <w:right w:val="single" w:sz="8" w:space="0" w:color="000000"/>
            </w:tcBorders>
            <w:shd w:val="clear" w:color="auto" w:fill="FFFFFF"/>
            <w:vAlign w:val="center"/>
          </w:tcPr>
          <w:p w14:paraId="66706326"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r>
      <w:tr w:rsidR="00624C0B" w:rsidRPr="0031743C" w14:paraId="25ABCAFF" w14:textId="77777777" w:rsidTr="00665EBB">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76BEBB44" w14:textId="45C3B6DD" w:rsidR="00624C0B" w:rsidRPr="00C50BCF" w:rsidRDefault="00624C0B" w:rsidP="00624C0B">
            <w:pPr>
              <w:spacing w:line="240" w:lineRule="auto"/>
              <w:rPr>
                <w:rFonts w:ascii="Sylfaen" w:eastAsia="Merriweather" w:hAnsi="Sylfaen" w:cs="Merriweather"/>
                <w:sz w:val="18"/>
                <w:szCs w:val="18"/>
              </w:rPr>
            </w:pPr>
            <w:r w:rsidRPr="00C50BCF">
              <w:rPr>
                <w:rFonts w:ascii="Sylfaen" w:hAnsi="Sylfaen"/>
                <w:sz w:val="18"/>
                <w:szCs w:val="18"/>
              </w:rPr>
              <w:t>Depreciation/amortization</w:t>
            </w:r>
          </w:p>
        </w:tc>
        <w:tc>
          <w:tcPr>
            <w:tcW w:w="838" w:type="dxa"/>
            <w:tcBorders>
              <w:top w:val="nil"/>
              <w:left w:val="nil"/>
              <w:bottom w:val="single" w:sz="4" w:space="0" w:color="000000"/>
              <w:right w:val="single" w:sz="4" w:space="0" w:color="000000"/>
            </w:tcBorders>
            <w:shd w:val="clear" w:color="auto" w:fill="FFFFFF"/>
            <w:vAlign w:val="center"/>
          </w:tcPr>
          <w:p w14:paraId="0E2308AF"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110CCA8"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2C8833E1"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03B197B"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764D35E2"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0B1913C5"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C182762"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624C0B" w:rsidRPr="0031743C" w14:paraId="6E22F2F3" w14:textId="77777777" w:rsidTr="00665EBB">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4A975DCC" w14:textId="59D66FBB" w:rsidR="00624C0B" w:rsidRPr="00C50BCF" w:rsidRDefault="00624C0B" w:rsidP="00624C0B">
            <w:pPr>
              <w:spacing w:line="240" w:lineRule="auto"/>
              <w:rPr>
                <w:rFonts w:ascii="Sylfaen" w:eastAsia="Merriweather" w:hAnsi="Sylfaen" w:cs="Merriweather"/>
                <w:sz w:val="18"/>
                <w:szCs w:val="18"/>
              </w:rPr>
            </w:pPr>
            <w:r w:rsidRPr="00C50BCF">
              <w:rPr>
                <w:rFonts w:ascii="Sylfaen" w:hAnsi="Sylfaen"/>
                <w:sz w:val="18"/>
                <w:szCs w:val="18"/>
              </w:rPr>
              <w:t>Non-operating</w:t>
            </w:r>
            <w:r w:rsidRPr="00C50BCF">
              <w:rPr>
                <w:rFonts w:ascii="Sylfaen" w:hAnsi="Sylfaen"/>
                <w:spacing w:val="-1"/>
                <w:sz w:val="18"/>
                <w:szCs w:val="18"/>
              </w:rPr>
              <w:t xml:space="preserve"> </w:t>
            </w:r>
            <w:r w:rsidRPr="00C50BCF">
              <w:rPr>
                <w:rFonts w:ascii="Sylfaen" w:hAnsi="Sylfaen"/>
                <w:sz w:val="18"/>
                <w:szCs w:val="18"/>
              </w:rPr>
              <w:t>expenses</w:t>
            </w:r>
          </w:p>
        </w:tc>
        <w:tc>
          <w:tcPr>
            <w:tcW w:w="838" w:type="dxa"/>
            <w:tcBorders>
              <w:top w:val="nil"/>
              <w:left w:val="nil"/>
              <w:bottom w:val="single" w:sz="4" w:space="0" w:color="000000"/>
              <w:right w:val="single" w:sz="4" w:space="0" w:color="000000"/>
            </w:tcBorders>
            <w:shd w:val="clear" w:color="auto" w:fill="FFFFFF"/>
            <w:vAlign w:val="center"/>
          </w:tcPr>
          <w:p w14:paraId="2BF627B0"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1D5D56D8"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20D95006"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4BDFA875"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5E4E65C5"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5" w:type="dxa"/>
            <w:tcBorders>
              <w:top w:val="nil"/>
              <w:left w:val="nil"/>
              <w:bottom w:val="single" w:sz="4" w:space="0" w:color="000000"/>
              <w:right w:val="single" w:sz="4" w:space="0" w:color="000000"/>
            </w:tcBorders>
            <w:shd w:val="clear" w:color="auto" w:fill="FFFFFF"/>
            <w:vAlign w:val="center"/>
          </w:tcPr>
          <w:p w14:paraId="00A32B89"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38" w:type="dxa"/>
            <w:tcBorders>
              <w:top w:val="nil"/>
              <w:left w:val="nil"/>
              <w:bottom w:val="single" w:sz="4" w:space="0" w:color="000000"/>
              <w:right w:val="single" w:sz="8" w:space="0" w:color="000000"/>
            </w:tcBorders>
            <w:shd w:val="clear" w:color="auto" w:fill="FFFFFF"/>
            <w:vAlign w:val="center"/>
          </w:tcPr>
          <w:p w14:paraId="0EC9C8A4"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624C0B" w:rsidRPr="0031743C" w14:paraId="195EF18E" w14:textId="77777777" w:rsidTr="00665EBB">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4DCF4289" w14:textId="34343893" w:rsidR="00624C0B" w:rsidRPr="00C50BCF" w:rsidRDefault="00624C0B" w:rsidP="00624C0B">
            <w:pPr>
              <w:spacing w:line="240" w:lineRule="auto"/>
              <w:rPr>
                <w:rFonts w:ascii="Sylfaen" w:eastAsia="Merriweather" w:hAnsi="Sylfaen" w:cs="Merriweather"/>
                <w:sz w:val="18"/>
                <w:szCs w:val="18"/>
              </w:rPr>
            </w:pPr>
            <w:r w:rsidRPr="00C50BCF">
              <w:rPr>
                <w:rFonts w:ascii="Sylfaen" w:hAnsi="Sylfaen"/>
                <w:sz w:val="18"/>
                <w:szCs w:val="18"/>
              </w:rPr>
              <w:t>Incl.</w:t>
            </w:r>
            <w:r w:rsidRPr="00C50BCF">
              <w:rPr>
                <w:rFonts w:ascii="Sylfaen" w:hAnsi="Sylfaen"/>
                <w:spacing w:val="-2"/>
                <w:sz w:val="18"/>
                <w:szCs w:val="18"/>
              </w:rPr>
              <w:t xml:space="preserve"> </w:t>
            </w:r>
            <w:r w:rsidRPr="00C50BCF">
              <w:rPr>
                <w:rFonts w:ascii="Sylfaen" w:hAnsi="Sylfaen"/>
                <w:sz w:val="18"/>
                <w:szCs w:val="18"/>
              </w:rPr>
              <w:t>interest</w:t>
            </w:r>
            <w:r w:rsidRPr="00C50BCF">
              <w:rPr>
                <w:rFonts w:ascii="Sylfaen" w:hAnsi="Sylfaen"/>
                <w:spacing w:val="-3"/>
                <w:sz w:val="18"/>
                <w:szCs w:val="18"/>
              </w:rPr>
              <w:t xml:space="preserve"> </w:t>
            </w:r>
            <w:r w:rsidRPr="00C50BCF">
              <w:rPr>
                <w:rFonts w:ascii="Sylfaen" w:hAnsi="Sylfaen"/>
                <w:sz w:val="18"/>
                <w:szCs w:val="18"/>
              </w:rPr>
              <w:t>cost</w:t>
            </w:r>
          </w:p>
        </w:tc>
        <w:tc>
          <w:tcPr>
            <w:tcW w:w="838" w:type="dxa"/>
            <w:tcBorders>
              <w:top w:val="nil"/>
              <w:left w:val="nil"/>
              <w:bottom w:val="single" w:sz="4" w:space="0" w:color="000000"/>
              <w:right w:val="single" w:sz="4" w:space="0" w:color="000000"/>
            </w:tcBorders>
            <w:shd w:val="clear" w:color="auto" w:fill="FFFFFF"/>
            <w:vAlign w:val="center"/>
          </w:tcPr>
          <w:p w14:paraId="2338535E"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2E30F92"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1BD92663"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74A26F57"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16965278"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5" w:type="dxa"/>
            <w:tcBorders>
              <w:top w:val="nil"/>
              <w:left w:val="nil"/>
              <w:bottom w:val="single" w:sz="4" w:space="0" w:color="000000"/>
              <w:right w:val="single" w:sz="4" w:space="0" w:color="000000"/>
            </w:tcBorders>
            <w:shd w:val="clear" w:color="auto" w:fill="FFFFFF"/>
            <w:vAlign w:val="center"/>
          </w:tcPr>
          <w:p w14:paraId="1FE694CC"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6BE7095C"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r>
      <w:tr w:rsidR="00624C0B" w:rsidRPr="0031743C" w14:paraId="7A527623" w14:textId="77777777" w:rsidTr="00665EBB">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6A65940C" w14:textId="7691106B" w:rsidR="00624C0B" w:rsidRPr="00C50BCF" w:rsidRDefault="00624C0B" w:rsidP="00624C0B">
            <w:pPr>
              <w:spacing w:line="240" w:lineRule="auto"/>
              <w:rPr>
                <w:rFonts w:ascii="Sylfaen" w:eastAsia="Merriweather" w:hAnsi="Sylfaen" w:cs="Merriweather"/>
                <w:sz w:val="18"/>
                <w:szCs w:val="18"/>
              </w:rPr>
            </w:pPr>
            <w:r w:rsidRPr="00C50BCF">
              <w:rPr>
                <w:rFonts w:ascii="Sylfaen" w:hAnsi="Sylfaen"/>
                <w:sz w:val="18"/>
                <w:szCs w:val="18"/>
              </w:rPr>
              <w:t>Incl.</w:t>
            </w:r>
            <w:r w:rsidRPr="00C50BCF">
              <w:rPr>
                <w:rFonts w:ascii="Sylfaen" w:hAnsi="Sylfaen"/>
                <w:spacing w:val="-2"/>
                <w:sz w:val="18"/>
                <w:szCs w:val="18"/>
              </w:rPr>
              <w:t xml:space="preserve"> </w:t>
            </w:r>
            <w:r w:rsidRPr="00C50BCF">
              <w:rPr>
                <w:rFonts w:ascii="Sylfaen" w:hAnsi="Sylfaen"/>
                <w:sz w:val="18"/>
                <w:szCs w:val="18"/>
              </w:rPr>
              <w:t>foreign</w:t>
            </w:r>
            <w:r w:rsidRPr="00C50BCF">
              <w:rPr>
                <w:rFonts w:ascii="Sylfaen" w:hAnsi="Sylfaen"/>
                <w:spacing w:val="-1"/>
                <w:sz w:val="18"/>
                <w:szCs w:val="18"/>
              </w:rPr>
              <w:t xml:space="preserve"> </w:t>
            </w:r>
            <w:r w:rsidRPr="00C50BCF">
              <w:rPr>
                <w:rFonts w:ascii="Sylfaen" w:hAnsi="Sylfaen"/>
                <w:sz w:val="18"/>
                <w:szCs w:val="18"/>
              </w:rPr>
              <w:t>exchange</w:t>
            </w:r>
            <w:r w:rsidRPr="00C50BCF">
              <w:rPr>
                <w:rFonts w:ascii="Sylfaen" w:hAnsi="Sylfaen"/>
                <w:spacing w:val="-1"/>
                <w:sz w:val="18"/>
                <w:szCs w:val="18"/>
              </w:rPr>
              <w:t xml:space="preserve"> </w:t>
            </w:r>
            <w:r w:rsidRPr="00C50BCF">
              <w:rPr>
                <w:rFonts w:ascii="Sylfaen" w:hAnsi="Sylfaen"/>
                <w:sz w:val="18"/>
                <w:szCs w:val="18"/>
              </w:rPr>
              <w:t>loss</w:t>
            </w:r>
          </w:p>
        </w:tc>
        <w:tc>
          <w:tcPr>
            <w:tcW w:w="838" w:type="dxa"/>
            <w:tcBorders>
              <w:top w:val="nil"/>
              <w:left w:val="nil"/>
              <w:bottom w:val="single" w:sz="4" w:space="0" w:color="000000"/>
              <w:right w:val="single" w:sz="4" w:space="0" w:color="000000"/>
            </w:tcBorders>
            <w:shd w:val="clear" w:color="auto" w:fill="FFFFFF"/>
            <w:vAlign w:val="center"/>
          </w:tcPr>
          <w:p w14:paraId="55ED8ACB"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4F25FF2"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3157845B"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057D6ECE"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8107CD9"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5" w:type="dxa"/>
            <w:tcBorders>
              <w:top w:val="nil"/>
              <w:left w:val="nil"/>
              <w:bottom w:val="single" w:sz="4" w:space="0" w:color="000000"/>
              <w:right w:val="single" w:sz="4" w:space="0" w:color="000000"/>
            </w:tcBorders>
            <w:shd w:val="clear" w:color="auto" w:fill="FFFFFF"/>
            <w:vAlign w:val="center"/>
          </w:tcPr>
          <w:p w14:paraId="6B926A85"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838" w:type="dxa"/>
            <w:tcBorders>
              <w:top w:val="nil"/>
              <w:left w:val="nil"/>
              <w:bottom w:val="single" w:sz="4" w:space="0" w:color="000000"/>
              <w:right w:val="single" w:sz="8" w:space="0" w:color="000000"/>
            </w:tcBorders>
            <w:shd w:val="clear" w:color="auto" w:fill="FFFFFF"/>
            <w:vAlign w:val="center"/>
          </w:tcPr>
          <w:p w14:paraId="6B0D5A6A"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624C0B" w:rsidRPr="0031743C" w14:paraId="202DB24D" w14:textId="77777777" w:rsidTr="00665EBB">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488B10A1" w14:textId="59A22419" w:rsidR="00624C0B" w:rsidRPr="00C50BCF" w:rsidRDefault="00624C0B" w:rsidP="00624C0B">
            <w:pPr>
              <w:spacing w:line="240" w:lineRule="auto"/>
              <w:rPr>
                <w:rFonts w:ascii="Sylfaen" w:eastAsia="Merriweather" w:hAnsi="Sylfaen" w:cs="Merriweather"/>
                <w:sz w:val="18"/>
                <w:szCs w:val="18"/>
              </w:rPr>
            </w:pPr>
            <w:r w:rsidRPr="00C50BCF">
              <w:rPr>
                <w:rFonts w:ascii="Sylfaen" w:hAnsi="Sylfaen"/>
                <w:sz w:val="18"/>
                <w:szCs w:val="18"/>
              </w:rPr>
              <w:t>Other</w:t>
            </w:r>
            <w:r w:rsidR="00C50BCF">
              <w:rPr>
                <w:rFonts w:ascii="Sylfaen" w:hAnsi="Sylfaen"/>
                <w:sz w:val="18"/>
                <w:szCs w:val="18"/>
                <w:lang w:val="en-US"/>
              </w:rPr>
              <w:t xml:space="preserve"> </w:t>
            </w:r>
            <w:r w:rsidRPr="00C50BCF">
              <w:rPr>
                <w:rFonts w:ascii="Sylfaen" w:hAnsi="Sylfaen"/>
                <w:sz w:val="18"/>
                <w:szCs w:val="18"/>
              </w:rPr>
              <w:t>remaining</w:t>
            </w:r>
            <w:r w:rsidRPr="00C50BCF">
              <w:rPr>
                <w:rFonts w:ascii="Sylfaen" w:hAnsi="Sylfaen"/>
                <w:sz w:val="18"/>
                <w:szCs w:val="18"/>
              </w:rPr>
              <w:tab/>
            </w:r>
            <w:r w:rsidRPr="00C50BCF">
              <w:rPr>
                <w:rFonts w:ascii="Sylfaen" w:hAnsi="Sylfaen"/>
                <w:spacing w:val="-1"/>
                <w:sz w:val="18"/>
                <w:szCs w:val="18"/>
              </w:rPr>
              <w:t>non-operating</w:t>
            </w:r>
            <w:r w:rsidR="00C50BCF">
              <w:rPr>
                <w:rFonts w:ascii="Sylfaen" w:hAnsi="Sylfaen"/>
                <w:spacing w:val="-1"/>
                <w:sz w:val="18"/>
                <w:szCs w:val="18"/>
                <w:lang w:val="en-US"/>
              </w:rPr>
              <w:t xml:space="preserve"> </w:t>
            </w:r>
            <w:r w:rsidRPr="00C50BCF">
              <w:rPr>
                <w:rFonts w:ascii="Sylfaen" w:hAnsi="Sylfaen"/>
                <w:spacing w:val="-52"/>
                <w:sz w:val="18"/>
                <w:szCs w:val="18"/>
              </w:rPr>
              <w:t xml:space="preserve"> </w:t>
            </w:r>
            <w:r w:rsidRPr="00C50BCF">
              <w:rPr>
                <w:rFonts w:ascii="Sylfaen" w:hAnsi="Sylfaen"/>
                <w:sz w:val="18"/>
                <w:szCs w:val="18"/>
              </w:rPr>
              <w:t>expenses</w:t>
            </w:r>
          </w:p>
        </w:tc>
        <w:tc>
          <w:tcPr>
            <w:tcW w:w="838" w:type="dxa"/>
            <w:tcBorders>
              <w:top w:val="nil"/>
              <w:left w:val="nil"/>
              <w:bottom w:val="single" w:sz="4" w:space="0" w:color="000000"/>
              <w:right w:val="single" w:sz="4" w:space="0" w:color="000000"/>
            </w:tcBorders>
            <w:shd w:val="clear" w:color="auto" w:fill="FFFFFF"/>
            <w:vAlign w:val="center"/>
          </w:tcPr>
          <w:p w14:paraId="1A09CA54"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04A3CA31"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A906CD4"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1ABCF3E"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73A4947"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0219F4C6"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38D00A73"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624C0B" w:rsidRPr="0031743C" w14:paraId="1DD10B3A" w14:textId="77777777" w:rsidTr="00665EBB">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141DFA42" w14:textId="2F7976BC" w:rsidR="00624C0B" w:rsidRPr="00C50BCF" w:rsidRDefault="00624C0B" w:rsidP="00624C0B">
            <w:pPr>
              <w:spacing w:line="240" w:lineRule="auto"/>
              <w:rPr>
                <w:rFonts w:ascii="Sylfaen" w:eastAsia="Merriweather" w:hAnsi="Sylfaen" w:cs="Merriweather"/>
                <w:b/>
                <w:bCs/>
                <w:sz w:val="18"/>
                <w:szCs w:val="18"/>
              </w:rPr>
            </w:pPr>
            <w:r w:rsidRPr="00C50BCF">
              <w:rPr>
                <w:rFonts w:ascii="Sylfaen" w:hAnsi="Sylfaen"/>
                <w:b/>
                <w:bCs/>
                <w:sz w:val="18"/>
                <w:szCs w:val="18"/>
              </w:rPr>
              <w:t>Profit</w:t>
            </w:r>
            <w:r w:rsidRPr="00C50BCF">
              <w:rPr>
                <w:rFonts w:ascii="Sylfaen" w:hAnsi="Sylfaen"/>
                <w:b/>
                <w:bCs/>
                <w:spacing w:val="-12"/>
                <w:sz w:val="18"/>
                <w:szCs w:val="18"/>
              </w:rPr>
              <w:t xml:space="preserve"> </w:t>
            </w:r>
            <w:r w:rsidRPr="00C50BCF">
              <w:rPr>
                <w:rFonts w:ascii="Sylfaen" w:hAnsi="Sylfaen"/>
                <w:b/>
                <w:bCs/>
                <w:sz w:val="18"/>
                <w:szCs w:val="18"/>
              </w:rPr>
              <w:t>before</w:t>
            </w:r>
            <w:r w:rsidRPr="00C50BCF">
              <w:rPr>
                <w:rFonts w:ascii="Sylfaen" w:hAnsi="Sylfaen"/>
                <w:b/>
                <w:bCs/>
                <w:spacing w:val="-7"/>
                <w:sz w:val="18"/>
                <w:szCs w:val="18"/>
              </w:rPr>
              <w:t xml:space="preserve"> </w:t>
            </w:r>
            <w:r w:rsidRPr="00C50BCF">
              <w:rPr>
                <w:rFonts w:ascii="Sylfaen" w:hAnsi="Sylfaen"/>
                <w:b/>
                <w:bCs/>
                <w:sz w:val="18"/>
                <w:szCs w:val="18"/>
              </w:rPr>
              <w:t>tax</w:t>
            </w:r>
          </w:p>
        </w:tc>
        <w:tc>
          <w:tcPr>
            <w:tcW w:w="838" w:type="dxa"/>
            <w:tcBorders>
              <w:top w:val="nil"/>
              <w:left w:val="nil"/>
              <w:bottom w:val="single" w:sz="4" w:space="0" w:color="000000"/>
              <w:right w:val="single" w:sz="4" w:space="0" w:color="000000"/>
            </w:tcBorders>
            <w:shd w:val="clear" w:color="auto" w:fill="FFFFFF"/>
            <w:vAlign w:val="center"/>
          </w:tcPr>
          <w:p w14:paraId="5D1677FD"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4205FFB9"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7B303BBD"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0470B235"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72714822"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w:t>
            </w:r>
          </w:p>
        </w:tc>
        <w:tc>
          <w:tcPr>
            <w:tcW w:w="835" w:type="dxa"/>
            <w:tcBorders>
              <w:top w:val="nil"/>
              <w:left w:val="nil"/>
              <w:bottom w:val="single" w:sz="4" w:space="0" w:color="000000"/>
              <w:right w:val="single" w:sz="4" w:space="0" w:color="000000"/>
            </w:tcBorders>
            <w:shd w:val="clear" w:color="auto" w:fill="FFFFFF"/>
            <w:vAlign w:val="center"/>
          </w:tcPr>
          <w:p w14:paraId="7EE938FC"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-54</w:t>
            </w:r>
          </w:p>
        </w:tc>
        <w:tc>
          <w:tcPr>
            <w:tcW w:w="838" w:type="dxa"/>
            <w:tcBorders>
              <w:top w:val="nil"/>
              <w:left w:val="nil"/>
              <w:bottom w:val="single" w:sz="4" w:space="0" w:color="000000"/>
              <w:right w:val="single" w:sz="8" w:space="0" w:color="000000"/>
            </w:tcBorders>
            <w:shd w:val="clear" w:color="auto" w:fill="FFFFFF"/>
            <w:vAlign w:val="center"/>
          </w:tcPr>
          <w:p w14:paraId="543C0678"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w:t>
            </w:r>
          </w:p>
        </w:tc>
      </w:tr>
      <w:tr w:rsidR="00624C0B" w:rsidRPr="0031743C" w14:paraId="539BBB79" w14:textId="77777777" w:rsidTr="00665EBB">
        <w:trPr>
          <w:trHeight w:val="285"/>
        </w:trPr>
        <w:tc>
          <w:tcPr>
            <w:tcW w:w="3406" w:type="dxa"/>
            <w:tcBorders>
              <w:top w:val="nil"/>
              <w:left w:val="single" w:sz="8" w:space="0" w:color="000000"/>
              <w:bottom w:val="single" w:sz="4" w:space="0" w:color="000000"/>
              <w:right w:val="single" w:sz="4" w:space="0" w:color="000000"/>
            </w:tcBorders>
            <w:shd w:val="clear" w:color="auto" w:fill="FFFFFF"/>
          </w:tcPr>
          <w:p w14:paraId="77A87D8B" w14:textId="0964E667" w:rsidR="00624C0B" w:rsidRPr="00C50BCF" w:rsidRDefault="00624C0B" w:rsidP="00624C0B">
            <w:pPr>
              <w:spacing w:line="240" w:lineRule="auto"/>
              <w:rPr>
                <w:rFonts w:ascii="Sylfaen" w:eastAsia="Merriweather" w:hAnsi="Sylfaen" w:cs="Merriweather"/>
                <w:sz w:val="18"/>
                <w:szCs w:val="18"/>
              </w:rPr>
            </w:pPr>
            <w:r w:rsidRPr="00C50BCF">
              <w:rPr>
                <w:rFonts w:ascii="Sylfaen" w:hAnsi="Sylfaen"/>
                <w:sz w:val="18"/>
                <w:szCs w:val="18"/>
              </w:rPr>
              <w:t>Income</w:t>
            </w:r>
            <w:r w:rsidRPr="00C50BCF">
              <w:rPr>
                <w:rFonts w:ascii="Sylfaen" w:hAnsi="Sylfaen"/>
                <w:spacing w:val="-1"/>
                <w:sz w:val="18"/>
                <w:szCs w:val="18"/>
              </w:rPr>
              <w:t xml:space="preserve"> </w:t>
            </w:r>
            <w:r w:rsidRPr="00C50BCF">
              <w:rPr>
                <w:rFonts w:ascii="Sylfaen" w:hAnsi="Sylfaen"/>
                <w:sz w:val="18"/>
                <w:szCs w:val="18"/>
              </w:rPr>
              <w:t>tax</w:t>
            </w:r>
          </w:p>
        </w:tc>
        <w:tc>
          <w:tcPr>
            <w:tcW w:w="838" w:type="dxa"/>
            <w:tcBorders>
              <w:top w:val="nil"/>
              <w:left w:val="nil"/>
              <w:bottom w:val="single" w:sz="4" w:space="0" w:color="000000"/>
              <w:right w:val="single" w:sz="4" w:space="0" w:color="000000"/>
            </w:tcBorders>
            <w:shd w:val="clear" w:color="auto" w:fill="FFFFFF"/>
            <w:vAlign w:val="center"/>
          </w:tcPr>
          <w:p w14:paraId="15E536A8"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56E99EF"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F142391"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2A53EED"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86BEE5A"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4FA3CDE2"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A1E331D" w14:textId="77777777" w:rsidR="00624C0B" w:rsidRPr="0031743C" w:rsidRDefault="00624C0B" w:rsidP="00624C0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624C0B" w:rsidRPr="0031743C" w14:paraId="30A99FC1" w14:textId="77777777" w:rsidTr="00665EBB">
        <w:trPr>
          <w:trHeight w:val="285"/>
        </w:trPr>
        <w:tc>
          <w:tcPr>
            <w:tcW w:w="3406" w:type="dxa"/>
            <w:tcBorders>
              <w:top w:val="nil"/>
              <w:left w:val="single" w:sz="8" w:space="0" w:color="000000"/>
              <w:bottom w:val="single" w:sz="8" w:space="0" w:color="000000"/>
              <w:right w:val="single" w:sz="4" w:space="0" w:color="000000"/>
            </w:tcBorders>
            <w:shd w:val="clear" w:color="auto" w:fill="FFFFFF"/>
          </w:tcPr>
          <w:p w14:paraId="1873E5EE" w14:textId="1ADBA2F5" w:rsidR="00624C0B" w:rsidRPr="00C50BCF" w:rsidRDefault="00624C0B" w:rsidP="00624C0B">
            <w:pPr>
              <w:spacing w:line="240" w:lineRule="auto"/>
              <w:rPr>
                <w:rFonts w:ascii="Sylfaen" w:eastAsia="Merriweather" w:hAnsi="Sylfaen" w:cs="Merriweather"/>
                <w:b/>
                <w:bCs/>
                <w:sz w:val="18"/>
                <w:szCs w:val="18"/>
              </w:rPr>
            </w:pPr>
            <w:r w:rsidRPr="00C50BCF">
              <w:rPr>
                <w:rFonts w:ascii="Sylfaen" w:hAnsi="Sylfaen"/>
                <w:b/>
                <w:bCs/>
                <w:sz w:val="18"/>
                <w:szCs w:val="18"/>
              </w:rPr>
              <w:t>Net</w:t>
            </w:r>
            <w:r w:rsidRPr="00C50BCF">
              <w:rPr>
                <w:rFonts w:ascii="Sylfaen" w:hAnsi="Sylfaen"/>
                <w:b/>
                <w:bCs/>
                <w:spacing w:val="-10"/>
                <w:sz w:val="18"/>
                <w:szCs w:val="18"/>
              </w:rPr>
              <w:t xml:space="preserve"> </w:t>
            </w:r>
            <w:r w:rsidRPr="00C50BCF">
              <w:rPr>
                <w:rFonts w:ascii="Sylfaen" w:hAnsi="Sylfaen"/>
                <w:b/>
                <w:bCs/>
                <w:sz w:val="18"/>
                <w:szCs w:val="18"/>
              </w:rPr>
              <w:t>profit</w:t>
            </w:r>
          </w:p>
        </w:tc>
        <w:tc>
          <w:tcPr>
            <w:tcW w:w="838" w:type="dxa"/>
            <w:tcBorders>
              <w:top w:val="nil"/>
              <w:left w:val="nil"/>
              <w:bottom w:val="single" w:sz="8" w:space="0" w:color="000000"/>
              <w:right w:val="single" w:sz="4" w:space="0" w:color="000000"/>
            </w:tcBorders>
            <w:shd w:val="clear" w:color="auto" w:fill="FFFFFF"/>
            <w:vAlign w:val="center"/>
          </w:tcPr>
          <w:p w14:paraId="31488E30"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w:t>
            </w:r>
          </w:p>
        </w:tc>
        <w:tc>
          <w:tcPr>
            <w:tcW w:w="838" w:type="dxa"/>
            <w:tcBorders>
              <w:top w:val="nil"/>
              <w:left w:val="nil"/>
              <w:bottom w:val="single" w:sz="8" w:space="0" w:color="000000"/>
              <w:right w:val="single" w:sz="4" w:space="0" w:color="000000"/>
            </w:tcBorders>
            <w:shd w:val="clear" w:color="auto" w:fill="FFFFFF"/>
            <w:vAlign w:val="center"/>
          </w:tcPr>
          <w:p w14:paraId="4783A027"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w:t>
            </w:r>
          </w:p>
        </w:tc>
        <w:tc>
          <w:tcPr>
            <w:tcW w:w="838" w:type="dxa"/>
            <w:tcBorders>
              <w:top w:val="nil"/>
              <w:left w:val="nil"/>
              <w:bottom w:val="single" w:sz="8" w:space="0" w:color="000000"/>
              <w:right w:val="single" w:sz="4" w:space="0" w:color="000000"/>
            </w:tcBorders>
            <w:shd w:val="clear" w:color="auto" w:fill="FFFFFF"/>
            <w:vAlign w:val="center"/>
          </w:tcPr>
          <w:p w14:paraId="1FA3D468"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w:t>
            </w:r>
          </w:p>
        </w:tc>
        <w:tc>
          <w:tcPr>
            <w:tcW w:w="838" w:type="dxa"/>
            <w:tcBorders>
              <w:top w:val="nil"/>
              <w:left w:val="nil"/>
              <w:bottom w:val="single" w:sz="8" w:space="0" w:color="000000"/>
              <w:right w:val="single" w:sz="4" w:space="0" w:color="000000"/>
            </w:tcBorders>
            <w:shd w:val="clear" w:color="auto" w:fill="FFFFFF"/>
            <w:vAlign w:val="center"/>
          </w:tcPr>
          <w:p w14:paraId="6B186442"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w:t>
            </w:r>
          </w:p>
        </w:tc>
        <w:tc>
          <w:tcPr>
            <w:tcW w:w="838" w:type="dxa"/>
            <w:tcBorders>
              <w:top w:val="nil"/>
              <w:left w:val="nil"/>
              <w:bottom w:val="single" w:sz="8" w:space="0" w:color="000000"/>
              <w:right w:val="single" w:sz="4" w:space="0" w:color="000000"/>
            </w:tcBorders>
            <w:shd w:val="clear" w:color="auto" w:fill="FFFFFF"/>
            <w:vAlign w:val="center"/>
          </w:tcPr>
          <w:p w14:paraId="21CB26F3"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w:t>
            </w:r>
          </w:p>
        </w:tc>
        <w:tc>
          <w:tcPr>
            <w:tcW w:w="835" w:type="dxa"/>
            <w:tcBorders>
              <w:top w:val="nil"/>
              <w:left w:val="nil"/>
              <w:bottom w:val="single" w:sz="8" w:space="0" w:color="000000"/>
              <w:right w:val="single" w:sz="4" w:space="0" w:color="000000"/>
            </w:tcBorders>
            <w:shd w:val="clear" w:color="auto" w:fill="FFFFFF"/>
            <w:vAlign w:val="center"/>
          </w:tcPr>
          <w:p w14:paraId="09A1EC35"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-54</w:t>
            </w:r>
          </w:p>
        </w:tc>
        <w:tc>
          <w:tcPr>
            <w:tcW w:w="838" w:type="dxa"/>
            <w:tcBorders>
              <w:top w:val="nil"/>
              <w:left w:val="nil"/>
              <w:bottom w:val="single" w:sz="8" w:space="0" w:color="000000"/>
              <w:right w:val="single" w:sz="8" w:space="0" w:color="000000"/>
            </w:tcBorders>
            <w:shd w:val="clear" w:color="auto" w:fill="FFFFFF"/>
            <w:vAlign w:val="center"/>
          </w:tcPr>
          <w:p w14:paraId="23EF5C03" w14:textId="77777777" w:rsidR="00624C0B" w:rsidRPr="0031743C" w:rsidRDefault="00624C0B" w:rsidP="00624C0B">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w:t>
            </w:r>
          </w:p>
        </w:tc>
      </w:tr>
    </w:tbl>
    <w:p w14:paraId="76627F95" w14:textId="77777777" w:rsidR="0023367B" w:rsidRPr="0031743C" w:rsidRDefault="0023367B" w:rsidP="000E4F31">
      <w:pPr>
        <w:spacing w:line="240" w:lineRule="auto"/>
        <w:rPr>
          <w:rFonts w:ascii="Sylfaen" w:eastAsia="Merriweather" w:hAnsi="Sylfaen" w:cs="Merriweather"/>
        </w:rPr>
      </w:pPr>
    </w:p>
    <w:p w14:paraId="3BC57A7B" w14:textId="77777777" w:rsidR="0023367B" w:rsidRPr="0031743C" w:rsidRDefault="0023367B" w:rsidP="000E4F31">
      <w:pPr>
        <w:spacing w:line="240" w:lineRule="auto"/>
        <w:rPr>
          <w:rFonts w:ascii="Sylfaen" w:eastAsia="Merriweather" w:hAnsi="Sylfaen" w:cs="Merriweather"/>
        </w:rPr>
      </w:pPr>
    </w:p>
    <w:p w14:paraId="21F88432" w14:textId="77777777" w:rsidR="0023367B" w:rsidRPr="0031743C" w:rsidRDefault="0023367B" w:rsidP="000E4F31">
      <w:pPr>
        <w:tabs>
          <w:tab w:val="left" w:pos="6804"/>
        </w:tabs>
        <w:spacing w:before="80" w:after="160" w:line="259" w:lineRule="auto"/>
        <w:jc w:val="both"/>
        <w:rPr>
          <w:rFonts w:ascii="Sylfaen" w:eastAsia="Merriweather" w:hAnsi="Sylfaen" w:cs="Merriweather"/>
          <w:sz w:val="20"/>
          <w:szCs w:val="20"/>
        </w:rPr>
      </w:pPr>
    </w:p>
    <w:tbl>
      <w:tblPr>
        <w:tblStyle w:val="38"/>
        <w:tblW w:w="9269" w:type="dxa"/>
        <w:tblLayout w:type="fixed"/>
        <w:tblLook w:val="0400" w:firstRow="0" w:lastRow="0" w:firstColumn="0" w:lastColumn="0" w:noHBand="0" w:noVBand="1"/>
      </w:tblPr>
      <w:tblGrid>
        <w:gridCol w:w="3406"/>
        <w:gridCol w:w="838"/>
        <w:gridCol w:w="838"/>
        <w:gridCol w:w="838"/>
        <w:gridCol w:w="838"/>
        <w:gridCol w:w="838"/>
        <w:gridCol w:w="835"/>
        <w:gridCol w:w="838"/>
      </w:tblGrid>
      <w:tr w:rsidR="0023367B" w:rsidRPr="0031743C" w14:paraId="161D8AAC" w14:textId="77777777">
        <w:trPr>
          <w:trHeight w:val="285"/>
        </w:trPr>
        <w:tc>
          <w:tcPr>
            <w:tcW w:w="9270" w:type="dxa"/>
            <w:gridSpan w:val="8"/>
            <w:tcBorders>
              <w:top w:val="nil"/>
              <w:left w:val="nil"/>
              <w:bottom w:val="single" w:sz="8" w:space="0" w:color="000000"/>
              <w:right w:val="nil"/>
            </w:tcBorders>
            <w:shd w:val="clear" w:color="auto" w:fill="auto"/>
            <w:vAlign w:val="center"/>
          </w:tcPr>
          <w:p w14:paraId="55F43EE4" w14:textId="15F23BD9" w:rsidR="0023367B" w:rsidRPr="00C50BCF" w:rsidRDefault="00C50BCF"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Financial Ratios</w:t>
            </w:r>
          </w:p>
        </w:tc>
      </w:tr>
      <w:tr w:rsidR="0023367B" w:rsidRPr="0031743C" w14:paraId="0D79922D" w14:textId="77777777">
        <w:trPr>
          <w:trHeight w:val="285"/>
        </w:trPr>
        <w:tc>
          <w:tcPr>
            <w:tcW w:w="3407" w:type="dxa"/>
            <w:tcBorders>
              <w:top w:val="nil"/>
              <w:left w:val="single" w:sz="8" w:space="0" w:color="000000"/>
              <w:bottom w:val="single" w:sz="4" w:space="0" w:color="000000"/>
              <w:right w:val="single" w:sz="4" w:space="0" w:color="000000"/>
            </w:tcBorders>
            <w:shd w:val="clear" w:color="auto" w:fill="auto"/>
            <w:vAlign w:val="center"/>
          </w:tcPr>
          <w:p w14:paraId="065D93CC" w14:textId="1839558B" w:rsidR="0023367B" w:rsidRPr="00C50BCF" w:rsidRDefault="00C50BCF"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Engurhe</w:t>
            </w:r>
            <w:r w:rsidR="00665EBB">
              <w:rPr>
                <w:rFonts w:ascii="Sylfaen" w:eastAsia="Arial Unicode MS" w:hAnsi="Sylfaen" w:cs="Arial Unicode MS"/>
                <w:b/>
                <w:sz w:val="18"/>
                <w:szCs w:val="18"/>
                <w:lang w:val="en-US"/>
              </w:rPr>
              <w:t>si LLC</w:t>
            </w:r>
          </w:p>
        </w:tc>
        <w:tc>
          <w:tcPr>
            <w:tcW w:w="838" w:type="dxa"/>
            <w:tcBorders>
              <w:top w:val="nil"/>
              <w:left w:val="nil"/>
              <w:bottom w:val="single" w:sz="4" w:space="0" w:color="000000"/>
              <w:right w:val="single" w:sz="4" w:space="0" w:color="000000"/>
            </w:tcBorders>
            <w:shd w:val="clear" w:color="auto" w:fill="auto"/>
            <w:vAlign w:val="center"/>
          </w:tcPr>
          <w:p w14:paraId="4EFBAC2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single" w:sz="4" w:space="0" w:color="000000"/>
              <w:right w:val="single" w:sz="4" w:space="0" w:color="000000"/>
            </w:tcBorders>
            <w:shd w:val="clear" w:color="auto" w:fill="auto"/>
            <w:vAlign w:val="center"/>
          </w:tcPr>
          <w:p w14:paraId="280788F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single" w:sz="4" w:space="0" w:color="000000"/>
              <w:right w:val="single" w:sz="4" w:space="0" w:color="000000"/>
            </w:tcBorders>
            <w:shd w:val="clear" w:color="auto" w:fill="auto"/>
            <w:vAlign w:val="center"/>
          </w:tcPr>
          <w:p w14:paraId="441D514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single" w:sz="4" w:space="0" w:color="000000"/>
              <w:right w:val="single" w:sz="4" w:space="0" w:color="000000"/>
            </w:tcBorders>
            <w:shd w:val="clear" w:color="auto" w:fill="auto"/>
            <w:vAlign w:val="center"/>
          </w:tcPr>
          <w:p w14:paraId="33C4E95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single" w:sz="4" w:space="0" w:color="000000"/>
              <w:right w:val="single" w:sz="4" w:space="0" w:color="000000"/>
            </w:tcBorders>
            <w:shd w:val="clear" w:color="auto" w:fill="auto"/>
            <w:vAlign w:val="center"/>
          </w:tcPr>
          <w:p w14:paraId="243782F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5" w:type="dxa"/>
            <w:tcBorders>
              <w:top w:val="nil"/>
              <w:left w:val="nil"/>
              <w:bottom w:val="single" w:sz="4" w:space="0" w:color="000000"/>
              <w:right w:val="single" w:sz="4" w:space="0" w:color="000000"/>
            </w:tcBorders>
            <w:shd w:val="clear" w:color="auto" w:fill="auto"/>
            <w:vAlign w:val="center"/>
          </w:tcPr>
          <w:p w14:paraId="00A7527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single" w:sz="4" w:space="0" w:color="000000"/>
              <w:right w:val="single" w:sz="4" w:space="0" w:color="000000"/>
            </w:tcBorders>
            <w:shd w:val="clear" w:color="auto" w:fill="auto"/>
            <w:vAlign w:val="center"/>
          </w:tcPr>
          <w:p w14:paraId="2E1241F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18FF1B37"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0BE9877A" w14:textId="4CE9055D" w:rsidR="0023367B" w:rsidRPr="00C50BCF" w:rsidRDefault="00C50BCF"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Profitability</w:t>
            </w:r>
          </w:p>
        </w:tc>
      </w:tr>
      <w:tr w:rsidR="0023367B" w:rsidRPr="0031743C" w14:paraId="0D3C3965"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0DC3DE8B" w14:textId="7BBAA0E3" w:rsidR="0023367B" w:rsidRPr="00665EBB" w:rsidRDefault="00665EBB" w:rsidP="000E4F31">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Change in Revenues</w:t>
            </w:r>
          </w:p>
        </w:tc>
        <w:tc>
          <w:tcPr>
            <w:tcW w:w="838" w:type="dxa"/>
            <w:tcBorders>
              <w:top w:val="nil"/>
              <w:left w:val="nil"/>
              <w:bottom w:val="single" w:sz="4" w:space="0" w:color="000000"/>
              <w:right w:val="single" w:sz="4" w:space="0" w:color="000000"/>
            </w:tcBorders>
            <w:shd w:val="clear" w:color="auto" w:fill="FFFFFF"/>
            <w:vAlign w:val="center"/>
          </w:tcPr>
          <w:p w14:paraId="2E3D364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7D571CD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11FA2F4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45F547E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w:t>
            </w:r>
          </w:p>
        </w:tc>
        <w:tc>
          <w:tcPr>
            <w:tcW w:w="838" w:type="dxa"/>
            <w:tcBorders>
              <w:top w:val="nil"/>
              <w:left w:val="nil"/>
              <w:bottom w:val="single" w:sz="4" w:space="0" w:color="000000"/>
              <w:right w:val="single" w:sz="4" w:space="0" w:color="000000"/>
            </w:tcBorders>
            <w:shd w:val="clear" w:color="auto" w:fill="FFFFFF"/>
            <w:vAlign w:val="center"/>
          </w:tcPr>
          <w:p w14:paraId="6DD46C3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5" w:type="dxa"/>
            <w:tcBorders>
              <w:top w:val="nil"/>
              <w:left w:val="nil"/>
              <w:bottom w:val="single" w:sz="4" w:space="0" w:color="000000"/>
              <w:right w:val="single" w:sz="4" w:space="0" w:color="000000"/>
            </w:tcBorders>
            <w:shd w:val="clear" w:color="auto" w:fill="FFFFFF"/>
            <w:vAlign w:val="center"/>
          </w:tcPr>
          <w:p w14:paraId="094776A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8" w:space="0" w:color="000000"/>
            </w:tcBorders>
            <w:shd w:val="clear" w:color="auto" w:fill="FFFFFF"/>
            <w:vAlign w:val="center"/>
          </w:tcPr>
          <w:p w14:paraId="159EEEC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159%</w:t>
            </w:r>
          </w:p>
        </w:tc>
      </w:tr>
      <w:tr w:rsidR="0023367B" w:rsidRPr="0031743C" w14:paraId="3894521D"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5A728206" w14:textId="3FC7EC24" w:rsidR="0023367B" w:rsidRPr="00665EBB" w:rsidRDefault="00665EBB" w:rsidP="000E4F31">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Change in Expenses</w:t>
            </w:r>
          </w:p>
        </w:tc>
        <w:tc>
          <w:tcPr>
            <w:tcW w:w="838" w:type="dxa"/>
            <w:tcBorders>
              <w:top w:val="nil"/>
              <w:left w:val="nil"/>
              <w:bottom w:val="single" w:sz="4" w:space="0" w:color="000000"/>
              <w:right w:val="single" w:sz="4" w:space="0" w:color="000000"/>
            </w:tcBorders>
            <w:shd w:val="clear" w:color="auto" w:fill="FFFFFF"/>
            <w:vAlign w:val="center"/>
          </w:tcPr>
          <w:p w14:paraId="75F3121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090919F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8" w:type="dxa"/>
            <w:tcBorders>
              <w:top w:val="nil"/>
              <w:left w:val="nil"/>
              <w:bottom w:val="single" w:sz="4" w:space="0" w:color="000000"/>
              <w:right w:val="single" w:sz="4" w:space="0" w:color="000000"/>
            </w:tcBorders>
            <w:shd w:val="clear" w:color="auto" w:fill="FFFFFF"/>
            <w:vAlign w:val="center"/>
          </w:tcPr>
          <w:p w14:paraId="3D3652C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681276A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275EE71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w:t>
            </w:r>
          </w:p>
        </w:tc>
        <w:tc>
          <w:tcPr>
            <w:tcW w:w="835" w:type="dxa"/>
            <w:tcBorders>
              <w:top w:val="nil"/>
              <w:left w:val="nil"/>
              <w:bottom w:val="single" w:sz="4" w:space="0" w:color="000000"/>
              <w:right w:val="single" w:sz="4" w:space="0" w:color="000000"/>
            </w:tcBorders>
            <w:shd w:val="clear" w:color="auto" w:fill="FFFFFF"/>
            <w:vAlign w:val="center"/>
          </w:tcPr>
          <w:p w14:paraId="7ED54CC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w:t>
            </w:r>
          </w:p>
        </w:tc>
        <w:tc>
          <w:tcPr>
            <w:tcW w:w="838" w:type="dxa"/>
            <w:tcBorders>
              <w:top w:val="nil"/>
              <w:left w:val="nil"/>
              <w:bottom w:val="single" w:sz="4" w:space="0" w:color="000000"/>
              <w:right w:val="single" w:sz="8" w:space="0" w:color="000000"/>
            </w:tcBorders>
            <w:shd w:val="clear" w:color="auto" w:fill="FFFFFF"/>
            <w:vAlign w:val="center"/>
          </w:tcPr>
          <w:p w14:paraId="57F04BA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r>
      <w:tr w:rsidR="0023367B" w:rsidRPr="0031743C" w14:paraId="325EBA6C"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2D1EFEB3"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8" w:type="dxa"/>
            <w:tcBorders>
              <w:top w:val="nil"/>
              <w:left w:val="nil"/>
              <w:bottom w:val="single" w:sz="4" w:space="0" w:color="000000"/>
              <w:right w:val="single" w:sz="4" w:space="0" w:color="000000"/>
            </w:tcBorders>
            <w:shd w:val="clear" w:color="auto" w:fill="FFFFFF"/>
            <w:vAlign w:val="center"/>
          </w:tcPr>
          <w:p w14:paraId="191DDC8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9A266D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5650DFC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77A50D8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w:t>
            </w:r>
          </w:p>
        </w:tc>
        <w:tc>
          <w:tcPr>
            <w:tcW w:w="838" w:type="dxa"/>
            <w:tcBorders>
              <w:top w:val="nil"/>
              <w:left w:val="nil"/>
              <w:bottom w:val="single" w:sz="4" w:space="0" w:color="000000"/>
              <w:right w:val="single" w:sz="4" w:space="0" w:color="000000"/>
            </w:tcBorders>
            <w:shd w:val="clear" w:color="auto" w:fill="FFFFFF"/>
            <w:vAlign w:val="center"/>
          </w:tcPr>
          <w:p w14:paraId="120433F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5" w:type="dxa"/>
            <w:tcBorders>
              <w:top w:val="nil"/>
              <w:left w:val="nil"/>
              <w:bottom w:val="single" w:sz="4" w:space="0" w:color="000000"/>
              <w:right w:val="single" w:sz="4" w:space="0" w:color="000000"/>
            </w:tcBorders>
            <w:shd w:val="clear" w:color="auto" w:fill="FFFFFF"/>
            <w:vAlign w:val="center"/>
          </w:tcPr>
          <w:p w14:paraId="464AF27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8" w:type="dxa"/>
            <w:tcBorders>
              <w:top w:val="nil"/>
              <w:left w:val="nil"/>
              <w:bottom w:val="single" w:sz="4" w:space="0" w:color="000000"/>
              <w:right w:val="single" w:sz="8" w:space="0" w:color="000000"/>
            </w:tcBorders>
            <w:shd w:val="clear" w:color="auto" w:fill="FFFFFF"/>
            <w:vAlign w:val="center"/>
          </w:tcPr>
          <w:p w14:paraId="444551C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r>
      <w:tr w:rsidR="0023367B" w:rsidRPr="0031743C" w14:paraId="2EB569D0"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7722A27D"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8" w:type="dxa"/>
            <w:tcBorders>
              <w:top w:val="nil"/>
              <w:left w:val="nil"/>
              <w:bottom w:val="single" w:sz="4" w:space="0" w:color="000000"/>
              <w:right w:val="single" w:sz="4" w:space="0" w:color="000000"/>
            </w:tcBorders>
            <w:shd w:val="clear" w:color="auto" w:fill="FFFFFF"/>
            <w:vAlign w:val="center"/>
          </w:tcPr>
          <w:p w14:paraId="06C08CC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23E5490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2E2FFEE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25341A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4F09A98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5" w:type="dxa"/>
            <w:tcBorders>
              <w:top w:val="nil"/>
              <w:left w:val="nil"/>
              <w:bottom w:val="single" w:sz="4" w:space="0" w:color="000000"/>
              <w:right w:val="single" w:sz="4" w:space="0" w:color="000000"/>
            </w:tcBorders>
            <w:shd w:val="clear" w:color="auto" w:fill="FFFFFF"/>
            <w:vAlign w:val="center"/>
          </w:tcPr>
          <w:p w14:paraId="40B9C3C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8" w:space="0" w:color="000000"/>
            </w:tcBorders>
            <w:shd w:val="clear" w:color="auto" w:fill="FFFFFF"/>
            <w:vAlign w:val="center"/>
          </w:tcPr>
          <w:p w14:paraId="3197FC4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r>
      <w:tr w:rsidR="0023367B" w:rsidRPr="0031743C" w14:paraId="57C0C8F7"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00A91161"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8" w:type="dxa"/>
            <w:tcBorders>
              <w:top w:val="nil"/>
              <w:left w:val="nil"/>
              <w:bottom w:val="single" w:sz="4" w:space="0" w:color="000000"/>
              <w:right w:val="single" w:sz="4" w:space="0" w:color="000000"/>
            </w:tcBorders>
            <w:shd w:val="clear" w:color="auto" w:fill="FFFFFF"/>
            <w:vAlign w:val="center"/>
          </w:tcPr>
          <w:p w14:paraId="710C6E4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04EFBB4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7BEFEF8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3EC3EC7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7D54ACA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5" w:type="dxa"/>
            <w:tcBorders>
              <w:top w:val="nil"/>
              <w:left w:val="nil"/>
              <w:bottom w:val="single" w:sz="4" w:space="0" w:color="000000"/>
              <w:right w:val="single" w:sz="4" w:space="0" w:color="000000"/>
            </w:tcBorders>
            <w:shd w:val="clear" w:color="auto" w:fill="FFFFFF"/>
            <w:vAlign w:val="center"/>
          </w:tcPr>
          <w:p w14:paraId="3470B82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38" w:type="dxa"/>
            <w:tcBorders>
              <w:top w:val="nil"/>
              <w:left w:val="nil"/>
              <w:bottom w:val="single" w:sz="4" w:space="0" w:color="000000"/>
              <w:right w:val="single" w:sz="8" w:space="0" w:color="000000"/>
            </w:tcBorders>
            <w:shd w:val="clear" w:color="auto" w:fill="FFFFFF"/>
            <w:vAlign w:val="center"/>
          </w:tcPr>
          <w:p w14:paraId="63553AE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r>
      <w:tr w:rsidR="0023367B" w:rsidRPr="0031743C" w14:paraId="7819A52B"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19EA95E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8" w:type="dxa"/>
            <w:tcBorders>
              <w:top w:val="nil"/>
              <w:left w:val="nil"/>
              <w:bottom w:val="single" w:sz="4" w:space="0" w:color="000000"/>
              <w:right w:val="single" w:sz="4" w:space="0" w:color="000000"/>
            </w:tcBorders>
            <w:shd w:val="clear" w:color="auto" w:fill="FFFFFF"/>
            <w:vAlign w:val="center"/>
          </w:tcPr>
          <w:p w14:paraId="5785A78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102%</w:t>
            </w:r>
          </w:p>
        </w:tc>
        <w:tc>
          <w:tcPr>
            <w:tcW w:w="838" w:type="dxa"/>
            <w:tcBorders>
              <w:top w:val="nil"/>
              <w:left w:val="nil"/>
              <w:bottom w:val="single" w:sz="4" w:space="0" w:color="000000"/>
              <w:right w:val="single" w:sz="4" w:space="0" w:color="000000"/>
            </w:tcBorders>
            <w:shd w:val="clear" w:color="auto" w:fill="FFFFFF"/>
            <w:vAlign w:val="center"/>
          </w:tcPr>
          <w:p w14:paraId="3D7862A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105%</w:t>
            </w:r>
          </w:p>
        </w:tc>
        <w:tc>
          <w:tcPr>
            <w:tcW w:w="838" w:type="dxa"/>
            <w:tcBorders>
              <w:top w:val="nil"/>
              <w:left w:val="nil"/>
              <w:bottom w:val="single" w:sz="4" w:space="0" w:color="000000"/>
              <w:right w:val="single" w:sz="4" w:space="0" w:color="000000"/>
            </w:tcBorders>
            <w:shd w:val="clear" w:color="auto" w:fill="FFFFFF"/>
            <w:vAlign w:val="center"/>
          </w:tcPr>
          <w:p w14:paraId="4E6E33A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118%</w:t>
            </w:r>
          </w:p>
        </w:tc>
        <w:tc>
          <w:tcPr>
            <w:tcW w:w="838" w:type="dxa"/>
            <w:tcBorders>
              <w:top w:val="nil"/>
              <w:left w:val="nil"/>
              <w:bottom w:val="single" w:sz="4" w:space="0" w:color="000000"/>
              <w:right w:val="single" w:sz="4" w:space="0" w:color="000000"/>
            </w:tcBorders>
            <w:shd w:val="clear" w:color="auto" w:fill="FFFFFF"/>
            <w:vAlign w:val="center"/>
          </w:tcPr>
          <w:p w14:paraId="74C07F5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159%</w:t>
            </w:r>
          </w:p>
        </w:tc>
        <w:tc>
          <w:tcPr>
            <w:tcW w:w="838" w:type="dxa"/>
            <w:tcBorders>
              <w:top w:val="nil"/>
              <w:left w:val="nil"/>
              <w:bottom w:val="single" w:sz="4" w:space="0" w:color="000000"/>
              <w:right w:val="single" w:sz="4" w:space="0" w:color="000000"/>
            </w:tcBorders>
            <w:shd w:val="clear" w:color="auto" w:fill="FFFFFF"/>
            <w:vAlign w:val="center"/>
          </w:tcPr>
          <w:p w14:paraId="17E1CEC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5" w:type="dxa"/>
            <w:tcBorders>
              <w:top w:val="nil"/>
              <w:left w:val="nil"/>
              <w:bottom w:val="single" w:sz="4" w:space="0" w:color="000000"/>
              <w:right w:val="single" w:sz="4" w:space="0" w:color="000000"/>
            </w:tcBorders>
            <w:shd w:val="clear" w:color="auto" w:fill="FFFFFF"/>
            <w:vAlign w:val="center"/>
          </w:tcPr>
          <w:p w14:paraId="4CC6552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87%</w:t>
            </w:r>
          </w:p>
        </w:tc>
        <w:tc>
          <w:tcPr>
            <w:tcW w:w="838" w:type="dxa"/>
            <w:tcBorders>
              <w:top w:val="nil"/>
              <w:left w:val="nil"/>
              <w:bottom w:val="single" w:sz="4" w:space="0" w:color="000000"/>
              <w:right w:val="single" w:sz="4" w:space="0" w:color="000000"/>
            </w:tcBorders>
            <w:shd w:val="clear" w:color="auto" w:fill="FFFFFF"/>
            <w:vAlign w:val="center"/>
          </w:tcPr>
          <w:p w14:paraId="6FBE719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152%</w:t>
            </w:r>
          </w:p>
        </w:tc>
      </w:tr>
      <w:tr w:rsidR="0023367B" w:rsidRPr="0031743C" w14:paraId="290A5501"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0AE25CAF" w14:textId="1E969D9D" w:rsidR="0023367B" w:rsidRPr="00665EBB" w:rsidRDefault="00665EBB"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4EFD665A"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0C6BE06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8" w:type="dxa"/>
            <w:tcBorders>
              <w:top w:val="nil"/>
              <w:left w:val="nil"/>
              <w:bottom w:val="single" w:sz="4" w:space="0" w:color="000000"/>
              <w:right w:val="single" w:sz="4" w:space="0" w:color="000000"/>
            </w:tcBorders>
            <w:shd w:val="clear" w:color="auto" w:fill="FFFFFF"/>
            <w:vAlign w:val="center"/>
          </w:tcPr>
          <w:p w14:paraId="218BBAF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233%</w:t>
            </w:r>
          </w:p>
        </w:tc>
        <w:tc>
          <w:tcPr>
            <w:tcW w:w="838" w:type="dxa"/>
            <w:tcBorders>
              <w:top w:val="nil"/>
              <w:left w:val="nil"/>
              <w:bottom w:val="single" w:sz="4" w:space="0" w:color="000000"/>
              <w:right w:val="single" w:sz="4" w:space="0" w:color="000000"/>
            </w:tcBorders>
            <w:shd w:val="clear" w:color="auto" w:fill="FFFFFF"/>
            <w:vAlign w:val="center"/>
          </w:tcPr>
          <w:p w14:paraId="089135E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c>
          <w:tcPr>
            <w:tcW w:w="838" w:type="dxa"/>
            <w:tcBorders>
              <w:top w:val="nil"/>
              <w:left w:val="nil"/>
              <w:bottom w:val="single" w:sz="4" w:space="0" w:color="000000"/>
              <w:right w:val="single" w:sz="4" w:space="0" w:color="000000"/>
            </w:tcBorders>
            <w:shd w:val="clear" w:color="auto" w:fill="FFFFFF"/>
            <w:vAlign w:val="center"/>
          </w:tcPr>
          <w:p w14:paraId="45CDCF6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642%</w:t>
            </w:r>
          </w:p>
        </w:tc>
        <w:tc>
          <w:tcPr>
            <w:tcW w:w="838" w:type="dxa"/>
            <w:tcBorders>
              <w:top w:val="nil"/>
              <w:left w:val="nil"/>
              <w:bottom w:val="single" w:sz="4" w:space="0" w:color="000000"/>
              <w:right w:val="single" w:sz="4" w:space="0" w:color="000000"/>
            </w:tcBorders>
            <w:shd w:val="clear" w:color="auto" w:fill="FFFFFF"/>
            <w:vAlign w:val="center"/>
          </w:tcPr>
          <w:p w14:paraId="0399D51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818%</w:t>
            </w:r>
          </w:p>
        </w:tc>
        <w:tc>
          <w:tcPr>
            <w:tcW w:w="838" w:type="dxa"/>
            <w:tcBorders>
              <w:top w:val="nil"/>
              <w:left w:val="nil"/>
              <w:bottom w:val="single" w:sz="4" w:space="0" w:color="000000"/>
              <w:right w:val="single" w:sz="4" w:space="0" w:color="000000"/>
            </w:tcBorders>
            <w:shd w:val="clear" w:color="auto" w:fill="FFFFFF"/>
            <w:vAlign w:val="center"/>
          </w:tcPr>
          <w:p w14:paraId="3F90C22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1029%</w:t>
            </w:r>
          </w:p>
        </w:tc>
        <w:tc>
          <w:tcPr>
            <w:tcW w:w="835" w:type="dxa"/>
            <w:tcBorders>
              <w:top w:val="nil"/>
              <w:left w:val="nil"/>
              <w:bottom w:val="single" w:sz="4" w:space="0" w:color="000000"/>
              <w:right w:val="single" w:sz="4" w:space="0" w:color="000000"/>
            </w:tcBorders>
            <w:shd w:val="clear" w:color="auto" w:fill="FFFFFF"/>
            <w:vAlign w:val="center"/>
          </w:tcPr>
          <w:p w14:paraId="2F7604A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67%</w:t>
            </w:r>
          </w:p>
        </w:tc>
        <w:tc>
          <w:tcPr>
            <w:tcW w:w="838" w:type="dxa"/>
            <w:tcBorders>
              <w:top w:val="nil"/>
              <w:left w:val="nil"/>
              <w:bottom w:val="single" w:sz="4" w:space="0" w:color="000000"/>
              <w:right w:val="single" w:sz="8" w:space="0" w:color="000000"/>
            </w:tcBorders>
            <w:shd w:val="clear" w:color="auto" w:fill="FFFFFF"/>
            <w:vAlign w:val="center"/>
          </w:tcPr>
          <w:p w14:paraId="5D9C448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r>
      <w:tr w:rsidR="0023367B" w:rsidRPr="0031743C" w14:paraId="0F52321A"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6A4C61D6" w14:textId="2A0A257C" w:rsidR="0023367B" w:rsidRPr="00665EBB" w:rsidRDefault="00665EBB"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lastRenderedPageBreak/>
              <w:t>Solvency</w:t>
            </w:r>
          </w:p>
        </w:tc>
      </w:tr>
      <w:tr w:rsidR="0023367B" w:rsidRPr="0031743C" w14:paraId="16860DCF" w14:textId="77777777">
        <w:trPr>
          <w:trHeight w:val="285"/>
        </w:trPr>
        <w:tc>
          <w:tcPr>
            <w:tcW w:w="3407" w:type="dxa"/>
            <w:tcBorders>
              <w:top w:val="nil"/>
              <w:left w:val="single" w:sz="8" w:space="0" w:color="000000"/>
              <w:bottom w:val="single" w:sz="4" w:space="0" w:color="000000"/>
              <w:right w:val="single" w:sz="4" w:space="0" w:color="000000"/>
            </w:tcBorders>
            <w:shd w:val="clear" w:color="auto" w:fill="FFFFFF"/>
            <w:vAlign w:val="bottom"/>
          </w:tcPr>
          <w:p w14:paraId="5F58BD60"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8" w:type="dxa"/>
            <w:tcBorders>
              <w:top w:val="nil"/>
              <w:left w:val="nil"/>
              <w:bottom w:val="single" w:sz="4" w:space="0" w:color="000000"/>
              <w:right w:val="single" w:sz="4" w:space="0" w:color="000000"/>
            </w:tcBorders>
            <w:shd w:val="clear" w:color="auto" w:fill="FFFFFF"/>
            <w:vAlign w:val="center"/>
          </w:tcPr>
          <w:p w14:paraId="6A65F2F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838" w:type="dxa"/>
            <w:tcBorders>
              <w:top w:val="nil"/>
              <w:left w:val="nil"/>
              <w:bottom w:val="single" w:sz="4" w:space="0" w:color="000000"/>
              <w:right w:val="single" w:sz="4" w:space="0" w:color="000000"/>
            </w:tcBorders>
            <w:shd w:val="clear" w:color="auto" w:fill="FFFFFF"/>
            <w:vAlign w:val="center"/>
          </w:tcPr>
          <w:p w14:paraId="6427384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106%</w:t>
            </w:r>
          </w:p>
        </w:tc>
        <w:tc>
          <w:tcPr>
            <w:tcW w:w="838" w:type="dxa"/>
            <w:tcBorders>
              <w:top w:val="nil"/>
              <w:left w:val="nil"/>
              <w:bottom w:val="single" w:sz="4" w:space="0" w:color="000000"/>
              <w:right w:val="single" w:sz="4" w:space="0" w:color="000000"/>
            </w:tcBorders>
            <w:shd w:val="clear" w:color="auto" w:fill="FFFFFF"/>
            <w:vAlign w:val="center"/>
          </w:tcPr>
          <w:p w14:paraId="4FA63B3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119%</w:t>
            </w:r>
          </w:p>
        </w:tc>
        <w:tc>
          <w:tcPr>
            <w:tcW w:w="838" w:type="dxa"/>
            <w:tcBorders>
              <w:top w:val="nil"/>
              <w:left w:val="nil"/>
              <w:bottom w:val="single" w:sz="4" w:space="0" w:color="000000"/>
              <w:right w:val="single" w:sz="4" w:space="0" w:color="000000"/>
            </w:tcBorders>
            <w:shd w:val="clear" w:color="auto" w:fill="FFFFFF"/>
            <w:vAlign w:val="center"/>
          </w:tcPr>
          <w:p w14:paraId="373A241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103%</w:t>
            </w:r>
          </w:p>
        </w:tc>
        <w:tc>
          <w:tcPr>
            <w:tcW w:w="838" w:type="dxa"/>
            <w:tcBorders>
              <w:top w:val="nil"/>
              <w:left w:val="nil"/>
              <w:bottom w:val="single" w:sz="4" w:space="0" w:color="000000"/>
              <w:right w:val="single" w:sz="4" w:space="0" w:color="000000"/>
            </w:tcBorders>
            <w:shd w:val="clear" w:color="auto" w:fill="FFFFFF"/>
            <w:vAlign w:val="center"/>
          </w:tcPr>
          <w:p w14:paraId="4C86626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116%</w:t>
            </w:r>
          </w:p>
        </w:tc>
        <w:tc>
          <w:tcPr>
            <w:tcW w:w="835" w:type="dxa"/>
            <w:tcBorders>
              <w:top w:val="nil"/>
              <w:left w:val="nil"/>
              <w:bottom w:val="single" w:sz="4" w:space="0" w:color="000000"/>
              <w:right w:val="single" w:sz="4" w:space="0" w:color="000000"/>
            </w:tcBorders>
            <w:shd w:val="clear" w:color="auto" w:fill="FFFFFF"/>
            <w:vAlign w:val="center"/>
          </w:tcPr>
          <w:p w14:paraId="5A7A45D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239%</w:t>
            </w:r>
          </w:p>
        </w:tc>
        <w:tc>
          <w:tcPr>
            <w:tcW w:w="838" w:type="dxa"/>
            <w:tcBorders>
              <w:top w:val="nil"/>
              <w:left w:val="nil"/>
              <w:bottom w:val="single" w:sz="4" w:space="0" w:color="000000"/>
              <w:right w:val="single" w:sz="8" w:space="0" w:color="000000"/>
            </w:tcBorders>
            <w:shd w:val="clear" w:color="auto" w:fill="FFFFFF"/>
            <w:vAlign w:val="center"/>
          </w:tcPr>
          <w:p w14:paraId="1FD7027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190%</w:t>
            </w:r>
          </w:p>
        </w:tc>
      </w:tr>
      <w:tr w:rsidR="0023367B" w:rsidRPr="0031743C" w14:paraId="21EBE175" w14:textId="77777777">
        <w:trPr>
          <w:trHeight w:val="285"/>
        </w:trPr>
        <w:tc>
          <w:tcPr>
            <w:tcW w:w="3407" w:type="dxa"/>
            <w:tcBorders>
              <w:top w:val="nil"/>
              <w:left w:val="single" w:sz="8" w:space="0" w:color="000000"/>
              <w:bottom w:val="single" w:sz="8" w:space="0" w:color="000000"/>
              <w:right w:val="single" w:sz="4" w:space="0" w:color="000000"/>
            </w:tcBorders>
            <w:shd w:val="clear" w:color="auto" w:fill="FFFFFF"/>
            <w:vAlign w:val="bottom"/>
          </w:tcPr>
          <w:p w14:paraId="2FCC86BB"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8" w:type="dxa"/>
            <w:tcBorders>
              <w:top w:val="nil"/>
              <w:left w:val="nil"/>
              <w:bottom w:val="single" w:sz="8" w:space="0" w:color="000000"/>
              <w:right w:val="single" w:sz="4" w:space="0" w:color="000000"/>
            </w:tcBorders>
            <w:shd w:val="clear" w:color="auto" w:fill="FFFFFF"/>
            <w:vAlign w:val="center"/>
          </w:tcPr>
          <w:p w14:paraId="5459872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-2638%</w:t>
            </w:r>
          </w:p>
        </w:tc>
        <w:tc>
          <w:tcPr>
            <w:tcW w:w="838" w:type="dxa"/>
            <w:tcBorders>
              <w:top w:val="nil"/>
              <w:left w:val="nil"/>
              <w:bottom w:val="single" w:sz="8" w:space="0" w:color="000000"/>
              <w:right w:val="single" w:sz="4" w:space="0" w:color="000000"/>
            </w:tcBorders>
            <w:shd w:val="clear" w:color="auto" w:fill="FFFFFF"/>
            <w:vAlign w:val="center"/>
          </w:tcPr>
          <w:p w14:paraId="09A3C1F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-300%</w:t>
            </w:r>
          </w:p>
        </w:tc>
        <w:tc>
          <w:tcPr>
            <w:tcW w:w="838" w:type="dxa"/>
            <w:tcBorders>
              <w:top w:val="nil"/>
              <w:left w:val="nil"/>
              <w:bottom w:val="single" w:sz="8" w:space="0" w:color="000000"/>
              <w:right w:val="single" w:sz="4" w:space="0" w:color="000000"/>
            </w:tcBorders>
            <w:shd w:val="clear" w:color="auto" w:fill="FFFFFF"/>
            <w:vAlign w:val="center"/>
          </w:tcPr>
          <w:p w14:paraId="6A55A4F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-327%</w:t>
            </w:r>
          </w:p>
        </w:tc>
        <w:tc>
          <w:tcPr>
            <w:tcW w:w="838" w:type="dxa"/>
            <w:tcBorders>
              <w:top w:val="nil"/>
              <w:left w:val="nil"/>
              <w:bottom w:val="single" w:sz="8" w:space="0" w:color="000000"/>
              <w:right w:val="single" w:sz="4" w:space="0" w:color="000000"/>
            </w:tcBorders>
            <w:shd w:val="clear" w:color="auto" w:fill="FFFFFF"/>
            <w:vAlign w:val="center"/>
          </w:tcPr>
          <w:p w14:paraId="72A61E9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807%</w:t>
            </w:r>
          </w:p>
        </w:tc>
        <w:tc>
          <w:tcPr>
            <w:tcW w:w="838" w:type="dxa"/>
            <w:tcBorders>
              <w:top w:val="nil"/>
              <w:left w:val="nil"/>
              <w:bottom w:val="single" w:sz="8" w:space="0" w:color="000000"/>
              <w:right w:val="single" w:sz="4" w:space="0" w:color="000000"/>
            </w:tcBorders>
            <w:shd w:val="clear" w:color="auto" w:fill="FFFFFF"/>
            <w:vAlign w:val="center"/>
          </w:tcPr>
          <w:p w14:paraId="69F1AED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-366%</w:t>
            </w:r>
          </w:p>
        </w:tc>
        <w:tc>
          <w:tcPr>
            <w:tcW w:w="835" w:type="dxa"/>
            <w:tcBorders>
              <w:top w:val="nil"/>
              <w:left w:val="nil"/>
              <w:bottom w:val="single" w:sz="8" w:space="0" w:color="000000"/>
              <w:right w:val="single" w:sz="4" w:space="0" w:color="000000"/>
            </w:tcBorders>
            <w:shd w:val="clear" w:color="auto" w:fill="FFFFFF"/>
            <w:vAlign w:val="center"/>
          </w:tcPr>
          <w:p w14:paraId="77CE9D9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-1956%</w:t>
            </w:r>
          </w:p>
        </w:tc>
        <w:tc>
          <w:tcPr>
            <w:tcW w:w="838" w:type="dxa"/>
            <w:tcBorders>
              <w:top w:val="nil"/>
              <w:left w:val="nil"/>
              <w:bottom w:val="single" w:sz="8" w:space="0" w:color="000000"/>
              <w:right w:val="single" w:sz="8" w:space="0" w:color="000000"/>
            </w:tcBorders>
            <w:shd w:val="clear" w:color="auto" w:fill="FFFFFF"/>
            <w:vAlign w:val="center"/>
          </w:tcPr>
          <w:p w14:paraId="4C8192D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1126%</w:t>
            </w:r>
          </w:p>
        </w:tc>
      </w:tr>
    </w:tbl>
    <w:p w14:paraId="71350FAE" w14:textId="77777777" w:rsidR="0023367B" w:rsidRPr="0031743C" w:rsidRDefault="0023367B" w:rsidP="000E4F31">
      <w:pPr>
        <w:spacing w:line="240" w:lineRule="auto"/>
        <w:rPr>
          <w:rFonts w:ascii="Sylfaen" w:eastAsia="Merriweather" w:hAnsi="Sylfaen" w:cs="Merriweather"/>
        </w:rPr>
      </w:pPr>
    </w:p>
    <w:p w14:paraId="1BA77FAC" w14:textId="77777777" w:rsidR="0023367B" w:rsidRPr="0031743C" w:rsidRDefault="0023367B" w:rsidP="000E4F31">
      <w:pPr>
        <w:spacing w:line="240" w:lineRule="auto"/>
        <w:rPr>
          <w:rFonts w:ascii="Sylfaen" w:eastAsia="Merriweather" w:hAnsi="Sylfaen" w:cs="Merriweather"/>
        </w:rPr>
      </w:pPr>
    </w:p>
    <w:p w14:paraId="03D9ADE6" w14:textId="77777777" w:rsidR="0023367B" w:rsidRPr="0031743C" w:rsidRDefault="0023367B" w:rsidP="000E4F31">
      <w:pPr>
        <w:tabs>
          <w:tab w:val="left" w:pos="6804"/>
        </w:tabs>
        <w:spacing w:before="80" w:after="160" w:line="259" w:lineRule="auto"/>
        <w:jc w:val="both"/>
        <w:rPr>
          <w:rFonts w:ascii="Sylfaen" w:eastAsia="Merriweather" w:hAnsi="Sylfaen" w:cs="Merriweather"/>
          <w:sz w:val="20"/>
          <w:szCs w:val="20"/>
        </w:rPr>
      </w:pPr>
    </w:p>
    <w:tbl>
      <w:tblPr>
        <w:tblStyle w:val="37"/>
        <w:tblW w:w="9269" w:type="dxa"/>
        <w:tblLayout w:type="fixed"/>
        <w:tblLook w:val="0400" w:firstRow="0" w:lastRow="0" w:firstColumn="0" w:lastColumn="0" w:noHBand="0" w:noVBand="1"/>
      </w:tblPr>
      <w:tblGrid>
        <w:gridCol w:w="3406"/>
        <w:gridCol w:w="838"/>
        <w:gridCol w:w="838"/>
        <w:gridCol w:w="838"/>
        <w:gridCol w:w="838"/>
        <w:gridCol w:w="838"/>
        <w:gridCol w:w="835"/>
        <w:gridCol w:w="838"/>
      </w:tblGrid>
      <w:tr w:rsidR="0023367B" w:rsidRPr="0031743C" w14:paraId="29AE8C50" w14:textId="77777777" w:rsidTr="00665EBB">
        <w:trPr>
          <w:trHeight w:val="285"/>
        </w:trPr>
        <w:tc>
          <w:tcPr>
            <w:tcW w:w="3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0FDD0" w14:textId="1923158E" w:rsidR="0023367B" w:rsidRPr="00665EBB" w:rsidRDefault="00665EBB" w:rsidP="000E4F31">
            <w:pPr>
              <w:spacing w:line="240" w:lineRule="auto"/>
              <w:jc w:val="center"/>
              <w:rPr>
                <w:rFonts w:ascii="Sylfaen" w:eastAsia="Merriweather" w:hAnsi="Sylfaen" w:cs="Merriweather"/>
                <w:b/>
                <w:lang w:val="en-US"/>
              </w:rPr>
            </w:pPr>
            <w:r>
              <w:rPr>
                <w:rFonts w:ascii="Sylfaen" w:eastAsia="Arial Unicode MS" w:hAnsi="Sylfaen" w:cs="Arial Unicode MS"/>
                <w:b/>
                <w:lang w:val="en-US"/>
              </w:rPr>
              <w:t>Year</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845E350"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3C2E4A3B"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56E28EED"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C91FD9A"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17BADF2E"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5" w:type="dxa"/>
            <w:tcBorders>
              <w:top w:val="single" w:sz="4" w:space="0" w:color="000000"/>
              <w:left w:val="nil"/>
              <w:bottom w:val="single" w:sz="4" w:space="0" w:color="000000"/>
              <w:right w:val="single" w:sz="4" w:space="0" w:color="000000"/>
            </w:tcBorders>
            <w:shd w:val="clear" w:color="auto" w:fill="auto"/>
            <w:vAlign w:val="center"/>
          </w:tcPr>
          <w:p w14:paraId="7710A034"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53DEE972"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2BB21880" w14:textId="77777777" w:rsidTr="00665EBB">
        <w:trPr>
          <w:trHeight w:val="285"/>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849A0FF" w14:textId="65D06F24" w:rsidR="0023367B" w:rsidRPr="00665EBB" w:rsidRDefault="00665EBB" w:rsidP="000E4F31">
            <w:pPr>
              <w:spacing w:line="240" w:lineRule="auto"/>
              <w:jc w:val="center"/>
              <w:rPr>
                <w:rFonts w:ascii="Sylfaen" w:eastAsia="Merriweather" w:hAnsi="Sylfaen" w:cs="Merriweather"/>
                <w:b/>
                <w:lang w:val="en-US"/>
              </w:rPr>
            </w:pPr>
            <w:r>
              <w:rPr>
                <w:rFonts w:ascii="Sylfaen" w:eastAsia="Arial Unicode MS" w:hAnsi="Sylfaen" w:cs="Arial Unicode MS"/>
                <w:b/>
                <w:lang w:val="en-US"/>
              </w:rPr>
              <w:t>Profitability</w:t>
            </w:r>
          </w:p>
        </w:tc>
      </w:tr>
      <w:tr w:rsidR="00665EBB" w:rsidRPr="0031743C" w14:paraId="22D3FFB0" w14:textId="77777777" w:rsidTr="00665EBB">
        <w:trPr>
          <w:trHeight w:val="670"/>
        </w:trPr>
        <w:tc>
          <w:tcPr>
            <w:tcW w:w="3406" w:type="dxa"/>
            <w:tcBorders>
              <w:top w:val="nil"/>
              <w:left w:val="single" w:sz="4" w:space="0" w:color="000000"/>
              <w:bottom w:val="single" w:sz="4" w:space="0" w:color="000000"/>
              <w:right w:val="single" w:sz="4" w:space="0" w:color="000000"/>
            </w:tcBorders>
            <w:shd w:val="clear" w:color="auto" w:fill="FFFFFF"/>
            <w:vAlign w:val="center"/>
          </w:tcPr>
          <w:p w14:paraId="6A62B360" w14:textId="77777777" w:rsidR="00665EBB" w:rsidRPr="0031743C" w:rsidRDefault="00665EBB" w:rsidP="00665EB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78851A6" w14:textId="10EE0F71" w:rsidR="00665EBB" w:rsidRPr="00665EBB" w:rsidRDefault="00665EBB" w:rsidP="00665EB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28C07B05" w14:textId="5CC0A6C3" w:rsidR="00665EBB" w:rsidRDefault="00665EBB" w:rsidP="00665EBB">
            <w:pPr>
              <w:spacing w:line="240" w:lineRule="auto"/>
              <w:jc w:val="center"/>
              <w:rPr>
                <w:rFonts w:ascii="Sylfaen" w:eastAsia="Arial Unicode MS" w:hAnsi="Sylfaen" w:cs="Arial Unicode MS"/>
                <w:sz w:val="18"/>
                <w:szCs w:val="18"/>
                <w:lang w:val="en-US"/>
              </w:rPr>
            </w:pPr>
          </w:p>
          <w:p w14:paraId="73B13D18" w14:textId="188B080C" w:rsidR="00665EBB" w:rsidRPr="0031743C" w:rsidRDefault="00665EBB" w:rsidP="00665EBB">
            <w:pPr>
              <w:spacing w:line="240" w:lineRule="auto"/>
              <w:jc w:val="center"/>
              <w:rPr>
                <w:rFonts w:ascii="Sylfaen" w:eastAsia="Merriweather" w:hAnsi="Sylfaen" w:cs="Merriweather"/>
                <w:sz w:val="18"/>
                <w:szCs w:val="18"/>
              </w:rPr>
            </w:pPr>
            <w:r w:rsidRPr="0094698C">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4EA2F5E8" w14:textId="77777777" w:rsidR="00665EBB" w:rsidRDefault="00665EBB" w:rsidP="00665EBB">
            <w:pPr>
              <w:spacing w:line="240" w:lineRule="auto"/>
              <w:jc w:val="center"/>
              <w:rPr>
                <w:rFonts w:ascii="Sylfaen" w:eastAsia="Arial Unicode MS" w:hAnsi="Sylfaen" w:cs="Arial Unicode MS"/>
                <w:sz w:val="18"/>
                <w:szCs w:val="18"/>
                <w:lang w:val="en-US"/>
              </w:rPr>
            </w:pPr>
          </w:p>
          <w:p w14:paraId="7181C238" w14:textId="7B3C2D4E" w:rsidR="00665EBB" w:rsidRPr="0031743C" w:rsidRDefault="00665EBB" w:rsidP="00665EBB">
            <w:pPr>
              <w:spacing w:line="240" w:lineRule="auto"/>
              <w:jc w:val="center"/>
              <w:rPr>
                <w:rFonts w:ascii="Sylfaen" w:eastAsia="Merriweather" w:hAnsi="Sylfaen" w:cs="Merriweather"/>
                <w:sz w:val="18"/>
                <w:szCs w:val="18"/>
              </w:rPr>
            </w:pPr>
            <w:r w:rsidRPr="0094698C">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A04CBF7" w14:textId="238A2A2C" w:rsidR="00665EBB" w:rsidRPr="005B7DEB" w:rsidRDefault="005B7DEB" w:rsidP="00665EB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51192AE" w14:textId="2480C9E5" w:rsidR="00665EBB" w:rsidRPr="005B7DEB" w:rsidRDefault="005B7DEB" w:rsidP="00665EB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E34EFC8" w14:textId="156F7DE4" w:rsidR="00665EBB" w:rsidRPr="005B7DEB" w:rsidRDefault="005B7DEB" w:rsidP="00665EB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FDFABF0" w14:textId="42CD0D20" w:rsidR="00665EBB" w:rsidRPr="005B7DEB" w:rsidRDefault="005B7DEB" w:rsidP="00665EB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r>
      <w:tr w:rsidR="00665EBB" w:rsidRPr="0031743C" w14:paraId="311D9F75" w14:textId="77777777" w:rsidTr="00665EBB">
        <w:trPr>
          <w:trHeight w:val="670"/>
        </w:trPr>
        <w:tc>
          <w:tcPr>
            <w:tcW w:w="3406" w:type="dxa"/>
            <w:tcBorders>
              <w:top w:val="nil"/>
              <w:left w:val="single" w:sz="4" w:space="0" w:color="000000"/>
              <w:bottom w:val="single" w:sz="4" w:space="0" w:color="000000"/>
              <w:right w:val="single" w:sz="4" w:space="0" w:color="000000"/>
            </w:tcBorders>
            <w:shd w:val="clear" w:color="auto" w:fill="FFFFFF"/>
            <w:vAlign w:val="center"/>
          </w:tcPr>
          <w:p w14:paraId="3A04D330" w14:textId="77777777" w:rsidR="00665EBB" w:rsidRPr="0031743C" w:rsidRDefault="00665EBB" w:rsidP="00665EB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626A084" w14:textId="1700B516" w:rsidR="00665EBB" w:rsidRPr="00665EBB" w:rsidRDefault="00665EBB" w:rsidP="00665EB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21BA9010" w14:textId="77777777" w:rsidR="00665EBB" w:rsidRDefault="00665EBB" w:rsidP="00665EBB">
            <w:pPr>
              <w:spacing w:line="240" w:lineRule="auto"/>
              <w:jc w:val="center"/>
              <w:rPr>
                <w:rFonts w:ascii="Sylfaen" w:eastAsia="Arial Unicode MS" w:hAnsi="Sylfaen" w:cs="Arial Unicode MS"/>
                <w:sz w:val="18"/>
                <w:szCs w:val="18"/>
                <w:lang w:val="en-US"/>
              </w:rPr>
            </w:pPr>
          </w:p>
          <w:p w14:paraId="72E8DE1D" w14:textId="65CA6CBE" w:rsidR="00665EBB" w:rsidRPr="0031743C" w:rsidRDefault="00665EBB" w:rsidP="00665EBB">
            <w:pPr>
              <w:spacing w:line="240" w:lineRule="auto"/>
              <w:jc w:val="center"/>
              <w:rPr>
                <w:rFonts w:ascii="Sylfaen" w:eastAsia="Merriweather" w:hAnsi="Sylfaen" w:cs="Merriweather"/>
                <w:sz w:val="18"/>
                <w:szCs w:val="18"/>
              </w:rPr>
            </w:pPr>
            <w:r w:rsidRPr="0094698C">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59117FA5" w14:textId="77777777" w:rsidR="00665EBB" w:rsidRDefault="00665EBB" w:rsidP="00665EBB">
            <w:pPr>
              <w:spacing w:line="240" w:lineRule="auto"/>
              <w:jc w:val="center"/>
              <w:rPr>
                <w:rFonts w:ascii="Sylfaen" w:eastAsia="Arial Unicode MS" w:hAnsi="Sylfaen" w:cs="Arial Unicode MS"/>
                <w:sz w:val="18"/>
                <w:szCs w:val="18"/>
                <w:lang w:val="en-US"/>
              </w:rPr>
            </w:pPr>
          </w:p>
          <w:p w14:paraId="6A9DE988" w14:textId="0D3583E4" w:rsidR="00665EBB" w:rsidRPr="0031743C" w:rsidRDefault="00665EBB" w:rsidP="00665EBB">
            <w:pPr>
              <w:spacing w:line="240" w:lineRule="auto"/>
              <w:jc w:val="center"/>
              <w:rPr>
                <w:rFonts w:ascii="Sylfaen" w:eastAsia="Merriweather" w:hAnsi="Sylfaen" w:cs="Merriweather"/>
                <w:sz w:val="18"/>
                <w:szCs w:val="18"/>
              </w:rPr>
            </w:pPr>
            <w:r w:rsidRPr="0094698C">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714EEEE" w14:textId="7B674BC8" w:rsidR="00665EBB" w:rsidRPr="005B7DEB" w:rsidRDefault="005B7DEB" w:rsidP="00665EB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91F0937" w14:textId="3608F221" w:rsidR="00665EBB" w:rsidRPr="005B7DEB" w:rsidRDefault="005B7DEB" w:rsidP="00665EB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6B133EA" w14:textId="2BFD1CF8" w:rsidR="00665EBB" w:rsidRPr="005B7DEB" w:rsidRDefault="005B7DEB" w:rsidP="00665EB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7213C92" w14:textId="3F8BD010" w:rsidR="00665EBB" w:rsidRPr="005B7DEB" w:rsidRDefault="005B7DEB" w:rsidP="00665EB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r>
      <w:tr w:rsidR="005B7DEB" w:rsidRPr="0031743C" w14:paraId="374064E1" w14:textId="77777777" w:rsidTr="00DA1483">
        <w:trPr>
          <w:trHeight w:val="670"/>
        </w:trPr>
        <w:tc>
          <w:tcPr>
            <w:tcW w:w="3406" w:type="dxa"/>
            <w:tcBorders>
              <w:top w:val="nil"/>
              <w:left w:val="single" w:sz="4" w:space="0" w:color="000000"/>
              <w:bottom w:val="single" w:sz="4" w:space="0" w:color="000000"/>
              <w:right w:val="single" w:sz="4" w:space="0" w:color="000000"/>
            </w:tcBorders>
            <w:shd w:val="clear" w:color="auto" w:fill="FFFFFF"/>
            <w:vAlign w:val="center"/>
          </w:tcPr>
          <w:p w14:paraId="587B0CFD" w14:textId="77777777" w:rsidR="005B7DEB" w:rsidRPr="0031743C" w:rsidRDefault="005B7DEB" w:rsidP="005B7DEB">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3AE3CAD" w14:textId="14A08EC9" w:rsidR="005B7DEB" w:rsidRPr="005B7DEB" w:rsidRDefault="005B7DEB" w:rsidP="005B7DE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331B73FE" w14:textId="77777777" w:rsidR="005B7DEB" w:rsidRDefault="005B7DEB" w:rsidP="005B7DEB">
            <w:pPr>
              <w:spacing w:line="240" w:lineRule="auto"/>
              <w:jc w:val="center"/>
              <w:rPr>
                <w:rFonts w:ascii="Sylfaen" w:eastAsia="Arial Unicode MS" w:hAnsi="Sylfaen" w:cs="Arial Unicode MS"/>
                <w:sz w:val="18"/>
                <w:szCs w:val="18"/>
                <w:lang w:val="en-US"/>
              </w:rPr>
            </w:pPr>
          </w:p>
          <w:p w14:paraId="4E5A6880" w14:textId="21C8E58F" w:rsidR="005B7DEB" w:rsidRPr="0031743C" w:rsidRDefault="005B7DEB" w:rsidP="005B7DEB">
            <w:pPr>
              <w:spacing w:line="240" w:lineRule="auto"/>
              <w:jc w:val="center"/>
              <w:rPr>
                <w:rFonts w:ascii="Sylfaen" w:eastAsia="Merriweather" w:hAnsi="Sylfaen" w:cs="Merriweather"/>
                <w:sz w:val="18"/>
                <w:szCs w:val="18"/>
              </w:rPr>
            </w:pPr>
            <w:r w:rsidRPr="000B0265">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3DAF0C79" w14:textId="77777777" w:rsidR="005B7DEB" w:rsidRDefault="005B7DEB" w:rsidP="005B7DEB">
            <w:pPr>
              <w:spacing w:line="240" w:lineRule="auto"/>
              <w:jc w:val="center"/>
              <w:rPr>
                <w:rFonts w:ascii="Sylfaen" w:eastAsia="Arial Unicode MS" w:hAnsi="Sylfaen" w:cs="Arial Unicode MS"/>
                <w:sz w:val="18"/>
                <w:szCs w:val="18"/>
                <w:lang w:val="en-US"/>
              </w:rPr>
            </w:pPr>
          </w:p>
          <w:p w14:paraId="7D67E46B" w14:textId="3F3DB755" w:rsidR="005B7DEB" w:rsidRPr="0031743C" w:rsidRDefault="005B7DEB" w:rsidP="005B7DEB">
            <w:pPr>
              <w:spacing w:line="240" w:lineRule="auto"/>
              <w:jc w:val="center"/>
              <w:rPr>
                <w:rFonts w:ascii="Sylfaen" w:eastAsia="Merriweather" w:hAnsi="Sylfaen" w:cs="Merriweather"/>
                <w:sz w:val="18"/>
                <w:szCs w:val="18"/>
              </w:rPr>
            </w:pPr>
            <w:r w:rsidRPr="000B0265">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5B2C89F" w14:textId="185A4E3D" w:rsidR="005B7DEB" w:rsidRPr="00634365" w:rsidRDefault="00634365" w:rsidP="005B7DE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 xml:space="preserve">Very low risk </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06C73709" w14:textId="206548B5" w:rsidR="005B7DEB" w:rsidRPr="005B7DEB" w:rsidRDefault="005B7DEB" w:rsidP="005B7DE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396FB62" w14:textId="23211D5C" w:rsidR="005B7DEB" w:rsidRPr="00634365" w:rsidRDefault="00634365" w:rsidP="005B7DEB">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236B165" w14:textId="6FED236B" w:rsidR="005B7DEB" w:rsidRPr="0031743C" w:rsidRDefault="00634365" w:rsidP="005B7DEB">
            <w:pPr>
              <w:spacing w:line="240" w:lineRule="auto"/>
              <w:jc w:val="center"/>
              <w:rPr>
                <w:rFonts w:ascii="Sylfaen" w:eastAsia="Merriweather" w:hAnsi="Sylfaen" w:cs="Merriweather"/>
                <w:sz w:val="18"/>
                <w:szCs w:val="18"/>
              </w:rPr>
            </w:pPr>
            <w:r w:rsidRPr="00634365">
              <w:rPr>
                <w:rFonts w:ascii="Sylfaen" w:eastAsia="Arial Unicode MS" w:hAnsi="Sylfaen" w:cs="Arial Unicode MS"/>
                <w:sz w:val="18"/>
                <w:szCs w:val="18"/>
              </w:rPr>
              <w:t>Very low risk</w:t>
            </w:r>
          </w:p>
        </w:tc>
      </w:tr>
      <w:tr w:rsidR="0023367B" w:rsidRPr="0031743C" w14:paraId="6C74AABF" w14:textId="77777777" w:rsidTr="00665EBB">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3C6AE8E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41B9207D" w14:textId="77777777" w:rsidTr="00665EBB">
        <w:trPr>
          <w:trHeight w:val="67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2C74544" w14:textId="77480889" w:rsidR="0023367B" w:rsidRPr="00634365" w:rsidRDefault="00634365"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634365" w:rsidRPr="0031743C" w14:paraId="31D3C714" w14:textId="77777777" w:rsidTr="00DA1483">
        <w:trPr>
          <w:trHeight w:val="670"/>
        </w:trPr>
        <w:tc>
          <w:tcPr>
            <w:tcW w:w="3406" w:type="dxa"/>
            <w:tcBorders>
              <w:top w:val="nil"/>
              <w:left w:val="single" w:sz="4" w:space="0" w:color="000000"/>
              <w:bottom w:val="single" w:sz="4" w:space="0" w:color="000000"/>
              <w:right w:val="single" w:sz="4" w:space="0" w:color="000000"/>
            </w:tcBorders>
            <w:shd w:val="clear" w:color="auto" w:fill="auto"/>
            <w:vAlign w:val="center"/>
          </w:tcPr>
          <w:p w14:paraId="76202CA1"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B5D18CB" w14:textId="4030D678" w:rsidR="00634365" w:rsidRPr="0031743C" w:rsidRDefault="00634365" w:rsidP="00634365">
            <w:pPr>
              <w:spacing w:line="240" w:lineRule="auto"/>
              <w:jc w:val="center"/>
              <w:rPr>
                <w:rFonts w:ascii="Sylfaen" w:eastAsia="Merriweather" w:hAnsi="Sylfaen" w:cs="Merriweather"/>
                <w:sz w:val="18"/>
                <w:szCs w:val="18"/>
              </w:rPr>
            </w:pPr>
            <w:r w:rsidRPr="00634365">
              <w:rPr>
                <w:rFonts w:ascii="Sylfaen" w:eastAsia="Arial Unicode MS" w:hAnsi="Sylfaen" w:cs="Arial Unicode MS"/>
                <w:sz w:val="18"/>
                <w:szCs w:val="18"/>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D8D0AC6" w14:textId="2E48009F" w:rsidR="00634365" w:rsidRPr="00634365" w:rsidRDefault="00634365" w:rsidP="0063436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36E31E67" w14:textId="0A10A9AF" w:rsidR="00634365" w:rsidRPr="0031743C" w:rsidRDefault="00634365" w:rsidP="00634365">
            <w:pPr>
              <w:spacing w:line="240" w:lineRule="auto"/>
              <w:jc w:val="center"/>
              <w:rPr>
                <w:rFonts w:ascii="Sylfaen" w:eastAsia="Merriweather" w:hAnsi="Sylfaen" w:cs="Merriweather"/>
                <w:sz w:val="18"/>
                <w:szCs w:val="18"/>
              </w:rPr>
            </w:pPr>
            <w:r w:rsidRPr="00E138C3">
              <w:rPr>
                <w:rFonts w:ascii="Sylfaen" w:eastAsia="Arial Unicode MS" w:hAnsi="Sylfaen" w:cs="Arial Unicode MS"/>
                <w:sz w:val="18"/>
                <w:szCs w:val="18"/>
                <w:lang w:val="en-US"/>
              </w:rPr>
              <w:t xml:space="preserve">Very low risk </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42123267" w14:textId="0C0399D6" w:rsidR="00634365" w:rsidRPr="0031743C" w:rsidRDefault="00634365" w:rsidP="00634365">
            <w:pPr>
              <w:spacing w:line="240" w:lineRule="auto"/>
              <w:jc w:val="center"/>
              <w:rPr>
                <w:rFonts w:ascii="Sylfaen" w:eastAsia="Merriweather" w:hAnsi="Sylfaen" w:cs="Merriweather"/>
                <w:sz w:val="18"/>
                <w:szCs w:val="18"/>
              </w:rPr>
            </w:pPr>
            <w:r w:rsidRPr="00E138C3">
              <w:rPr>
                <w:rFonts w:ascii="Sylfaen" w:eastAsia="Arial Unicode MS" w:hAnsi="Sylfaen" w:cs="Arial Unicode MS"/>
                <w:sz w:val="18"/>
                <w:szCs w:val="18"/>
                <w:lang w:val="en-US"/>
              </w:rPr>
              <w:t xml:space="preserve">Very low risk </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4F248337" w14:textId="5CD7CE18" w:rsidR="00634365" w:rsidRPr="0031743C" w:rsidRDefault="00634365" w:rsidP="00634365">
            <w:pPr>
              <w:spacing w:line="240" w:lineRule="auto"/>
              <w:jc w:val="center"/>
              <w:rPr>
                <w:rFonts w:ascii="Sylfaen" w:eastAsia="Merriweather" w:hAnsi="Sylfaen" w:cs="Merriweather"/>
                <w:sz w:val="18"/>
                <w:szCs w:val="18"/>
              </w:rPr>
            </w:pPr>
            <w:r w:rsidRPr="00E138C3">
              <w:rPr>
                <w:rFonts w:ascii="Sylfaen" w:eastAsia="Arial Unicode MS" w:hAnsi="Sylfaen" w:cs="Arial Unicode MS"/>
                <w:sz w:val="18"/>
                <w:szCs w:val="18"/>
                <w:lang w:val="en-US"/>
              </w:rPr>
              <w:t xml:space="preserve">Very low risk </w:t>
            </w:r>
          </w:p>
        </w:tc>
        <w:tc>
          <w:tcPr>
            <w:tcW w:w="835" w:type="dxa"/>
            <w:tcBorders>
              <w:top w:val="single" w:sz="4" w:space="0" w:color="000000"/>
              <w:left w:val="single" w:sz="4" w:space="0" w:color="000000"/>
              <w:bottom w:val="single" w:sz="4" w:space="0" w:color="000000"/>
              <w:right w:val="single" w:sz="4" w:space="0" w:color="000000"/>
            </w:tcBorders>
            <w:shd w:val="clear" w:color="auto" w:fill="C00000"/>
          </w:tcPr>
          <w:p w14:paraId="46CAC11A" w14:textId="562F1A64" w:rsidR="00634365" w:rsidRPr="0031743C" w:rsidRDefault="00634365" w:rsidP="00634365">
            <w:pPr>
              <w:spacing w:line="240" w:lineRule="auto"/>
              <w:jc w:val="center"/>
              <w:rPr>
                <w:rFonts w:ascii="Sylfaen" w:eastAsia="Merriweather" w:hAnsi="Sylfaen" w:cs="Merriweather"/>
                <w:sz w:val="18"/>
                <w:szCs w:val="18"/>
              </w:rPr>
            </w:pPr>
            <w:r w:rsidRPr="00A2507B">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6B5EE067" w14:textId="6CE22E23" w:rsidR="00634365" w:rsidRPr="0031743C" w:rsidRDefault="00634365" w:rsidP="00634365">
            <w:pPr>
              <w:spacing w:line="240" w:lineRule="auto"/>
              <w:jc w:val="center"/>
              <w:rPr>
                <w:rFonts w:ascii="Sylfaen" w:eastAsia="Merriweather" w:hAnsi="Sylfaen" w:cs="Merriweather"/>
                <w:sz w:val="18"/>
                <w:szCs w:val="18"/>
              </w:rPr>
            </w:pPr>
            <w:r w:rsidRPr="00A2507B">
              <w:rPr>
                <w:rFonts w:ascii="Sylfaen" w:eastAsia="Arial Unicode MS" w:hAnsi="Sylfaen" w:cs="Arial Unicode MS"/>
                <w:sz w:val="18"/>
                <w:szCs w:val="18"/>
                <w:lang w:val="en-US"/>
              </w:rPr>
              <w:t>Very high risk</w:t>
            </w:r>
          </w:p>
        </w:tc>
      </w:tr>
      <w:tr w:rsidR="0023367B" w:rsidRPr="0031743C" w14:paraId="3CB3AC0D" w14:textId="77777777" w:rsidTr="00665EBB">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2489274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41D630A5" w14:textId="77777777" w:rsidTr="00665EBB">
        <w:trPr>
          <w:trHeight w:val="67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3DC347B" w14:textId="5B1A0B00" w:rsidR="0023367B" w:rsidRPr="00634365" w:rsidRDefault="00634365"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634365" w:rsidRPr="0031743C" w14:paraId="569F701F" w14:textId="77777777" w:rsidTr="00DA1483">
        <w:trPr>
          <w:trHeight w:val="670"/>
        </w:trPr>
        <w:tc>
          <w:tcPr>
            <w:tcW w:w="3406" w:type="dxa"/>
            <w:tcBorders>
              <w:top w:val="nil"/>
              <w:left w:val="single" w:sz="4" w:space="0" w:color="000000"/>
              <w:bottom w:val="single" w:sz="4" w:space="0" w:color="000000"/>
              <w:right w:val="single" w:sz="4" w:space="0" w:color="000000"/>
            </w:tcBorders>
            <w:shd w:val="clear" w:color="auto" w:fill="FFFFFF"/>
            <w:vAlign w:val="center"/>
          </w:tcPr>
          <w:p w14:paraId="5114FB3D"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CF73013" w14:textId="260FA243" w:rsidR="00634365" w:rsidRPr="00634365" w:rsidRDefault="00634365" w:rsidP="0063436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21FC055F" w14:textId="02C92CF0" w:rsidR="00634365" w:rsidRPr="0031743C" w:rsidRDefault="00634365" w:rsidP="00634365">
            <w:pPr>
              <w:spacing w:line="240" w:lineRule="auto"/>
              <w:jc w:val="center"/>
              <w:rPr>
                <w:rFonts w:ascii="Sylfaen" w:eastAsia="Merriweather" w:hAnsi="Sylfaen" w:cs="Merriweather"/>
                <w:sz w:val="18"/>
                <w:szCs w:val="18"/>
              </w:rPr>
            </w:pPr>
            <w:r w:rsidRPr="00120F6F">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5C66D764" w14:textId="3D2988D3" w:rsidR="00634365" w:rsidRPr="0031743C" w:rsidRDefault="00634365" w:rsidP="00634365">
            <w:pPr>
              <w:spacing w:line="240" w:lineRule="auto"/>
              <w:jc w:val="center"/>
              <w:rPr>
                <w:rFonts w:ascii="Sylfaen" w:eastAsia="Merriweather" w:hAnsi="Sylfaen" w:cs="Merriweather"/>
                <w:sz w:val="18"/>
                <w:szCs w:val="18"/>
              </w:rPr>
            </w:pPr>
            <w:r w:rsidRPr="00120F6F">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7061F4E9" w14:textId="377D7D17" w:rsidR="00634365" w:rsidRPr="0031743C" w:rsidRDefault="00634365" w:rsidP="00634365">
            <w:pPr>
              <w:spacing w:line="240" w:lineRule="auto"/>
              <w:jc w:val="center"/>
              <w:rPr>
                <w:rFonts w:ascii="Sylfaen" w:eastAsia="Merriweather" w:hAnsi="Sylfaen" w:cs="Merriweather"/>
                <w:sz w:val="18"/>
                <w:szCs w:val="18"/>
              </w:rPr>
            </w:pPr>
            <w:r w:rsidRPr="00120F6F">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78FD89D3" w14:textId="52AB2CC5" w:rsidR="00634365" w:rsidRPr="0031743C" w:rsidRDefault="00634365" w:rsidP="00634365">
            <w:pPr>
              <w:spacing w:line="240" w:lineRule="auto"/>
              <w:jc w:val="center"/>
              <w:rPr>
                <w:rFonts w:ascii="Sylfaen" w:eastAsia="Merriweather" w:hAnsi="Sylfaen" w:cs="Merriweather"/>
                <w:sz w:val="18"/>
                <w:szCs w:val="18"/>
              </w:rPr>
            </w:pPr>
            <w:r w:rsidRPr="00120F6F">
              <w:rPr>
                <w:rFonts w:ascii="Sylfaen" w:eastAsia="Arial Unicode MS" w:hAnsi="Sylfaen" w:cs="Arial Unicode MS"/>
                <w:sz w:val="18"/>
                <w:szCs w:val="18"/>
                <w:lang w:val="en-US"/>
              </w:rPr>
              <w:t>Medim risk</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19D552B" w14:textId="41427A96" w:rsidR="00634365" w:rsidRPr="0031743C" w:rsidRDefault="00634365" w:rsidP="00634365">
            <w:pPr>
              <w:spacing w:line="240" w:lineRule="auto"/>
              <w:jc w:val="center"/>
              <w:rPr>
                <w:rFonts w:ascii="Sylfaen" w:eastAsia="Merriweather" w:hAnsi="Sylfaen" w:cs="Merriweather"/>
                <w:sz w:val="18"/>
                <w:szCs w:val="18"/>
              </w:rPr>
            </w:pPr>
            <w:r w:rsidRPr="00634365">
              <w:rPr>
                <w:rFonts w:ascii="Sylfaen" w:eastAsia="Arial Unicode MS" w:hAnsi="Sylfaen" w:cs="Arial Unicode MS"/>
                <w:sz w:val="18"/>
                <w:szCs w:val="18"/>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BD933A6" w14:textId="4B265C88" w:rsidR="00634365" w:rsidRPr="00634365" w:rsidRDefault="00634365" w:rsidP="0063436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r>
      <w:tr w:rsidR="00634365" w:rsidRPr="0031743C" w14:paraId="71F5B56B" w14:textId="77777777" w:rsidTr="00DA1483">
        <w:trPr>
          <w:trHeight w:val="670"/>
        </w:trPr>
        <w:tc>
          <w:tcPr>
            <w:tcW w:w="3406" w:type="dxa"/>
            <w:tcBorders>
              <w:top w:val="nil"/>
              <w:left w:val="single" w:sz="4" w:space="0" w:color="000000"/>
              <w:bottom w:val="single" w:sz="4" w:space="0" w:color="000000"/>
              <w:right w:val="single" w:sz="4" w:space="0" w:color="000000"/>
            </w:tcBorders>
            <w:shd w:val="clear" w:color="auto" w:fill="FFFFFF"/>
            <w:vAlign w:val="center"/>
          </w:tcPr>
          <w:p w14:paraId="3D9D492D"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560D1D1C" w14:textId="6C6CEDB8" w:rsidR="00634365" w:rsidRPr="0031743C" w:rsidRDefault="00634365" w:rsidP="00634365">
            <w:pPr>
              <w:spacing w:line="240" w:lineRule="auto"/>
              <w:jc w:val="center"/>
              <w:rPr>
                <w:rFonts w:ascii="Sylfaen" w:eastAsia="Merriweather" w:hAnsi="Sylfaen" w:cs="Merriweather"/>
                <w:sz w:val="18"/>
                <w:szCs w:val="18"/>
              </w:rPr>
            </w:pPr>
            <w:r w:rsidRPr="00FC4AD8">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5022AC3D" w14:textId="594631C5" w:rsidR="00634365" w:rsidRPr="0031743C" w:rsidRDefault="00634365" w:rsidP="00634365">
            <w:pPr>
              <w:spacing w:line="240" w:lineRule="auto"/>
              <w:jc w:val="center"/>
              <w:rPr>
                <w:rFonts w:ascii="Sylfaen" w:eastAsia="Merriweather" w:hAnsi="Sylfaen" w:cs="Merriweather"/>
                <w:sz w:val="18"/>
                <w:szCs w:val="18"/>
              </w:rPr>
            </w:pPr>
            <w:r w:rsidRPr="00FC4AD8">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5D367DAB" w14:textId="3E8AF071" w:rsidR="00634365" w:rsidRPr="0031743C" w:rsidRDefault="00634365" w:rsidP="00634365">
            <w:pPr>
              <w:spacing w:line="240" w:lineRule="auto"/>
              <w:jc w:val="center"/>
              <w:rPr>
                <w:rFonts w:ascii="Sylfaen" w:eastAsia="Merriweather" w:hAnsi="Sylfaen" w:cs="Merriweather"/>
                <w:sz w:val="18"/>
                <w:szCs w:val="18"/>
              </w:rPr>
            </w:pPr>
            <w:r w:rsidRPr="00FC4AD8">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E7FFD57" w14:textId="219E6027" w:rsidR="00634365" w:rsidRPr="0031743C" w:rsidRDefault="00634365" w:rsidP="00634365">
            <w:pPr>
              <w:spacing w:line="240" w:lineRule="auto"/>
              <w:jc w:val="center"/>
              <w:rPr>
                <w:rFonts w:ascii="Sylfaen" w:eastAsia="Merriweather" w:hAnsi="Sylfaen" w:cs="Merriweather"/>
                <w:sz w:val="18"/>
                <w:szCs w:val="18"/>
              </w:rPr>
            </w:pPr>
            <w:r w:rsidRPr="00634365">
              <w:rPr>
                <w:rFonts w:ascii="Sylfaen" w:eastAsia="Arial Unicode MS" w:hAnsi="Sylfaen" w:cs="Arial Unicode MS"/>
                <w:sz w:val="18"/>
                <w:szCs w:val="18"/>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5F269B84" w14:textId="570362A1" w:rsidR="00634365" w:rsidRPr="0031743C" w:rsidRDefault="00634365" w:rsidP="00634365">
            <w:pPr>
              <w:spacing w:line="240" w:lineRule="auto"/>
              <w:jc w:val="center"/>
              <w:rPr>
                <w:rFonts w:ascii="Sylfaen" w:eastAsia="Merriweather" w:hAnsi="Sylfaen" w:cs="Merriweather"/>
                <w:sz w:val="18"/>
                <w:szCs w:val="18"/>
              </w:rPr>
            </w:pPr>
            <w:r w:rsidRPr="00E72D05">
              <w:rPr>
                <w:rFonts w:ascii="Sylfaen" w:eastAsia="Arial Unicode MS" w:hAnsi="Sylfaen" w:cs="Arial Unicode MS"/>
                <w:sz w:val="18"/>
                <w:szCs w:val="18"/>
                <w:lang w:val="en-US"/>
              </w:rPr>
              <w:t>Very high risk</w:t>
            </w:r>
          </w:p>
        </w:tc>
        <w:tc>
          <w:tcPr>
            <w:tcW w:w="835" w:type="dxa"/>
            <w:tcBorders>
              <w:top w:val="single" w:sz="4" w:space="0" w:color="000000"/>
              <w:left w:val="single" w:sz="4" w:space="0" w:color="000000"/>
              <w:bottom w:val="single" w:sz="4" w:space="0" w:color="000000"/>
              <w:right w:val="single" w:sz="4" w:space="0" w:color="000000"/>
            </w:tcBorders>
            <w:shd w:val="clear" w:color="auto" w:fill="C00000"/>
          </w:tcPr>
          <w:p w14:paraId="6728F789" w14:textId="66DF2712" w:rsidR="00634365" w:rsidRPr="0031743C" w:rsidRDefault="00634365" w:rsidP="00634365">
            <w:pPr>
              <w:spacing w:line="240" w:lineRule="auto"/>
              <w:jc w:val="center"/>
              <w:rPr>
                <w:rFonts w:ascii="Sylfaen" w:eastAsia="Merriweather" w:hAnsi="Sylfaen" w:cs="Merriweather"/>
                <w:sz w:val="18"/>
                <w:szCs w:val="18"/>
              </w:rPr>
            </w:pPr>
            <w:r w:rsidRPr="00E72D05">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9AD21C8" w14:textId="13A51B04" w:rsidR="00634365" w:rsidRPr="0031743C" w:rsidRDefault="00634365" w:rsidP="00634365">
            <w:pPr>
              <w:spacing w:line="240" w:lineRule="auto"/>
              <w:jc w:val="center"/>
              <w:rPr>
                <w:rFonts w:ascii="Sylfaen" w:eastAsia="Merriweather" w:hAnsi="Sylfaen" w:cs="Merriweather"/>
                <w:sz w:val="18"/>
                <w:szCs w:val="18"/>
              </w:rPr>
            </w:pPr>
            <w:r w:rsidRPr="00634365">
              <w:rPr>
                <w:rFonts w:ascii="Sylfaen" w:eastAsia="Arial Unicode MS" w:hAnsi="Sylfaen" w:cs="Arial Unicode MS"/>
                <w:sz w:val="18"/>
                <w:szCs w:val="18"/>
              </w:rPr>
              <w:t>Very low risk</w:t>
            </w:r>
          </w:p>
        </w:tc>
      </w:tr>
    </w:tbl>
    <w:p w14:paraId="7A3DB9D0" w14:textId="77777777" w:rsidR="0023367B" w:rsidRPr="0031743C" w:rsidRDefault="0023367B" w:rsidP="000E4F31">
      <w:pPr>
        <w:tabs>
          <w:tab w:val="left" w:pos="6804"/>
        </w:tabs>
        <w:spacing w:before="80" w:after="160" w:line="259" w:lineRule="auto"/>
        <w:jc w:val="both"/>
        <w:rPr>
          <w:rFonts w:ascii="Sylfaen" w:eastAsia="Merriweather" w:hAnsi="Sylfaen" w:cs="Merriweather"/>
          <w:sz w:val="20"/>
          <w:szCs w:val="20"/>
        </w:rPr>
      </w:pPr>
    </w:p>
    <w:tbl>
      <w:tblPr>
        <w:tblStyle w:val="36"/>
        <w:tblW w:w="9269" w:type="dxa"/>
        <w:tblLayout w:type="fixed"/>
        <w:tblLook w:val="0400" w:firstRow="0" w:lastRow="0" w:firstColumn="0" w:lastColumn="0" w:noHBand="0" w:noVBand="1"/>
      </w:tblPr>
      <w:tblGrid>
        <w:gridCol w:w="3406"/>
        <w:gridCol w:w="838"/>
        <w:gridCol w:w="838"/>
        <w:gridCol w:w="838"/>
        <w:gridCol w:w="838"/>
        <w:gridCol w:w="838"/>
        <w:gridCol w:w="835"/>
        <w:gridCol w:w="838"/>
      </w:tblGrid>
      <w:tr w:rsidR="0023367B" w:rsidRPr="0031743C" w14:paraId="11539B8F" w14:textId="77777777">
        <w:trPr>
          <w:trHeight w:val="670"/>
        </w:trPr>
        <w:tc>
          <w:tcPr>
            <w:tcW w:w="3407" w:type="dxa"/>
            <w:tcBorders>
              <w:top w:val="nil"/>
              <w:left w:val="single" w:sz="4" w:space="0" w:color="000000"/>
              <w:bottom w:val="single" w:sz="4" w:space="0" w:color="000000"/>
              <w:right w:val="single" w:sz="4" w:space="0" w:color="000000"/>
            </w:tcBorders>
            <w:shd w:val="clear" w:color="auto" w:fill="auto"/>
            <w:vAlign w:val="center"/>
          </w:tcPr>
          <w:p w14:paraId="2D0E48CA" w14:textId="377F38CE" w:rsidR="0023367B" w:rsidRPr="00634365" w:rsidRDefault="00634365"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Overall Risk Rating</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80B3A56" w14:textId="088335D4" w:rsidR="0023367B" w:rsidRPr="00634365" w:rsidRDefault="0063436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1C9BDA1" w14:textId="5BA7DF73" w:rsidR="0023367B" w:rsidRPr="0031743C" w:rsidRDefault="00634365" w:rsidP="000E4F31">
            <w:pPr>
              <w:spacing w:line="240" w:lineRule="auto"/>
              <w:jc w:val="center"/>
              <w:rPr>
                <w:rFonts w:ascii="Sylfaen" w:eastAsia="Merriweather" w:hAnsi="Sylfaen" w:cs="Merriweather"/>
                <w:sz w:val="18"/>
                <w:szCs w:val="18"/>
              </w:rPr>
            </w:pPr>
            <w:r w:rsidRPr="00634365">
              <w:rPr>
                <w:rFonts w:ascii="Sylfaen" w:eastAsia="Arial Unicode MS" w:hAnsi="Sylfaen" w:cs="Arial Unicode MS"/>
                <w:sz w:val="18"/>
                <w:szCs w:val="18"/>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37C686F" w14:textId="3B8A721F" w:rsidR="0023367B" w:rsidRPr="00634365" w:rsidRDefault="0063436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6BF44D7" w14:textId="1F4B4090" w:rsidR="0023367B" w:rsidRPr="00634365" w:rsidRDefault="0063436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2C0C6C5" w14:textId="4B10A06B" w:rsidR="0023367B" w:rsidRPr="00634365" w:rsidRDefault="0063436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896452A" w14:textId="29B6D8D7" w:rsidR="0023367B" w:rsidRPr="0031743C" w:rsidRDefault="00634365" w:rsidP="000E4F31">
            <w:pPr>
              <w:spacing w:line="240" w:lineRule="auto"/>
              <w:jc w:val="center"/>
              <w:rPr>
                <w:rFonts w:ascii="Sylfaen" w:eastAsia="Merriweather" w:hAnsi="Sylfaen" w:cs="Merriweather"/>
                <w:sz w:val="18"/>
                <w:szCs w:val="18"/>
              </w:rPr>
            </w:pPr>
            <w:r w:rsidRPr="00634365">
              <w:rPr>
                <w:rFonts w:ascii="Sylfaen" w:eastAsia="Arial Unicode MS" w:hAnsi="Sylfaen" w:cs="Arial Unicode MS"/>
                <w:sz w:val="18"/>
                <w:szCs w:val="18"/>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7E82EAE" w14:textId="6DD3086E" w:rsidR="0023367B" w:rsidRPr="00634365" w:rsidRDefault="0063436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r>
    </w:tbl>
    <w:p w14:paraId="4F838854" w14:textId="58BE2B6B" w:rsidR="0023367B" w:rsidRPr="0031743C" w:rsidRDefault="00634365" w:rsidP="00CE4086">
      <w:pPr>
        <w:pStyle w:val="Heading4"/>
        <w:rPr>
          <w:rFonts w:ascii="Sylfaen" w:eastAsia="Merriweather" w:hAnsi="Sylfaen" w:cs="Merriweather"/>
          <w:color w:val="4F81BD"/>
          <w:sz w:val="26"/>
          <w:szCs w:val="26"/>
        </w:rPr>
      </w:pPr>
      <w:r>
        <w:rPr>
          <w:rFonts w:ascii="Sylfaen" w:eastAsia="Merriweather" w:hAnsi="Sylfaen" w:cs="Merriweather"/>
          <w:color w:val="4F81BD"/>
          <w:sz w:val="26"/>
          <w:szCs w:val="26"/>
        </w:rPr>
        <w:lastRenderedPageBreak/>
        <w:br/>
      </w:r>
      <w:r>
        <w:rPr>
          <w:rFonts w:ascii="Sylfaen" w:eastAsia="Merriweather" w:hAnsi="Sylfaen" w:cs="Merriweather"/>
          <w:color w:val="4F81BD"/>
          <w:sz w:val="26"/>
          <w:szCs w:val="26"/>
        </w:rPr>
        <w:br/>
      </w:r>
      <w:r w:rsidRPr="00634365">
        <w:rPr>
          <w:rFonts w:ascii="Sylfaen" w:eastAsia="Merriweather" w:hAnsi="Sylfaen" w:cs="Merriweather"/>
          <w:color w:val="4F81BD"/>
          <w:sz w:val="26"/>
          <w:szCs w:val="26"/>
        </w:rPr>
        <w:t>Tbilisi Transport Company LLC</w:t>
      </w:r>
    </w:p>
    <w:p w14:paraId="0411CE05" w14:textId="77777777" w:rsidR="0023367B" w:rsidRPr="0031743C" w:rsidRDefault="00185C05" w:rsidP="000E4F31">
      <w:pPr>
        <w:tabs>
          <w:tab w:val="left" w:pos="6804"/>
        </w:tabs>
        <w:spacing w:after="160" w:line="259" w:lineRule="auto"/>
        <w:jc w:val="both"/>
        <w:rPr>
          <w:rFonts w:ascii="Sylfaen" w:eastAsia="Merriweather" w:hAnsi="Sylfaen" w:cs="Merriweather"/>
          <w:b/>
          <w:sz w:val="20"/>
          <w:szCs w:val="20"/>
        </w:rPr>
      </w:pPr>
      <w:r w:rsidRPr="0031743C">
        <w:rPr>
          <w:rFonts w:ascii="Sylfaen" w:eastAsia="Merriweather" w:hAnsi="Sylfaen" w:cs="Merriweather"/>
          <w:noProof/>
          <w:sz w:val="20"/>
          <w:szCs w:val="20"/>
          <w:lang w:val="en-US"/>
        </w:rPr>
        <w:drawing>
          <wp:inline distT="0" distB="0" distL="0" distR="0" wp14:anchorId="1AE91499" wp14:editId="7AC7E175">
            <wp:extent cx="2162031" cy="752011"/>
            <wp:effectExtent l="0" t="0" r="0" b="0"/>
            <wp:docPr id="2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l="-681" t="25716" r="6680" b="28544"/>
                    <a:stretch>
                      <a:fillRect/>
                    </a:stretch>
                  </pic:blipFill>
                  <pic:spPr>
                    <a:xfrm>
                      <a:off x="0" y="0"/>
                      <a:ext cx="2162031" cy="752011"/>
                    </a:xfrm>
                    <a:prstGeom prst="rect">
                      <a:avLst/>
                    </a:prstGeom>
                    <a:ln/>
                  </pic:spPr>
                </pic:pic>
              </a:graphicData>
            </a:graphic>
          </wp:inline>
        </w:drawing>
      </w:r>
    </w:p>
    <w:p w14:paraId="3A193E94" w14:textId="485950E8" w:rsidR="0023367B" w:rsidRPr="00634365" w:rsidRDefault="00634365" w:rsidP="000E4F31">
      <w:pPr>
        <w:tabs>
          <w:tab w:val="left" w:pos="6804"/>
        </w:tabs>
        <w:spacing w:after="160" w:line="259" w:lineRule="auto"/>
        <w:jc w:val="both"/>
        <w:rPr>
          <w:rFonts w:ascii="Sylfaen" w:eastAsia="Merriweather" w:hAnsi="Sylfaen" w:cs="Merriweather"/>
          <w:sz w:val="20"/>
          <w:szCs w:val="20"/>
          <w:lang w:val="en-US"/>
        </w:rPr>
      </w:pPr>
      <w:r>
        <w:rPr>
          <w:rFonts w:ascii="Sylfaen" w:eastAsia="Arial Unicode MS" w:hAnsi="Sylfaen" w:cs="Arial Unicode MS"/>
          <w:b/>
          <w:color w:val="1F3864"/>
          <w:sz w:val="20"/>
          <w:szCs w:val="20"/>
          <w:lang w:val="en-US"/>
        </w:rPr>
        <w:t>State share</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00185C05" w:rsidRPr="0031743C">
        <w:rPr>
          <w:rFonts w:ascii="Sylfaen" w:eastAsia="Arial Unicode MS" w:hAnsi="Sylfaen" w:cs="Arial Unicode MS"/>
          <w:sz w:val="20"/>
          <w:szCs w:val="20"/>
        </w:rPr>
        <w:t>100% (</w:t>
      </w:r>
      <w:r w:rsidRPr="00634365">
        <w:rPr>
          <w:rFonts w:ascii="Sylfaen" w:eastAsia="Arial Unicode MS" w:hAnsi="Sylfaen" w:cs="Arial Unicode MS"/>
          <w:sz w:val="20"/>
          <w:szCs w:val="20"/>
        </w:rPr>
        <w:t>Tbilisi City Hall owns 100% of the shares</w:t>
      </w:r>
      <w:r>
        <w:rPr>
          <w:rFonts w:ascii="Sylfaen" w:eastAsia="Arial Unicode MS" w:hAnsi="Sylfaen" w:cs="Arial Unicode MS"/>
          <w:sz w:val="20"/>
          <w:szCs w:val="20"/>
          <w:lang w:val="en-US"/>
        </w:rPr>
        <w:t>)</w:t>
      </w:r>
    </w:p>
    <w:p w14:paraId="75828669" w14:textId="290DCBA5" w:rsidR="0023367B" w:rsidRPr="00634365" w:rsidRDefault="00634365" w:rsidP="000E4F31">
      <w:pPr>
        <w:tabs>
          <w:tab w:val="left" w:pos="6804"/>
        </w:tabs>
        <w:spacing w:after="160" w:line="259" w:lineRule="auto"/>
        <w:jc w:val="both"/>
        <w:rPr>
          <w:rFonts w:ascii="Sylfaen" w:eastAsia="Merriweather" w:hAnsi="Sylfaen" w:cs="Merriweather"/>
          <w:b/>
          <w:sz w:val="20"/>
          <w:szCs w:val="20"/>
          <w:lang w:val="en-US"/>
        </w:rPr>
      </w:pPr>
      <w:r>
        <w:rPr>
          <w:rFonts w:ascii="Sylfaen" w:eastAsia="Arial Unicode MS" w:hAnsi="Sylfaen" w:cs="Arial Unicode MS"/>
          <w:b/>
          <w:color w:val="1F3864"/>
          <w:sz w:val="20"/>
          <w:szCs w:val="20"/>
          <w:lang w:val="en-US"/>
        </w:rPr>
        <w:t>Name of economic activity</w:t>
      </w:r>
      <w:r w:rsidR="00185C05" w:rsidRPr="0031743C">
        <w:rPr>
          <w:rFonts w:ascii="Sylfaen" w:eastAsia="Arial Unicode MS" w:hAnsi="Sylfaen" w:cs="Arial Unicode MS"/>
          <w:b/>
          <w:color w:val="1F3864"/>
          <w:sz w:val="20"/>
          <w:szCs w:val="20"/>
        </w:rPr>
        <w:t xml:space="preserve">: </w:t>
      </w:r>
      <w:r w:rsidRPr="00634365">
        <w:rPr>
          <w:rFonts w:ascii="Sylfaen" w:eastAsia="Arial Unicode MS" w:hAnsi="Sylfaen" w:cs="Arial Unicode MS"/>
          <w:sz w:val="20"/>
          <w:szCs w:val="20"/>
          <w:lang w:val="en-US"/>
        </w:rPr>
        <w:t>City and suburban passenger land transport</w:t>
      </w:r>
    </w:p>
    <w:p w14:paraId="2B6B5166" w14:textId="44EEE46B" w:rsidR="0023367B" w:rsidRPr="0031743C" w:rsidRDefault="00634365" w:rsidP="000E4F31">
      <w:pPr>
        <w:tabs>
          <w:tab w:val="left" w:pos="6804"/>
        </w:tabs>
        <w:spacing w:before="80" w:after="160" w:line="259" w:lineRule="auto"/>
        <w:jc w:val="both"/>
        <w:rPr>
          <w:rFonts w:ascii="Sylfaen" w:eastAsia="Merriweather" w:hAnsi="Sylfaen" w:cs="Merriweather"/>
          <w:sz w:val="20"/>
          <w:szCs w:val="20"/>
        </w:rPr>
      </w:pPr>
      <w:r>
        <w:rPr>
          <w:rFonts w:ascii="Sylfaen" w:eastAsia="Arial Unicode MS" w:hAnsi="Sylfaen" w:cs="Arial Unicode MS"/>
          <w:b/>
          <w:color w:val="1F3864"/>
          <w:sz w:val="20"/>
          <w:szCs w:val="20"/>
          <w:lang w:val="en-US"/>
        </w:rPr>
        <w:t>Major activity</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Pr="00634365">
        <w:rPr>
          <w:rFonts w:ascii="Sylfaen" w:eastAsia="Arial Unicode MS" w:hAnsi="Sylfaen" w:cs="Arial Unicode MS"/>
          <w:sz w:val="20"/>
          <w:szCs w:val="20"/>
        </w:rPr>
        <w:t>Bus, metro and cable car transport services in Tbilisi, arrangement of parking spaces within the administrative boundaries of Tbilisi Municipality.</w:t>
      </w:r>
    </w:p>
    <w:p w14:paraId="4F1E7538" w14:textId="77777777" w:rsidR="0023367B" w:rsidRPr="0031743C" w:rsidRDefault="0023367B" w:rsidP="000E4F31">
      <w:pPr>
        <w:tabs>
          <w:tab w:val="left" w:pos="6804"/>
        </w:tabs>
        <w:spacing w:before="80" w:after="160" w:line="259" w:lineRule="auto"/>
        <w:jc w:val="both"/>
        <w:rPr>
          <w:rFonts w:ascii="Sylfaen" w:eastAsia="Merriweather" w:hAnsi="Sylfaen" w:cs="Merriweather"/>
          <w:sz w:val="20"/>
          <w:szCs w:val="20"/>
        </w:rPr>
      </w:pPr>
    </w:p>
    <w:p w14:paraId="5E83C3E7" w14:textId="77777777" w:rsidR="0023367B" w:rsidRPr="0031743C" w:rsidRDefault="0023367B" w:rsidP="000E4F31">
      <w:pPr>
        <w:tabs>
          <w:tab w:val="left" w:pos="6804"/>
        </w:tabs>
        <w:spacing w:before="80" w:after="160" w:line="259" w:lineRule="auto"/>
        <w:jc w:val="both"/>
        <w:rPr>
          <w:rFonts w:ascii="Sylfaen" w:eastAsia="Merriweather" w:hAnsi="Sylfaen" w:cs="Merriweather"/>
          <w:sz w:val="20"/>
          <w:szCs w:val="20"/>
        </w:rPr>
      </w:pPr>
    </w:p>
    <w:p w14:paraId="7FFF5798" w14:textId="1DE1D049" w:rsidR="0023367B" w:rsidRPr="00634365" w:rsidRDefault="00634365" w:rsidP="00634365">
      <w:pPr>
        <w:pStyle w:val="ListParagraph"/>
        <w:numPr>
          <w:ilvl w:val="0"/>
          <w:numId w:val="25"/>
        </w:numPr>
        <w:rPr>
          <w:rFonts w:ascii="Sylfaen" w:eastAsia="Arial Unicode MS" w:hAnsi="Sylfaen" w:cs="Arial Unicode MS"/>
          <w:sz w:val="20"/>
          <w:szCs w:val="20"/>
        </w:rPr>
      </w:pPr>
      <w:r w:rsidRPr="00634365">
        <w:rPr>
          <w:rFonts w:ascii="Sylfaen" w:eastAsia="Arial Unicode MS" w:hAnsi="Sylfaen" w:cs="Arial Unicode MS"/>
          <w:sz w:val="20"/>
          <w:szCs w:val="20"/>
        </w:rPr>
        <w:t>According to the audited report of the company for 2021, during 2021, Tbilisi City Hall contributed plant and property the form of monetary and non-monetary contributions to the charter capital of the company with a total value of GEL 293,253 thousand and GEL 3,273 thousand. As a result, the capital increased to GEL 615 million.</w:t>
      </w:r>
    </w:p>
    <w:p w14:paraId="01D06AE4" w14:textId="77777777" w:rsidR="0023367B" w:rsidRPr="0031743C" w:rsidRDefault="00185C05" w:rsidP="000E4F31">
      <w:pPr>
        <w:tabs>
          <w:tab w:val="left" w:pos="6804"/>
        </w:tabs>
        <w:rPr>
          <w:rFonts w:ascii="Sylfaen" w:eastAsia="Merriweather" w:hAnsi="Sylfaen" w:cs="Merriweather"/>
          <w:sz w:val="18"/>
          <w:szCs w:val="18"/>
        </w:rPr>
      </w:pPr>
      <w:r w:rsidRPr="0031743C">
        <w:rPr>
          <w:rFonts w:ascii="Sylfaen" w:eastAsia="Merriweather" w:hAnsi="Sylfaen" w:cs="Merriweather"/>
        </w:rPr>
        <w:t xml:space="preserve">                 </w:t>
      </w:r>
    </w:p>
    <w:p w14:paraId="33A16C4B" w14:textId="77777777" w:rsidR="0023367B" w:rsidRDefault="0023367B" w:rsidP="000E4F31">
      <w:pPr>
        <w:tabs>
          <w:tab w:val="left" w:pos="6804"/>
        </w:tabs>
        <w:spacing w:before="80" w:after="160" w:line="259" w:lineRule="auto"/>
        <w:jc w:val="both"/>
        <w:rPr>
          <w:rFonts w:ascii="Sylfaen" w:eastAsia="Merriweather" w:hAnsi="Sylfaen" w:cs="Merriweather"/>
          <w:sz w:val="20"/>
          <w:szCs w:val="20"/>
        </w:rPr>
      </w:pPr>
    </w:p>
    <w:p w14:paraId="52C44D51" w14:textId="77777777" w:rsidR="0016357A" w:rsidRDefault="0016357A" w:rsidP="000E4F31">
      <w:pPr>
        <w:tabs>
          <w:tab w:val="left" w:pos="6804"/>
        </w:tabs>
        <w:spacing w:before="80" w:after="160" w:line="259" w:lineRule="auto"/>
        <w:jc w:val="both"/>
        <w:rPr>
          <w:rFonts w:ascii="Sylfaen" w:eastAsia="Merriweather" w:hAnsi="Sylfaen" w:cs="Merriweather"/>
          <w:sz w:val="20"/>
          <w:szCs w:val="20"/>
        </w:rPr>
      </w:pPr>
    </w:p>
    <w:p w14:paraId="4FD705A0" w14:textId="77777777" w:rsidR="0016357A" w:rsidRDefault="0016357A" w:rsidP="000E4F31">
      <w:pPr>
        <w:tabs>
          <w:tab w:val="left" w:pos="6804"/>
        </w:tabs>
        <w:spacing w:before="80" w:after="160" w:line="259" w:lineRule="auto"/>
        <w:jc w:val="both"/>
        <w:rPr>
          <w:rFonts w:ascii="Sylfaen" w:eastAsia="Merriweather" w:hAnsi="Sylfaen" w:cs="Merriweather"/>
          <w:sz w:val="20"/>
          <w:szCs w:val="20"/>
        </w:rPr>
      </w:pPr>
    </w:p>
    <w:p w14:paraId="06FFA5DE" w14:textId="77777777" w:rsidR="0016357A" w:rsidRPr="0031743C" w:rsidRDefault="0016357A" w:rsidP="000E4F31">
      <w:pPr>
        <w:tabs>
          <w:tab w:val="left" w:pos="6804"/>
        </w:tabs>
        <w:spacing w:before="80" w:after="160" w:line="259" w:lineRule="auto"/>
        <w:jc w:val="both"/>
        <w:rPr>
          <w:rFonts w:ascii="Sylfaen" w:eastAsia="Merriweather" w:hAnsi="Sylfaen" w:cs="Merriweather"/>
          <w:sz w:val="20"/>
          <w:szCs w:val="20"/>
        </w:rPr>
      </w:pPr>
    </w:p>
    <w:tbl>
      <w:tblPr>
        <w:tblStyle w:val="35"/>
        <w:tblW w:w="9270" w:type="dxa"/>
        <w:tblLayout w:type="fixed"/>
        <w:tblLook w:val="0400" w:firstRow="0" w:lastRow="0" w:firstColumn="0" w:lastColumn="0" w:noHBand="0" w:noVBand="1"/>
      </w:tblPr>
      <w:tblGrid>
        <w:gridCol w:w="9270"/>
      </w:tblGrid>
      <w:tr w:rsidR="0023367B" w:rsidRPr="0031743C" w14:paraId="65352EDB" w14:textId="77777777">
        <w:trPr>
          <w:trHeight w:val="285"/>
        </w:trPr>
        <w:tc>
          <w:tcPr>
            <w:tcW w:w="9270" w:type="dxa"/>
            <w:tcBorders>
              <w:top w:val="nil"/>
              <w:left w:val="nil"/>
              <w:bottom w:val="nil"/>
              <w:right w:val="nil"/>
            </w:tcBorders>
            <w:shd w:val="clear" w:color="auto" w:fill="auto"/>
            <w:vAlign w:val="center"/>
          </w:tcPr>
          <w:p w14:paraId="188AE7DA" w14:textId="073AC9CA" w:rsidR="0023367B" w:rsidRPr="00634365" w:rsidRDefault="00634365"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Balance</w:t>
            </w:r>
          </w:p>
          <w:p w14:paraId="23ED647F" w14:textId="06150059" w:rsidR="0023367B" w:rsidRPr="00634365" w:rsidRDefault="00634365" w:rsidP="000E4F31">
            <w:pPr>
              <w:spacing w:line="240" w:lineRule="auto"/>
              <w:jc w:val="right"/>
              <w:rPr>
                <w:rFonts w:ascii="Sylfaen" w:eastAsia="Merriweather" w:hAnsi="Sylfaen" w:cs="Merriweather"/>
                <w:i/>
                <w:sz w:val="24"/>
                <w:szCs w:val="24"/>
                <w:lang w:val="en-US"/>
              </w:rPr>
            </w:pPr>
            <w:r>
              <w:rPr>
                <w:rFonts w:ascii="Sylfaen" w:eastAsia="Arial Unicode MS" w:hAnsi="Sylfaen" w:cs="Arial Unicode MS"/>
                <w:i/>
                <w:sz w:val="24"/>
                <w:szCs w:val="24"/>
                <w:lang w:val="en-US"/>
              </w:rPr>
              <w:t>In GEL Million</w:t>
            </w:r>
          </w:p>
        </w:tc>
      </w:tr>
      <w:tr w:rsidR="0023367B" w:rsidRPr="0031743C" w14:paraId="0390DDB9" w14:textId="77777777">
        <w:trPr>
          <w:trHeight w:val="285"/>
        </w:trPr>
        <w:tc>
          <w:tcPr>
            <w:tcW w:w="9270" w:type="dxa"/>
            <w:tcBorders>
              <w:top w:val="nil"/>
              <w:left w:val="nil"/>
              <w:bottom w:val="single" w:sz="8" w:space="0" w:color="000000"/>
              <w:right w:val="nil"/>
            </w:tcBorders>
            <w:shd w:val="clear" w:color="auto" w:fill="FFFFFF"/>
            <w:vAlign w:val="bottom"/>
          </w:tcPr>
          <w:p w14:paraId="445375C7" w14:textId="77777777" w:rsidR="0023367B" w:rsidRPr="0031743C" w:rsidRDefault="0023367B" w:rsidP="000E4F31">
            <w:pPr>
              <w:widowControl w:val="0"/>
              <w:rPr>
                <w:rFonts w:ascii="Sylfaen" w:eastAsia="Merriweather" w:hAnsi="Sylfaen" w:cs="Merriweather"/>
                <w:i/>
                <w:sz w:val="24"/>
                <w:szCs w:val="24"/>
              </w:rPr>
            </w:pPr>
          </w:p>
          <w:tbl>
            <w:tblPr>
              <w:tblStyle w:val="34"/>
              <w:tblW w:w="9038" w:type="dxa"/>
              <w:tblLayout w:type="fixed"/>
              <w:tblLook w:val="0400" w:firstRow="0" w:lastRow="0" w:firstColumn="0" w:lastColumn="0" w:noHBand="0" w:noVBand="1"/>
            </w:tblPr>
            <w:tblGrid>
              <w:gridCol w:w="3421"/>
              <w:gridCol w:w="832"/>
              <w:gridCol w:w="857"/>
              <w:gridCol w:w="810"/>
              <w:gridCol w:w="649"/>
              <w:gridCol w:w="934"/>
              <w:gridCol w:w="778"/>
              <w:gridCol w:w="757"/>
            </w:tblGrid>
            <w:tr w:rsidR="0023367B" w:rsidRPr="0031743C" w14:paraId="1EAD5546" w14:textId="77777777" w:rsidTr="00634365">
              <w:trPr>
                <w:trHeight w:val="285"/>
              </w:trPr>
              <w:tc>
                <w:tcPr>
                  <w:tcW w:w="3421" w:type="dxa"/>
                  <w:tcBorders>
                    <w:top w:val="single" w:sz="8" w:space="0" w:color="000000"/>
                    <w:left w:val="single" w:sz="8" w:space="0" w:color="000000"/>
                    <w:bottom w:val="nil"/>
                    <w:right w:val="single" w:sz="4" w:space="0" w:color="7F7F7F"/>
                  </w:tcBorders>
                  <w:shd w:val="clear" w:color="auto" w:fill="auto"/>
                  <w:vAlign w:val="center"/>
                </w:tcPr>
                <w:p w14:paraId="50DA348D" w14:textId="781CF62C" w:rsidR="0023367B" w:rsidRPr="0031743C" w:rsidRDefault="00634365" w:rsidP="000E4F31">
                  <w:pPr>
                    <w:spacing w:line="240" w:lineRule="auto"/>
                    <w:jc w:val="center"/>
                    <w:rPr>
                      <w:rFonts w:ascii="Sylfaen" w:eastAsia="Merriweather" w:hAnsi="Sylfaen" w:cs="Merriweather"/>
                      <w:b/>
                      <w:sz w:val="18"/>
                      <w:szCs w:val="18"/>
                    </w:rPr>
                  </w:pPr>
                  <w:r w:rsidRPr="00634365">
                    <w:rPr>
                      <w:rFonts w:ascii="Sylfaen" w:eastAsia="Arial Unicode MS" w:hAnsi="Sylfaen" w:cs="Arial Unicode MS"/>
                      <w:b/>
                      <w:sz w:val="18"/>
                      <w:szCs w:val="18"/>
                    </w:rPr>
                    <w:t>Tbilisi Transport Company LLC</w:t>
                  </w:r>
                </w:p>
              </w:tc>
              <w:tc>
                <w:tcPr>
                  <w:tcW w:w="832" w:type="dxa"/>
                  <w:tcBorders>
                    <w:top w:val="single" w:sz="8" w:space="0" w:color="000000"/>
                    <w:left w:val="nil"/>
                    <w:bottom w:val="nil"/>
                    <w:right w:val="single" w:sz="4" w:space="0" w:color="7F7F7F"/>
                  </w:tcBorders>
                  <w:shd w:val="clear" w:color="auto" w:fill="auto"/>
                  <w:vAlign w:val="center"/>
                </w:tcPr>
                <w:p w14:paraId="5E1ED63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57" w:type="dxa"/>
                  <w:tcBorders>
                    <w:top w:val="single" w:sz="8" w:space="0" w:color="000000"/>
                    <w:left w:val="nil"/>
                    <w:bottom w:val="nil"/>
                    <w:right w:val="single" w:sz="4" w:space="0" w:color="7F7F7F"/>
                  </w:tcBorders>
                  <w:shd w:val="clear" w:color="auto" w:fill="auto"/>
                  <w:vAlign w:val="center"/>
                </w:tcPr>
                <w:p w14:paraId="600D09B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10" w:type="dxa"/>
                  <w:tcBorders>
                    <w:top w:val="single" w:sz="8" w:space="0" w:color="000000"/>
                    <w:left w:val="nil"/>
                    <w:bottom w:val="nil"/>
                    <w:right w:val="single" w:sz="4" w:space="0" w:color="7F7F7F"/>
                  </w:tcBorders>
                  <w:shd w:val="clear" w:color="auto" w:fill="auto"/>
                  <w:vAlign w:val="center"/>
                </w:tcPr>
                <w:p w14:paraId="6F3BB15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649" w:type="dxa"/>
                  <w:tcBorders>
                    <w:top w:val="single" w:sz="8" w:space="0" w:color="000000"/>
                    <w:left w:val="nil"/>
                    <w:bottom w:val="nil"/>
                    <w:right w:val="single" w:sz="4" w:space="0" w:color="7F7F7F"/>
                  </w:tcBorders>
                  <w:shd w:val="clear" w:color="auto" w:fill="auto"/>
                  <w:vAlign w:val="center"/>
                </w:tcPr>
                <w:p w14:paraId="600F1EF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934" w:type="dxa"/>
                  <w:tcBorders>
                    <w:top w:val="single" w:sz="8" w:space="0" w:color="000000"/>
                    <w:left w:val="nil"/>
                    <w:bottom w:val="nil"/>
                    <w:right w:val="single" w:sz="4" w:space="0" w:color="7F7F7F"/>
                  </w:tcBorders>
                  <w:shd w:val="clear" w:color="auto" w:fill="auto"/>
                  <w:vAlign w:val="center"/>
                </w:tcPr>
                <w:p w14:paraId="3F24955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778" w:type="dxa"/>
                  <w:tcBorders>
                    <w:top w:val="single" w:sz="8" w:space="0" w:color="000000"/>
                    <w:left w:val="nil"/>
                    <w:bottom w:val="nil"/>
                    <w:right w:val="single" w:sz="4" w:space="0" w:color="7F7F7F"/>
                  </w:tcBorders>
                  <w:shd w:val="clear" w:color="auto" w:fill="auto"/>
                  <w:vAlign w:val="center"/>
                </w:tcPr>
                <w:p w14:paraId="79831F9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757" w:type="dxa"/>
                  <w:tcBorders>
                    <w:top w:val="single" w:sz="8" w:space="0" w:color="000000"/>
                    <w:left w:val="nil"/>
                    <w:bottom w:val="nil"/>
                    <w:right w:val="single" w:sz="4" w:space="0" w:color="7F7F7F"/>
                  </w:tcBorders>
                  <w:shd w:val="clear" w:color="auto" w:fill="auto"/>
                  <w:vAlign w:val="center"/>
                </w:tcPr>
                <w:p w14:paraId="3660125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634365" w:rsidRPr="0031743C" w14:paraId="123F7C6B" w14:textId="77777777" w:rsidTr="00634365">
              <w:trPr>
                <w:trHeight w:val="285"/>
              </w:trPr>
              <w:tc>
                <w:tcPr>
                  <w:tcW w:w="3421" w:type="dxa"/>
                  <w:tcBorders>
                    <w:top w:val="single" w:sz="4" w:space="0" w:color="000000"/>
                    <w:left w:val="single" w:sz="8" w:space="0" w:color="000000"/>
                    <w:bottom w:val="single" w:sz="4" w:space="0" w:color="000000"/>
                    <w:right w:val="single" w:sz="4" w:space="0" w:color="000000"/>
                  </w:tcBorders>
                  <w:shd w:val="clear" w:color="auto" w:fill="FFFFFF"/>
                </w:tcPr>
                <w:p w14:paraId="7AAD2FF3" w14:textId="719A5042" w:rsidR="00634365" w:rsidRPr="00634365" w:rsidRDefault="00634365" w:rsidP="00634365">
                  <w:pPr>
                    <w:spacing w:line="240" w:lineRule="auto"/>
                    <w:rPr>
                      <w:rFonts w:ascii="Sylfaen" w:eastAsia="Merriweather" w:hAnsi="Sylfaen" w:cs="Merriweather"/>
                      <w:b/>
                      <w:bCs/>
                      <w:sz w:val="18"/>
                      <w:szCs w:val="18"/>
                    </w:rPr>
                  </w:pPr>
                  <w:r w:rsidRPr="00634365">
                    <w:rPr>
                      <w:rFonts w:ascii="Sylfaen" w:hAnsi="Sylfaen"/>
                      <w:b/>
                      <w:bCs/>
                      <w:sz w:val="18"/>
                      <w:szCs w:val="18"/>
                    </w:rPr>
                    <w:t>Assets</w:t>
                  </w:r>
                </w:p>
              </w:tc>
              <w:tc>
                <w:tcPr>
                  <w:tcW w:w="832" w:type="dxa"/>
                  <w:tcBorders>
                    <w:top w:val="single" w:sz="4" w:space="0" w:color="000000"/>
                    <w:left w:val="nil"/>
                    <w:bottom w:val="single" w:sz="4" w:space="0" w:color="000000"/>
                    <w:right w:val="single" w:sz="4" w:space="0" w:color="000000"/>
                  </w:tcBorders>
                  <w:shd w:val="clear" w:color="auto" w:fill="FFFFFF"/>
                  <w:vAlign w:val="center"/>
                </w:tcPr>
                <w:p w14:paraId="61156F17"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460</w:t>
                  </w:r>
                </w:p>
              </w:tc>
              <w:tc>
                <w:tcPr>
                  <w:tcW w:w="857" w:type="dxa"/>
                  <w:tcBorders>
                    <w:top w:val="single" w:sz="4" w:space="0" w:color="000000"/>
                    <w:left w:val="nil"/>
                    <w:bottom w:val="single" w:sz="4" w:space="0" w:color="000000"/>
                    <w:right w:val="single" w:sz="4" w:space="0" w:color="000000"/>
                  </w:tcBorders>
                  <w:shd w:val="clear" w:color="auto" w:fill="FFFFFF"/>
                  <w:vAlign w:val="center"/>
                </w:tcPr>
                <w:p w14:paraId="0E53C244"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511</w:t>
                  </w:r>
                </w:p>
              </w:tc>
              <w:tc>
                <w:tcPr>
                  <w:tcW w:w="810" w:type="dxa"/>
                  <w:tcBorders>
                    <w:top w:val="single" w:sz="4" w:space="0" w:color="000000"/>
                    <w:left w:val="nil"/>
                    <w:bottom w:val="single" w:sz="4" w:space="0" w:color="000000"/>
                    <w:right w:val="single" w:sz="4" w:space="0" w:color="000000"/>
                  </w:tcBorders>
                  <w:shd w:val="clear" w:color="auto" w:fill="FFFFFF"/>
                  <w:vAlign w:val="center"/>
                </w:tcPr>
                <w:p w14:paraId="3E505650"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288</w:t>
                  </w:r>
                </w:p>
              </w:tc>
              <w:tc>
                <w:tcPr>
                  <w:tcW w:w="649" w:type="dxa"/>
                  <w:tcBorders>
                    <w:top w:val="single" w:sz="4" w:space="0" w:color="000000"/>
                    <w:left w:val="nil"/>
                    <w:bottom w:val="single" w:sz="4" w:space="0" w:color="000000"/>
                    <w:right w:val="single" w:sz="4" w:space="0" w:color="000000"/>
                  </w:tcBorders>
                  <w:shd w:val="clear" w:color="auto" w:fill="FFFFFF"/>
                  <w:vAlign w:val="center"/>
                </w:tcPr>
                <w:p w14:paraId="2B0C09F7"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424</w:t>
                  </w:r>
                </w:p>
              </w:tc>
              <w:tc>
                <w:tcPr>
                  <w:tcW w:w="934" w:type="dxa"/>
                  <w:tcBorders>
                    <w:top w:val="single" w:sz="4" w:space="0" w:color="000000"/>
                    <w:left w:val="nil"/>
                    <w:bottom w:val="single" w:sz="4" w:space="0" w:color="000000"/>
                    <w:right w:val="single" w:sz="4" w:space="0" w:color="000000"/>
                  </w:tcBorders>
                  <w:shd w:val="clear" w:color="auto" w:fill="FFFFFF"/>
                  <w:vAlign w:val="center"/>
                </w:tcPr>
                <w:p w14:paraId="07E7067A"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406</w:t>
                  </w:r>
                </w:p>
              </w:tc>
              <w:tc>
                <w:tcPr>
                  <w:tcW w:w="778" w:type="dxa"/>
                  <w:tcBorders>
                    <w:top w:val="single" w:sz="4" w:space="0" w:color="000000"/>
                    <w:left w:val="nil"/>
                    <w:bottom w:val="single" w:sz="4" w:space="0" w:color="000000"/>
                    <w:right w:val="single" w:sz="4" w:space="0" w:color="000000"/>
                  </w:tcBorders>
                  <w:shd w:val="clear" w:color="auto" w:fill="FFFFFF"/>
                  <w:vAlign w:val="center"/>
                </w:tcPr>
                <w:p w14:paraId="44F01D35"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531</w:t>
                  </w:r>
                </w:p>
              </w:tc>
              <w:tc>
                <w:tcPr>
                  <w:tcW w:w="757" w:type="dxa"/>
                  <w:tcBorders>
                    <w:top w:val="single" w:sz="4" w:space="0" w:color="000000"/>
                    <w:left w:val="nil"/>
                    <w:bottom w:val="single" w:sz="4" w:space="0" w:color="000000"/>
                    <w:right w:val="single" w:sz="8" w:space="0" w:color="000000"/>
                  </w:tcBorders>
                  <w:shd w:val="clear" w:color="auto" w:fill="FFFFFF"/>
                  <w:vAlign w:val="center"/>
                </w:tcPr>
                <w:p w14:paraId="4A9D5E82"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719</w:t>
                  </w:r>
                </w:p>
              </w:tc>
            </w:tr>
            <w:tr w:rsidR="00634365" w:rsidRPr="0031743C" w14:paraId="2C31D43D" w14:textId="77777777" w:rsidTr="00634365">
              <w:trPr>
                <w:trHeight w:val="285"/>
              </w:trPr>
              <w:tc>
                <w:tcPr>
                  <w:tcW w:w="3421" w:type="dxa"/>
                  <w:tcBorders>
                    <w:top w:val="nil"/>
                    <w:left w:val="single" w:sz="8" w:space="0" w:color="000000"/>
                    <w:bottom w:val="single" w:sz="4" w:space="0" w:color="000000"/>
                    <w:right w:val="single" w:sz="4" w:space="0" w:color="000000"/>
                  </w:tcBorders>
                  <w:shd w:val="clear" w:color="auto" w:fill="FFFFFF"/>
                </w:tcPr>
                <w:p w14:paraId="2894CA86" w14:textId="22E36F05" w:rsidR="00634365" w:rsidRPr="00634365" w:rsidRDefault="00634365" w:rsidP="00634365">
                  <w:pPr>
                    <w:spacing w:line="240" w:lineRule="auto"/>
                    <w:rPr>
                      <w:rFonts w:ascii="Sylfaen" w:eastAsia="Merriweather" w:hAnsi="Sylfaen" w:cs="Merriweather"/>
                      <w:sz w:val="18"/>
                      <w:szCs w:val="18"/>
                    </w:rPr>
                  </w:pPr>
                  <w:r w:rsidRPr="00634365">
                    <w:rPr>
                      <w:rFonts w:ascii="Sylfaen" w:hAnsi="Sylfaen"/>
                      <w:sz w:val="18"/>
                      <w:szCs w:val="18"/>
                    </w:rPr>
                    <w:t>Current</w:t>
                  </w:r>
                  <w:r w:rsidRPr="00634365">
                    <w:rPr>
                      <w:rFonts w:ascii="Sylfaen" w:hAnsi="Sylfaen"/>
                      <w:spacing w:val="-1"/>
                      <w:sz w:val="18"/>
                      <w:szCs w:val="18"/>
                    </w:rPr>
                    <w:t xml:space="preserve"> </w:t>
                  </w:r>
                  <w:r w:rsidRPr="00634365">
                    <w:rPr>
                      <w:rFonts w:ascii="Sylfaen" w:hAnsi="Sylfaen"/>
                      <w:sz w:val="18"/>
                      <w:szCs w:val="18"/>
                    </w:rPr>
                    <w:t>assets</w:t>
                  </w:r>
                </w:p>
              </w:tc>
              <w:tc>
                <w:tcPr>
                  <w:tcW w:w="832" w:type="dxa"/>
                  <w:tcBorders>
                    <w:top w:val="nil"/>
                    <w:left w:val="nil"/>
                    <w:bottom w:val="single" w:sz="4" w:space="0" w:color="000000"/>
                    <w:right w:val="single" w:sz="4" w:space="0" w:color="000000"/>
                  </w:tcBorders>
                  <w:shd w:val="clear" w:color="auto" w:fill="FFFFFF"/>
                  <w:vAlign w:val="center"/>
                </w:tcPr>
                <w:p w14:paraId="6F2A2C40"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857" w:type="dxa"/>
                  <w:tcBorders>
                    <w:top w:val="nil"/>
                    <w:left w:val="nil"/>
                    <w:bottom w:val="single" w:sz="4" w:space="0" w:color="000000"/>
                    <w:right w:val="single" w:sz="4" w:space="0" w:color="000000"/>
                  </w:tcBorders>
                  <w:shd w:val="clear" w:color="auto" w:fill="FFFFFF"/>
                  <w:vAlign w:val="center"/>
                </w:tcPr>
                <w:p w14:paraId="3FF08E95"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10" w:type="dxa"/>
                  <w:tcBorders>
                    <w:top w:val="nil"/>
                    <w:left w:val="nil"/>
                    <w:bottom w:val="single" w:sz="4" w:space="0" w:color="000000"/>
                    <w:right w:val="single" w:sz="4" w:space="0" w:color="000000"/>
                  </w:tcBorders>
                  <w:shd w:val="clear" w:color="auto" w:fill="FFFFFF"/>
                  <w:vAlign w:val="center"/>
                </w:tcPr>
                <w:p w14:paraId="0A9AC35F"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649" w:type="dxa"/>
                  <w:tcBorders>
                    <w:top w:val="nil"/>
                    <w:left w:val="nil"/>
                    <w:bottom w:val="single" w:sz="4" w:space="0" w:color="000000"/>
                    <w:right w:val="single" w:sz="4" w:space="0" w:color="000000"/>
                  </w:tcBorders>
                  <w:shd w:val="clear" w:color="auto" w:fill="FFFFFF"/>
                  <w:vAlign w:val="center"/>
                </w:tcPr>
                <w:p w14:paraId="6E45D3CC"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221</w:t>
                  </w:r>
                </w:p>
              </w:tc>
              <w:tc>
                <w:tcPr>
                  <w:tcW w:w="934" w:type="dxa"/>
                  <w:tcBorders>
                    <w:top w:val="nil"/>
                    <w:left w:val="nil"/>
                    <w:bottom w:val="single" w:sz="4" w:space="0" w:color="000000"/>
                    <w:right w:val="single" w:sz="4" w:space="0" w:color="000000"/>
                  </w:tcBorders>
                  <w:shd w:val="clear" w:color="auto" w:fill="FFFFFF"/>
                  <w:vAlign w:val="center"/>
                </w:tcPr>
                <w:p w14:paraId="07DB3379"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80</w:t>
                  </w:r>
                </w:p>
              </w:tc>
              <w:tc>
                <w:tcPr>
                  <w:tcW w:w="778" w:type="dxa"/>
                  <w:tcBorders>
                    <w:top w:val="nil"/>
                    <w:left w:val="nil"/>
                    <w:bottom w:val="single" w:sz="4" w:space="0" w:color="000000"/>
                    <w:right w:val="single" w:sz="4" w:space="0" w:color="000000"/>
                  </w:tcBorders>
                  <w:shd w:val="clear" w:color="auto" w:fill="FFFFFF"/>
                  <w:vAlign w:val="center"/>
                </w:tcPr>
                <w:p w14:paraId="7F524DE5"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w:t>
                  </w:r>
                </w:p>
              </w:tc>
              <w:tc>
                <w:tcPr>
                  <w:tcW w:w="757" w:type="dxa"/>
                  <w:tcBorders>
                    <w:top w:val="nil"/>
                    <w:left w:val="nil"/>
                    <w:bottom w:val="single" w:sz="4" w:space="0" w:color="000000"/>
                    <w:right w:val="single" w:sz="8" w:space="0" w:color="000000"/>
                  </w:tcBorders>
                  <w:shd w:val="clear" w:color="auto" w:fill="FFFFFF"/>
                  <w:vAlign w:val="center"/>
                </w:tcPr>
                <w:p w14:paraId="13833917"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92</w:t>
                  </w:r>
                </w:p>
              </w:tc>
            </w:tr>
            <w:tr w:rsidR="00634365" w:rsidRPr="0031743C" w14:paraId="7CBD5CD7" w14:textId="77777777" w:rsidTr="00634365">
              <w:trPr>
                <w:trHeight w:val="285"/>
              </w:trPr>
              <w:tc>
                <w:tcPr>
                  <w:tcW w:w="3421" w:type="dxa"/>
                  <w:tcBorders>
                    <w:top w:val="nil"/>
                    <w:left w:val="single" w:sz="8" w:space="0" w:color="000000"/>
                    <w:bottom w:val="single" w:sz="4" w:space="0" w:color="000000"/>
                    <w:right w:val="single" w:sz="4" w:space="0" w:color="000000"/>
                  </w:tcBorders>
                  <w:shd w:val="clear" w:color="auto" w:fill="FFFFFF"/>
                </w:tcPr>
                <w:p w14:paraId="0EA7FA6F" w14:textId="10A56DFA" w:rsidR="00634365" w:rsidRPr="00634365" w:rsidRDefault="00634365" w:rsidP="00634365">
                  <w:pPr>
                    <w:spacing w:line="240" w:lineRule="auto"/>
                    <w:rPr>
                      <w:rFonts w:ascii="Sylfaen" w:eastAsia="Merriweather" w:hAnsi="Sylfaen" w:cs="Merriweather"/>
                      <w:sz w:val="18"/>
                      <w:szCs w:val="18"/>
                    </w:rPr>
                  </w:pPr>
                  <w:r w:rsidRPr="00634365">
                    <w:rPr>
                      <w:rFonts w:ascii="Sylfaen" w:hAnsi="Sylfaen"/>
                      <w:sz w:val="18"/>
                      <w:szCs w:val="18"/>
                    </w:rPr>
                    <w:t>Non-current</w:t>
                  </w:r>
                  <w:r w:rsidRPr="00634365">
                    <w:rPr>
                      <w:rFonts w:ascii="Sylfaen" w:hAnsi="Sylfaen"/>
                      <w:spacing w:val="-1"/>
                      <w:sz w:val="18"/>
                      <w:szCs w:val="18"/>
                    </w:rPr>
                    <w:t xml:space="preserve"> </w:t>
                  </w:r>
                  <w:r w:rsidRPr="00634365">
                    <w:rPr>
                      <w:rFonts w:ascii="Sylfaen" w:hAnsi="Sylfaen"/>
                      <w:sz w:val="18"/>
                      <w:szCs w:val="18"/>
                    </w:rPr>
                    <w:t>assets</w:t>
                  </w:r>
                </w:p>
              </w:tc>
              <w:tc>
                <w:tcPr>
                  <w:tcW w:w="832" w:type="dxa"/>
                  <w:tcBorders>
                    <w:top w:val="nil"/>
                    <w:left w:val="nil"/>
                    <w:bottom w:val="single" w:sz="4" w:space="0" w:color="000000"/>
                    <w:right w:val="single" w:sz="4" w:space="0" w:color="000000"/>
                  </w:tcBorders>
                  <w:shd w:val="clear" w:color="auto" w:fill="FFFFFF"/>
                  <w:vAlign w:val="center"/>
                </w:tcPr>
                <w:p w14:paraId="5D3F38BB"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423</w:t>
                  </w:r>
                </w:p>
              </w:tc>
              <w:tc>
                <w:tcPr>
                  <w:tcW w:w="857" w:type="dxa"/>
                  <w:tcBorders>
                    <w:top w:val="nil"/>
                    <w:left w:val="nil"/>
                    <w:bottom w:val="single" w:sz="4" w:space="0" w:color="000000"/>
                    <w:right w:val="single" w:sz="4" w:space="0" w:color="000000"/>
                  </w:tcBorders>
                  <w:shd w:val="clear" w:color="auto" w:fill="FFFFFF"/>
                  <w:vAlign w:val="center"/>
                </w:tcPr>
                <w:p w14:paraId="5D7057EA"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460</w:t>
                  </w:r>
                </w:p>
              </w:tc>
              <w:tc>
                <w:tcPr>
                  <w:tcW w:w="810" w:type="dxa"/>
                  <w:tcBorders>
                    <w:top w:val="nil"/>
                    <w:left w:val="nil"/>
                    <w:bottom w:val="single" w:sz="4" w:space="0" w:color="000000"/>
                    <w:right w:val="single" w:sz="4" w:space="0" w:color="000000"/>
                  </w:tcBorders>
                  <w:shd w:val="clear" w:color="auto" w:fill="FFFFFF"/>
                  <w:vAlign w:val="center"/>
                </w:tcPr>
                <w:p w14:paraId="39E9A11F"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217</w:t>
                  </w:r>
                </w:p>
              </w:tc>
              <w:tc>
                <w:tcPr>
                  <w:tcW w:w="649" w:type="dxa"/>
                  <w:tcBorders>
                    <w:top w:val="nil"/>
                    <w:left w:val="nil"/>
                    <w:bottom w:val="single" w:sz="4" w:space="0" w:color="000000"/>
                    <w:right w:val="single" w:sz="4" w:space="0" w:color="000000"/>
                  </w:tcBorders>
                  <w:shd w:val="clear" w:color="auto" w:fill="FFFFFF"/>
                  <w:vAlign w:val="center"/>
                </w:tcPr>
                <w:p w14:paraId="52D6F86E"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203</w:t>
                  </w:r>
                </w:p>
              </w:tc>
              <w:tc>
                <w:tcPr>
                  <w:tcW w:w="934" w:type="dxa"/>
                  <w:tcBorders>
                    <w:top w:val="nil"/>
                    <w:left w:val="nil"/>
                    <w:bottom w:val="single" w:sz="4" w:space="0" w:color="000000"/>
                    <w:right w:val="single" w:sz="4" w:space="0" w:color="000000"/>
                  </w:tcBorders>
                  <w:shd w:val="clear" w:color="auto" w:fill="FFFFFF"/>
                  <w:vAlign w:val="center"/>
                </w:tcPr>
                <w:p w14:paraId="1C056975"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326</w:t>
                  </w:r>
                </w:p>
              </w:tc>
              <w:tc>
                <w:tcPr>
                  <w:tcW w:w="778" w:type="dxa"/>
                  <w:tcBorders>
                    <w:top w:val="nil"/>
                    <w:left w:val="nil"/>
                    <w:bottom w:val="single" w:sz="4" w:space="0" w:color="000000"/>
                    <w:right w:val="single" w:sz="4" w:space="0" w:color="000000"/>
                  </w:tcBorders>
                  <w:shd w:val="clear" w:color="auto" w:fill="FFFFFF"/>
                  <w:vAlign w:val="center"/>
                </w:tcPr>
                <w:p w14:paraId="16AB6AA6"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448</w:t>
                  </w:r>
                </w:p>
              </w:tc>
              <w:tc>
                <w:tcPr>
                  <w:tcW w:w="757" w:type="dxa"/>
                  <w:tcBorders>
                    <w:top w:val="nil"/>
                    <w:left w:val="nil"/>
                    <w:bottom w:val="single" w:sz="4" w:space="0" w:color="000000"/>
                    <w:right w:val="single" w:sz="8" w:space="0" w:color="000000"/>
                  </w:tcBorders>
                  <w:shd w:val="clear" w:color="auto" w:fill="FFFFFF"/>
                  <w:vAlign w:val="center"/>
                </w:tcPr>
                <w:p w14:paraId="49271E2C"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627</w:t>
                  </w:r>
                </w:p>
              </w:tc>
            </w:tr>
            <w:tr w:rsidR="00634365" w:rsidRPr="0031743C" w14:paraId="56374FE2" w14:textId="77777777" w:rsidTr="00634365">
              <w:trPr>
                <w:trHeight w:val="285"/>
              </w:trPr>
              <w:tc>
                <w:tcPr>
                  <w:tcW w:w="3421" w:type="dxa"/>
                  <w:tcBorders>
                    <w:top w:val="nil"/>
                    <w:left w:val="single" w:sz="8" w:space="0" w:color="000000"/>
                    <w:bottom w:val="single" w:sz="4" w:space="0" w:color="000000"/>
                    <w:right w:val="single" w:sz="4" w:space="0" w:color="000000"/>
                  </w:tcBorders>
                  <w:shd w:val="clear" w:color="auto" w:fill="FFFFFF"/>
                </w:tcPr>
                <w:p w14:paraId="079FA2AA" w14:textId="74E06CAB" w:rsidR="00634365" w:rsidRPr="00634365" w:rsidRDefault="00634365" w:rsidP="00634365">
                  <w:pPr>
                    <w:spacing w:line="240" w:lineRule="auto"/>
                    <w:rPr>
                      <w:rFonts w:ascii="Sylfaen" w:eastAsia="Merriweather" w:hAnsi="Sylfaen" w:cs="Merriweather"/>
                      <w:b/>
                      <w:bCs/>
                      <w:sz w:val="18"/>
                      <w:szCs w:val="18"/>
                    </w:rPr>
                  </w:pPr>
                  <w:r w:rsidRPr="00634365">
                    <w:rPr>
                      <w:rFonts w:ascii="Sylfaen" w:hAnsi="Sylfaen"/>
                      <w:b/>
                      <w:bCs/>
                      <w:sz w:val="18"/>
                      <w:szCs w:val="18"/>
                    </w:rPr>
                    <w:t>Capital</w:t>
                  </w:r>
                </w:p>
              </w:tc>
              <w:tc>
                <w:tcPr>
                  <w:tcW w:w="832" w:type="dxa"/>
                  <w:tcBorders>
                    <w:top w:val="nil"/>
                    <w:left w:val="nil"/>
                    <w:bottom w:val="single" w:sz="4" w:space="0" w:color="000000"/>
                    <w:right w:val="single" w:sz="4" w:space="0" w:color="000000"/>
                  </w:tcBorders>
                  <w:shd w:val="clear" w:color="auto" w:fill="FFFFFF"/>
                  <w:vAlign w:val="center"/>
                </w:tcPr>
                <w:p w14:paraId="122FFF4B"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458</w:t>
                  </w:r>
                </w:p>
              </w:tc>
              <w:tc>
                <w:tcPr>
                  <w:tcW w:w="857" w:type="dxa"/>
                  <w:tcBorders>
                    <w:top w:val="nil"/>
                    <w:left w:val="nil"/>
                    <w:bottom w:val="single" w:sz="4" w:space="0" w:color="000000"/>
                    <w:right w:val="single" w:sz="4" w:space="0" w:color="000000"/>
                  </w:tcBorders>
                  <w:shd w:val="clear" w:color="auto" w:fill="FFFFFF"/>
                  <w:vAlign w:val="center"/>
                </w:tcPr>
                <w:p w14:paraId="5661A82D"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472</w:t>
                  </w:r>
                </w:p>
              </w:tc>
              <w:tc>
                <w:tcPr>
                  <w:tcW w:w="810" w:type="dxa"/>
                  <w:tcBorders>
                    <w:top w:val="nil"/>
                    <w:left w:val="nil"/>
                    <w:bottom w:val="single" w:sz="4" w:space="0" w:color="000000"/>
                    <w:right w:val="single" w:sz="4" w:space="0" w:color="000000"/>
                  </w:tcBorders>
                  <w:shd w:val="clear" w:color="auto" w:fill="FFFFFF"/>
                  <w:vAlign w:val="center"/>
                </w:tcPr>
                <w:p w14:paraId="7B7DAE92"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249</w:t>
                  </w:r>
                </w:p>
              </w:tc>
              <w:tc>
                <w:tcPr>
                  <w:tcW w:w="649" w:type="dxa"/>
                  <w:tcBorders>
                    <w:top w:val="nil"/>
                    <w:left w:val="nil"/>
                    <w:bottom w:val="single" w:sz="4" w:space="0" w:color="000000"/>
                    <w:right w:val="single" w:sz="4" w:space="0" w:color="000000"/>
                  </w:tcBorders>
                  <w:shd w:val="clear" w:color="auto" w:fill="FFFFFF"/>
                  <w:vAlign w:val="center"/>
                </w:tcPr>
                <w:p w14:paraId="1F9F0A48"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383</w:t>
                  </w:r>
                </w:p>
              </w:tc>
              <w:tc>
                <w:tcPr>
                  <w:tcW w:w="934" w:type="dxa"/>
                  <w:tcBorders>
                    <w:top w:val="nil"/>
                    <w:left w:val="nil"/>
                    <w:bottom w:val="single" w:sz="4" w:space="0" w:color="000000"/>
                    <w:right w:val="single" w:sz="4" w:space="0" w:color="000000"/>
                  </w:tcBorders>
                  <w:shd w:val="clear" w:color="auto" w:fill="FFFFFF"/>
                  <w:vAlign w:val="center"/>
                </w:tcPr>
                <w:p w14:paraId="335A2DB8"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344</w:t>
                  </w:r>
                </w:p>
              </w:tc>
              <w:tc>
                <w:tcPr>
                  <w:tcW w:w="778" w:type="dxa"/>
                  <w:tcBorders>
                    <w:top w:val="nil"/>
                    <w:left w:val="nil"/>
                    <w:bottom w:val="single" w:sz="4" w:space="0" w:color="000000"/>
                    <w:right w:val="single" w:sz="4" w:space="0" w:color="000000"/>
                  </w:tcBorders>
                  <w:shd w:val="clear" w:color="auto" w:fill="FFFFFF"/>
                  <w:vAlign w:val="center"/>
                </w:tcPr>
                <w:p w14:paraId="2598C336"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491</w:t>
                  </w:r>
                </w:p>
              </w:tc>
              <w:tc>
                <w:tcPr>
                  <w:tcW w:w="757" w:type="dxa"/>
                  <w:tcBorders>
                    <w:top w:val="nil"/>
                    <w:left w:val="nil"/>
                    <w:bottom w:val="single" w:sz="4" w:space="0" w:color="000000"/>
                    <w:right w:val="single" w:sz="8" w:space="0" w:color="000000"/>
                  </w:tcBorders>
                  <w:shd w:val="clear" w:color="auto" w:fill="FFFFFF"/>
                  <w:vAlign w:val="center"/>
                </w:tcPr>
                <w:p w14:paraId="7085C083"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615</w:t>
                  </w:r>
                </w:p>
              </w:tc>
            </w:tr>
            <w:tr w:rsidR="00634365" w:rsidRPr="0031743C" w14:paraId="6DFEB72C" w14:textId="77777777" w:rsidTr="00634365">
              <w:trPr>
                <w:trHeight w:val="285"/>
              </w:trPr>
              <w:tc>
                <w:tcPr>
                  <w:tcW w:w="3421" w:type="dxa"/>
                  <w:tcBorders>
                    <w:top w:val="nil"/>
                    <w:left w:val="single" w:sz="8" w:space="0" w:color="000000"/>
                    <w:bottom w:val="single" w:sz="4" w:space="0" w:color="000000"/>
                    <w:right w:val="single" w:sz="4" w:space="0" w:color="000000"/>
                  </w:tcBorders>
                  <w:shd w:val="clear" w:color="auto" w:fill="FFFFFF"/>
                </w:tcPr>
                <w:p w14:paraId="23007954" w14:textId="37DB7BA0" w:rsidR="00634365" w:rsidRPr="00634365" w:rsidRDefault="00634365" w:rsidP="00634365">
                  <w:pPr>
                    <w:spacing w:line="240" w:lineRule="auto"/>
                    <w:rPr>
                      <w:rFonts w:ascii="Sylfaen" w:eastAsia="Merriweather" w:hAnsi="Sylfaen" w:cs="Merriweather"/>
                      <w:sz w:val="18"/>
                      <w:szCs w:val="18"/>
                    </w:rPr>
                  </w:pPr>
                  <w:r w:rsidRPr="00634365">
                    <w:rPr>
                      <w:rFonts w:ascii="Sylfaen" w:hAnsi="Sylfaen"/>
                      <w:sz w:val="18"/>
                      <w:szCs w:val="18"/>
                    </w:rPr>
                    <w:t>Charter</w:t>
                  </w:r>
                  <w:r w:rsidRPr="00634365">
                    <w:rPr>
                      <w:rFonts w:ascii="Sylfaen" w:hAnsi="Sylfaen"/>
                      <w:spacing w:val="-1"/>
                      <w:sz w:val="18"/>
                      <w:szCs w:val="18"/>
                    </w:rPr>
                    <w:t xml:space="preserve"> </w:t>
                  </w:r>
                  <w:r w:rsidRPr="00634365">
                    <w:rPr>
                      <w:rFonts w:ascii="Sylfaen" w:hAnsi="Sylfaen"/>
                      <w:sz w:val="18"/>
                      <w:szCs w:val="18"/>
                    </w:rPr>
                    <w:t>capital</w:t>
                  </w:r>
                </w:p>
              </w:tc>
              <w:tc>
                <w:tcPr>
                  <w:tcW w:w="832" w:type="dxa"/>
                  <w:tcBorders>
                    <w:top w:val="nil"/>
                    <w:left w:val="nil"/>
                    <w:bottom w:val="single" w:sz="4" w:space="0" w:color="000000"/>
                    <w:right w:val="single" w:sz="4" w:space="0" w:color="000000"/>
                  </w:tcBorders>
                  <w:shd w:val="clear" w:color="auto" w:fill="FFFFFF"/>
                  <w:vAlign w:val="center"/>
                </w:tcPr>
                <w:p w14:paraId="643B5864"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348</w:t>
                  </w:r>
                </w:p>
              </w:tc>
              <w:tc>
                <w:tcPr>
                  <w:tcW w:w="857" w:type="dxa"/>
                  <w:tcBorders>
                    <w:top w:val="nil"/>
                    <w:left w:val="nil"/>
                    <w:bottom w:val="single" w:sz="4" w:space="0" w:color="000000"/>
                    <w:right w:val="single" w:sz="4" w:space="0" w:color="000000"/>
                  </w:tcBorders>
                  <w:shd w:val="clear" w:color="auto" w:fill="FFFFFF"/>
                  <w:vAlign w:val="center"/>
                </w:tcPr>
                <w:p w14:paraId="53BADC1A"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365</w:t>
                  </w:r>
                </w:p>
              </w:tc>
              <w:tc>
                <w:tcPr>
                  <w:tcW w:w="810" w:type="dxa"/>
                  <w:tcBorders>
                    <w:top w:val="nil"/>
                    <w:left w:val="nil"/>
                    <w:bottom w:val="single" w:sz="4" w:space="0" w:color="000000"/>
                    <w:right w:val="single" w:sz="4" w:space="0" w:color="000000"/>
                  </w:tcBorders>
                  <w:shd w:val="clear" w:color="auto" w:fill="FFFFFF"/>
                  <w:vAlign w:val="center"/>
                </w:tcPr>
                <w:p w14:paraId="429AC13D"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332</w:t>
                  </w:r>
                </w:p>
              </w:tc>
              <w:tc>
                <w:tcPr>
                  <w:tcW w:w="649" w:type="dxa"/>
                  <w:tcBorders>
                    <w:top w:val="nil"/>
                    <w:left w:val="nil"/>
                    <w:bottom w:val="single" w:sz="4" w:space="0" w:color="000000"/>
                    <w:right w:val="single" w:sz="4" w:space="0" w:color="000000"/>
                  </w:tcBorders>
                  <w:shd w:val="clear" w:color="auto" w:fill="FFFFFF"/>
                  <w:vAlign w:val="center"/>
                </w:tcPr>
                <w:p w14:paraId="45F41B4D"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521</w:t>
                  </w:r>
                </w:p>
              </w:tc>
              <w:tc>
                <w:tcPr>
                  <w:tcW w:w="934" w:type="dxa"/>
                  <w:tcBorders>
                    <w:top w:val="nil"/>
                    <w:left w:val="nil"/>
                    <w:bottom w:val="single" w:sz="4" w:space="0" w:color="000000"/>
                    <w:right w:val="single" w:sz="4" w:space="0" w:color="000000"/>
                  </w:tcBorders>
                  <w:shd w:val="clear" w:color="auto" w:fill="FFFFFF"/>
                  <w:vAlign w:val="center"/>
                </w:tcPr>
                <w:p w14:paraId="40C82028"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554</w:t>
                  </w:r>
                </w:p>
              </w:tc>
              <w:tc>
                <w:tcPr>
                  <w:tcW w:w="778" w:type="dxa"/>
                  <w:tcBorders>
                    <w:top w:val="nil"/>
                    <w:left w:val="nil"/>
                    <w:bottom w:val="single" w:sz="4" w:space="0" w:color="000000"/>
                    <w:right w:val="single" w:sz="4" w:space="0" w:color="000000"/>
                  </w:tcBorders>
                  <w:shd w:val="clear" w:color="auto" w:fill="FFFFFF"/>
                  <w:vAlign w:val="center"/>
                </w:tcPr>
                <w:p w14:paraId="5886676F"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851</w:t>
                  </w:r>
                </w:p>
              </w:tc>
              <w:tc>
                <w:tcPr>
                  <w:tcW w:w="757" w:type="dxa"/>
                  <w:tcBorders>
                    <w:top w:val="nil"/>
                    <w:left w:val="nil"/>
                    <w:bottom w:val="single" w:sz="4" w:space="0" w:color="000000"/>
                    <w:right w:val="single" w:sz="8" w:space="0" w:color="000000"/>
                  </w:tcBorders>
                  <w:shd w:val="clear" w:color="auto" w:fill="FFFFFF"/>
                  <w:vAlign w:val="center"/>
                </w:tcPr>
                <w:p w14:paraId="373B0369"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1,147</w:t>
                  </w:r>
                </w:p>
              </w:tc>
            </w:tr>
            <w:tr w:rsidR="00634365" w:rsidRPr="0031743C" w14:paraId="04EC25F8" w14:textId="77777777" w:rsidTr="00634365">
              <w:trPr>
                <w:trHeight w:val="285"/>
              </w:trPr>
              <w:tc>
                <w:tcPr>
                  <w:tcW w:w="3421" w:type="dxa"/>
                  <w:tcBorders>
                    <w:top w:val="nil"/>
                    <w:left w:val="single" w:sz="8" w:space="0" w:color="000000"/>
                    <w:bottom w:val="single" w:sz="4" w:space="0" w:color="000000"/>
                    <w:right w:val="single" w:sz="4" w:space="0" w:color="000000"/>
                  </w:tcBorders>
                  <w:shd w:val="clear" w:color="auto" w:fill="FFFFFF"/>
                </w:tcPr>
                <w:p w14:paraId="5FC5FFA1" w14:textId="1A969D6E" w:rsidR="00634365" w:rsidRPr="00634365" w:rsidRDefault="00634365" w:rsidP="00634365">
                  <w:pPr>
                    <w:spacing w:line="240" w:lineRule="auto"/>
                    <w:rPr>
                      <w:rFonts w:ascii="Sylfaen" w:eastAsia="Merriweather" w:hAnsi="Sylfaen" w:cs="Merriweather"/>
                      <w:sz w:val="18"/>
                      <w:szCs w:val="18"/>
                    </w:rPr>
                  </w:pPr>
                  <w:r w:rsidRPr="00634365">
                    <w:rPr>
                      <w:rFonts w:ascii="Sylfaen" w:hAnsi="Sylfaen"/>
                      <w:sz w:val="18"/>
                      <w:szCs w:val="18"/>
                    </w:rPr>
                    <w:t>Equity</w:t>
                  </w:r>
                  <w:r w:rsidRPr="00634365">
                    <w:rPr>
                      <w:rFonts w:ascii="Sylfaen" w:hAnsi="Sylfaen"/>
                      <w:spacing w:val="-2"/>
                      <w:sz w:val="18"/>
                      <w:szCs w:val="18"/>
                    </w:rPr>
                    <w:t xml:space="preserve"> </w:t>
                  </w:r>
                  <w:r w:rsidRPr="00634365">
                    <w:rPr>
                      <w:rFonts w:ascii="Sylfaen" w:hAnsi="Sylfaen"/>
                      <w:sz w:val="18"/>
                      <w:szCs w:val="18"/>
                    </w:rPr>
                    <w:t>Injections</w:t>
                  </w:r>
                </w:p>
              </w:tc>
              <w:tc>
                <w:tcPr>
                  <w:tcW w:w="832" w:type="dxa"/>
                  <w:tcBorders>
                    <w:top w:val="nil"/>
                    <w:left w:val="nil"/>
                    <w:bottom w:val="single" w:sz="4" w:space="0" w:color="000000"/>
                    <w:right w:val="single" w:sz="4" w:space="0" w:color="000000"/>
                  </w:tcBorders>
                  <w:shd w:val="clear" w:color="auto" w:fill="FFFFFF"/>
                  <w:vAlign w:val="center"/>
                </w:tcPr>
                <w:p w14:paraId="49ECAC03"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57" w:type="dxa"/>
                  <w:tcBorders>
                    <w:top w:val="nil"/>
                    <w:left w:val="nil"/>
                    <w:bottom w:val="single" w:sz="4" w:space="0" w:color="000000"/>
                    <w:right w:val="single" w:sz="4" w:space="0" w:color="000000"/>
                  </w:tcBorders>
                  <w:shd w:val="clear" w:color="auto" w:fill="FFFFFF"/>
                  <w:vAlign w:val="center"/>
                </w:tcPr>
                <w:p w14:paraId="178FD7D8"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10" w:type="dxa"/>
                  <w:tcBorders>
                    <w:top w:val="nil"/>
                    <w:left w:val="nil"/>
                    <w:bottom w:val="single" w:sz="4" w:space="0" w:color="000000"/>
                    <w:right w:val="single" w:sz="4" w:space="0" w:color="000000"/>
                  </w:tcBorders>
                  <w:shd w:val="clear" w:color="auto" w:fill="FFFFFF"/>
                  <w:vAlign w:val="center"/>
                </w:tcPr>
                <w:p w14:paraId="04582A67"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49" w:type="dxa"/>
                  <w:tcBorders>
                    <w:top w:val="nil"/>
                    <w:left w:val="nil"/>
                    <w:bottom w:val="single" w:sz="4" w:space="0" w:color="000000"/>
                    <w:right w:val="single" w:sz="4" w:space="0" w:color="000000"/>
                  </w:tcBorders>
                  <w:shd w:val="clear" w:color="auto" w:fill="FFFFFF"/>
                  <w:vAlign w:val="center"/>
                </w:tcPr>
                <w:p w14:paraId="455F55FC"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34" w:type="dxa"/>
                  <w:tcBorders>
                    <w:top w:val="nil"/>
                    <w:left w:val="nil"/>
                    <w:bottom w:val="single" w:sz="4" w:space="0" w:color="000000"/>
                    <w:right w:val="single" w:sz="4" w:space="0" w:color="000000"/>
                  </w:tcBorders>
                  <w:shd w:val="clear" w:color="auto" w:fill="FFFFFF"/>
                  <w:vAlign w:val="center"/>
                </w:tcPr>
                <w:p w14:paraId="75727099"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78" w:type="dxa"/>
                  <w:tcBorders>
                    <w:top w:val="nil"/>
                    <w:left w:val="nil"/>
                    <w:bottom w:val="single" w:sz="4" w:space="0" w:color="000000"/>
                    <w:right w:val="single" w:sz="4" w:space="0" w:color="000000"/>
                  </w:tcBorders>
                  <w:shd w:val="clear" w:color="auto" w:fill="FFFFFF"/>
                  <w:vAlign w:val="center"/>
                </w:tcPr>
                <w:p w14:paraId="4256856F"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57" w:type="dxa"/>
                  <w:tcBorders>
                    <w:top w:val="nil"/>
                    <w:left w:val="nil"/>
                    <w:bottom w:val="single" w:sz="4" w:space="0" w:color="000000"/>
                    <w:right w:val="single" w:sz="8" w:space="0" w:color="000000"/>
                  </w:tcBorders>
                  <w:shd w:val="clear" w:color="auto" w:fill="FFFFFF"/>
                  <w:vAlign w:val="center"/>
                </w:tcPr>
                <w:p w14:paraId="0C49C3E0"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634365" w:rsidRPr="0031743C" w14:paraId="52048281" w14:textId="77777777" w:rsidTr="00634365">
              <w:trPr>
                <w:trHeight w:val="285"/>
              </w:trPr>
              <w:tc>
                <w:tcPr>
                  <w:tcW w:w="3421" w:type="dxa"/>
                  <w:tcBorders>
                    <w:top w:val="nil"/>
                    <w:left w:val="single" w:sz="8" w:space="0" w:color="000000"/>
                    <w:bottom w:val="single" w:sz="4" w:space="0" w:color="000000"/>
                    <w:right w:val="single" w:sz="4" w:space="0" w:color="000000"/>
                  </w:tcBorders>
                  <w:shd w:val="clear" w:color="auto" w:fill="FFFFFF"/>
                </w:tcPr>
                <w:p w14:paraId="72795A68" w14:textId="7F322E7A" w:rsidR="00634365" w:rsidRPr="00634365" w:rsidRDefault="00634365" w:rsidP="00634365">
                  <w:pPr>
                    <w:spacing w:line="240" w:lineRule="auto"/>
                    <w:rPr>
                      <w:rFonts w:ascii="Sylfaen" w:eastAsia="Merriweather" w:hAnsi="Sylfaen" w:cs="Merriweather"/>
                      <w:sz w:val="18"/>
                      <w:szCs w:val="18"/>
                    </w:rPr>
                  </w:pPr>
                  <w:r w:rsidRPr="00634365">
                    <w:rPr>
                      <w:rFonts w:ascii="Sylfaen" w:hAnsi="Sylfaen"/>
                      <w:sz w:val="18"/>
                      <w:szCs w:val="18"/>
                    </w:rPr>
                    <w:t>Retained Earnings</w:t>
                  </w:r>
                </w:p>
              </w:tc>
              <w:tc>
                <w:tcPr>
                  <w:tcW w:w="832" w:type="dxa"/>
                  <w:tcBorders>
                    <w:top w:val="nil"/>
                    <w:left w:val="nil"/>
                    <w:bottom w:val="single" w:sz="4" w:space="0" w:color="000000"/>
                    <w:right w:val="single" w:sz="4" w:space="0" w:color="000000"/>
                  </w:tcBorders>
                  <w:shd w:val="clear" w:color="auto" w:fill="FFFFFF"/>
                  <w:vAlign w:val="center"/>
                </w:tcPr>
                <w:p w14:paraId="348E3447"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57" w:type="dxa"/>
                  <w:tcBorders>
                    <w:top w:val="nil"/>
                    <w:left w:val="nil"/>
                    <w:bottom w:val="single" w:sz="4" w:space="0" w:color="000000"/>
                    <w:right w:val="single" w:sz="4" w:space="0" w:color="000000"/>
                  </w:tcBorders>
                  <w:shd w:val="clear" w:color="auto" w:fill="FFFFFF"/>
                  <w:vAlign w:val="center"/>
                </w:tcPr>
                <w:p w14:paraId="4E78623B"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10" w:type="dxa"/>
                  <w:tcBorders>
                    <w:top w:val="nil"/>
                    <w:left w:val="nil"/>
                    <w:bottom w:val="single" w:sz="4" w:space="0" w:color="000000"/>
                    <w:right w:val="single" w:sz="4" w:space="0" w:color="000000"/>
                  </w:tcBorders>
                  <w:shd w:val="clear" w:color="auto" w:fill="FFFFFF"/>
                  <w:vAlign w:val="center"/>
                </w:tcPr>
                <w:p w14:paraId="7B5D547C"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49" w:type="dxa"/>
                  <w:tcBorders>
                    <w:top w:val="nil"/>
                    <w:left w:val="nil"/>
                    <w:bottom w:val="single" w:sz="4" w:space="0" w:color="000000"/>
                    <w:right w:val="single" w:sz="4" w:space="0" w:color="000000"/>
                  </w:tcBorders>
                  <w:shd w:val="clear" w:color="auto" w:fill="FFFFFF"/>
                  <w:vAlign w:val="center"/>
                </w:tcPr>
                <w:p w14:paraId="467F1E32"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34" w:type="dxa"/>
                  <w:tcBorders>
                    <w:top w:val="nil"/>
                    <w:left w:val="nil"/>
                    <w:bottom w:val="single" w:sz="4" w:space="0" w:color="000000"/>
                    <w:right w:val="single" w:sz="4" w:space="0" w:color="000000"/>
                  </w:tcBorders>
                  <w:shd w:val="clear" w:color="auto" w:fill="FFFFFF"/>
                  <w:vAlign w:val="center"/>
                </w:tcPr>
                <w:p w14:paraId="15B63577"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78" w:type="dxa"/>
                  <w:tcBorders>
                    <w:top w:val="nil"/>
                    <w:left w:val="nil"/>
                    <w:bottom w:val="single" w:sz="4" w:space="0" w:color="000000"/>
                    <w:right w:val="single" w:sz="4" w:space="0" w:color="000000"/>
                  </w:tcBorders>
                  <w:shd w:val="clear" w:color="auto" w:fill="FFFFFF"/>
                  <w:vAlign w:val="center"/>
                </w:tcPr>
                <w:p w14:paraId="0A2DCCC8"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57" w:type="dxa"/>
                  <w:tcBorders>
                    <w:top w:val="nil"/>
                    <w:left w:val="nil"/>
                    <w:bottom w:val="single" w:sz="4" w:space="0" w:color="000000"/>
                    <w:right w:val="single" w:sz="8" w:space="0" w:color="000000"/>
                  </w:tcBorders>
                  <w:shd w:val="clear" w:color="auto" w:fill="FFFFFF"/>
                  <w:vAlign w:val="center"/>
                </w:tcPr>
                <w:p w14:paraId="1A15D120"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634365" w:rsidRPr="0031743C" w14:paraId="0732A26E" w14:textId="77777777" w:rsidTr="00634365">
              <w:trPr>
                <w:trHeight w:val="285"/>
              </w:trPr>
              <w:tc>
                <w:tcPr>
                  <w:tcW w:w="3421" w:type="dxa"/>
                  <w:tcBorders>
                    <w:top w:val="nil"/>
                    <w:left w:val="single" w:sz="8" w:space="0" w:color="000000"/>
                    <w:bottom w:val="single" w:sz="4" w:space="0" w:color="000000"/>
                    <w:right w:val="single" w:sz="4" w:space="0" w:color="000000"/>
                  </w:tcBorders>
                  <w:shd w:val="clear" w:color="auto" w:fill="FFFFFF"/>
                </w:tcPr>
                <w:p w14:paraId="120F6C74" w14:textId="55313BF2" w:rsidR="00634365" w:rsidRPr="00634365" w:rsidRDefault="00634365" w:rsidP="00634365">
                  <w:pPr>
                    <w:spacing w:line="240" w:lineRule="auto"/>
                    <w:rPr>
                      <w:rFonts w:ascii="Sylfaen" w:eastAsia="Merriweather" w:hAnsi="Sylfaen" w:cs="Merriweather"/>
                      <w:sz w:val="18"/>
                      <w:szCs w:val="18"/>
                    </w:rPr>
                  </w:pPr>
                  <w:r w:rsidRPr="00634365">
                    <w:rPr>
                      <w:rFonts w:ascii="Sylfaen" w:hAnsi="Sylfaen"/>
                      <w:sz w:val="18"/>
                      <w:szCs w:val="18"/>
                    </w:rPr>
                    <w:t>Uncovered Losses</w:t>
                  </w:r>
                </w:p>
              </w:tc>
              <w:tc>
                <w:tcPr>
                  <w:tcW w:w="832" w:type="dxa"/>
                  <w:tcBorders>
                    <w:top w:val="nil"/>
                    <w:left w:val="nil"/>
                    <w:bottom w:val="single" w:sz="4" w:space="0" w:color="000000"/>
                    <w:right w:val="single" w:sz="4" w:space="0" w:color="000000"/>
                  </w:tcBorders>
                  <w:shd w:val="clear" w:color="auto" w:fill="FFFFFF"/>
                  <w:vAlign w:val="center"/>
                </w:tcPr>
                <w:p w14:paraId="74C04C98"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57" w:type="dxa"/>
                  <w:tcBorders>
                    <w:top w:val="nil"/>
                    <w:left w:val="nil"/>
                    <w:bottom w:val="single" w:sz="4" w:space="0" w:color="000000"/>
                    <w:right w:val="single" w:sz="4" w:space="0" w:color="000000"/>
                  </w:tcBorders>
                  <w:shd w:val="clear" w:color="auto" w:fill="FFFFFF"/>
                  <w:vAlign w:val="center"/>
                </w:tcPr>
                <w:p w14:paraId="104754BD"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10" w:type="dxa"/>
                  <w:tcBorders>
                    <w:top w:val="nil"/>
                    <w:left w:val="nil"/>
                    <w:bottom w:val="single" w:sz="4" w:space="0" w:color="000000"/>
                    <w:right w:val="single" w:sz="4" w:space="0" w:color="000000"/>
                  </w:tcBorders>
                  <w:shd w:val="clear" w:color="auto" w:fill="FFFFFF"/>
                  <w:vAlign w:val="center"/>
                </w:tcPr>
                <w:p w14:paraId="1B8A9155"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-83</w:t>
                  </w:r>
                </w:p>
              </w:tc>
              <w:tc>
                <w:tcPr>
                  <w:tcW w:w="649" w:type="dxa"/>
                  <w:tcBorders>
                    <w:top w:val="nil"/>
                    <w:left w:val="nil"/>
                    <w:bottom w:val="single" w:sz="4" w:space="0" w:color="000000"/>
                    <w:right w:val="single" w:sz="4" w:space="0" w:color="000000"/>
                  </w:tcBorders>
                  <w:shd w:val="clear" w:color="auto" w:fill="FFFFFF"/>
                  <w:vAlign w:val="center"/>
                </w:tcPr>
                <w:p w14:paraId="2DF625F9"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-138</w:t>
                  </w:r>
                </w:p>
              </w:tc>
              <w:tc>
                <w:tcPr>
                  <w:tcW w:w="934" w:type="dxa"/>
                  <w:tcBorders>
                    <w:top w:val="nil"/>
                    <w:left w:val="nil"/>
                    <w:bottom w:val="single" w:sz="4" w:space="0" w:color="000000"/>
                    <w:right w:val="single" w:sz="4" w:space="0" w:color="000000"/>
                  </w:tcBorders>
                  <w:shd w:val="clear" w:color="auto" w:fill="FFFFFF"/>
                  <w:vAlign w:val="center"/>
                </w:tcPr>
                <w:p w14:paraId="571B8EDB"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-210</w:t>
                  </w:r>
                </w:p>
              </w:tc>
              <w:tc>
                <w:tcPr>
                  <w:tcW w:w="778" w:type="dxa"/>
                  <w:tcBorders>
                    <w:top w:val="nil"/>
                    <w:left w:val="nil"/>
                    <w:bottom w:val="single" w:sz="4" w:space="0" w:color="000000"/>
                    <w:right w:val="single" w:sz="4" w:space="0" w:color="000000"/>
                  </w:tcBorders>
                  <w:shd w:val="clear" w:color="auto" w:fill="FFFFFF"/>
                  <w:vAlign w:val="center"/>
                </w:tcPr>
                <w:p w14:paraId="574459C0"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-360</w:t>
                  </w:r>
                </w:p>
              </w:tc>
              <w:tc>
                <w:tcPr>
                  <w:tcW w:w="757" w:type="dxa"/>
                  <w:tcBorders>
                    <w:top w:val="nil"/>
                    <w:left w:val="nil"/>
                    <w:bottom w:val="single" w:sz="4" w:space="0" w:color="000000"/>
                    <w:right w:val="single" w:sz="8" w:space="0" w:color="000000"/>
                  </w:tcBorders>
                  <w:shd w:val="clear" w:color="auto" w:fill="FFFFFF"/>
                  <w:vAlign w:val="center"/>
                </w:tcPr>
                <w:p w14:paraId="7433EDB1"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-532</w:t>
                  </w:r>
                </w:p>
              </w:tc>
            </w:tr>
            <w:tr w:rsidR="00634365" w:rsidRPr="0031743C" w14:paraId="789B7473" w14:textId="77777777" w:rsidTr="00634365">
              <w:trPr>
                <w:trHeight w:val="285"/>
              </w:trPr>
              <w:tc>
                <w:tcPr>
                  <w:tcW w:w="3421" w:type="dxa"/>
                  <w:tcBorders>
                    <w:top w:val="nil"/>
                    <w:left w:val="single" w:sz="8" w:space="0" w:color="000000"/>
                    <w:bottom w:val="single" w:sz="4" w:space="0" w:color="000000"/>
                    <w:right w:val="single" w:sz="4" w:space="0" w:color="000000"/>
                  </w:tcBorders>
                  <w:shd w:val="clear" w:color="auto" w:fill="FFFFFF"/>
                </w:tcPr>
                <w:p w14:paraId="3C8E04A4" w14:textId="07DEB5C8" w:rsidR="00634365" w:rsidRPr="00634365" w:rsidRDefault="00634365" w:rsidP="00634365">
                  <w:pPr>
                    <w:spacing w:line="240" w:lineRule="auto"/>
                    <w:rPr>
                      <w:rFonts w:ascii="Sylfaen" w:eastAsia="Merriweather" w:hAnsi="Sylfaen" w:cs="Merriweather"/>
                      <w:sz w:val="18"/>
                      <w:szCs w:val="18"/>
                    </w:rPr>
                  </w:pPr>
                  <w:r w:rsidRPr="00634365">
                    <w:rPr>
                      <w:rFonts w:ascii="Sylfaen" w:hAnsi="Sylfaen"/>
                      <w:sz w:val="18"/>
                      <w:szCs w:val="18"/>
                    </w:rPr>
                    <w:t>Other</w:t>
                  </w:r>
                  <w:r w:rsidRPr="00634365">
                    <w:rPr>
                      <w:rFonts w:ascii="Sylfaen" w:hAnsi="Sylfaen"/>
                      <w:spacing w:val="-1"/>
                      <w:sz w:val="18"/>
                      <w:szCs w:val="18"/>
                    </w:rPr>
                    <w:t xml:space="preserve"> </w:t>
                  </w:r>
                  <w:r w:rsidRPr="00634365">
                    <w:rPr>
                      <w:rFonts w:ascii="Sylfaen" w:hAnsi="Sylfaen"/>
                      <w:sz w:val="18"/>
                      <w:szCs w:val="18"/>
                    </w:rPr>
                    <w:t>remaining</w:t>
                  </w:r>
                  <w:r w:rsidRPr="00634365">
                    <w:rPr>
                      <w:rFonts w:ascii="Sylfaen" w:hAnsi="Sylfaen"/>
                      <w:spacing w:val="-2"/>
                      <w:sz w:val="18"/>
                      <w:szCs w:val="18"/>
                    </w:rPr>
                    <w:t xml:space="preserve"> </w:t>
                  </w:r>
                  <w:r w:rsidRPr="00634365">
                    <w:rPr>
                      <w:rFonts w:ascii="Sylfaen" w:hAnsi="Sylfaen"/>
                      <w:sz w:val="18"/>
                      <w:szCs w:val="18"/>
                    </w:rPr>
                    <w:t>capital</w:t>
                  </w:r>
                </w:p>
              </w:tc>
              <w:tc>
                <w:tcPr>
                  <w:tcW w:w="832" w:type="dxa"/>
                  <w:tcBorders>
                    <w:top w:val="nil"/>
                    <w:left w:val="nil"/>
                    <w:bottom w:val="single" w:sz="4" w:space="0" w:color="000000"/>
                    <w:right w:val="single" w:sz="4" w:space="0" w:color="000000"/>
                  </w:tcBorders>
                  <w:shd w:val="clear" w:color="auto" w:fill="FFFFFF"/>
                  <w:vAlign w:val="center"/>
                </w:tcPr>
                <w:p w14:paraId="2F54E7A3"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110</w:t>
                  </w:r>
                </w:p>
              </w:tc>
              <w:tc>
                <w:tcPr>
                  <w:tcW w:w="857" w:type="dxa"/>
                  <w:tcBorders>
                    <w:top w:val="nil"/>
                    <w:left w:val="nil"/>
                    <w:bottom w:val="single" w:sz="4" w:space="0" w:color="000000"/>
                    <w:right w:val="single" w:sz="4" w:space="0" w:color="000000"/>
                  </w:tcBorders>
                  <w:shd w:val="clear" w:color="auto" w:fill="FFFFFF"/>
                  <w:vAlign w:val="center"/>
                </w:tcPr>
                <w:p w14:paraId="67472CCF"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107</w:t>
                  </w:r>
                </w:p>
              </w:tc>
              <w:tc>
                <w:tcPr>
                  <w:tcW w:w="810" w:type="dxa"/>
                  <w:tcBorders>
                    <w:top w:val="nil"/>
                    <w:left w:val="nil"/>
                    <w:bottom w:val="single" w:sz="4" w:space="0" w:color="000000"/>
                    <w:right w:val="single" w:sz="4" w:space="0" w:color="000000"/>
                  </w:tcBorders>
                  <w:shd w:val="clear" w:color="auto" w:fill="FFFFFF"/>
                  <w:vAlign w:val="center"/>
                </w:tcPr>
                <w:p w14:paraId="308EDDD0"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49" w:type="dxa"/>
                  <w:tcBorders>
                    <w:top w:val="nil"/>
                    <w:left w:val="nil"/>
                    <w:bottom w:val="single" w:sz="4" w:space="0" w:color="000000"/>
                    <w:right w:val="single" w:sz="4" w:space="0" w:color="000000"/>
                  </w:tcBorders>
                  <w:shd w:val="clear" w:color="auto" w:fill="FFFFFF"/>
                  <w:vAlign w:val="center"/>
                </w:tcPr>
                <w:p w14:paraId="73E03B84"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34" w:type="dxa"/>
                  <w:tcBorders>
                    <w:top w:val="nil"/>
                    <w:left w:val="nil"/>
                    <w:bottom w:val="single" w:sz="4" w:space="0" w:color="000000"/>
                    <w:right w:val="single" w:sz="4" w:space="0" w:color="000000"/>
                  </w:tcBorders>
                  <w:shd w:val="clear" w:color="auto" w:fill="FFFFFF"/>
                  <w:vAlign w:val="center"/>
                </w:tcPr>
                <w:p w14:paraId="7C5837AD"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78" w:type="dxa"/>
                  <w:tcBorders>
                    <w:top w:val="nil"/>
                    <w:left w:val="nil"/>
                    <w:bottom w:val="single" w:sz="4" w:space="0" w:color="000000"/>
                    <w:right w:val="single" w:sz="4" w:space="0" w:color="000000"/>
                  </w:tcBorders>
                  <w:shd w:val="clear" w:color="auto" w:fill="FFFFFF"/>
                  <w:vAlign w:val="center"/>
                </w:tcPr>
                <w:p w14:paraId="5F5CEA72"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57" w:type="dxa"/>
                  <w:tcBorders>
                    <w:top w:val="nil"/>
                    <w:left w:val="nil"/>
                    <w:bottom w:val="single" w:sz="4" w:space="0" w:color="000000"/>
                    <w:right w:val="single" w:sz="8" w:space="0" w:color="000000"/>
                  </w:tcBorders>
                  <w:shd w:val="clear" w:color="auto" w:fill="FFFFFF"/>
                  <w:vAlign w:val="center"/>
                </w:tcPr>
                <w:p w14:paraId="0A9B0856"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634365" w:rsidRPr="0031743C" w14:paraId="4107DEF2" w14:textId="77777777" w:rsidTr="00634365">
              <w:trPr>
                <w:trHeight w:val="285"/>
              </w:trPr>
              <w:tc>
                <w:tcPr>
                  <w:tcW w:w="3421" w:type="dxa"/>
                  <w:tcBorders>
                    <w:top w:val="nil"/>
                    <w:left w:val="single" w:sz="8" w:space="0" w:color="000000"/>
                    <w:bottom w:val="single" w:sz="4" w:space="0" w:color="000000"/>
                    <w:right w:val="single" w:sz="4" w:space="0" w:color="000000"/>
                  </w:tcBorders>
                  <w:shd w:val="clear" w:color="auto" w:fill="FFFFFF"/>
                </w:tcPr>
                <w:p w14:paraId="7ECF5C3B" w14:textId="71A079A7" w:rsidR="00634365" w:rsidRPr="00634365" w:rsidRDefault="00634365" w:rsidP="00634365">
                  <w:pPr>
                    <w:spacing w:line="240" w:lineRule="auto"/>
                    <w:rPr>
                      <w:rFonts w:ascii="Sylfaen" w:eastAsia="Merriweather" w:hAnsi="Sylfaen" w:cs="Merriweather"/>
                      <w:b/>
                      <w:bCs/>
                      <w:sz w:val="18"/>
                      <w:szCs w:val="18"/>
                    </w:rPr>
                  </w:pPr>
                  <w:r w:rsidRPr="00634365">
                    <w:rPr>
                      <w:rFonts w:ascii="Sylfaen" w:hAnsi="Sylfaen"/>
                      <w:b/>
                      <w:bCs/>
                      <w:sz w:val="18"/>
                      <w:szCs w:val="18"/>
                    </w:rPr>
                    <w:lastRenderedPageBreak/>
                    <w:t>Liabilities</w:t>
                  </w:r>
                </w:p>
              </w:tc>
              <w:tc>
                <w:tcPr>
                  <w:tcW w:w="832" w:type="dxa"/>
                  <w:tcBorders>
                    <w:top w:val="nil"/>
                    <w:left w:val="nil"/>
                    <w:bottom w:val="single" w:sz="4" w:space="0" w:color="000000"/>
                    <w:right w:val="single" w:sz="4" w:space="0" w:color="000000"/>
                  </w:tcBorders>
                  <w:shd w:val="clear" w:color="auto" w:fill="FFFFFF"/>
                  <w:vAlign w:val="center"/>
                </w:tcPr>
                <w:p w14:paraId="74123865"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57" w:type="dxa"/>
                  <w:tcBorders>
                    <w:top w:val="nil"/>
                    <w:left w:val="nil"/>
                    <w:bottom w:val="single" w:sz="4" w:space="0" w:color="000000"/>
                    <w:right w:val="single" w:sz="4" w:space="0" w:color="000000"/>
                  </w:tcBorders>
                  <w:shd w:val="clear" w:color="auto" w:fill="FFFFFF"/>
                  <w:vAlign w:val="center"/>
                </w:tcPr>
                <w:p w14:paraId="7A0A695B"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39</w:t>
                  </w:r>
                </w:p>
              </w:tc>
              <w:tc>
                <w:tcPr>
                  <w:tcW w:w="810" w:type="dxa"/>
                  <w:tcBorders>
                    <w:top w:val="nil"/>
                    <w:left w:val="nil"/>
                    <w:bottom w:val="single" w:sz="4" w:space="0" w:color="000000"/>
                    <w:right w:val="single" w:sz="4" w:space="0" w:color="000000"/>
                  </w:tcBorders>
                  <w:shd w:val="clear" w:color="auto" w:fill="FFFFFF"/>
                  <w:vAlign w:val="center"/>
                </w:tcPr>
                <w:p w14:paraId="7C78D332"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39</w:t>
                  </w:r>
                </w:p>
              </w:tc>
              <w:tc>
                <w:tcPr>
                  <w:tcW w:w="649" w:type="dxa"/>
                  <w:tcBorders>
                    <w:top w:val="nil"/>
                    <w:left w:val="nil"/>
                    <w:bottom w:val="single" w:sz="4" w:space="0" w:color="000000"/>
                    <w:right w:val="single" w:sz="4" w:space="0" w:color="000000"/>
                  </w:tcBorders>
                  <w:shd w:val="clear" w:color="auto" w:fill="FFFFFF"/>
                  <w:vAlign w:val="center"/>
                </w:tcPr>
                <w:p w14:paraId="424B3135"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w:t>
                  </w:r>
                </w:p>
              </w:tc>
              <w:tc>
                <w:tcPr>
                  <w:tcW w:w="934" w:type="dxa"/>
                  <w:tcBorders>
                    <w:top w:val="nil"/>
                    <w:left w:val="nil"/>
                    <w:bottom w:val="single" w:sz="4" w:space="0" w:color="000000"/>
                    <w:right w:val="single" w:sz="4" w:space="0" w:color="000000"/>
                  </w:tcBorders>
                  <w:shd w:val="clear" w:color="auto" w:fill="FFFFFF"/>
                  <w:vAlign w:val="center"/>
                </w:tcPr>
                <w:p w14:paraId="59AB8476"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62</w:t>
                  </w:r>
                </w:p>
              </w:tc>
              <w:tc>
                <w:tcPr>
                  <w:tcW w:w="778" w:type="dxa"/>
                  <w:tcBorders>
                    <w:top w:val="nil"/>
                    <w:left w:val="nil"/>
                    <w:bottom w:val="single" w:sz="4" w:space="0" w:color="000000"/>
                    <w:right w:val="single" w:sz="4" w:space="0" w:color="000000"/>
                  </w:tcBorders>
                  <w:shd w:val="clear" w:color="auto" w:fill="FFFFFF"/>
                  <w:vAlign w:val="center"/>
                </w:tcPr>
                <w:p w14:paraId="24058447"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40</w:t>
                  </w:r>
                </w:p>
              </w:tc>
              <w:tc>
                <w:tcPr>
                  <w:tcW w:w="757" w:type="dxa"/>
                  <w:tcBorders>
                    <w:top w:val="nil"/>
                    <w:left w:val="nil"/>
                    <w:bottom w:val="single" w:sz="4" w:space="0" w:color="000000"/>
                    <w:right w:val="single" w:sz="8" w:space="0" w:color="000000"/>
                  </w:tcBorders>
                  <w:shd w:val="clear" w:color="auto" w:fill="FFFFFF"/>
                  <w:vAlign w:val="center"/>
                </w:tcPr>
                <w:p w14:paraId="02B0505E"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105</w:t>
                  </w:r>
                </w:p>
              </w:tc>
            </w:tr>
            <w:tr w:rsidR="00634365" w:rsidRPr="0031743C" w14:paraId="3FCCACF3" w14:textId="77777777" w:rsidTr="00634365">
              <w:trPr>
                <w:trHeight w:val="285"/>
              </w:trPr>
              <w:tc>
                <w:tcPr>
                  <w:tcW w:w="3421" w:type="dxa"/>
                  <w:tcBorders>
                    <w:top w:val="nil"/>
                    <w:left w:val="single" w:sz="8" w:space="0" w:color="000000"/>
                    <w:bottom w:val="single" w:sz="4" w:space="0" w:color="000000"/>
                    <w:right w:val="single" w:sz="4" w:space="0" w:color="000000"/>
                  </w:tcBorders>
                  <w:shd w:val="clear" w:color="auto" w:fill="FFFFFF"/>
                </w:tcPr>
                <w:p w14:paraId="6600B79D" w14:textId="12FD19EF" w:rsidR="00634365" w:rsidRPr="00634365" w:rsidRDefault="00634365" w:rsidP="00634365">
                  <w:pPr>
                    <w:spacing w:line="240" w:lineRule="auto"/>
                    <w:rPr>
                      <w:rFonts w:ascii="Sylfaen" w:eastAsia="Merriweather" w:hAnsi="Sylfaen" w:cs="Merriweather"/>
                      <w:sz w:val="18"/>
                      <w:szCs w:val="18"/>
                    </w:rPr>
                  </w:pPr>
                  <w:r w:rsidRPr="00634365">
                    <w:rPr>
                      <w:rFonts w:ascii="Sylfaen" w:hAnsi="Sylfaen"/>
                      <w:sz w:val="18"/>
                      <w:szCs w:val="18"/>
                    </w:rPr>
                    <w:t>Current</w:t>
                  </w:r>
                  <w:r w:rsidRPr="00634365">
                    <w:rPr>
                      <w:rFonts w:ascii="Sylfaen" w:hAnsi="Sylfaen"/>
                      <w:spacing w:val="-5"/>
                      <w:sz w:val="18"/>
                      <w:szCs w:val="18"/>
                    </w:rPr>
                    <w:t xml:space="preserve"> </w:t>
                  </w:r>
                  <w:r w:rsidRPr="00634365">
                    <w:rPr>
                      <w:rFonts w:ascii="Sylfaen" w:hAnsi="Sylfaen"/>
                      <w:sz w:val="18"/>
                      <w:szCs w:val="18"/>
                    </w:rPr>
                    <w:t>liabilities</w:t>
                  </w:r>
                </w:p>
              </w:tc>
              <w:tc>
                <w:tcPr>
                  <w:tcW w:w="832" w:type="dxa"/>
                  <w:tcBorders>
                    <w:top w:val="nil"/>
                    <w:left w:val="nil"/>
                    <w:bottom w:val="single" w:sz="4" w:space="0" w:color="000000"/>
                    <w:right w:val="single" w:sz="4" w:space="0" w:color="000000"/>
                  </w:tcBorders>
                  <w:shd w:val="clear" w:color="auto" w:fill="FFFFFF"/>
                  <w:vAlign w:val="center"/>
                </w:tcPr>
                <w:p w14:paraId="449100BD"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57" w:type="dxa"/>
                  <w:tcBorders>
                    <w:top w:val="nil"/>
                    <w:left w:val="nil"/>
                    <w:bottom w:val="single" w:sz="4" w:space="0" w:color="000000"/>
                    <w:right w:val="single" w:sz="4" w:space="0" w:color="000000"/>
                  </w:tcBorders>
                  <w:shd w:val="clear" w:color="auto" w:fill="FFFFFF"/>
                  <w:vAlign w:val="center"/>
                </w:tcPr>
                <w:p w14:paraId="09D6326C"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810" w:type="dxa"/>
                  <w:tcBorders>
                    <w:top w:val="nil"/>
                    <w:left w:val="nil"/>
                    <w:bottom w:val="single" w:sz="4" w:space="0" w:color="000000"/>
                    <w:right w:val="single" w:sz="4" w:space="0" w:color="000000"/>
                  </w:tcBorders>
                  <w:shd w:val="clear" w:color="auto" w:fill="FFFFFF"/>
                  <w:vAlign w:val="center"/>
                </w:tcPr>
                <w:p w14:paraId="795911F4"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649" w:type="dxa"/>
                  <w:tcBorders>
                    <w:top w:val="nil"/>
                    <w:left w:val="nil"/>
                    <w:bottom w:val="single" w:sz="4" w:space="0" w:color="000000"/>
                    <w:right w:val="single" w:sz="4" w:space="0" w:color="000000"/>
                  </w:tcBorders>
                  <w:shd w:val="clear" w:color="auto" w:fill="FFFFFF"/>
                  <w:vAlign w:val="center"/>
                </w:tcPr>
                <w:p w14:paraId="6912AABC"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934" w:type="dxa"/>
                  <w:tcBorders>
                    <w:top w:val="nil"/>
                    <w:left w:val="nil"/>
                    <w:bottom w:val="single" w:sz="4" w:space="0" w:color="000000"/>
                    <w:right w:val="single" w:sz="4" w:space="0" w:color="000000"/>
                  </w:tcBorders>
                  <w:shd w:val="clear" w:color="auto" w:fill="FFFFFF"/>
                  <w:vAlign w:val="center"/>
                </w:tcPr>
                <w:p w14:paraId="0C2CDA1F"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778" w:type="dxa"/>
                  <w:tcBorders>
                    <w:top w:val="nil"/>
                    <w:left w:val="nil"/>
                    <w:bottom w:val="single" w:sz="4" w:space="0" w:color="000000"/>
                    <w:right w:val="single" w:sz="4" w:space="0" w:color="000000"/>
                  </w:tcBorders>
                  <w:shd w:val="clear" w:color="auto" w:fill="FFFFFF"/>
                  <w:vAlign w:val="center"/>
                </w:tcPr>
                <w:p w14:paraId="2FB8995A"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757" w:type="dxa"/>
                  <w:tcBorders>
                    <w:top w:val="nil"/>
                    <w:left w:val="nil"/>
                    <w:bottom w:val="single" w:sz="4" w:space="0" w:color="000000"/>
                    <w:right w:val="single" w:sz="8" w:space="0" w:color="000000"/>
                  </w:tcBorders>
                  <w:shd w:val="clear" w:color="auto" w:fill="FFFFFF"/>
                  <w:vAlign w:val="center"/>
                </w:tcPr>
                <w:p w14:paraId="57DFCD1D"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75</w:t>
                  </w:r>
                </w:p>
              </w:tc>
            </w:tr>
            <w:tr w:rsidR="00634365" w:rsidRPr="0031743C" w14:paraId="0992B7A3" w14:textId="77777777" w:rsidTr="00634365">
              <w:trPr>
                <w:trHeight w:val="285"/>
              </w:trPr>
              <w:tc>
                <w:tcPr>
                  <w:tcW w:w="3421" w:type="dxa"/>
                  <w:tcBorders>
                    <w:top w:val="nil"/>
                    <w:left w:val="single" w:sz="8" w:space="0" w:color="000000"/>
                    <w:bottom w:val="single" w:sz="4" w:space="0" w:color="000000"/>
                    <w:right w:val="single" w:sz="4" w:space="0" w:color="000000"/>
                  </w:tcBorders>
                  <w:shd w:val="clear" w:color="auto" w:fill="FFFFFF"/>
                </w:tcPr>
                <w:p w14:paraId="2A13B0D5" w14:textId="1AD70CA3" w:rsidR="00634365" w:rsidRPr="00634365" w:rsidRDefault="00634365" w:rsidP="00634365">
                  <w:pPr>
                    <w:spacing w:line="240" w:lineRule="auto"/>
                    <w:rPr>
                      <w:rFonts w:ascii="Sylfaen" w:eastAsia="Merriweather" w:hAnsi="Sylfaen" w:cs="Merriweather"/>
                      <w:sz w:val="18"/>
                      <w:szCs w:val="18"/>
                    </w:rPr>
                  </w:pPr>
                  <w:r w:rsidRPr="00634365">
                    <w:rPr>
                      <w:rFonts w:ascii="Sylfaen" w:hAnsi="Sylfaen"/>
                      <w:sz w:val="18"/>
                      <w:szCs w:val="18"/>
                    </w:rPr>
                    <w:t>Incl.</w:t>
                  </w:r>
                  <w:r w:rsidRPr="00634365">
                    <w:rPr>
                      <w:rFonts w:ascii="Sylfaen" w:hAnsi="Sylfaen"/>
                      <w:spacing w:val="-1"/>
                      <w:sz w:val="18"/>
                      <w:szCs w:val="18"/>
                    </w:rPr>
                    <w:t xml:space="preserve"> </w:t>
                  </w:r>
                  <w:r w:rsidRPr="00634365">
                    <w:rPr>
                      <w:rFonts w:ascii="Sylfaen" w:hAnsi="Sylfaen"/>
                      <w:sz w:val="18"/>
                      <w:szCs w:val="18"/>
                    </w:rPr>
                    <w:t>non-current</w:t>
                  </w:r>
                  <w:r w:rsidRPr="00634365">
                    <w:rPr>
                      <w:rFonts w:ascii="Sylfaen" w:hAnsi="Sylfaen"/>
                      <w:spacing w:val="-1"/>
                      <w:sz w:val="18"/>
                      <w:szCs w:val="18"/>
                    </w:rPr>
                    <w:t xml:space="preserve"> </w:t>
                  </w:r>
                  <w:r w:rsidRPr="00634365">
                    <w:rPr>
                      <w:rFonts w:ascii="Sylfaen" w:hAnsi="Sylfaen"/>
                      <w:sz w:val="18"/>
                      <w:szCs w:val="18"/>
                    </w:rPr>
                    <w:t>loans</w:t>
                  </w:r>
                </w:p>
              </w:tc>
              <w:tc>
                <w:tcPr>
                  <w:tcW w:w="832" w:type="dxa"/>
                  <w:tcBorders>
                    <w:top w:val="nil"/>
                    <w:left w:val="nil"/>
                    <w:bottom w:val="single" w:sz="4" w:space="0" w:color="000000"/>
                    <w:right w:val="single" w:sz="4" w:space="0" w:color="000000"/>
                  </w:tcBorders>
                  <w:shd w:val="clear" w:color="auto" w:fill="FFFFFF"/>
                  <w:vAlign w:val="center"/>
                </w:tcPr>
                <w:p w14:paraId="5073AAF4"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57" w:type="dxa"/>
                  <w:tcBorders>
                    <w:top w:val="nil"/>
                    <w:left w:val="nil"/>
                    <w:bottom w:val="single" w:sz="4" w:space="0" w:color="000000"/>
                    <w:right w:val="single" w:sz="4" w:space="0" w:color="000000"/>
                  </w:tcBorders>
                  <w:shd w:val="clear" w:color="auto" w:fill="FFFFFF"/>
                  <w:vAlign w:val="center"/>
                </w:tcPr>
                <w:p w14:paraId="007228BD"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10" w:type="dxa"/>
                  <w:tcBorders>
                    <w:top w:val="nil"/>
                    <w:left w:val="nil"/>
                    <w:bottom w:val="single" w:sz="4" w:space="0" w:color="000000"/>
                    <w:right w:val="single" w:sz="4" w:space="0" w:color="000000"/>
                  </w:tcBorders>
                  <w:shd w:val="clear" w:color="auto" w:fill="FFFFFF"/>
                  <w:vAlign w:val="center"/>
                </w:tcPr>
                <w:p w14:paraId="369182D3"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49" w:type="dxa"/>
                  <w:tcBorders>
                    <w:top w:val="nil"/>
                    <w:left w:val="nil"/>
                    <w:bottom w:val="single" w:sz="4" w:space="0" w:color="000000"/>
                    <w:right w:val="single" w:sz="4" w:space="0" w:color="000000"/>
                  </w:tcBorders>
                  <w:shd w:val="clear" w:color="auto" w:fill="FFFFFF"/>
                  <w:vAlign w:val="center"/>
                </w:tcPr>
                <w:p w14:paraId="075499EB"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34" w:type="dxa"/>
                  <w:tcBorders>
                    <w:top w:val="nil"/>
                    <w:left w:val="nil"/>
                    <w:bottom w:val="single" w:sz="4" w:space="0" w:color="000000"/>
                    <w:right w:val="single" w:sz="4" w:space="0" w:color="000000"/>
                  </w:tcBorders>
                  <w:shd w:val="clear" w:color="auto" w:fill="FFFFFF"/>
                  <w:vAlign w:val="center"/>
                </w:tcPr>
                <w:p w14:paraId="53A19354"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78" w:type="dxa"/>
                  <w:tcBorders>
                    <w:top w:val="nil"/>
                    <w:left w:val="nil"/>
                    <w:bottom w:val="single" w:sz="4" w:space="0" w:color="000000"/>
                    <w:right w:val="single" w:sz="4" w:space="0" w:color="000000"/>
                  </w:tcBorders>
                  <w:shd w:val="clear" w:color="auto" w:fill="FFFFFF"/>
                  <w:vAlign w:val="center"/>
                </w:tcPr>
                <w:p w14:paraId="789DD7E0"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57" w:type="dxa"/>
                  <w:tcBorders>
                    <w:top w:val="nil"/>
                    <w:left w:val="nil"/>
                    <w:bottom w:val="single" w:sz="4" w:space="0" w:color="000000"/>
                    <w:right w:val="single" w:sz="4" w:space="0" w:color="000000"/>
                  </w:tcBorders>
                  <w:shd w:val="clear" w:color="auto" w:fill="FFFFFF"/>
                  <w:vAlign w:val="center"/>
                </w:tcPr>
                <w:p w14:paraId="5A6FAED3"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634365" w:rsidRPr="0031743C" w14:paraId="7501D890" w14:textId="77777777" w:rsidTr="00634365">
              <w:trPr>
                <w:trHeight w:val="285"/>
              </w:trPr>
              <w:tc>
                <w:tcPr>
                  <w:tcW w:w="3421" w:type="dxa"/>
                  <w:tcBorders>
                    <w:top w:val="nil"/>
                    <w:left w:val="single" w:sz="8" w:space="0" w:color="000000"/>
                    <w:bottom w:val="single" w:sz="4" w:space="0" w:color="000000"/>
                    <w:right w:val="single" w:sz="4" w:space="0" w:color="000000"/>
                  </w:tcBorders>
                  <w:shd w:val="clear" w:color="auto" w:fill="FFFFFF"/>
                </w:tcPr>
                <w:p w14:paraId="5C9B99AB" w14:textId="48E11864" w:rsidR="00634365" w:rsidRPr="00634365" w:rsidRDefault="00634365" w:rsidP="00634365">
                  <w:pPr>
                    <w:spacing w:line="240" w:lineRule="auto"/>
                    <w:rPr>
                      <w:rFonts w:ascii="Sylfaen" w:eastAsia="Merriweather" w:hAnsi="Sylfaen" w:cs="Merriweather"/>
                      <w:sz w:val="18"/>
                      <w:szCs w:val="18"/>
                    </w:rPr>
                  </w:pPr>
                  <w:r w:rsidRPr="00634365">
                    <w:rPr>
                      <w:rFonts w:ascii="Sylfaen" w:hAnsi="Sylfaen"/>
                      <w:sz w:val="18"/>
                      <w:szCs w:val="18"/>
                    </w:rPr>
                    <w:t>Non-current</w:t>
                  </w:r>
                  <w:r w:rsidRPr="00634365">
                    <w:rPr>
                      <w:rFonts w:ascii="Sylfaen" w:hAnsi="Sylfaen"/>
                      <w:spacing w:val="-6"/>
                      <w:sz w:val="18"/>
                      <w:szCs w:val="18"/>
                    </w:rPr>
                    <w:t xml:space="preserve"> </w:t>
                  </w:r>
                  <w:r w:rsidRPr="00634365">
                    <w:rPr>
                      <w:rFonts w:ascii="Sylfaen" w:hAnsi="Sylfaen"/>
                      <w:sz w:val="18"/>
                      <w:szCs w:val="18"/>
                    </w:rPr>
                    <w:t>liabilities</w:t>
                  </w:r>
                </w:p>
              </w:tc>
              <w:tc>
                <w:tcPr>
                  <w:tcW w:w="832" w:type="dxa"/>
                  <w:tcBorders>
                    <w:top w:val="nil"/>
                    <w:left w:val="nil"/>
                    <w:bottom w:val="single" w:sz="4" w:space="0" w:color="000000"/>
                    <w:right w:val="single" w:sz="4" w:space="0" w:color="000000"/>
                  </w:tcBorders>
                  <w:shd w:val="clear" w:color="auto" w:fill="FFFFFF"/>
                  <w:vAlign w:val="center"/>
                </w:tcPr>
                <w:p w14:paraId="58630A77"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57" w:type="dxa"/>
                  <w:tcBorders>
                    <w:top w:val="nil"/>
                    <w:left w:val="nil"/>
                    <w:bottom w:val="single" w:sz="4" w:space="0" w:color="000000"/>
                    <w:right w:val="single" w:sz="4" w:space="0" w:color="000000"/>
                  </w:tcBorders>
                  <w:shd w:val="clear" w:color="auto" w:fill="FFFFFF"/>
                  <w:vAlign w:val="center"/>
                </w:tcPr>
                <w:p w14:paraId="6A954CCC"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10" w:type="dxa"/>
                  <w:tcBorders>
                    <w:top w:val="nil"/>
                    <w:left w:val="nil"/>
                    <w:bottom w:val="single" w:sz="4" w:space="0" w:color="000000"/>
                    <w:right w:val="single" w:sz="4" w:space="0" w:color="000000"/>
                  </w:tcBorders>
                  <w:shd w:val="clear" w:color="auto" w:fill="FFFFFF"/>
                  <w:vAlign w:val="center"/>
                </w:tcPr>
                <w:p w14:paraId="7CB01894"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649" w:type="dxa"/>
                  <w:tcBorders>
                    <w:top w:val="nil"/>
                    <w:left w:val="nil"/>
                    <w:bottom w:val="single" w:sz="4" w:space="0" w:color="000000"/>
                    <w:right w:val="single" w:sz="4" w:space="0" w:color="000000"/>
                  </w:tcBorders>
                  <w:shd w:val="clear" w:color="auto" w:fill="FFFFFF"/>
                  <w:vAlign w:val="center"/>
                </w:tcPr>
                <w:p w14:paraId="0AABEA3E"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934" w:type="dxa"/>
                  <w:tcBorders>
                    <w:top w:val="nil"/>
                    <w:left w:val="nil"/>
                    <w:bottom w:val="single" w:sz="4" w:space="0" w:color="000000"/>
                    <w:right w:val="single" w:sz="4" w:space="0" w:color="000000"/>
                  </w:tcBorders>
                  <w:shd w:val="clear" w:color="auto" w:fill="FFFFFF"/>
                  <w:vAlign w:val="center"/>
                </w:tcPr>
                <w:p w14:paraId="00460566"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778" w:type="dxa"/>
                  <w:tcBorders>
                    <w:top w:val="nil"/>
                    <w:left w:val="nil"/>
                    <w:bottom w:val="single" w:sz="4" w:space="0" w:color="000000"/>
                    <w:right w:val="single" w:sz="4" w:space="0" w:color="000000"/>
                  </w:tcBorders>
                  <w:shd w:val="clear" w:color="auto" w:fill="FFFFFF"/>
                  <w:vAlign w:val="center"/>
                </w:tcPr>
                <w:p w14:paraId="1949C85D"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757" w:type="dxa"/>
                  <w:tcBorders>
                    <w:top w:val="nil"/>
                    <w:left w:val="nil"/>
                    <w:bottom w:val="single" w:sz="4" w:space="0" w:color="000000"/>
                    <w:right w:val="single" w:sz="8" w:space="0" w:color="000000"/>
                  </w:tcBorders>
                  <w:shd w:val="clear" w:color="auto" w:fill="FFFFFF"/>
                  <w:vAlign w:val="center"/>
                </w:tcPr>
                <w:p w14:paraId="3E985501"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r>
            <w:tr w:rsidR="00634365" w:rsidRPr="0031743C" w14:paraId="6EC4BD04" w14:textId="77777777" w:rsidTr="00634365">
              <w:trPr>
                <w:trHeight w:val="285"/>
              </w:trPr>
              <w:tc>
                <w:tcPr>
                  <w:tcW w:w="3421" w:type="dxa"/>
                  <w:tcBorders>
                    <w:top w:val="nil"/>
                    <w:left w:val="single" w:sz="8" w:space="0" w:color="000000"/>
                    <w:bottom w:val="nil"/>
                    <w:right w:val="single" w:sz="4" w:space="0" w:color="000000"/>
                  </w:tcBorders>
                  <w:shd w:val="clear" w:color="auto" w:fill="FFFFFF"/>
                </w:tcPr>
                <w:p w14:paraId="62DE107C" w14:textId="642E8763" w:rsidR="00634365" w:rsidRPr="00634365" w:rsidRDefault="00634365" w:rsidP="00634365">
                  <w:pPr>
                    <w:spacing w:line="240" w:lineRule="auto"/>
                    <w:rPr>
                      <w:rFonts w:ascii="Sylfaen" w:eastAsia="Merriweather" w:hAnsi="Sylfaen" w:cs="Merriweather"/>
                      <w:sz w:val="18"/>
                      <w:szCs w:val="18"/>
                    </w:rPr>
                  </w:pPr>
                  <w:r w:rsidRPr="00634365">
                    <w:rPr>
                      <w:rFonts w:ascii="Sylfaen" w:hAnsi="Sylfaen"/>
                      <w:sz w:val="18"/>
                      <w:szCs w:val="18"/>
                    </w:rPr>
                    <w:t>Incl.</w:t>
                  </w:r>
                  <w:r w:rsidRPr="00634365">
                    <w:rPr>
                      <w:rFonts w:ascii="Sylfaen" w:hAnsi="Sylfaen"/>
                      <w:spacing w:val="-1"/>
                      <w:sz w:val="18"/>
                      <w:szCs w:val="18"/>
                    </w:rPr>
                    <w:t xml:space="preserve"> </w:t>
                  </w:r>
                  <w:r w:rsidRPr="00634365">
                    <w:rPr>
                      <w:rFonts w:ascii="Sylfaen" w:hAnsi="Sylfaen"/>
                      <w:sz w:val="18"/>
                      <w:szCs w:val="18"/>
                    </w:rPr>
                    <w:t>non-current</w:t>
                  </w:r>
                  <w:r w:rsidRPr="00634365">
                    <w:rPr>
                      <w:rFonts w:ascii="Sylfaen" w:hAnsi="Sylfaen"/>
                      <w:spacing w:val="-1"/>
                      <w:sz w:val="18"/>
                      <w:szCs w:val="18"/>
                    </w:rPr>
                    <w:t xml:space="preserve"> </w:t>
                  </w:r>
                  <w:r w:rsidRPr="00634365">
                    <w:rPr>
                      <w:rFonts w:ascii="Sylfaen" w:hAnsi="Sylfaen"/>
                      <w:sz w:val="18"/>
                      <w:szCs w:val="18"/>
                    </w:rPr>
                    <w:t>loans</w:t>
                  </w:r>
                </w:p>
              </w:tc>
              <w:tc>
                <w:tcPr>
                  <w:tcW w:w="832" w:type="dxa"/>
                  <w:tcBorders>
                    <w:top w:val="nil"/>
                    <w:left w:val="nil"/>
                    <w:bottom w:val="single" w:sz="4" w:space="0" w:color="000000"/>
                    <w:right w:val="single" w:sz="4" w:space="0" w:color="000000"/>
                  </w:tcBorders>
                  <w:shd w:val="clear" w:color="auto" w:fill="FFFFFF"/>
                  <w:vAlign w:val="center"/>
                </w:tcPr>
                <w:p w14:paraId="7C2B4EC4"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57" w:type="dxa"/>
                  <w:tcBorders>
                    <w:top w:val="nil"/>
                    <w:left w:val="nil"/>
                    <w:bottom w:val="single" w:sz="4" w:space="0" w:color="000000"/>
                    <w:right w:val="single" w:sz="4" w:space="0" w:color="000000"/>
                  </w:tcBorders>
                  <w:shd w:val="clear" w:color="auto" w:fill="FFFFFF"/>
                  <w:vAlign w:val="center"/>
                </w:tcPr>
                <w:p w14:paraId="2479C0B9"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10" w:type="dxa"/>
                  <w:tcBorders>
                    <w:top w:val="nil"/>
                    <w:left w:val="nil"/>
                    <w:bottom w:val="single" w:sz="4" w:space="0" w:color="000000"/>
                    <w:right w:val="single" w:sz="4" w:space="0" w:color="000000"/>
                  </w:tcBorders>
                  <w:shd w:val="clear" w:color="auto" w:fill="FFFFFF"/>
                  <w:vAlign w:val="center"/>
                </w:tcPr>
                <w:p w14:paraId="6DE33512"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649" w:type="dxa"/>
                  <w:tcBorders>
                    <w:top w:val="nil"/>
                    <w:left w:val="nil"/>
                    <w:bottom w:val="single" w:sz="4" w:space="0" w:color="000000"/>
                    <w:right w:val="single" w:sz="4" w:space="0" w:color="000000"/>
                  </w:tcBorders>
                  <w:shd w:val="clear" w:color="auto" w:fill="FFFFFF"/>
                  <w:vAlign w:val="center"/>
                </w:tcPr>
                <w:p w14:paraId="4077F8C3"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34" w:type="dxa"/>
                  <w:tcBorders>
                    <w:top w:val="nil"/>
                    <w:left w:val="nil"/>
                    <w:bottom w:val="single" w:sz="4" w:space="0" w:color="000000"/>
                    <w:right w:val="single" w:sz="4" w:space="0" w:color="000000"/>
                  </w:tcBorders>
                  <w:shd w:val="clear" w:color="auto" w:fill="FFFFFF"/>
                  <w:vAlign w:val="center"/>
                </w:tcPr>
                <w:p w14:paraId="558F292E"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78" w:type="dxa"/>
                  <w:tcBorders>
                    <w:top w:val="nil"/>
                    <w:left w:val="nil"/>
                    <w:bottom w:val="single" w:sz="4" w:space="0" w:color="000000"/>
                    <w:right w:val="single" w:sz="4" w:space="0" w:color="000000"/>
                  </w:tcBorders>
                  <w:shd w:val="clear" w:color="auto" w:fill="FFFFFF"/>
                  <w:vAlign w:val="center"/>
                </w:tcPr>
                <w:p w14:paraId="702BA977"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57" w:type="dxa"/>
                  <w:tcBorders>
                    <w:top w:val="nil"/>
                    <w:left w:val="nil"/>
                    <w:bottom w:val="single" w:sz="4" w:space="0" w:color="000000"/>
                    <w:right w:val="single" w:sz="4" w:space="0" w:color="000000"/>
                  </w:tcBorders>
                  <w:shd w:val="clear" w:color="auto" w:fill="FFFFFF"/>
                  <w:vAlign w:val="center"/>
                </w:tcPr>
                <w:p w14:paraId="56113FAD" w14:textId="77777777" w:rsidR="00634365" w:rsidRPr="0031743C" w:rsidRDefault="00634365" w:rsidP="0063436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634365" w:rsidRPr="0031743C" w14:paraId="6AF9C244" w14:textId="77777777" w:rsidTr="00634365">
              <w:trPr>
                <w:trHeight w:val="285"/>
              </w:trPr>
              <w:tc>
                <w:tcPr>
                  <w:tcW w:w="3421" w:type="dxa"/>
                  <w:tcBorders>
                    <w:top w:val="single" w:sz="4" w:space="0" w:color="000000"/>
                    <w:left w:val="single" w:sz="8" w:space="0" w:color="000000"/>
                    <w:bottom w:val="single" w:sz="8" w:space="0" w:color="000000"/>
                    <w:right w:val="single" w:sz="4" w:space="0" w:color="000000"/>
                  </w:tcBorders>
                  <w:shd w:val="clear" w:color="auto" w:fill="FFFFFF"/>
                </w:tcPr>
                <w:p w14:paraId="0C94353F" w14:textId="4F6C5435" w:rsidR="00634365" w:rsidRPr="00634365" w:rsidRDefault="00634365" w:rsidP="00634365">
                  <w:pPr>
                    <w:spacing w:line="240" w:lineRule="auto"/>
                    <w:rPr>
                      <w:rFonts w:ascii="Sylfaen" w:eastAsia="Merriweather" w:hAnsi="Sylfaen" w:cs="Merriweather"/>
                      <w:b/>
                      <w:bCs/>
                      <w:sz w:val="18"/>
                      <w:szCs w:val="18"/>
                    </w:rPr>
                  </w:pPr>
                  <w:r w:rsidRPr="00634365">
                    <w:rPr>
                      <w:rFonts w:ascii="Sylfaen" w:hAnsi="Sylfaen"/>
                      <w:b/>
                      <w:bCs/>
                      <w:sz w:val="18"/>
                      <w:szCs w:val="18"/>
                    </w:rPr>
                    <w:t>Total</w:t>
                  </w:r>
                  <w:r w:rsidRPr="00634365">
                    <w:rPr>
                      <w:rFonts w:ascii="Sylfaen" w:hAnsi="Sylfaen"/>
                      <w:b/>
                      <w:bCs/>
                      <w:spacing w:val="-14"/>
                      <w:sz w:val="18"/>
                      <w:szCs w:val="18"/>
                    </w:rPr>
                    <w:t xml:space="preserve"> </w:t>
                  </w:r>
                  <w:r w:rsidRPr="00634365">
                    <w:rPr>
                      <w:rFonts w:ascii="Sylfaen" w:hAnsi="Sylfaen"/>
                      <w:b/>
                      <w:bCs/>
                      <w:sz w:val="18"/>
                      <w:szCs w:val="18"/>
                    </w:rPr>
                    <w:t>capital</w:t>
                  </w:r>
                  <w:r w:rsidRPr="00634365">
                    <w:rPr>
                      <w:rFonts w:ascii="Sylfaen" w:hAnsi="Sylfaen"/>
                      <w:b/>
                      <w:bCs/>
                      <w:spacing w:val="-13"/>
                      <w:sz w:val="18"/>
                      <w:szCs w:val="18"/>
                    </w:rPr>
                    <w:t xml:space="preserve"> </w:t>
                  </w:r>
                  <w:r w:rsidRPr="00634365">
                    <w:rPr>
                      <w:rFonts w:ascii="Sylfaen" w:hAnsi="Sylfaen"/>
                      <w:b/>
                      <w:bCs/>
                      <w:sz w:val="18"/>
                      <w:szCs w:val="18"/>
                    </w:rPr>
                    <w:t>and</w:t>
                  </w:r>
                  <w:r w:rsidRPr="00634365">
                    <w:rPr>
                      <w:rFonts w:ascii="Sylfaen" w:hAnsi="Sylfaen"/>
                      <w:b/>
                      <w:bCs/>
                      <w:spacing w:val="-12"/>
                      <w:sz w:val="18"/>
                      <w:szCs w:val="18"/>
                    </w:rPr>
                    <w:t xml:space="preserve"> </w:t>
                  </w:r>
                  <w:r w:rsidRPr="00634365">
                    <w:rPr>
                      <w:rFonts w:ascii="Sylfaen" w:hAnsi="Sylfaen"/>
                      <w:b/>
                      <w:bCs/>
                      <w:sz w:val="18"/>
                      <w:szCs w:val="18"/>
                    </w:rPr>
                    <w:t>liabilities</w:t>
                  </w:r>
                </w:p>
              </w:tc>
              <w:tc>
                <w:tcPr>
                  <w:tcW w:w="832" w:type="dxa"/>
                  <w:tcBorders>
                    <w:top w:val="nil"/>
                    <w:left w:val="nil"/>
                    <w:bottom w:val="single" w:sz="8" w:space="0" w:color="000000"/>
                    <w:right w:val="single" w:sz="4" w:space="0" w:color="000000"/>
                  </w:tcBorders>
                  <w:shd w:val="clear" w:color="auto" w:fill="FFFFFF"/>
                  <w:vAlign w:val="center"/>
                </w:tcPr>
                <w:p w14:paraId="2CCB6FDB"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460</w:t>
                  </w:r>
                </w:p>
              </w:tc>
              <w:tc>
                <w:tcPr>
                  <w:tcW w:w="857" w:type="dxa"/>
                  <w:tcBorders>
                    <w:top w:val="nil"/>
                    <w:left w:val="nil"/>
                    <w:bottom w:val="single" w:sz="8" w:space="0" w:color="000000"/>
                    <w:right w:val="single" w:sz="4" w:space="0" w:color="000000"/>
                  </w:tcBorders>
                  <w:shd w:val="clear" w:color="auto" w:fill="FFFFFF"/>
                  <w:vAlign w:val="center"/>
                </w:tcPr>
                <w:p w14:paraId="138EE05B"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511</w:t>
                  </w:r>
                </w:p>
              </w:tc>
              <w:tc>
                <w:tcPr>
                  <w:tcW w:w="810" w:type="dxa"/>
                  <w:tcBorders>
                    <w:top w:val="nil"/>
                    <w:left w:val="nil"/>
                    <w:bottom w:val="single" w:sz="8" w:space="0" w:color="000000"/>
                    <w:right w:val="single" w:sz="4" w:space="0" w:color="000000"/>
                  </w:tcBorders>
                  <w:shd w:val="clear" w:color="auto" w:fill="FFFFFF"/>
                  <w:vAlign w:val="center"/>
                </w:tcPr>
                <w:p w14:paraId="6B41B495"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288</w:t>
                  </w:r>
                </w:p>
              </w:tc>
              <w:tc>
                <w:tcPr>
                  <w:tcW w:w="649" w:type="dxa"/>
                  <w:tcBorders>
                    <w:top w:val="nil"/>
                    <w:left w:val="nil"/>
                    <w:bottom w:val="single" w:sz="8" w:space="0" w:color="000000"/>
                    <w:right w:val="single" w:sz="4" w:space="0" w:color="000000"/>
                  </w:tcBorders>
                  <w:shd w:val="clear" w:color="auto" w:fill="FFFFFF"/>
                  <w:vAlign w:val="center"/>
                </w:tcPr>
                <w:p w14:paraId="52B9BACE"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424</w:t>
                  </w:r>
                </w:p>
              </w:tc>
              <w:tc>
                <w:tcPr>
                  <w:tcW w:w="934" w:type="dxa"/>
                  <w:tcBorders>
                    <w:top w:val="nil"/>
                    <w:left w:val="nil"/>
                    <w:bottom w:val="single" w:sz="8" w:space="0" w:color="000000"/>
                    <w:right w:val="single" w:sz="4" w:space="0" w:color="000000"/>
                  </w:tcBorders>
                  <w:shd w:val="clear" w:color="auto" w:fill="FFFFFF"/>
                  <w:vAlign w:val="center"/>
                </w:tcPr>
                <w:p w14:paraId="3A404249"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406</w:t>
                  </w:r>
                </w:p>
              </w:tc>
              <w:tc>
                <w:tcPr>
                  <w:tcW w:w="778" w:type="dxa"/>
                  <w:tcBorders>
                    <w:top w:val="nil"/>
                    <w:left w:val="nil"/>
                    <w:bottom w:val="single" w:sz="8" w:space="0" w:color="000000"/>
                    <w:right w:val="single" w:sz="4" w:space="0" w:color="000000"/>
                  </w:tcBorders>
                  <w:shd w:val="clear" w:color="auto" w:fill="FFFFFF"/>
                  <w:vAlign w:val="center"/>
                </w:tcPr>
                <w:p w14:paraId="4E3BAF01"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531</w:t>
                  </w:r>
                </w:p>
              </w:tc>
              <w:tc>
                <w:tcPr>
                  <w:tcW w:w="757" w:type="dxa"/>
                  <w:tcBorders>
                    <w:top w:val="nil"/>
                    <w:left w:val="nil"/>
                    <w:bottom w:val="single" w:sz="8" w:space="0" w:color="000000"/>
                    <w:right w:val="single" w:sz="8" w:space="0" w:color="000000"/>
                  </w:tcBorders>
                  <w:shd w:val="clear" w:color="auto" w:fill="FFFFFF"/>
                  <w:vAlign w:val="center"/>
                </w:tcPr>
                <w:p w14:paraId="62B593F3" w14:textId="77777777" w:rsidR="00634365" w:rsidRPr="0031743C" w:rsidRDefault="00634365" w:rsidP="0063436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719</w:t>
                  </w:r>
                </w:p>
              </w:tc>
            </w:tr>
          </w:tbl>
          <w:p w14:paraId="0A9EA79D" w14:textId="77777777" w:rsidR="0023367B" w:rsidRPr="0031743C" w:rsidRDefault="0023367B" w:rsidP="000E4F31">
            <w:pPr>
              <w:spacing w:line="240" w:lineRule="auto"/>
              <w:jc w:val="both"/>
              <w:rPr>
                <w:rFonts w:ascii="Sylfaen" w:eastAsia="Merriweather" w:hAnsi="Sylfaen" w:cs="Merriweather"/>
              </w:rPr>
            </w:pPr>
          </w:p>
        </w:tc>
      </w:tr>
    </w:tbl>
    <w:p w14:paraId="6796B1B6" w14:textId="77777777" w:rsidR="0023367B" w:rsidRPr="0031743C" w:rsidRDefault="0023367B" w:rsidP="000E4F31">
      <w:pPr>
        <w:tabs>
          <w:tab w:val="left" w:pos="6804"/>
        </w:tabs>
        <w:spacing w:line="240" w:lineRule="auto"/>
        <w:rPr>
          <w:rFonts w:ascii="Sylfaen" w:eastAsia="Merriweather" w:hAnsi="Sylfaen" w:cs="Merriweather"/>
          <w:sz w:val="18"/>
          <w:szCs w:val="18"/>
        </w:rPr>
      </w:pPr>
      <w:bookmarkStart w:id="31" w:name="_qa3fb7y1mgek" w:colFirst="0" w:colLast="0"/>
      <w:bookmarkEnd w:id="31"/>
    </w:p>
    <w:p w14:paraId="1B2C731A" w14:textId="77777777" w:rsidR="0023367B" w:rsidRPr="0031743C" w:rsidRDefault="0023367B" w:rsidP="000E4F31">
      <w:pPr>
        <w:tabs>
          <w:tab w:val="left" w:pos="6804"/>
        </w:tabs>
        <w:spacing w:before="80" w:after="160" w:line="259" w:lineRule="auto"/>
        <w:jc w:val="both"/>
        <w:rPr>
          <w:rFonts w:ascii="Sylfaen" w:eastAsia="Merriweather" w:hAnsi="Sylfaen" w:cs="Merriweather"/>
          <w:sz w:val="20"/>
          <w:szCs w:val="20"/>
        </w:rPr>
      </w:pPr>
    </w:p>
    <w:tbl>
      <w:tblPr>
        <w:tblStyle w:val="33"/>
        <w:tblW w:w="9270" w:type="dxa"/>
        <w:tblLayout w:type="fixed"/>
        <w:tblLook w:val="0400" w:firstRow="0" w:lastRow="0" w:firstColumn="0" w:lastColumn="0" w:noHBand="0" w:noVBand="1"/>
      </w:tblPr>
      <w:tblGrid>
        <w:gridCol w:w="9270"/>
      </w:tblGrid>
      <w:tr w:rsidR="0023367B" w:rsidRPr="0031743C" w14:paraId="5E7FE545" w14:textId="77777777">
        <w:trPr>
          <w:trHeight w:val="285"/>
        </w:trPr>
        <w:tc>
          <w:tcPr>
            <w:tcW w:w="9270" w:type="dxa"/>
            <w:tcBorders>
              <w:top w:val="nil"/>
              <w:left w:val="nil"/>
              <w:bottom w:val="nil"/>
              <w:right w:val="nil"/>
            </w:tcBorders>
            <w:shd w:val="clear" w:color="auto" w:fill="auto"/>
            <w:vAlign w:val="center"/>
          </w:tcPr>
          <w:p w14:paraId="13487A13" w14:textId="7D1B991B" w:rsidR="0023367B" w:rsidRPr="00634365" w:rsidRDefault="00634365"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Profit-Loss Statement</w:t>
            </w:r>
          </w:p>
        </w:tc>
      </w:tr>
      <w:tr w:rsidR="0023367B" w:rsidRPr="0031743C" w14:paraId="55D59032" w14:textId="77777777">
        <w:trPr>
          <w:trHeight w:val="285"/>
        </w:trPr>
        <w:tc>
          <w:tcPr>
            <w:tcW w:w="9270" w:type="dxa"/>
            <w:tcBorders>
              <w:top w:val="nil"/>
              <w:left w:val="nil"/>
              <w:bottom w:val="single" w:sz="8" w:space="0" w:color="000000"/>
              <w:right w:val="nil"/>
            </w:tcBorders>
            <w:shd w:val="clear" w:color="auto" w:fill="FFFFFF"/>
            <w:vAlign w:val="bottom"/>
          </w:tcPr>
          <w:p w14:paraId="6B8B7503" w14:textId="116AD39B" w:rsidR="0023367B" w:rsidRPr="00634365" w:rsidRDefault="00634365" w:rsidP="000E4F31">
            <w:pPr>
              <w:spacing w:line="240" w:lineRule="auto"/>
              <w:jc w:val="right"/>
              <w:rPr>
                <w:rFonts w:ascii="Sylfaen" w:eastAsia="Merriweather" w:hAnsi="Sylfaen" w:cs="Merriweather"/>
                <w:i/>
                <w:sz w:val="18"/>
                <w:szCs w:val="18"/>
                <w:lang w:val="en-US"/>
              </w:rPr>
            </w:pPr>
            <w:r>
              <w:rPr>
                <w:rFonts w:ascii="Sylfaen" w:eastAsia="Arial Unicode MS" w:hAnsi="Sylfaen" w:cs="Arial Unicode MS"/>
                <w:i/>
                <w:sz w:val="18"/>
                <w:szCs w:val="18"/>
                <w:lang w:val="en-US"/>
              </w:rPr>
              <w:t>In GEL Million</w:t>
            </w:r>
          </w:p>
          <w:tbl>
            <w:tblPr>
              <w:tblStyle w:val="32"/>
              <w:tblW w:w="9039" w:type="dxa"/>
              <w:tblLayout w:type="fixed"/>
              <w:tblLook w:val="0400" w:firstRow="0" w:lastRow="0" w:firstColumn="0" w:lastColumn="0" w:noHBand="0" w:noVBand="1"/>
            </w:tblPr>
            <w:tblGrid>
              <w:gridCol w:w="3318"/>
              <w:gridCol w:w="952"/>
              <w:gridCol w:w="707"/>
              <w:gridCol w:w="705"/>
              <w:gridCol w:w="729"/>
              <w:gridCol w:w="918"/>
              <w:gridCol w:w="888"/>
              <w:gridCol w:w="822"/>
            </w:tblGrid>
            <w:tr w:rsidR="0023367B" w:rsidRPr="0031743C" w14:paraId="47DFDD84" w14:textId="77777777">
              <w:trPr>
                <w:trHeight w:val="285"/>
              </w:trPr>
              <w:tc>
                <w:tcPr>
                  <w:tcW w:w="3318" w:type="dxa"/>
                  <w:tcBorders>
                    <w:top w:val="single" w:sz="8" w:space="0" w:color="000000"/>
                    <w:left w:val="single" w:sz="8" w:space="0" w:color="000000"/>
                    <w:bottom w:val="nil"/>
                    <w:right w:val="single" w:sz="4" w:space="0" w:color="7F7F7F"/>
                  </w:tcBorders>
                  <w:shd w:val="clear" w:color="auto" w:fill="auto"/>
                  <w:vAlign w:val="center"/>
                </w:tcPr>
                <w:p w14:paraId="6014D1F9" w14:textId="0349479E" w:rsidR="0023367B" w:rsidRPr="0031743C" w:rsidRDefault="00634365" w:rsidP="000E4F31">
                  <w:pPr>
                    <w:spacing w:line="240" w:lineRule="auto"/>
                    <w:jc w:val="center"/>
                    <w:rPr>
                      <w:rFonts w:ascii="Sylfaen" w:eastAsia="Merriweather" w:hAnsi="Sylfaen" w:cs="Merriweather"/>
                      <w:b/>
                      <w:sz w:val="18"/>
                      <w:szCs w:val="18"/>
                    </w:rPr>
                  </w:pPr>
                  <w:r w:rsidRPr="00634365">
                    <w:rPr>
                      <w:rFonts w:ascii="Sylfaen" w:eastAsia="Arial Unicode MS" w:hAnsi="Sylfaen" w:cs="Arial Unicode MS"/>
                      <w:b/>
                      <w:sz w:val="18"/>
                      <w:szCs w:val="18"/>
                    </w:rPr>
                    <w:t>Tbilisi Transport Company LLC</w:t>
                  </w:r>
                </w:p>
              </w:tc>
              <w:tc>
                <w:tcPr>
                  <w:tcW w:w="952" w:type="dxa"/>
                  <w:tcBorders>
                    <w:top w:val="single" w:sz="8" w:space="0" w:color="000000"/>
                    <w:left w:val="nil"/>
                    <w:bottom w:val="nil"/>
                    <w:right w:val="single" w:sz="4" w:space="0" w:color="7F7F7F"/>
                  </w:tcBorders>
                  <w:shd w:val="clear" w:color="auto" w:fill="auto"/>
                  <w:vAlign w:val="center"/>
                </w:tcPr>
                <w:p w14:paraId="19C82E3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707" w:type="dxa"/>
                  <w:tcBorders>
                    <w:top w:val="single" w:sz="8" w:space="0" w:color="000000"/>
                    <w:left w:val="nil"/>
                    <w:bottom w:val="nil"/>
                    <w:right w:val="single" w:sz="4" w:space="0" w:color="7F7F7F"/>
                  </w:tcBorders>
                  <w:shd w:val="clear" w:color="auto" w:fill="auto"/>
                  <w:vAlign w:val="center"/>
                </w:tcPr>
                <w:p w14:paraId="2FA228B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705" w:type="dxa"/>
                  <w:tcBorders>
                    <w:top w:val="single" w:sz="8" w:space="0" w:color="000000"/>
                    <w:left w:val="nil"/>
                    <w:bottom w:val="nil"/>
                    <w:right w:val="single" w:sz="4" w:space="0" w:color="7F7F7F"/>
                  </w:tcBorders>
                  <w:shd w:val="clear" w:color="auto" w:fill="auto"/>
                  <w:vAlign w:val="center"/>
                </w:tcPr>
                <w:p w14:paraId="7B00861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729" w:type="dxa"/>
                  <w:tcBorders>
                    <w:top w:val="single" w:sz="8" w:space="0" w:color="000000"/>
                    <w:left w:val="nil"/>
                    <w:bottom w:val="nil"/>
                    <w:right w:val="single" w:sz="4" w:space="0" w:color="7F7F7F"/>
                  </w:tcBorders>
                  <w:shd w:val="clear" w:color="auto" w:fill="auto"/>
                  <w:vAlign w:val="center"/>
                </w:tcPr>
                <w:p w14:paraId="5E24EE2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918" w:type="dxa"/>
                  <w:tcBorders>
                    <w:top w:val="single" w:sz="8" w:space="0" w:color="000000"/>
                    <w:left w:val="nil"/>
                    <w:bottom w:val="nil"/>
                    <w:right w:val="single" w:sz="4" w:space="0" w:color="7F7F7F"/>
                  </w:tcBorders>
                  <w:shd w:val="clear" w:color="auto" w:fill="auto"/>
                  <w:vAlign w:val="center"/>
                </w:tcPr>
                <w:p w14:paraId="49D056C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88" w:type="dxa"/>
                  <w:tcBorders>
                    <w:top w:val="single" w:sz="8" w:space="0" w:color="000000"/>
                    <w:left w:val="nil"/>
                    <w:bottom w:val="nil"/>
                    <w:right w:val="single" w:sz="4" w:space="0" w:color="7F7F7F"/>
                  </w:tcBorders>
                  <w:shd w:val="clear" w:color="auto" w:fill="auto"/>
                  <w:vAlign w:val="center"/>
                </w:tcPr>
                <w:p w14:paraId="589F0F7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22" w:type="dxa"/>
                  <w:tcBorders>
                    <w:top w:val="single" w:sz="8" w:space="0" w:color="000000"/>
                    <w:left w:val="nil"/>
                    <w:bottom w:val="nil"/>
                    <w:right w:val="single" w:sz="4" w:space="0" w:color="7F7F7F"/>
                  </w:tcBorders>
                  <w:shd w:val="clear" w:color="auto" w:fill="auto"/>
                  <w:vAlign w:val="center"/>
                </w:tcPr>
                <w:p w14:paraId="692191B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DA1483" w:rsidRPr="0031743C" w14:paraId="2646E5AE" w14:textId="77777777" w:rsidTr="00DA1483">
              <w:trPr>
                <w:trHeight w:val="285"/>
              </w:trPr>
              <w:tc>
                <w:tcPr>
                  <w:tcW w:w="3318" w:type="dxa"/>
                  <w:tcBorders>
                    <w:top w:val="single" w:sz="4" w:space="0" w:color="000000"/>
                    <w:left w:val="single" w:sz="8" w:space="0" w:color="000000"/>
                    <w:bottom w:val="single" w:sz="4" w:space="0" w:color="000000"/>
                    <w:right w:val="single" w:sz="4" w:space="0" w:color="000000"/>
                  </w:tcBorders>
                  <w:shd w:val="clear" w:color="auto" w:fill="FFFFFF"/>
                </w:tcPr>
                <w:p w14:paraId="7241E818" w14:textId="1ECF95A0" w:rsidR="00DA1483" w:rsidRPr="00DA1483" w:rsidRDefault="00DA1483" w:rsidP="00DA1483">
                  <w:pPr>
                    <w:spacing w:line="240" w:lineRule="auto"/>
                    <w:rPr>
                      <w:rFonts w:ascii="Sylfaen" w:eastAsia="Merriweather" w:hAnsi="Sylfaen" w:cs="Merriweather"/>
                      <w:b/>
                      <w:bCs/>
                      <w:sz w:val="18"/>
                      <w:szCs w:val="18"/>
                    </w:rPr>
                  </w:pPr>
                  <w:r w:rsidRPr="00DA1483">
                    <w:rPr>
                      <w:rFonts w:ascii="Sylfaen" w:hAnsi="Sylfaen"/>
                      <w:b/>
                      <w:bCs/>
                      <w:sz w:val="18"/>
                      <w:szCs w:val="18"/>
                    </w:rPr>
                    <w:t>Income</w:t>
                  </w:r>
                </w:p>
              </w:tc>
              <w:tc>
                <w:tcPr>
                  <w:tcW w:w="952" w:type="dxa"/>
                  <w:tcBorders>
                    <w:top w:val="single" w:sz="4" w:space="0" w:color="000000"/>
                    <w:left w:val="nil"/>
                    <w:bottom w:val="single" w:sz="4" w:space="0" w:color="000000"/>
                    <w:right w:val="single" w:sz="4" w:space="0" w:color="000000"/>
                  </w:tcBorders>
                  <w:shd w:val="clear" w:color="auto" w:fill="FFFFFF"/>
                  <w:vAlign w:val="center"/>
                </w:tcPr>
                <w:p w14:paraId="6571C412"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117</w:t>
                  </w:r>
                </w:p>
              </w:tc>
              <w:tc>
                <w:tcPr>
                  <w:tcW w:w="707" w:type="dxa"/>
                  <w:tcBorders>
                    <w:top w:val="single" w:sz="4" w:space="0" w:color="000000"/>
                    <w:left w:val="nil"/>
                    <w:bottom w:val="single" w:sz="4" w:space="0" w:color="000000"/>
                    <w:right w:val="single" w:sz="4" w:space="0" w:color="000000"/>
                  </w:tcBorders>
                  <w:shd w:val="clear" w:color="auto" w:fill="FFFFFF"/>
                  <w:vAlign w:val="center"/>
                </w:tcPr>
                <w:p w14:paraId="587BE158"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122</w:t>
                  </w:r>
                </w:p>
              </w:tc>
              <w:tc>
                <w:tcPr>
                  <w:tcW w:w="705" w:type="dxa"/>
                  <w:tcBorders>
                    <w:top w:val="single" w:sz="4" w:space="0" w:color="000000"/>
                    <w:left w:val="nil"/>
                    <w:bottom w:val="single" w:sz="4" w:space="0" w:color="000000"/>
                    <w:right w:val="single" w:sz="4" w:space="0" w:color="000000"/>
                  </w:tcBorders>
                  <w:shd w:val="clear" w:color="auto" w:fill="FFFFFF"/>
                  <w:vAlign w:val="center"/>
                </w:tcPr>
                <w:p w14:paraId="2380E202"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132</w:t>
                  </w:r>
                </w:p>
              </w:tc>
              <w:tc>
                <w:tcPr>
                  <w:tcW w:w="729" w:type="dxa"/>
                  <w:tcBorders>
                    <w:top w:val="single" w:sz="4" w:space="0" w:color="000000"/>
                    <w:left w:val="nil"/>
                    <w:bottom w:val="single" w:sz="4" w:space="0" w:color="000000"/>
                    <w:right w:val="single" w:sz="4" w:space="0" w:color="000000"/>
                  </w:tcBorders>
                  <w:shd w:val="clear" w:color="auto" w:fill="FFFFFF"/>
                  <w:vAlign w:val="center"/>
                </w:tcPr>
                <w:p w14:paraId="226B35EE"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149</w:t>
                  </w:r>
                </w:p>
              </w:tc>
              <w:tc>
                <w:tcPr>
                  <w:tcW w:w="918" w:type="dxa"/>
                  <w:tcBorders>
                    <w:top w:val="single" w:sz="4" w:space="0" w:color="000000"/>
                    <w:left w:val="nil"/>
                    <w:bottom w:val="single" w:sz="4" w:space="0" w:color="000000"/>
                    <w:right w:val="single" w:sz="4" w:space="0" w:color="000000"/>
                  </w:tcBorders>
                  <w:shd w:val="clear" w:color="auto" w:fill="FFFFFF"/>
                  <w:vAlign w:val="center"/>
                </w:tcPr>
                <w:p w14:paraId="06009EB7"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174</w:t>
                  </w:r>
                </w:p>
              </w:tc>
              <w:tc>
                <w:tcPr>
                  <w:tcW w:w="888" w:type="dxa"/>
                  <w:tcBorders>
                    <w:top w:val="single" w:sz="4" w:space="0" w:color="000000"/>
                    <w:left w:val="nil"/>
                    <w:bottom w:val="single" w:sz="4" w:space="0" w:color="000000"/>
                    <w:right w:val="single" w:sz="4" w:space="0" w:color="000000"/>
                  </w:tcBorders>
                  <w:shd w:val="clear" w:color="auto" w:fill="FFFFFF"/>
                  <w:vAlign w:val="center"/>
                </w:tcPr>
                <w:p w14:paraId="60D58F3F"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89</w:t>
                  </w:r>
                </w:p>
              </w:tc>
              <w:tc>
                <w:tcPr>
                  <w:tcW w:w="822" w:type="dxa"/>
                  <w:tcBorders>
                    <w:top w:val="single" w:sz="4" w:space="0" w:color="000000"/>
                    <w:left w:val="nil"/>
                    <w:bottom w:val="single" w:sz="4" w:space="0" w:color="000000"/>
                    <w:right w:val="single" w:sz="8" w:space="0" w:color="000000"/>
                  </w:tcBorders>
                  <w:shd w:val="clear" w:color="auto" w:fill="FFFFFF"/>
                  <w:vAlign w:val="center"/>
                </w:tcPr>
                <w:p w14:paraId="7BE549A3"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112</w:t>
                  </w:r>
                </w:p>
              </w:tc>
            </w:tr>
            <w:tr w:rsidR="00DA1483" w:rsidRPr="0031743C" w14:paraId="1D589ACF" w14:textId="77777777" w:rsidTr="00DA1483">
              <w:trPr>
                <w:trHeight w:val="285"/>
              </w:trPr>
              <w:tc>
                <w:tcPr>
                  <w:tcW w:w="3318" w:type="dxa"/>
                  <w:tcBorders>
                    <w:top w:val="nil"/>
                    <w:left w:val="single" w:sz="8" w:space="0" w:color="000000"/>
                    <w:bottom w:val="single" w:sz="4" w:space="0" w:color="000000"/>
                    <w:right w:val="single" w:sz="4" w:space="0" w:color="000000"/>
                  </w:tcBorders>
                  <w:shd w:val="clear" w:color="auto" w:fill="FFFFFF"/>
                </w:tcPr>
                <w:p w14:paraId="08E61A9B" w14:textId="0B4080A6" w:rsidR="00DA1483" w:rsidRPr="00DA1483" w:rsidRDefault="00DA1483" w:rsidP="00DA1483">
                  <w:pPr>
                    <w:spacing w:line="240" w:lineRule="auto"/>
                    <w:rPr>
                      <w:rFonts w:ascii="Sylfaen" w:eastAsia="Merriweather" w:hAnsi="Sylfaen" w:cs="Merriweather"/>
                      <w:sz w:val="18"/>
                      <w:szCs w:val="18"/>
                    </w:rPr>
                  </w:pPr>
                  <w:r w:rsidRPr="00DA1483">
                    <w:rPr>
                      <w:rFonts w:ascii="Sylfaen" w:hAnsi="Sylfaen"/>
                      <w:sz w:val="18"/>
                      <w:szCs w:val="18"/>
                    </w:rPr>
                    <w:t>Operating</w:t>
                  </w:r>
                  <w:r w:rsidRPr="00DA1483">
                    <w:rPr>
                      <w:rFonts w:ascii="Sylfaen" w:hAnsi="Sylfaen"/>
                      <w:spacing w:val="-2"/>
                      <w:sz w:val="18"/>
                      <w:szCs w:val="18"/>
                    </w:rPr>
                    <w:t xml:space="preserve"> </w:t>
                  </w:r>
                  <w:r w:rsidRPr="00DA1483">
                    <w:rPr>
                      <w:rFonts w:ascii="Sylfaen" w:hAnsi="Sylfaen"/>
                      <w:sz w:val="18"/>
                      <w:szCs w:val="18"/>
                    </w:rPr>
                    <w:t>income</w:t>
                  </w:r>
                </w:p>
              </w:tc>
              <w:tc>
                <w:tcPr>
                  <w:tcW w:w="952" w:type="dxa"/>
                  <w:tcBorders>
                    <w:top w:val="nil"/>
                    <w:left w:val="nil"/>
                    <w:bottom w:val="single" w:sz="4" w:space="0" w:color="000000"/>
                    <w:right w:val="single" w:sz="4" w:space="0" w:color="000000"/>
                  </w:tcBorders>
                  <w:shd w:val="clear" w:color="auto" w:fill="FFFFFF"/>
                  <w:vAlign w:val="center"/>
                </w:tcPr>
                <w:p w14:paraId="7E977057"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112</w:t>
                  </w:r>
                </w:p>
              </w:tc>
              <w:tc>
                <w:tcPr>
                  <w:tcW w:w="707" w:type="dxa"/>
                  <w:tcBorders>
                    <w:top w:val="nil"/>
                    <w:left w:val="nil"/>
                    <w:bottom w:val="single" w:sz="4" w:space="0" w:color="000000"/>
                    <w:right w:val="single" w:sz="4" w:space="0" w:color="000000"/>
                  </w:tcBorders>
                  <w:shd w:val="clear" w:color="auto" w:fill="FFFFFF"/>
                  <w:vAlign w:val="center"/>
                </w:tcPr>
                <w:p w14:paraId="12BDB71D"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113</w:t>
                  </w:r>
                </w:p>
              </w:tc>
              <w:tc>
                <w:tcPr>
                  <w:tcW w:w="705" w:type="dxa"/>
                  <w:tcBorders>
                    <w:top w:val="nil"/>
                    <w:left w:val="nil"/>
                    <w:bottom w:val="single" w:sz="4" w:space="0" w:color="000000"/>
                    <w:right w:val="single" w:sz="4" w:space="0" w:color="000000"/>
                  </w:tcBorders>
                  <w:shd w:val="clear" w:color="auto" w:fill="FFFFFF"/>
                  <w:vAlign w:val="center"/>
                </w:tcPr>
                <w:p w14:paraId="1326909B"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128</w:t>
                  </w:r>
                </w:p>
              </w:tc>
              <w:tc>
                <w:tcPr>
                  <w:tcW w:w="729" w:type="dxa"/>
                  <w:tcBorders>
                    <w:top w:val="nil"/>
                    <w:left w:val="nil"/>
                    <w:bottom w:val="single" w:sz="4" w:space="0" w:color="000000"/>
                    <w:right w:val="single" w:sz="4" w:space="0" w:color="000000"/>
                  </w:tcBorders>
                  <w:shd w:val="clear" w:color="auto" w:fill="FFFFFF"/>
                  <w:vAlign w:val="center"/>
                </w:tcPr>
                <w:p w14:paraId="49863F35"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140</w:t>
                  </w:r>
                </w:p>
              </w:tc>
              <w:tc>
                <w:tcPr>
                  <w:tcW w:w="918" w:type="dxa"/>
                  <w:tcBorders>
                    <w:top w:val="nil"/>
                    <w:left w:val="nil"/>
                    <w:bottom w:val="single" w:sz="4" w:space="0" w:color="000000"/>
                    <w:right w:val="single" w:sz="4" w:space="0" w:color="000000"/>
                  </w:tcBorders>
                  <w:shd w:val="clear" w:color="auto" w:fill="FFFFFF"/>
                  <w:vAlign w:val="center"/>
                </w:tcPr>
                <w:p w14:paraId="3E33B73C"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153</w:t>
                  </w:r>
                </w:p>
              </w:tc>
              <w:tc>
                <w:tcPr>
                  <w:tcW w:w="888" w:type="dxa"/>
                  <w:tcBorders>
                    <w:top w:val="nil"/>
                    <w:left w:val="nil"/>
                    <w:bottom w:val="single" w:sz="4" w:space="0" w:color="000000"/>
                    <w:right w:val="single" w:sz="4" w:space="0" w:color="000000"/>
                  </w:tcBorders>
                  <w:shd w:val="clear" w:color="auto" w:fill="FFFFFF"/>
                  <w:vAlign w:val="center"/>
                </w:tcPr>
                <w:p w14:paraId="6109509C"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w:t>
                  </w:r>
                </w:p>
              </w:tc>
              <w:tc>
                <w:tcPr>
                  <w:tcW w:w="822" w:type="dxa"/>
                  <w:tcBorders>
                    <w:top w:val="nil"/>
                    <w:left w:val="nil"/>
                    <w:bottom w:val="single" w:sz="4" w:space="0" w:color="000000"/>
                    <w:right w:val="single" w:sz="8" w:space="0" w:color="000000"/>
                  </w:tcBorders>
                  <w:shd w:val="clear" w:color="auto" w:fill="FFFFFF"/>
                  <w:vAlign w:val="center"/>
                </w:tcPr>
                <w:p w14:paraId="3D666C61"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109</w:t>
                  </w:r>
                </w:p>
              </w:tc>
            </w:tr>
            <w:tr w:rsidR="00DA1483" w:rsidRPr="0031743C" w14:paraId="4B050915" w14:textId="77777777" w:rsidTr="00DA1483">
              <w:trPr>
                <w:trHeight w:val="285"/>
              </w:trPr>
              <w:tc>
                <w:tcPr>
                  <w:tcW w:w="3318" w:type="dxa"/>
                  <w:tcBorders>
                    <w:top w:val="nil"/>
                    <w:left w:val="single" w:sz="8" w:space="0" w:color="000000"/>
                    <w:bottom w:val="single" w:sz="4" w:space="0" w:color="000000"/>
                    <w:right w:val="single" w:sz="4" w:space="0" w:color="000000"/>
                  </w:tcBorders>
                  <w:shd w:val="clear" w:color="auto" w:fill="FFFFFF"/>
                </w:tcPr>
                <w:p w14:paraId="6B37BB4F" w14:textId="7FCD7111" w:rsidR="00DA1483" w:rsidRPr="00DA1483" w:rsidRDefault="00DA1483" w:rsidP="00DA1483">
                  <w:pPr>
                    <w:spacing w:line="240" w:lineRule="auto"/>
                    <w:rPr>
                      <w:rFonts w:ascii="Sylfaen" w:eastAsia="Merriweather" w:hAnsi="Sylfaen" w:cs="Merriweather"/>
                      <w:sz w:val="18"/>
                      <w:szCs w:val="18"/>
                    </w:rPr>
                  </w:pPr>
                  <w:r w:rsidRPr="00DA1483">
                    <w:rPr>
                      <w:rFonts w:ascii="Sylfaen" w:hAnsi="Sylfaen"/>
                      <w:sz w:val="18"/>
                      <w:szCs w:val="18"/>
                    </w:rPr>
                    <w:t>Non-operating</w:t>
                  </w:r>
                  <w:r w:rsidRPr="00DA1483">
                    <w:rPr>
                      <w:rFonts w:ascii="Sylfaen" w:hAnsi="Sylfaen"/>
                      <w:spacing w:val="-3"/>
                      <w:sz w:val="18"/>
                      <w:szCs w:val="18"/>
                    </w:rPr>
                    <w:t xml:space="preserve"> </w:t>
                  </w:r>
                  <w:r w:rsidRPr="00DA1483">
                    <w:rPr>
                      <w:rFonts w:ascii="Sylfaen" w:hAnsi="Sylfaen"/>
                      <w:sz w:val="18"/>
                      <w:szCs w:val="18"/>
                    </w:rPr>
                    <w:t>income</w:t>
                  </w:r>
                </w:p>
              </w:tc>
              <w:tc>
                <w:tcPr>
                  <w:tcW w:w="952" w:type="dxa"/>
                  <w:tcBorders>
                    <w:top w:val="nil"/>
                    <w:left w:val="nil"/>
                    <w:bottom w:val="single" w:sz="4" w:space="0" w:color="000000"/>
                    <w:right w:val="single" w:sz="4" w:space="0" w:color="000000"/>
                  </w:tcBorders>
                  <w:shd w:val="clear" w:color="auto" w:fill="FFFFFF"/>
                  <w:vAlign w:val="center"/>
                </w:tcPr>
                <w:p w14:paraId="5419A3CF"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707" w:type="dxa"/>
                  <w:tcBorders>
                    <w:top w:val="nil"/>
                    <w:left w:val="nil"/>
                    <w:bottom w:val="single" w:sz="4" w:space="0" w:color="000000"/>
                    <w:right w:val="single" w:sz="4" w:space="0" w:color="000000"/>
                  </w:tcBorders>
                  <w:shd w:val="clear" w:color="auto" w:fill="FFFFFF"/>
                  <w:vAlign w:val="center"/>
                </w:tcPr>
                <w:p w14:paraId="76AE1B6E"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705" w:type="dxa"/>
                  <w:tcBorders>
                    <w:top w:val="nil"/>
                    <w:left w:val="nil"/>
                    <w:bottom w:val="single" w:sz="4" w:space="0" w:color="000000"/>
                    <w:right w:val="single" w:sz="4" w:space="0" w:color="000000"/>
                  </w:tcBorders>
                  <w:shd w:val="clear" w:color="auto" w:fill="FFFFFF"/>
                  <w:vAlign w:val="center"/>
                </w:tcPr>
                <w:p w14:paraId="105F45FF"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729" w:type="dxa"/>
                  <w:tcBorders>
                    <w:top w:val="nil"/>
                    <w:left w:val="nil"/>
                    <w:bottom w:val="single" w:sz="4" w:space="0" w:color="000000"/>
                    <w:right w:val="single" w:sz="4" w:space="0" w:color="000000"/>
                  </w:tcBorders>
                  <w:shd w:val="clear" w:color="auto" w:fill="FFFFFF"/>
                  <w:vAlign w:val="center"/>
                </w:tcPr>
                <w:p w14:paraId="320D0501"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918" w:type="dxa"/>
                  <w:tcBorders>
                    <w:top w:val="nil"/>
                    <w:left w:val="nil"/>
                    <w:bottom w:val="single" w:sz="4" w:space="0" w:color="000000"/>
                    <w:right w:val="single" w:sz="4" w:space="0" w:color="000000"/>
                  </w:tcBorders>
                  <w:shd w:val="clear" w:color="auto" w:fill="FFFFFF"/>
                  <w:vAlign w:val="center"/>
                </w:tcPr>
                <w:p w14:paraId="3885C823"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88" w:type="dxa"/>
                  <w:tcBorders>
                    <w:top w:val="nil"/>
                    <w:left w:val="nil"/>
                    <w:bottom w:val="single" w:sz="4" w:space="0" w:color="000000"/>
                    <w:right w:val="single" w:sz="4" w:space="0" w:color="000000"/>
                  </w:tcBorders>
                  <w:shd w:val="clear" w:color="auto" w:fill="FFFFFF"/>
                  <w:vAlign w:val="center"/>
                </w:tcPr>
                <w:p w14:paraId="7F5BB935"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22" w:type="dxa"/>
                  <w:tcBorders>
                    <w:top w:val="nil"/>
                    <w:left w:val="nil"/>
                    <w:bottom w:val="single" w:sz="4" w:space="0" w:color="000000"/>
                    <w:right w:val="single" w:sz="8" w:space="0" w:color="000000"/>
                  </w:tcBorders>
                  <w:shd w:val="clear" w:color="auto" w:fill="FFFFFF"/>
                  <w:vAlign w:val="center"/>
                </w:tcPr>
                <w:p w14:paraId="7CDD25EE"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r>
            <w:tr w:rsidR="00DA1483" w:rsidRPr="0031743C" w14:paraId="59D36A5C" w14:textId="77777777" w:rsidTr="00DA1483">
              <w:trPr>
                <w:trHeight w:val="285"/>
              </w:trPr>
              <w:tc>
                <w:tcPr>
                  <w:tcW w:w="3318" w:type="dxa"/>
                  <w:tcBorders>
                    <w:top w:val="nil"/>
                    <w:left w:val="single" w:sz="8" w:space="0" w:color="000000"/>
                    <w:bottom w:val="single" w:sz="4" w:space="0" w:color="000000"/>
                    <w:right w:val="single" w:sz="4" w:space="0" w:color="000000"/>
                  </w:tcBorders>
                  <w:shd w:val="clear" w:color="auto" w:fill="FFFFFF"/>
                </w:tcPr>
                <w:p w14:paraId="1B3A3A94" w14:textId="10F67EFD" w:rsidR="00DA1483" w:rsidRPr="00DA1483" w:rsidRDefault="00DA1483" w:rsidP="00DA1483">
                  <w:pPr>
                    <w:spacing w:line="240" w:lineRule="auto"/>
                    <w:rPr>
                      <w:rFonts w:ascii="Sylfaen" w:eastAsia="Merriweather" w:hAnsi="Sylfaen" w:cs="Merriweather"/>
                      <w:sz w:val="18"/>
                      <w:szCs w:val="18"/>
                    </w:rPr>
                  </w:pPr>
                  <w:r w:rsidRPr="00DA1483">
                    <w:rPr>
                      <w:rFonts w:ascii="Sylfaen" w:hAnsi="Sylfaen"/>
                      <w:sz w:val="18"/>
                      <w:szCs w:val="18"/>
                    </w:rPr>
                    <w:t>Incl.</w:t>
                  </w:r>
                  <w:r w:rsidRPr="00DA1483">
                    <w:rPr>
                      <w:rFonts w:ascii="Sylfaen" w:hAnsi="Sylfaen"/>
                      <w:spacing w:val="-2"/>
                      <w:sz w:val="18"/>
                      <w:szCs w:val="18"/>
                    </w:rPr>
                    <w:t xml:space="preserve"> </w:t>
                  </w:r>
                  <w:r w:rsidRPr="00DA1483">
                    <w:rPr>
                      <w:rFonts w:ascii="Sylfaen" w:hAnsi="Sylfaen"/>
                      <w:sz w:val="18"/>
                      <w:szCs w:val="18"/>
                    </w:rPr>
                    <w:t>foreign</w:t>
                  </w:r>
                  <w:r w:rsidRPr="00DA1483">
                    <w:rPr>
                      <w:rFonts w:ascii="Sylfaen" w:hAnsi="Sylfaen"/>
                      <w:spacing w:val="-1"/>
                      <w:sz w:val="18"/>
                      <w:szCs w:val="18"/>
                    </w:rPr>
                    <w:t xml:space="preserve"> </w:t>
                  </w:r>
                  <w:r w:rsidRPr="00DA1483">
                    <w:rPr>
                      <w:rFonts w:ascii="Sylfaen" w:hAnsi="Sylfaen"/>
                      <w:sz w:val="18"/>
                      <w:szCs w:val="18"/>
                    </w:rPr>
                    <w:t>exchange</w:t>
                  </w:r>
                  <w:r w:rsidRPr="00DA1483">
                    <w:rPr>
                      <w:rFonts w:ascii="Sylfaen" w:hAnsi="Sylfaen"/>
                      <w:spacing w:val="-1"/>
                      <w:sz w:val="18"/>
                      <w:szCs w:val="18"/>
                    </w:rPr>
                    <w:t xml:space="preserve"> </w:t>
                  </w:r>
                  <w:r w:rsidRPr="00DA1483">
                    <w:rPr>
                      <w:rFonts w:ascii="Sylfaen" w:hAnsi="Sylfaen"/>
                      <w:sz w:val="18"/>
                      <w:szCs w:val="18"/>
                    </w:rPr>
                    <w:t>income</w:t>
                  </w:r>
                </w:p>
              </w:tc>
              <w:tc>
                <w:tcPr>
                  <w:tcW w:w="9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61257"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7" w:type="dxa"/>
                  <w:tcBorders>
                    <w:top w:val="single" w:sz="4" w:space="0" w:color="000000"/>
                    <w:left w:val="nil"/>
                    <w:bottom w:val="single" w:sz="4" w:space="0" w:color="000000"/>
                    <w:right w:val="single" w:sz="4" w:space="0" w:color="000000"/>
                  </w:tcBorders>
                  <w:shd w:val="clear" w:color="auto" w:fill="FFFFFF"/>
                  <w:vAlign w:val="center"/>
                </w:tcPr>
                <w:p w14:paraId="4C5A4D86"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5" w:type="dxa"/>
                  <w:tcBorders>
                    <w:top w:val="single" w:sz="4" w:space="0" w:color="000000"/>
                    <w:left w:val="nil"/>
                    <w:bottom w:val="single" w:sz="4" w:space="0" w:color="000000"/>
                    <w:right w:val="single" w:sz="4" w:space="0" w:color="000000"/>
                  </w:tcBorders>
                  <w:shd w:val="clear" w:color="auto" w:fill="FFFFFF"/>
                  <w:vAlign w:val="center"/>
                </w:tcPr>
                <w:p w14:paraId="3F5CF72E"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29" w:type="dxa"/>
                  <w:tcBorders>
                    <w:top w:val="single" w:sz="4" w:space="0" w:color="000000"/>
                    <w:left w:val="nil"/>
                    <w:bottom w:val="single" w:sz="4" w:space="0" w:color="000000"/>
                    <w:right w:val="single" w:sz="4" w:space="0" w:color="000000"/>
                  </w:tcBorders>
                  <w:shd w:val="clear" w:color="auto" w:fill="FFFFFF"/>
                  <w:vAlign w:val="center"/>
                </w:tcPr>
                <w:p w14:paraId="6C836FF5"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918" w:type="dxa"/>
                  <w:tcBorders>
                    <w:top w:val="single" w:sz="4" w:space="0" w:color="000000"/>
                    <w:left w:val="nil"/>
                    <w:bottom w:val="single" w:sz="4" w:space="0" w:color="000000"/>
                    <w:right w:val="single" w:sz="4" w:space="0" w:color="000000"/>
                  </w:tcBorders>
                  <w:shd w:val="clear" w:color="auto" w:fill="FFFFFF"/>
                  <w:vAlign w:val="center"/>
                </w:tcPr>
                <w:p w14:paraId="096AF874"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88" w:type="dxa"/>
                  <w:tcBorders>
                    <w:top w:val="single" w:sz="4" w:space="0" w:color="000000"/>
                    <w:left w:val="nil"/>
                    <w:bottom w:val="single" w:sz="4" w:space="0" w:color="000000"/>
                    <w:right w:val="single" w:sz="4" w:space="0" w:color="000000"/>
                  </w:tcBorders>
                  <w:shd w:val="clear" w:color="auto" w:fill="FFFFFF"/>
                  <w:vAlign w:val="center"/>
                </w:tcPr>
                <w:p w14:paraId="67CA23B9"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2" w:type="dxa"/>
                  <w:tcBorders>
                    <w:top w:val="single" w:sz="4" w:space="0" w:color="000000"/>
                    <w:left w:val="nil"/>
                    <w:bottom w:val="single" w:sz="4" w:space="0" w:color="000000"/>
                    <w:right w:val="single" w:sz="4" w:space="0" w:color="000000"/>
                  </w:tcBorders>
                  <w:shd w:val="clear" w:color="auto" w:fill="FFFFFF"/>
                  <w:vAlign w:val="center"/>
                </w:tcPr>
                <w:p w14:paraId="50C96924"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r>
            <w:tr w:rsidR="00DA1483" w:rsidRPr="0031743C" w14:paraId="27D9574F" w14:textId="77777777" w:rsidTr="00DA1483">
              <w:trPr>
                <w:trHeight w:val="285"/>
              </w:trPr>
              <w:tc>
                <w:tcPr>
                  <w:tcW w:w="3318" w:type="dxa"/>
                  <w:tcBorders>
                    <w:top w:val="nil"/>
                    <w:left w:val="single" w:sz="8" w:space="0" w:color="000000"/>
                    <w:bottom w:val="single" w:sz="4" w:space="0" w:color="000000"/>
                    <w:right w:val="single" w:sz="4" w:space="0" w:color="000000"/>
                  </w:tcBorders>
                  <w:shd w:val="clear" w:color="auto" w:fill="FFFFFF"/>
                </w:tcPr>
                <w:p w14:paraId="1EA434EC" w14:textId="4F9C3A49" w:rsidR="00DA1483" w:rsidRPr="00DA1483" w:rsidRDefault="00DA1483" w:rsidP="00DA1483">
                  <w:pPr>
                    <w:spacing w:line="240" w:lineRule="auto"/>
                    <w:rPr>
                      <w:rFonts w:ascii="Sylfaen" w:eastAsia="Merriweather" w:hAnsi="Sylfaen" w:cs="Merriweather"/>
                      <w:b/>
                      <w:bCs/>
                      <w:sz w:val="18"/>
                      <w:szCs w:val="18"/>
                    </w:rPr>
                  </w:pPr>
                  <w:r w:rsidRPr="00DA1483">
                    <w:rPr>
                      <w:rFonts w:ascii="Sylfaen" w:hAnsi="Sylfaen"/>
                      <w:b/>
                      <w:bCs/>
                      <w:sz w:val="18"/>
                      <w:szCs w:val="18"/>
                      <w:lang w:val="en-US"/>
                    </w:rPr>
                    <w:t>C</w:t>
                  </w:r>
                  <w:r w:rsidRPr="00DA1483">
                    <w:rPr>
                      <w:rFonts w:ascii="Sylfaen" w:hAnsi="Sylfaen"/>
                      <w:b/>
                      <w:bCs/>
                      <w:sz w:val="18"/>
                      <w:szCs w:val="18"/>
                    </w:rPr>
                    <w:t>osts</w:t>
                  </w:r>
                </w:p>
              </w:tc>
              <w:tc>
                <w:tcPr>
                  <w:tcW w:w="952" w:type="dxa"/>
                  <w:tcBorders>
                    <w:top w:val="nil"/>
                    <w:left w:val="nil"/>
                    <w:bottom w:val="single" w:sz="4" w:space="0" w:color="000000"/>
                    <w:right w:val="single" w:sz="4" w:space="0" w:color="000000"/>
                  </w:tcBorders>
                  <w:shd w:val="clear" w:color="auto" w:fill="FFFFFF"/>
                  <w:vAlign w:val="center"/>
                </w:tcPr>
                <w:p w14:paraId="1C8F11FC"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133</w:t>
                  </w:r>
                </w:p>
              </w:tc>
              <w:tc>
                <w:tcPr>
                  <w:tcW w:w="707" w:type="dxa"/>
                  <w:tcBorders>
                    <w:top w:val="nil"/>
                    <w:left w:val="nil"/>
                    <w:bottom w:val="single" w:sz="4" w:space="0" w:color="000000"/>
                    <w:right w:val="single" w:sz="4" w:space="0" w:color="000000"/>
                  </w:tcBorders>
                  <w:shd w:val="clear" w:color="auto" w:fill="FFFFFF"/>
                  <w:vAlign w:val="center"/>
                </w:tcPr>
                <w:p w14:paraId="37B1B8A1"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133</w:t>
                  </w:r>
                </w:p>
              </w:tc>
              <w:tc>
                <w:tcPr>
                  <w:tcW w:w="705" w:type="dxa"/>
                  <w:tcBorders>
                    <w:top w:val="nil"/>
                    <w:left w:val="nil"/>
                    <w:bottom w:val="single" w:sz="4" w:space="0" w:color="000000"/>
                    <w:right w:val="single" w:sz="4" w:space="0" w:color="000000"/>
                  </w:tcBorders>
                  <w:shd w:val="clear" w:color="auto" w:fill="FFFFFF"/>
                  <w:vAlign w:val="center"/>
                </w:tcPr>
                <w:p w14:paraId="3804C84A"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w:t>
                  </w:r>
                </w:p>
              </w:tc>
              <w:tc>
                <w:tcPr>
                  <w:tcW w:w="729" w:type="dxa"/>
                  <w:tcBorders>
                    <w:top w:val="nil"/>
                    <w:left w:val="nil"/>
                    <w:bottom w:val="single" w:sz="4" w:space="0" w:color="000000"/>
                    <w:right w:val="single" w:sz="4" w:space="0" w:color="000000"/>
                  </w:tcBorders>
                  <w:shd w:val="clear" w:color="auto" w:fill="FFFFFF"/>
                  <w:vAlign w:val="center"/>
                </w:tcPr>
                <w:p w14:paraId="2A848385"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205</w:t>
                  </w:r>
                </w:p>
              </w:tc>
              <w:tc>
                <w:tcPr>
                  <w:tcW w:w="918" w:type="dxa"/>
                  <w:tcBorders>
                    <w:top w:val="nil"/>
                    <w:left w:val="nil"/>
                    <w:bottom w:val="single" w:sz="4" w:space="0" w:color="000000"/>
                    <w:right w:val="single" w:sz="4" w:space="0" w:color="000000"/>
                  </w:tcBorders>
                  <w:shd w:val="clear" w:color="auto" w:fill="FFFFFF"/>
                  <w:vAlign w:val="center"/>
                </w:tcPr>
                <w:p w14:paraId="38B6477B"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245</w:t>
                  </w:r>
                </w:p>
              </w:tc>
              <w:tc>
                <w:tcPr>
                  <w:tcW w:w="888" w:type="dxa"/>
                  <w:tcBorders>
                    <w:top w:val="nil"/>
                    <w:left w:val="nil"/>
                    <w:bottom w:val="single" w:sz="4" w:space="0" w:color="000000"/>
                    <w:right w:val="single" w:sz="4" w:space="0" w:color="000000"/>
                  </w:tcBorders>
                  <w:shd w:val="clear" w:color="auto" w:fill="FFFFFF"/>
                  <w:vAlign w:val="center"/>
                </w:tcPr>
                <w:p w14:paraId="43E0FC12"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239</w:t>
                  </w:r>
                </w:p>
              </w:tc>
              <w:tc>
                <w:tcPr>
                  <w:tcW w:w="822" w:type="dxa"/>
                  <w:tcBorders>
                    <w:top w:val="nil"/>
                    <w:left w:val="nil"/>
                    <w:bottom w:val="single" w:sz="4" w:space="0" w:color="000000"/>
                    <w:right w:val="single" w:sz="8" w:space="0" w:color="000000"/>
                  </w:tcBorders>
                  <w:shd w:val="clear" w:color="auto" w:fill="FFFFFF"/>
                  <w:vAlign w:val="center"/>
                </w:tcPr>
                <w:p w14:paraId="293315D5"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285</w:t>
                  </w:r>
                </w:p>
              </w:tc>
            </w:tr>
            <w:tr w:rsidR="00DA1483" w:rsidRPr="0031743C" w14:paraId="5E828B69" w14:textId="77777777" w:rsidTr="00DA1483">
              <w:trPr>
                <w:trHeight w:val="285"/>
              </w:trPr>
              <w:tc>
                <w:tcPr>
                  <w:tcW w:w="3318" w:type="dxa"/>
                  <w:tcBorders>
                    <w:top w:val="nil"/>
                    <w:left w:val="single" w:sz="8" w:space="0" w:color="000000"/>
                    <w:bottom w:val="single" w:sz="4" w:space="0" w:color="000000"/>
                    <w:right w:val="single" w:sz="4" w:space="0" w:color="000000"/>
                  </w:tcBorders>
                  <w:shd w:val="clear" w:color="auto" w:fill="FFFFFF"/>
                </w:tcPr>
                <w:p w14:paraId="57F73DC0" w14:textId="41F1BEA6" w:rsidR="00DA1483" w:rsidRPr="00DA1483" w:rsidRDefault="00DA1483" w:rsidP="00DA1483">
                  <w:pPr>
                    <w:spacing w:line="240" w:lineRule="auto"/>
                    <w:rPr>
                      <w:rFonts w:ascii="Sylfaen" w:eastAsia="Merriweather" w:hAnsi="Sylfaen" w:cs="Merriweather"/>
                      <w:sz w:val="18"/>
                      <w:szCs w:val="18"/>
                    </w:rPr>
                  </w:pPr>
                  <w:r w:rsidRPr="00DA1483">
                    <w:rPr>
                      <w:rFonts w:ascii="Sylfaen" w:hAnsi="Sylfaen"/>
                      <w:sz w:val="18"/>
                      <w:szCs w:val="18"/>
                    </w:rPr>
                    <w:t>Operating</w:t>
                  </w:r>
                  <w:r w:rsidRPr="00DA1483">
                    <w:rPr>
                      <w:rFonts w:ascii="Sylfaen" w:hAnsi="Sylfaen"/>
                      <w:spacing w:val="-1"/>
                      <w:sz w:val="18"/>
                      <w:szCs w:val="18"/>
                    </w:rPr>
                    <w:t xml:space="preserve"> </w:t>
                  </w:r>
                  <w:r w:rsidRPr="00DA1483">
                    <w:rPr>
                      <w:rFonts w:ascii="Sylfaen" w:hAnsi="Sylfaen"/>
                      <w:sz w:val="18"/>
                      <w:szCs w:val="18"/>
                    </w:rPr>
                    <w:t>expenses</w:t>
                  </w:r>
                </w:p>
              </w:tc>
              <w:tc>
                <w:tcPr>
                  <w:tcW w:w="952" w:type="dxa"/>
                  <w:tcBorders>
                    <w:top w:val="nil"/>
                    <w:left w:val="nil"/>
                    <w:bottom w:val="single" w:sz="4" w:space="0" w:color="000000"/>
                    <w:right w:val="single" w:sz="4" w:space="0" w:color="000000"/>
                  </w:tcBorders>
                  <w:shd w:val="clear" w:color="auto" w:fill="FFFFFF"/>
                  <w:vAlign w:val="center"/>
                </w:tcPr>
                <w:p w14:paraId="4308D69A"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133</w:t>
                  </w:r>
                </w:p>
              </w:tc>
              <w:tc>
                <w:tcPr>
                  <w:tcW w:w="707" w:type="dxa"/>
                  <w:tcBorders>
                    <w:top w:val="nil"/>
                    <w:left w:val="nil"/>
                    <w:bottom w:val="single" w:sz="4" w:space="0" w:color="000000"/>
                    <w:right w:val="single" w:sz="4" w:space="0" w:color="000000"/>
                  </w:tcBorders>
                  <w:shd w:val="clear" w:color="auto" w:fill="FFFFFF"/>
                  <w:vAlign w:val="center"/>
                </w:tcPr>
                <w:p w14:paraId="451DA258"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132</w:t>
                  </w:r>
                </w:p>
              </w:tc>
              <w:tc>
                <w:tcPr>
                  <w:tcW w:w="705" w:type="dxa"/>
                  <w:tcBorders>
                    <w:top w:val="nil"/>
                    <w:left w:val="nil"/>
                    <w:bottom w:val="single" w:sz="4" w:space="0" w:color="000000"/>
                    <w:right w:val="single" w:sz="4" w:space="0" w:color="000000"/>
                  </w:tcBorders>
                  <w:shd w:val="clear" w:color="auto" w:fill="FFFFFF"/>
                  <w:vAlign w:val="center"/>
                </w:tcPr>
                <w:p w14:paraId="1CE9DFFD"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202</w:t>
                  </w:r>
                </w:p>
              </w:tc>
              <w:tc>
                <w:tcPr>
                  <w:tcW w:w="729" w:type="dxa"/>
                  <w:tcBorders>
                    <w:top w:val="nil"/>
                    <w:left w:val="nil"/>
                    <w:bottom w:val="single" w:sz="4" w:space="0" w:color="000000"/>
                    <w:right w:val="single" w:sz="4" w:space="0" w:color="000000"/>
                  </w:tcBorders>
                  <w:shd w:val="clear" w:color="auto" w:fill="FFFFFF"/>
                  <w:vAlign w:val="center"/>
                </w:tcPr>
                <w:p w14:paraId="5342B477"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205</w:t>
                  </w:r>
                </w:p>
              </w:tc>
              <w:tc>
                <w:tcPr>
                  <w:tcW w:w="918" w:type="dxa"/>
                  <w:tcBorders>
                    <w:top w:val="nil"/>
                    <w:left w:val="nil"/>
                    <w:bottom w:val="single" w:sz="4" w:space="0" w:color="000000"/>
                    <w:right w:val="single" w:sz="4" w:space="0" w:color="000000"/>
                  </w:tcBorders>
                  <w:shd w:val="clear" w:color="auto" w:fill="FFFFFF"/>
                  <w:vAlign w:val="center"/>
                </w:tcPr>
                <w:p w14:paraId="411224FA"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245</w:t>
                  </w:r>
                </w:p>
              </w:tc>
              <w:tc>
                <w:tcPr>
                  <w:tcW w:w="888" w:type="dxa"/>
                  <w:tcBorders>
                    <w:top w:val="nil"/>
                    <w:left w:val="nil"/>
                    <w:bottom w:val="single" w:sz="4" w:space="0" w:color="000000"/>
                    <w:right w:val="single" w:sz="4" w:space="0" w:color="000000"/>
                  </w:tcBorders>
                  <w:shd w:val="clear" w:color="auto" w:fill="FFFFFF"/>
                  <w:vAlign w:val="center"/>
                </w:tcPr>
                <w:p w14:paraId="70216C4D"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231</w:t>
                  </w:r>
                </w:p>
              </w:tc>
              <w:tc>
                <w:tcPr>
                  <w:tcW w:w="822" w:type="dxa"/>
                  <w:tcBorders>
                    <w:top w:val="nil"/>
                    <w:left w:val="nil"/>
                    <w:bottom w:val="single" w:sz="4" w:space="0" w:color="000000"/>
                    <w:right w:val="single" w:sz="8" w:space="0" w:color="000000"/>
                  </w:tcBorders>
                  <w:shd w:val="clear" w:color="auto" w:fill="FFFFFF"/>
                  <w:vAlign w:val="center"/>
                </w:tcPr>
                <w:p w14:paraId="4D44ABE0"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268</w:t>
                  </w:r>
                </w:p>
              </w:tc>
            </w:tr>
            <w:tr w:rsidR="00DA1483" w:rsidRPr="0031743C" w14:paraId="6266F898" w14:textId="77777777" w:rsidTr="00DA1483">
              <w:trPr>
                <w:trHeight w:val="285"/>
              </w:trPr>
              <w:tc>
                <w:tcPr>
                  <w:tcW w:w="3318" w:type="dxa"/>
                  <w:tcBorders>
                    <w:top w:val="nil"/>
                    <w:left w:val="single" w:sz="8" w:space="0" w:color="000000"/>
                    <w:bottom w:val="single" w:sz="4" w:space="0" w:color="000000"/>
                    <w:right w:val="single" w:sz="4" w:space="0" w:color="000000"/>
                  </w:tcBorders>
                  <w:shd w:val="clear" w:color="auto" w:fill="FFFFFF"/>
                </w:tcPr>
                <w:p w14:paraId="512B2F95" w14:textId="15A4C407" w:rsidR="00DA1483" w:rsidRPr="00DA1483" w:rsidRDefault="00DA1483" w:rsidP="00DA1483">
                  <w:pPr>
                    <w:spacing w:line="240" w:lineRule="auto"/>
                    <w:rPr>
                      <w:rFonts w:ascii="Sylfaen" w:eastAsia="Merriweather" w:hAnsi="Sylfaen" w:cs="Merriweather"/>
                      <w:sz w:val="18"/>
                      <w:szCs w:val="18"/>
                    </w:rPr>
                  </w:pPr>
                  <w:r w:rsidRPr="00DA1483">
                    <w:rPr>
                      <w:rFonts w:ascii="Sylfaen" w:hAnsi="Sylfaen"/>
                      <w:sz w:val="18"/>
                      <w:szCs w:val="18"/>
                    </w:rPr>
                    <w:t>Depreciation/amortization</w:t>
                  </w:r>
                </w:p>
              </w:tc>
              <w:tc>
                <w:tcPr>
                  <w:tcW w:w="952" w:type="dxa"/>
                  <w:tcBorders>
                    <w:top w:val="nil"/>
                    <w:left w:val="nil"/>
                    <w:bottom w:val="single" w:sz="4" w:space="0" w:color="000000"/>
                    <w:right w:val="single" w:sz="4" w:space="0" w:color="000000"/>
                  </w:tcBorders>
                  <w:shd w:val="clear" w:color="auto" w:fill="FFFFFF"/>
                  <w:vAlign w:val="center"/>
                </w:tcPr>
                <w:p w14:paraId="00CD4B50"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7" w:type="dxa"/>
                  <w:tcBorders>
                    <w:top w:val="nil"/>
                    <w:left w:val="nil"/>
                    <w:bottom w:val="single" w:sz="4" w:space="0" w:color="000000"/>
                    <w:right w:val="single" w:sz="4" w:space="0" w:color="000000"/>
                  </w:tcBorders>
                  <w:shd w:val="clear" w:color="auto" w:fill="FFFFFF"/>
                  <w:vAlign w:val="center"/>
                </w:tcPr>
                <w:p w14:paraId="5ECEE9EB"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5" w:type="dxa"/>
                  <w:tcBorders>
                    <w:top w:val="nil"/>
                    <w:left w:val="nil"/>
                    <w:bottom w:val="single" w:sz="4" w:space="0" w:color="000000"/>
                    <w:right w:val="single" w:sz="4" w:space="0" w:color="000000"/>
                  </w:tcBorders>
                  <w:shd w:val="clear" w:color="auto" w:fill="FFFFFF"/>
                  <w:vAlign w:val="center"/>
                </w:tcPr>
                <w:p w14:paraId="42F0BC81"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729" w:type="dxa"/>
                  <w:tcBorders>
                    <w:top w:val="nil"/>
                    <w:left w:val="nil"/>
                    <w:bottom w:val="single" w:sz="4" w:space="0" w:color="000000"/>
                    <w:right w:val="single" w:sz="4" w:space="0" w:color="000000"/>
                  </w:tcBorders>
                  <w:shd w:val="clear" w:color="auto" w:fill="FFFFFF"/>
                  <w:vAlign w:val="center"/>
                </w:tcPr>
                <w:p w14:paraId="287C87E4"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918" w:type="dxa"/>
                  <w:tcBorders>
                    <w:top w:val="nil"/>
                    <w:left w:val="nil"/>
                    <w:bottom w:val="single" w:sz="4" w:space="0" w:color="000000"/>
                    <w:right w:val="single" w:sz="4" w:space="0" w:color="000000"/>
                  </w:tcBorders>
                  <w:shd w:val="clear" w:color="auto" w:fill="FFFFFF"/>
                  <w:vAlign w:val="center"/>
                </w:tcPr>
                <w:p w14:paraId="4C76064D"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88" w:type="dxa"/>
                  <w:tcBorders>
                    <w:top w:val="nil"/>
                    <w:left w:val="nil"/>
                    <w:bottom w:val="single" w:sz="4" w:space="0" w:color="000000"/>
                    <w:right w:val="single" w:sz="4" w:space="0" w:color="000000"/>
                  </w:tcBorders>
                  <w:shd w:val="clear" w:color="auto" w:fill="FFFFFF"/>
                  <w:vAlign w:val="center"/>
                </w:tcPr>
                <w:p w14:paraId="66DC94F5"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22" w:type="dxa"/>
                  <w:tcBorders>
                    <w:top w:val="nil"/>
                    <w:left w:val="nil"/>
                    <w:bottom w:val="single" w:sz="4" w:space="0" w:color="000000"/>
                    <w:right w:val="single" w:sz="8" w:space="0" w:color="000000"/>
                  </w:tcBorders>
                  <w:shd w:val="clear" w:color="auto" w:fill="FFFFFF"/>
                  <w:vAlign w:val="center"/>
                </w:tcPr>
                <w:p w14:paraId="374B64CE"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DA1483" w:rsidRPr="0031743C" w14:paraId="720B2DBC" w14:textId="77777777" w:rsidTr="00DA1483">
              <w:trPr>
                <w:trHeight w:val="285"/>
              </w:trPr>
              <w:tc>
                <w:tcPr>
                  <w:tcW w:w="3318" w:type="dxa"/>
                  <w:tcBorders>
                    <w:top w:val="nil"/>
                    <w:left w:val="single" w:sz="8" w:space="0" w:color="000000"/>
                    <w:bottom w:val="single" w:sz="4" w:space="0" w:color="000000"/>
                    <w:right w:val="single" w:sz="4" w:space="0" w:color="000000"/>
                  </w:tcBorders>
                  <w:shd w:val="clear" w:color="auto" w:fill="FFFFFF"/>
                </w:tcPr>
                <w:p w14:paraId="235BBD2E" w14:textId="5978ABA9" w:rsidR="00DA1483" w:rsidRPr="00DA1483" w:rsidRDefault="00DA1483" w:rsidP="00DA1483">
                  <w:pPr>
                    <w:spacing w:line="240" w:lineRule="auto"/>
                    <w:rPr>
                      <w:rFonts w:ascii="Sylfaen" w:eastAsia="Merriweather" w:hAnsi="Sylfaen" w:cs="Merriweather"/>
                      <w:sz w:val="18"/>
                      <w:szCs w:val="18"/>
                    </w:rPr>
                  </w:pPr>
                  <w:r w:rsidRPr="00DA1483">
                    <w:rPr>
                      <w:rFonts w:ascii="Sylfaen" w:hAnsi="Sylfaen"/>
                      <w:sz w:val="18"/>
                      <w:szCs w:val="18"/>
                    </w:rPr>
                    <w:t>Non-operating</w:t>
                  </w:r>
                  <w:r w:rsidRPr="00DA1483">
                    <w:rPr>
                      <w:rFonts w:ascii="Sylfaen" w:hAnsi="Sylfaen"/>
                      <w:spacing w:val="-1"/>
                      <w:sz w:val="18"/>
                      <w:szCs w:val="18"/>
                    </w:rPr>
                    <w:t xml:space="preserve"> </w:t>
                  </w:r>
                  <w:r w:rsidRPr="00DA1483">
                    <w:rPr>
                      <w:rFonts w:ascii="Sylfaen" w:hAnsi="Sylfaen"/>
                      <w:sz w:val="18"/>
                      <w:szCs w:val="18"/>
                    </w:rPr>
                    <w:t>expenses</w:t>
                  </w:r>
                </w:p>
              </w:tc>
              <w:tc>
                <w:tcPr>
                  <w:tcW w:w="952" w:type="dxa"/>
                  <w:tcBorders>
                    <w:top w:val="nil"/>
                    <w:left w:val="nil"/>
                    <w:bottom w:val="single" w:sz="4" w:space="0" w:color="000000"/>
                    <w:right w:val="single" w:sz="4" w:space="0" w:color="000000"/>
                  </w:tcBorders>
                  <w:shd w:val="clear" w:color="auto" w:fill="FFFFFF"/>
                  <w:vAlign w:val="center"/>
                </w:tcPr>
                <w:p w14:paraId="11755F03"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7" w:type="dxa"/>
                  <w:tcBorders>
                    <w:top w:val="nil"/>
                    <w:left w:val="nil"/>
                    <w:bottom w:val="single" w:sz="4" w:space="0" w:color="000000"/>
                    <w:right w:val="single" w:sz="4" w:space="0" w:color="000000"/>
                  </w:tcBorders>
                  <w:shd w:val="clear" w:color="auto" w:fill="FFFFFF"/>
                  <w:vAlign w:val="center"/>
                </w:tcPr>
                <w:p w14:paraId="5ECAACA3"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5" w:type="dxa"/>
                  <w:tcBorders>
                    <w:top w:val="nil"/>
                    <w:left w:val="nil"/>
                    <w:bottom w:val="single" w:sz="4" w:space="0" w:color="000000"/>
                    <w:right w:val="single" w:sz="4" w:space="0" w:color="000000"/>
                  </w:tcBorders>
                  <w:shd w:val="clear" w:color="auto" w:fill="FFFFFF"/>
                  <w:vAlign w:val="center"/>
                </w:tcPr>
                <w:p w14:paraId="204DCC0C"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29" w:type="dxa"/>
                  <w:tcBorders>
                    <w:top w:val="nil"/>
                    <w:left w:val="nil"/>
                    <w:bottom w:val="single" w:sz="4" w:space="0" w:color="000000"/>
                    <w:right w:val="single" w:sz="4" w:space="0" w:color="000000"/>
                  </w:tcBorders>
                  <w:shd w:val="clear" w:color="auto" w:fill="FFFFFF"/>
                  <w:vAlign w:val="center"/>
                </w:tcPr>
                <w:p w14:paraId="6399B23D"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18" w:type="dxa"/>
                  <w:tcBorders>
                    <w:top w:val="nil"/>
                    <w:left w:val="nil"/>
                    <w:bottom w:val="single" w:sz="4" w:space="0" w:color="000000"/>
                    <w:right w:val="single" w:sz="4" w:space="0" w:color="000000"/>
                  </w:tcBorders>
                  <w:shd w:val="clear" w:color="auto" w:fill="FFFFFF"/>
                  <w:vAlign w:val="center"/>
                </w:tcPr>
                <w:p w14:paraId="1A57ABC0"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88" w:type="dxa"/>
                  <w:tcBorders>
                    <w:top w:val="nil"/>
                    <w:left w:val="nil"/>
                    <w:bottom w:val="single" w:sz="4" w:space="0" w:color="000000"/>
                    <w:right w:val="single" w:sz="4" w:space="0" w:color="000000"/>
                  </w:tcBorders>
                  <w:shd w:val="clear" w:color="auto" w:fill="FFFFFF"/>
                  <w:vAlign w:val="center"/>
                </w:tcPr>
                <w:p w14:paraId="30649335"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22" w:type="dxa"/>
                  <w:tcBorders>
                    <w:top w:val="nil"/>
                    <w:left w:val="nil"/>
                    <w:bottom w:val="single" w:sz="4" w:space="0" w:color="000000"/>
                    <w:right w:val="single" w:sz="8" w:space="0" w:color="000000"/>
                  </w:tcBorders>
                  <w:shd w:val="clear" w:color="auto" w:fill="FFFFFF"/>
                  <w:vAlign w:val="center"/>
                </w:tcPr>
                <w:p w14:paraId="1D702369"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r>
            <w:tr w:rsidR="00DA1483" w:rsidRPr="0031743C" w14:paraId="1D342667" w14:textId="77777777" w:rsidTr="00DA1483">
              <w:trPr>
                <w:trHeight w:val="285"/>
              </w:trPr>
              <w:tc>
                <w:tcPr>
                  <w:tcW w:w="3318" w:type="dxa"/>
                  <w:tcBorders>
                    <w:top w:val="nil"/>
                    <w:left w:val="single" w:sz="8" w:space="0" w:color="000000"/>
                    <w:bottom w:val="single" w:sz="4" w:space="0" w:color="000000"/>
                    <w:right w:val="single" w:sz="4" w:space="0" w:color="000000"/>
                  </w:tcBorders>
                  <w:shd w:val="clear" w:color="auto" w:fill="FFFFFF"/>
                </w:tcPr>
                <w:p w14:paraId="31E68726" w14:textId="0CA276DA" w:rsidR="00DA1483" w:rsidRPr="00DA1483" w:rsidRDefault="00DA1483" w:rsidP="00DA1483">
                  <w:pPr>
                    <w:spacing w:line="240" w:lineRule="auto"/>
                    <w:rPr>
                      <w:rFonts w:ascii="Sylfaen" w:eastAsia="Merriweather" w:hAnsi="Sylfaen" w:cs="Merriweather"/>
                      <w:sz w:val="18"/>
                      <w:szCs w:val="18"/>
                    </w:rPr>
                  </w:pPr>
                  <w:r w:rsidRPr="00DA1483">
                    <w:rPr>
                      <w:rFonts w:ascii="Sylfaen" w:hAnsi="Sylfaen"/>
                      <w:sz w:val="18"/>
                      <w:szCs w:val="18"/>
                    </w:rPr>
                    <w:t>Incl.</w:t>
                  </w:r>
                  <w:r w:rsidRPr="00DA1483">
                    <w:rPr>
                      <w:rFonts w:ascii="Sylfaen" w:hAnsi="Sylfaen"/>
                      <w:spacing w:val="-2"/>
                      <w:sz w:val="18"/>
                      <w:szCs w:val="18"/>
                    </w:rPr>
                    <w:t xml:space="preserve"> </w:t>
                  </w:r>
                  <w:r w:rsidRPr="00DA1483">
                    <w:rPr>
                      <w:rFonts w:ascii="Sylfaen" w:hAnsi="Sylfaen"/>
                      <w:sz w:val="18"/>
                      <w:szCs w:val="18"/>
                    </w:rPr>
                    <w:t>interest</w:t>
                  </w:r>
                  <w:r w:rsidRPr="00DA1483">
                    <w:rPr>
                      <w:rFonts w:ascii="Sylfaen" w:hAnsi="Sylfaen"/>
                      <w:spacing w:val="-3"/>
                      <w:sz w:val="18"/>
                      <w:szCs w:val="18"/>
                    </w:rPr>
                    <w:t xml:space="preserve"> </w:t>
                  </w:r>
                  <w:r w:rsidRPr="00DA1483">
                    <w:rPr>
                      <w:rFonts w:ascii="Sylfaen" w:hAnsi="Sylfaen"/>
                      <w:sz w:val="18"/>
                      <w:szCs w:val="18"/>
                    </w:rPr>
                    <w:t>cost</w:t>
                  </w:r>
                </w:p>
              </w:tc>
              <w:tc>
                <w:tcPr>
                  <w:tcW w:w="952" w:type="dxa"/>
                  <w:tcBorders>
                    <w:top w:val="nil"/>
                    <w:left w:val="nil"/>
                    <w:bottom w:val="single" w:sz="4" w:space="0" w:color="000000"/>
                    <w:right w:val="single" w:sz="4" w:space="0" w:color="000000"/>
                  </w:tcBorders>
                  <w:shd w:val="clear" w:color="auto" w:fill="FFFFFF"/>
                  <w:vAlign w:val="center"/>
                </w:tcPr>
                <w:p w14:paraId="73DB8E66"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7" w:type="dxa"/>
                  <w:tcBorders>
                    <w:top w:val="nil"/>
                    <w:left w:val="nil"/>
                    <w:bottom w:val="single" w:sz="4" w:space="0" w:color="000000"/>
                    <w:right w:val="single" w:sz="4" w:space="0" w:color="000000"/>
                  </w:tcBorders>
                  <w:shd w:val="clear" w:color="auto" w:fill="FFFFFF"/>
                  <w:vAlign w:val="center"/>
                </w:tcPr>
                <w:p w14:paraId="48F2D7D7"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5" w:type="dxa"/>
                  <w:tcBorders>
                    <w:top w:val="nil"/>
                    <w:left w:val="nil"/>
                    <w:bottom w:val="single" w:sz="4" w:space="0" w:color="000000"/>
                    <w:right w:val="single" w:sz="4" w:space="0" w:color="000000"/>
                  </w:tcBorders>
                  <w:shd w:val="clear" w:color="auto" w:fill="FFFFFF"/>
                  <w:vAlign w:val="center"/>
                </w:tcPr>
                <w:p w14:paraId="274F2574"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29" w:type="dxa"/>
                  <w:tcBorders>
                    <w:top w:val="nil"/>
                    <w:left w:val="nil"/>
                    <w:bottom w:val="single" w:sz="4" w:space="0" w:color="000000"/>
                    <w:right w:val="single" w:sz="4" w:space="0" w:color="000000"/>
                  </w:tcBorders>
                  <w:shd w:val="clear" w:color="auto" w:fill="FFFFFF"/>
                  <w:vAlign w:val="center"/>
                </w:tcPr>
                <w:p w14:paraId="225C9E85"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18" w:type="dxa"/>
                  <w:tcBorders>
                    <w:top w:val="nil"/>
                    <w:left w:val="nil"/>
                    <w:bottom w:val="single" w:sz="4" w:space="0" w:color="000000"/>
                    <w:right w:val="single" w:sz="4" w:space="0" w:color="000000"/>
                  </w:tcBorders>
                  <w:shd w:val="clear" w:color="auto" w:fill="FFFFFF"/>
                  <w:vAlign w:val="center"/>
                </w:tcPr>
                <w:p w14:paraId="563A23D0"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88" w:type="dxa"/>
                  <w:tcBorders>
                    <w:top w:val="nil"/>
                    <w:left w:val="nil"/>
                    <w:bottom w:val="single" w:sz="4" w:space="0" w:color="000000"/>
                    <w:right w:val="single" w:sz="4" w:space="0" w:color="000000"/>
                  </w:tcBorders>
                  <w:shd w:val="clear" w:color="auto" w:fill="FFFFFF"/>
                  <w:vAlign w:val="center"/>
                </w:tcPr>
                <w:p w14:paraId="0F7CD80E"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2" w:type="dxa"/>
                  <w:tcBorders>
                    <w:top w:val="nil"/>
                    <w:left w:val="nil"/>
                    <w:bottom w:val="single" w:sz="4" w:space="0" w:color="000000"/>
                    <w:right w:val="single" w:sz="8" w:space="0" w:color="000000"/>
                  </w:tcBorders>
                  <w:shd w:val="clear" w:color="auto" w:fill="FFFFFF"/>
                  <w:vAlign w:val="center"/>
                </w:tcPr>
                <w:p w14:paraId="43793D5E"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DA1483" w:rsidRPr="0031743C" w14:paraId="61D4A84C" w14:textId="77777777" w:rsidTr="00DA1483">
              <w:trPr>
                <w:trHeight w:val="285"/>
              </w:trPr>
              <w:tc>
                <w:tcPr>
                  <w:tcW w:w="3318" w:type="dxa"/>
                  <w:tcBorders>
                    <w:top w:val="nil"/>
                    <w:left w:val="single" w:sz="8" w:space="0" w:color="000000"/>
                    <w:bottom w:val="single" w:sz="4" w:space="0" w:color="000000"/>
                    <w:right w:val="single" w:sz="4" w:space="0" w:color="000000"/>
                  </w:tcBorders>
                  <w:shd w:val="clear" w:color="auto" w:fill="FFFFFF"/>
                </w:tcPr>
                <w:p w14:paraId="74B1FC6E" w14:textId="1FCC06EE" w:rsidR="00DA1483" w:rsidRPr="00DA1483" w:rsidRDefault="00DA1483" w:rsidP="00DA1483">
                  <w:pPr>
                    <w:spacing w:line="240" w:lineRule="auto"/>
                    <w:rPr>
                      <w:rFonts w:ascii="Sylfaen" w:eastAsia="Merriweather" w:hAnsi="Sylfaen" w:cs="Merriweather"/>
                      <w:sz w:val="18"/>
                      <w:szCs w:val="18"/>
                    </w:rPr>
                  </w:pPr>
                  <w:r w:rsidRPr="00DA1483">
                    <w:rPr>
                      <w:rFonts w:ascii="Sylfaen" w:hAnsi="Sylfaen"/>
                      <w:sz w:val="18"/>
                      <w:szCs w:val="18"/>
                    </w:rPr>
                    <w:t>Incl.</w:t>
                  </w:r>
                  <w:r w:rsidRPr="00DA1483">
                    <w:rPr>
                      <w:rFonts w:ascii="Sylfaen" w:hAnsi="Sylfaen"/>
                      <w:spacing w:val="-2"/>
                      <w:sz w:val="18"/>
                      <w:szCs w:val="18"/>
                    </w:rPr>
                    <w:t xml:space="preserve"> </w:t>
                  </w:r>
                  <w:r w:rsidRPr="00DA1483">
                    <w:rPr>
                      <w:rFonts w:ascii="Sylfaen" w:hAnsi="Sylfaen"/>
                      <w:sz w:val="18"/>
                      <w:szCs w:val="18"/>
                    </w:rPr>
                    <w:t>foreign</w:t>
                  </w:r>
                  <w:r w:rsidRPr="00DA1483">
                    <w:rPr>
                      <w:rFonts w:ascii="Sylfaen" w:hAnsi="Sylfaen"/>
                      <w:spacing w:val="-2"/>
                      <w:sz w:val="18"/>
                      <w:szCs w:val="18"/>
                    </w:rPr>
                    <w:t xml:space="preserve"> </w:t>
                  </w:r>
                  <w:r w:rsidRPr="00DA1483">
                    <w:rPr>
                      <w:rFonts w:ascii="Sylfaen" w:hAnsi="Sylfaen"/>
                      <w:sz w:val="18"/>
                      <w:szCs w:val="18"/>
                    </w:rPr>
                    <w:t>exchange</w:t>
                  </w:r>
                  <w:r w:rsidRPr="00DA1483">
                    <w:rPr>
                      <w:rFonts w:ascii="Sylfaen" w:hAnsi="Sylfaen"/>
                      <w:spacing w:val="-1"/>
                      <w:sz w:val="18"/>
                      <w:szCs w:val="18"/>
                    </w:rPr>
                    <w:t xml:space="preserve"> </w:t>
                  </w:r>
                  <w:r w:rsidRPr="00DA1483">
                    <w:rPr>
                      <w:rFonts w:ascii="Sylfaen" w:hAnsi="Sylfaen"/>
                      <w:sz w:val="18"/>
                      <w:szCs w:val="18"/>
                    </w:rPr>
                    <w:t>loss</w:t>
                  </w:r>
                </w:p>
              </w:tc>
              <w:tc>
                <w:tcPr>
                  <w:tcW w:w="952" w:type="dxa"/>
                  <w:tcBorders>
                    <w:top w:val="nil"/>
                    <w:left w:val="nil"/>
                    <w:bottom w:val="single" w:sz="4" w:space="0" w:color="000000"/>
                    <w:right w:val="single" w:sz="4" w:space="0" w:color="000000"/>
                  </w:tcBorders>
                  <w:shd w:val="clear" w:color="auto" w:fill="FFFFFF"/>
                  <w:vAlign w:val="center"/>
                </w:tcPr>
                <w:p w14:paraId="6B2DFEF2"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7" w:type="dxa"/>
                  <w:tcBorders>
                    <w:top w:val="nil"/>
                    <w:left w:val="nil"/>
                    <w:bottom w:val="single" w:sz="4" w:space="0" w:color="000000"/>
                    <w:right w:val="single" w:sz="4" w:space="0" w:color="000000"/>
                  </w:tcBorders>
                  <w:shd w:val="clear" w:color="auto" w:fill="FFFFFF"/>
                  <w:vAlign w:val="center"/>
                </w:tcPr>
                <w:p w14:paraId="5E9A74D6"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5" w:type="dxa"/>
                  <w:tcBorders>
                    <w:top w:val="nil"/>
                    <w:left w:val="nil"/>
                    <w:bottom w:val="single" w:sz="4" w:space="0" w:color="000000"/>
                    <w:right w:val="single" w:sz="4" w:space="0" w:color="000000"/>
                  </w:tcBorders>
                  <w:shd w:val="clear" w:color="auto" w:fill="FFFFFF"/>
                  <w:vAlign w:val="center"/>
                </w:tcPr>
                <w:p w14:paraId="6681175F"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29" w:type="dxa"/>
                  <w:tcBorders>
                    <w:top w:val="nil"/>
                    <w:left w:val="nil"/>
                    <w:bottom w:val="single" w:sz="4" w:space="0" w:color="000000"/>
                    <w:right w:val="single" w:sz="4" w:space="0" w:color="000000"/>
                  </w:tcBorders>
                  <w:shd w:val="clear" w:color="auto" w:fill="FFFFFF"/>
                  <w:vAlign w:val="center"/>
                </w:tcPr>
                <w:p w14:paraId="016A8B5B"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18" w:type="dxa"/>
                  <w:tcBorders>
                    <w:top w:val="nil"/>
                    <w:left w:val="nil"/>
                    <w:bottom w:val="single" w:sz="4" w:space="0" w:color="000000"/>
                    <w:right w:val="single" w:sz="4" w:space="0" w:color="000000"/>
                  </w:tcBorders>
                  <w:shd w:val="clear" w:color="auto" w:fill="FFFFFF"/>
                  <w:vAlign w:val="center"/>
                </w:tcPr>
                <w:p w14:paraId="6F70CE7D"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88" w:type="dxa"/>
                  <w:tcBorders>
                    <w:top w:val="nil"/>
                    <w:left w:val="nil"/>
                    <w:bottom w:val="single" w:sz="4" w:space="0" w:color="000000"/>
                    <w:right w:val="single" w:sz="4" w:space="0" w:color="000000"/>
                  </w:tcBorders>
                  <w:shd w:val="clear" w:color="auto" w:fill="FFFFFF"/>
                  <w:vAlign w:val="center"/>
                </w:tcPr>
                <w:p w14:paraId="55AE8699"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2" w:type="dxa"/>
                  <w:tcBorders>
                    <w:top w:val="nil"/>
                    <w:left w:val="nil"/>
                    <w:bottom w:val="single" w:sz="4" w:space="0" w:color="000000"/>
                    <w:right w:val="single" w:sz="8" w:space="0" w:color="000000"/>
                  </w:tcBorders>
                  <w:shd w:val="clear" w:color="auto" w:fill="FFFFFF"/>
                  <w:vAlign w:val="center"/>
                </w:tcPr>
                <w:p w14:paraId="236E8442"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DA1483" w:rsidRPr="0031743C" w14:paraId="7C3DCF59" w14:textId="77777777" w:rsidTr="00DA1483">
              <w:trPr>
                <w:trHeight w:val="285"/>
              </w:trPr>
              <w:tc>
                <w:tcPr>
                  <w:tcW w:w="3318" w:type="dxa"/>
                  <w:tcBorders>
                    <w:top w:val="nil"/>
                    <w:left w:val="single" w:sz="8" w:space="0" w:color="000000"/>
                    <w:bottom w:val="single" w:sz="4" w:space="0" w:color="000000"/>
                    <w:right w:val="single" w:sz="4" w:space="0" w:color="000000"/>
                  </w:tcBorders>
                  <w:shd w:val="clear" w:color="auto" w:fill="FFFFFF"/>
                </w:tcPr>
                <w:p w14:paraId="3F4598C9" w14:textId="05018A28" w:rsidR="00DA1483" w:rsidRPr="00DA1483" w:rsidRDefault="00DA1483" w:rsidP="00DA1483">
                  <w:pPr>
                    <w:pStyle w:val="TableParagraph"/>
                    <w:tabs>
                      <w:tab w:val="left" w:pos="862"/>
                      <w:tab w:val="left" w:pos="2108"/>
                    </w:tabs>
                    <w:spacing w:before="4" w:line="289" w:lineRule="exact"/>
                    <w:ind w:left="9" w:right="-15"/>
                    <w:rPr>
                      <w:sz w:val="18"/>
                      <w:szCs w:val="18"/>
                    </w:rPr>
                  </w:pPr>
                  <w:r w:rsidRPr="00DA1483">
                    <w:rPr>
                      <w:sz w:val="18"/>
                      <w:szCs w:val="18"/>
                    </w:rPr>
                    <w:t>Other</w:t>
                  </w:r>
                  <w:r>
                    <w:rPr>
                      <w:sz w:val="18"/>
                      <w:szCs w:val="18"/>
                    </w:rPr>
                    <w:t xml:space="preserve"> </w:t>
                  </w:r>
                  <w:r w:rsidRPr="00DA1483">
                    <w:rPr>
                      <w:sz w:val="18"/>
                      <w:szCs w:val="18"/>
                    </w:rPr>
                    <w:t>remaining</w:t>
                  </w:r>
                  <w:r>
                    <w:rPr>
                      <w:sz w:val="18"/>
                      <w:szCs w:val="18"/>
                    </w:rPr>
                    <w:t xml:space="preserve"> </w:t>
                  </w:r>
                  <w:r w:rsidRPr="00DA1483">
                    <w:rPr>
                      <w:spacing w:val="-1"/>
                      <w:sz w:val="18"/>
                      <w:szCs w:val="18"/>
                    </w:rPr>
                    <w:t>non-operating</w:t>
                  </w:r>
                </w:p>
                <w:p w14:paraId="36496106" w14:textId="6C032CA9" w:rsidR="00DA1483" w:rsidRPr="00DA1483" w:rsidRDefault="00DA1483" w:rsidP="00DA1483">
                  <w:pPr>
                    <w:spacing w:line="240" w:lineRule="auto"/>
                    <w:rPr>
                      <w:rFonts w:ascii="Sylfaen" w:eastAsia="Merriweather" w:hAnsi="Sylfaen" w:cs="Merriweather"/>
                      <w:sz w:val="18"/>
                      <w:szCs w:val="18"/>
                    </w:rPr>
                  </w:pPr>
                  <w:r w:rsidRPr="00DA1483">
                    <w:rPr>
                      <w:rFonts w:ascii="Sylfaen" w:hAnsi="Sylfaen"/>
                      <w:sz w:val="18"/>
                      <w:szCs w:val="18"/>
                    </w:rPr>
                    <w:t>expenses</w:t>
                  </w:r>
                </w:p>
              </w:tc>
              <w:tc>
                <w:tcPr>
                  <w:tcW w:w="952" w:type="dxa"/>
                  <w:tcBorders>
                    <w:top w:val="nil"/>
                    <w:left w:val="nil"/>
                    <w:bottom w:val="single" w:sz="4" w:space="0" w:color="000000"/>
                    <w:right w:val="single" w:sz="4" w:space="0" w:color="000000"/>
                  </w:tcBorders>
                  <w:shd w:val="clear" w:color="auto" w:fill="FFFFFF"/>
                  <w:vAlign w:val="center"/>
                </w:tcPr>
                <w:p w14:paraId="381BEEDC"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7" w:type="dxa"/>
                  <w:tcBorders>
                    <w:top w:val="nil"/>
                    <w:left w:val="nil"/>
                    <w:bottom w:val="single" w:sz="4" w:space="0" w:color="000000"/>
                    <w:right w:val="single" w:sz="4" w:space="0" w:color="000000"/>
                  </w:tcBorders>
                  <w:shd w:val="clear" w:color="auto" w:fill="FFFFFF"/>
                  <w:vAlign w:val="center"/>
                </w:tcPr>
                <w:p w14:paraId="22A732EF"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5" w:type="dxa"/>
                  <w:tcBorders>
                    <w:top w:val="nil"/>
                    <w:left w:val="nil"/>
                    <w:bottom w:val="single" w:sz="4" w:space="0" w:color="000000"/>
                    <w:right w:val="single" w:sz="4" w:space="0" w:color="000000"/>
                  </w:tcBorders>
                  <w:shd w:val="clear" w:color="auto" w:fill="FFFFFF"/>
                  <w:vAlign w:val="center"/>
                </w:tcPr>
                <w:p w14:paraId="0359B978"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29" w:type="dxa"/>
                  <w:tcBorders>
                    <w:top w:val="nil"/>
                    <w:left w:val="nil"/>
                    <w:bottom w:val="single" w:sz="4" w:space="0" w:color="000000"/>
                    <w:right w:val="single" w:sz="4" w:space="0" w:color="000000"/>
                  </w:tcBorders>
                  <w:shd w:val="clear" w:color="auto" w:fill="FFFFFF"/>
                  <w:vAlign w:val="center"/>
                </w:tcPr>
                <w:p w14:paraId="242CDE61"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18" w:type="dxa"/>
                  <w:tcBorders>
                    <w:top w:val="nil"/>
                    <w:left w:val="nil"/>
                    <w:bottom w:val="single" w:sz="4" w:space="0" w:color="000000"/>
                    <w:right w:val="single" w:sz="4" w:space="0" w:color="000000"/>
                  </w:tcBorders>
                  <w:shd w:val="clear" w:color="auto" w:fill="FFFFFF"/>
                  <w:vAlign w:val="center"/>
                </w:tcPr>
                <w:p w14:paraId="685BE20A"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88" w:type="dxa"/>
                  <w:tcBorders>
                    <w:top w:val="nil"/>
                    <w:left w:val="nil"/>
                    <w:bottom w:val="single" w:sz="4" w:space="0" w:color="000000"/>
                    <w:right w:val="single" w:sz="4" w:space="0" w:color="000000"/>
                  </w:tcBorders>
                  <w:shd w:val="clear" w:color="auto" w:fill="FFFFFF"/>
                  <w:vAlign w:val="center"/>
                </w:tcPr>
                <w:p w14:paraId="27FB7951"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22" w:type="dxa"/>
                  <w:tcBorders>
                    <w:top w:val="nil"/>
                    <w:left w:val="nil"/>
                    <w:bottom w:val="single" w:sz="4" w:space="0" w:color="000000"/>
                    <w:right w:val="single" w:sz="8" w:space="0" w:color="000000"/>
                  </w:tcBorders>
                  <w:shd w:val="clear" w:color="auto" w:fill="FFFFFF"/>
                  <w:vAlign w:val="center"/>
                </w:tcPr>
                <w:p w14:paraId="7569F08A" w14:textId="77777777" w:rsidR="00DA1483" w:rsidRPr="0031743C" w:rsidRDefault="00DA1483" w:rsidP="00DA1483">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r>
            <w:tr w:rsidR="00DA1483" w:rsidRPr="0031743C" w14:paraId="790A4E1E" w14:textId="77777777" w:rsidTr="00DA1483">
              <w:trPr>
                <w:trHeight w:val="285"/>
              </w:trPr>
              <w:tc>
                <w:tcPr>
                  <w:tcW w:w="3318" w:type="dxa"/>
                  <w:tcBorders>
                    <w:top w:val="nil"/>
                    <w:left w:val="single" w:sz="8" w:space="0" w:color="000000"/>
                    <w:bottom w:val="single" w:sz="4" w:space="0" w:color="000000"/>
                    <w:right w:val="single" w:sz="4" w:space="0" w:color="000000"/>
                  </w:tcBorders>
                  <w:shd w:val="clear" w:color="auto" w:fill="FFFFFF"/>
                </w:tcPr>
                <w:p w14:paraId="6A4874DA" w14:textId="20252BE2" w:rsidR="00DA1483" w:rsidRPr="00DA1483" w:rsidRDefault="00DA1483" w:rsidP="00DA1483">
                  <w:pPr>
                    <w:spacing w:line="240" w:lineRule="auto"/>
                    <w:rPr>
                      <w:rFonts w:ascii="Sylfaen" w:eastAsia="Merriweather" w:hAnsi="Sylfaen" w:cs="Merriweather"/>
                      <w:b/>
                      <w:bCs/>
                      <w:sz w:val="18"/>
                      <w:szCs w:val="18"/>
                    </w:rPr>
                  </w:pPr>
                  <w:r w:rsidRPr="00DA1483">
                    <w:rPr>
                      <w:rFonts w:ascii="Sylfaen" w:hAnsi="Sylfaen"/>
                      <w:b/>
                      <w:bCs/>
                      <w:sz w:val="18"/>
                      <w:szCs w:val="18"/>
                    </w:rPr>
                    <w:t>Profit</w:t>
                  </w:r>
                  <w:r w:rsidRPr="00DA1483">
                    <w:rPr>
                      <w:rFonts w:ascii="Sylfaen" w:hAnsi="Sylfaen"/>
                      <w:b/>
                      <w:bCs/>
                      <w:spacing w:val="-12"/>
                      <w:sz w:val="18"/>
                      <w:szCs w:val="18"/>
                    </w:rPr>
                    <w:t xml:space="preserve"> </w:t>
                  </w:r>
                  <w:r w:rsidRPr="00DA1483">
                    <w:rPr>
                      <w:rFonts w:ascii="Sylfaen" w:hAnsi="Sylfaen"/>
                      <w:b/>
                      <w:bCs/>
                      <w:sz w:val="18"/>
                      <w:szCs w:val="18"/>
                    </w:rPr>
                    <w:t>before</w:t>
                  </w:r>
                  <w:r w:rsidRPr="00DA1483">
                    <w:rPr>
                      <w:rFonts w:ascii="Sylfaen" w:hAnsi="Sylfaen"/>
                      <w:b/>
                      <w:bCs/>
                      <w:spacing w:val="-7"/>
                      <w:sz w:val="18"/>
                      <w:szCs w:val="18"/>
                    </w:rPr>
                    <w:t xml:space="preserve"> </w:t>
                  </w:r>
                  <w:r w:rsidRPr="00DA1483">
                    <w:rPr>
                      <w:rFonts w:ascii="Sylfaen" w:hAnsi="Sylfaen"/>
                      <w:b/>
                      <w:bCs/>
                      <w:sz w:val="18"/>
                      <w:szCs w:val="18"/>
                    </w:rPr>
                    <w:t>tax</w:t>
                  </w:r>
                </w:p>
              </w:tc>
              <w:tc>
                <w:tcPr>
                  <w:tcW w:w="952" w:type="dxa"/>
                  <w:tcBorders>
                    <w:top w:val="nil"/>
                    <w:left w:val="nil"/>
                    <w:bottom w:val="single" w:sz="4" w:space="0" w:color="000000"/>
                    <w:right w:val="single" w:sz="4" w:space="0" w:color="000000"/>
                  </w:tcBorders>
                  <w:shd w:val="clear" w:color="auto" w:fill="FFFFFF"/>
                  <w:vAlign w:val="center"/>
                </w:tcPr>
                <w:p w14:paraId="78B7C235"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w:t>
                  </w:r>
                </w:p>
              </w:tc>
              <w:tc>
                <w:tcPr>
                  <w:tcW w:w="707" w:type="dxa"/>
                  <w:tcBorders>
                    <w:top w:val="nil"/>
                    <w:left w:val="nil"/>
                    <w:bottom w:val="single" w:sz="4" w:space="0" w:color="000000"/>
                    <w:right w:val="single" w:sz="4" w:space="0" w:color="000000"/>
                  </w:tcBorders>
                  <w:shd w:val="clear" w:color="auto" w:fill="FFFFFF"/>
                  <w:vAlign w:val="center"/>
                </w:tcPr>
                <w:p w14:paraId="3CA2647D"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705" w:type="dxa"/>
                  <w:tcBorders>
                    <w:top w:val="nil"/>
                    <w:left w:val="nil"/>
                    <w:bottom w:val="single" w:sz="4" w:space="0" w:color="000000"/>
                    <w:right w:val="single" w:sz="4" w:space="0" w:color="000000"/>
                  </w:tcBorders>
                  <w:shd w:val="clear" w:color="auto" w:fill="FFFFFF"/>
                  <w:vAlign w:val="center"/>
                </w:tcPr>
                <w:p w14:paraId="3CF5E55A"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w:t>
                  </w:r>
                </w:p>
              </w:tc>
              <w:tc>
                <w:tcPr>
                  <w:tcW w:w="729" w:type="dxa"/>
                  <w:tcBorders>
                    <w:top w:val="nil"/>
                    <w:left w:val="nil"/>
                    <w:bottom w:val="single" w:sz="4" w:space="0" w:color="000000"/>
                    <w:right w:val="single" w:sz="4" w:space="0" w:color="000000"/>
                  </w:tcBorders>
                  <w:shd w:val="clear" w:color="auto" w:fill="FFFFFF"/>
                  <w:vAlign w:val="center"/>
                </w:tcPr>
                <w:p w14:paraId="406C94A6"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-56</w:t>
                  </w:r>
                </w:p>
              </w:tc>
              <w:tc>
                <w:tcPr>
                  <w:tcW w:w="918" w:type="dxa"/>
                  <w:tcBorders>
                    <w:top w:val="nil"/>
                    <w:left w:val="nil"/>
                    <w:bottom w:val="single" w:sz="4" w:space="0" w:color="000000"/>
                    <w:right w:val="single" w:sz="4" w:space="0" w:color="000000"/>
                  </w:tcBorders>
                  <w:shd w:val="clear" w:color="auto" w:fill="FFFFFF"/>
                  <w:vAlign w:val="center"/>
                </w:tcPr>
                <w:p w14:paraId="208F6DD0"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w:t>
                  </w:r>
                </w:p>
              </w:tc>
              <w:tc>
                <w:tcPr>
                  <w:tcW w:w="888" w:type="dxa"/>
                  <w:tcBorders>
                    <w:top w:val="nil"/>
                    <w:left w:val="nil"/>
                    <w:bottom w:val="single" w:sz="4" w:space="0" w:color="000000"/>
                    <w:right w:val="single" w:sz="4" w:space="0" w:color="000000"/>
                  </w:tcBorders>
                  <w:shd w:val="clear" w:color="auto" w:fill="FFFFFF"/>
                  <w:vAlign w:val="center"/>
                </w:tcPr>
                <w:p w14:paraId="39747F4F"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-150</w:t>
                  </w:r>
                </w:p>
              </w:tc>
              <w:tc>
                <w:tcPr>
                  <w:tcW w:w="822" w:type="dxa"/>
                  <w:tcBorders>
                    <w:top w:val="nil"/>
                    <w:left w:val="nil"/>
                    <w:bottom w:val="single" w:sz="4" w:space="0" w:color="000000"/>
                    <w:right w:val="single" w:sz="8" w:space="0" w:color="000000"/>
                  </w:tcBorders>
                  <w:shd w:val="clear" w:color="auto" w:fill="FFFFFF"/>
                  <w:vAlign w:val="center"/>
                </w:tcPr>
                <w:p w14:paraId="4544BCC3" w14:textId="77777777" w:rsidR="00DA1483" w:rsidRPr="0031743C" w:rsidRDefault="00DA1483" w:rsidP="00DA1483">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-173</w:t>
                  </w:r>
                </w:p>
              </w:tc>
            </w:tr>
            <w:tr w:rsidR="0023367B" w:rsidRPr="0031743C" w14:paraId="18B0077F" w14:textId="77777777">
              <w:trPr>
                <w:trHeight w:val="285"/>
              </w:trPr>
              <w:tc>
                <w:tcPr>
                  <w:tcW w:w="3318" w:type="dxa"/>
                  <w:tcBorders>
                    <w:top w:val="nil"/>
                    <w:left w:val="single" w:sz="8" w:space="0" w:color="000000"/>
                    <w:bottom w:val="single" w:sz="4" w:space="0" w:color="000000"/>
                    <w:right w:val="single" w:sz="4" w:space="0" w:color="000000"/>
                  </w:tcBorders>
                  <w:shd w:val="clear" w:color="auto" w:fill="FFFFFF"/>
                  <w:vAlign w:val="bottom"/>
                </w:tcPr>
                <w:p w14:paraId="1B63C777" w14:textId="27A37202" w:rsidR="0023367B" w:rsidRPr="00C81F5A" w:rsidRDefault="00C81F5A" w:rsidP="000E4F31">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Income tax</w:t>
                  </w:r>
                </w:p>
              </w:tc>
              <w:tc>
                <w:tcPr>
                  <w:tcW w:w="952" w:type="dxa"/>
                  <w:tcBorders>
                    <w:top w:val="nil"/>
                    <w:left w:val="nil"/>
                    <w:bottom w:val="single" w:sz="4" w:space="0" w:color="000000"/>
                    <w:right w:val="single" w:sz="4" w:space="0" w:color="000000"/>
                  </w:tcBorders>
                  <w:shd w:val="clear" w:color="auto" w:fill="FFFFFF"/>
                  <w:vAlign w:val="center"/>
                </w:tcPr>
                <w:p w14:paraId="5DE7EFB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7" w:type="dxa"/>
                  <w:tcBorders>
                    <w:top w:val="nil"/>
                    <w:left w:val="nil"/>
                    <w:bottom w:val="single" w:sz="4" w:space="0" w:color="000000"/>
                    <w:right w:val="single" w:sz="4" w:space="0" w:color="000000"/>
                  </w:tcBorders>
                  <w:shd w:val="clear" w:color="auto" w:fill="FFFFFF"/>
                  <w:vAlign w:val="center"/>
                </w:tcPr>
                <w:p w14:paraId="25E4A80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05" w:type="dxa"/>
                  <w:tcBorders>
                    <w:top w:val="nil"/>
                    <w:left w:val="nil"/>
                    <w:bottom w:val="single" w:sz="4" w:space="0" w:color="000000"/>
                    <w:right w:val="single" w:sz="4" w:space="0" w:color="000000"/>
                  </w:tcBorders>
                  <w:shd w:val="clear" w:color="auto" w:fill="FFFFFF"/>
                  <w:vAlign w:val="center"/>
                </w:tcPr>
                <w:p w14:paraId="50101A1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729" w:type="dxa"/>
                  <w:tcBorders>
                    <w:top w:val="nil"/>
                    <w:left w:val="nil"/>
                    <w:bottom w:val="single" w:sz="4" w:space="0" w:color="000000"/>
                    <w:right w:val="single" w:sz="4" w:space="0" w:color="000000"/>
                  </w:tcBorders>
                  <w:shd w:val="clear" w:color="auto" w:fill="FFFFFF"/>
                  <w:vAlign w:val="center"/>
                </w:tcPr>
                <w:p w14:paraId="14C5F1F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18" w:type="dxa"/>
                  <w:tcBorders>
                    <w:top w:val="nil"/>
                    <w:left w:val="nil"/>
                    <w:bottom w:val="single" w:sz="4" w:space="0" w:color="000000"/>
                    <w:right w:val="single" w:sz="4" w:space="0" w:color="000000"/>
                  </w:tcBorders>
                  <w:shd w:val="clear" w:color="auto" w:fill="FFFFFF"/>
                  <w:vAlign w:val="center"/>
                </w:tcPr>
                <w:p w14:paraId="08E09C7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88" w:type="dxa"/>
                  <w:tcBorders>
                    <w:top w:val="nil"/>
                    <w:left w:val="nil"/>
                    <w:bottom w:val="single" w:sz="4" w:space="0" w:color="000000"/>
                    <w:right w:val="single" w:sz="4" w:space="0" w:color="000000"/>
                  </w:tcBorders>
                  <w:shd w:val="clear" w:color="auto" w:fill="FFFFFF"/>
                  <w:vAlign w:val="center"/>
                </w:tcPr>
                <w:p w14:paraId="2BDF9E9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22" w:type="dxa"/>
                  <w:tcBorders>
                    <w:top w:val="nil"/>
                    <w:left w:val="nil"/>
                    <w:bottom w:val="single" w:sz="4" w:space="0" w:color="000000"/>
                    <w:right w:val="single" w:sz="8" w:space="0" w:color="000000"/>
                  </w:tcBorders>
                  <w:shd w:val="clear" w:color="auto" w:fill="FFFFFF"/>
                  <w:vAlign w:val="center"/>
                </w:tcPr>
                <w:p w14:paraId="3CD37EB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3367B" w:rsidRPr="0031743C" w14:paraId="4B28A5D0" w14:textId="77777777">
              <w:trPr>
                <w:trHeight w:val="285"/>
              </w:trPr>
              <w:tc>
                <w:tcPr>
                  <w:tcW w:w="3318" w:type="dxa"/>
                  <w:tcBorders>
                    <w:top w:val="nil"/>
                    <w:left w:val="single" w:sz="8" w:space="0" w:color="000000"/>
                    <w:bottom w:val="single" w:sz="8" w:space="0" w:color="000000"/>
                    <w:right w:val="single" w:sz="4" w:space="0" w:color="000000"/>
                  </w:tcBorders>
                  <w:shd w:val="clear" w:color="auto" w:fill="FFFFFF"/>
                  <w:vAlign w:val="bottom"/>
                </w:tcPr>
                <w:p w14:paraId="341C59A5" w14:textId="3D21FC3E" w:rsidR="0023367B" w:rsidRPr="00C81F5A" w:rsidRDefault="00C81F5A" w:rsidP="000E4F31">
                  <w:pPr>
                    <w:spacing w:line="240" w:lineRule="auto"/>
                    <w:rPr>
                      <w:rFonts w:ascii="Sylfaen" w:eastAsia="Merriweather" w:hAnsi="Sylfaen" w:cs="Merriweather"/>
                      <w:b/>
                      <w:sz w:val="18"/>
                      <w:szCs w:val="18"/>
                      <w:lang w:val="en-US"/>
                    </w:rPr>
                  </w:pPr>
                  <w:r>
                    <w:rPr>
                      <w:rFonts w:ascii="Sylfaen" w:eastAsia="Arial Unicode MS" w:hAnsi="Sylfaen" w:cs="Arial Unicode MS"/>
                      <w:b/>
                      <w:sz w:val="18"/>
                      <w:szCs w:val="18"/>
                      <w:lang w:val="en-US"/>
                    </w:rPr>
                    <w:t>Net profit</w:t>
                  </w:r>
                </w:p>
              </w:tc>
              <w:tc>
                <w:tcPr>
                  <w:tcW w:w="952" w:type="dxa"/>
                  <w:tcBorders>
                    <w:top w:val="nil"/>
                    <w:left w:val="nil"/>
                    <w:bottom w:val="single" w:sz="8" w:space="0" w:color="000000"/>
                    <w:right w:val="single" w:sz="4" w:space="0" w:color="000000"/>
                  </w:tcBorders>
                  <w:shd w:val="clear" w:color="auto" w:fill="FFFFFF"/>
                  <w:vAlign w:val="center"/>
                </w:tcPr>
                <w:p w14:paraId="3EA7E5D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w:t>
                  </w:r>
                </w:p>
              </w:tc>
              <w:tc>
                <w:tcPr>
                  <w:tcW w:w="707" w:type="dxa"/>
                  <w:tcBorders>
                    <w:top w:val="nil"/>
                    <w:left w:val="nil"/>
                    <w:bottom w:val="single" w:sz="8" w:space="0" w:color="000000"/>
                    <w:right w:val="single" w:sz="4" w:space="0" w:color="000000"/>
                  </w:tcBorders>
                  <w:shd w:val="clear" w:color="auto" w:fill="FFFFFF"/>
                  <w:vAlign w:val="center"/>
                </w:tcPr>
                <w:p w14:paraId="4A29F75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705" w:type="dxa"/>
                  <w:tcBorders>
                    <w:top w:val="nil"/>
                    <w:left w:val="nil"/>
                    <w:bottom w:val="single" w:sz="8" w:space="0" w:color="000000"/>
                    <w:right w:val="single" w:sz="4" w:space="0" w:color="000000"/>
                  </w:tcBorders>
                  <w:shd w:val="clear" w:color="auto" w:fill="FFFFFF"/>
                  <w:vAlign w:val="center"/>
                </w:tcPr>
                <w:p w14:paraId="4703D82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w:t>
                  </w:r>
                </w:p>
              </w:tc>
              <w:tc>
                <w:tcPr>
                  <w:tcW w:w="729" w:type="dxa"/>
                  <w:tcBorders>
                    <w:top w:val="nil"/>
                    <w:left w:val="nil"/>
                    <w:bottom w:val="single" w:sz="8" w:space="0" w:color="000000"/>
                    <w:right w:val="single" w:sz="4" w:space="0" w:color="000000"/>
                  </w:tcBorders>
                  <w:shd w:val="clear" w:color="auto" w:fill="FFFFFF"/>
                  <w:vAlign w:val="center"/>
                </w:tcPr>
                <w:p w14:paraId="7988CF9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-56</w:t>
                  </w:r>
                </w:p>
              </w:tc>
              <w:tc>
                <w:tcPr>
                  <w:tcW w:w="918" w:type="dxa"/>
                  <w:tcBorders>
                    <w:top w:val="nil"/>
                    <w:left w:val="nil"/>
                    <w:bottom w:val="single" w:sz="8" w:space="0" w:color="000000"/>
                    <w:right w:val="single" w:sz="4" w:space="0" w:color="000000"/>
                  </w:tcBorders>
                  <w:shd w:val="clear" w:color="auto" w:fill="FFFFFF"/>
                  <w:vAlign w:val="center"/>
                </w:tcPr>
                <w:p w14:paraId="10910297"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-71</w:t>
                  </w:r>
                </w:p>
              </w:tc>
              <w:tc>
                <w:tcPr>
                  <w:tcW w:w="888" w:type="dxa"/>
                  <w:tcBorders>
                    <w:top w:val="nil"/>
                    <w:left w:val="nil"/>
                    <w:bottom w:val="single" w:sz="8" w:space="0" w:color="000000"/>
                    <w:right w:val="single" w:sz="4" w:space="0" w:color="000000"/>
                  </w:tcBorders>
                  <w:shd w:val="clear" w:color="auto" w:fill="FFFFFF"/>
                  <w:vAlign w:val="center"/>
                </w:tcPr>
                <w:p w14:paraId="261D24D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-150</w:t>
                  </w:r>
                </w:p>
              </w:tc>
              <w:tc>
                <w:tcPr>
                  <w:tcW w:w="822" w:type="dxa"/>
                  <w:tcBorders>
                    <w:top w:val="nil"/>
                    <w:left w:val="nil"/>
                    <w:bottom w:val="single" w:sz="8" w:space="0" w:color="000000"/>
                    <w:right w:val="single" w:sz="8" w:space="0" w:color="000000"/>
                  </w:tcBorders>
                  <w:shd w:val="clear" w:color="auto" w:fill="FFFFFF"/>
                  <w:vAlign w:val="center"/>
                </w:tcPr>
                <w:p w14:paraId="4719FDC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-173</w:t>
                  </w:r>
                </w:p>
              </w:tc>
            </w:tr>
          </w:tbl>
          <w:p w14:paraId="716DE816" w14:textId="77777777" w:rsidR="0023367B" w:rsidRPr="0031743C" w:rsidRDefault="0023367B" w:rsidP="000E4F31">
            <w:pPr>
              <w:spacing w:line="240" w:lineRule="auto"/>
              <w:jc w:val="center"/>
              <w:rPr>
                <w:rFonts w:ascii="Sylfaen" w:eastAsia="Merriweather" w:hAnsi="Sylfaen" w:cs="Merriweather"/>
                <w:sz w:val="18"/>
                <w:szCs w:val="18"/>
              </w:rPr>
            </w:pPr>
          </w:p>
          <w:p w14:paraId="27650DB4" w14:textId="72968500" w:rsidR="0023367B" w:rsidRPr="00C81F5A" w:rsidRDefault="00C81F5A" w:rsidP="000E4F31">
            <w:pPr>
              <w:spacing w:line="240" w:lineRule="auto"/>
              <w:jc w:val="center"/>
              <w:rPr>
                <w:rFonts w:ascii="Sylfaen" w:eastAsia="Merriweather" w:hAnsi="Sylfaen" w:cs="Merriweather"/>
                <w:b/>
                <w:sz w:val="18"/>
                <w:szCs w:val="18"/>
                <w:lang w:val="en-US"/>
              </w:rPr>
            </w:pPr>
            <w:r>
              <w:rPr>
                <w:rFonts w:ascii="Sylfaen" w:eastAsia="Merriweather" w:hAnsi="Sylfaen" w:cs="Merriweather"/>
                <w:sz w:val="18"/>
                <w:szCs w:val="18"/>
              </w:rPr>
              <w:br/>
            </w:r>
            <w:r>
              <w:rPr>
                <w:rFonts w:ascii="Sylfaen" w:eastAsia="Arial Unicode MS" w:hAnsi="Sylfaen" w:cs="Arial Unicode MS"/>
                <w:b/>
                <w:sz w:val="18"/>
                <w:szCs w:val="18"/>
                <w:lang w:val="en-US"/>
              </w:rPr>
              <w:t xml:space="preserve"> Financial Ratios</w:t>
            </w:r>
          </w:p>
          <w:tbl>
            <w:tblPr>
              <w:tblStyle w:val="31"/>
              <w:tblW w:w="9039" w:type="dxa"/>
              <w:tblLayout w:type="fixed"/>
              <w:tblLook w:val="0400" w:firstRow="0" w:lastRow="0" w:firstColumn="0" w:lastColumn="0" w:noHBand="0" w:noVBand="1"/>
            </w:tblPr>
            <w:tblGrid>
              <w:gridCol w:w="2660"/>
              <w:gridCol w:w="681"/>
              <w:gridCol w:w="926"/>
              <w:gridCol w:w="1142"/>
              <w:gridCol w:w="942"/>
              <w:gridCol w:w="860"/>
              <w:gridCol w:w="905"/>
              <w:gridCol w:w="923"/>
            </w:tblGrid>
            <w:tr w:rsidR="0023367B" w:rsidRPr="0031743C" w14:paraId="3E1179EC" w14:textId="77777777" w:rsidTr="00C81F5A">
              <w:trPr>
                <w:trHeight w:val="287"/>
              </w:trPr>
              <w:tc>
                <w:tcPr>
                  <w:tcW w:w="2660" w:type="dxa"/>
                  <w:tcBorders>
                    <w:top w:val="single" w:sz="8" w:space="0" w:color="000000"/>
                    <w:left w:val="single" w:sz="8" w:space="0" w:color="000000"/>
                    <w:bottom w:val="single" w:sz="4" w:space="0" w:color="000000"/>
                    <w:right w:val="single" w:sz="4" w:space="0" w:color="000000"/>
                  </w:tcBorders>
                  <w:shd w:val="clear" w:color="auto" w:fill="auto"/>
                  <w:vAlign w:val="center"/>
                </w:tcPr>
                <w:p w14:paraId="6ACB8CC0" w14:textId="6137D86F" w:rsidR="0023367B" w:rsidRPr="0031743C" w:rsidRDefault="00C81F5A" w:rsidP="000E4F31">
                  <w:pPr>
                    <w:spacing w:line="240" w:lineRule="auto"/>
                    <w:jc w:val="center"/>
                    <w:rPr>
                      <w:rFonts w:ascii="Sylfaen" w:eastAsia="Merriweather" w:hAnsi="Sylfaen" w:cs="Merriweather"/>
                      <w:b/>
                      <w:sz w:val="18"/>
                      <w:szCs w:val="18"/>
                    </w:rPr>
                  </w:pPr>
                  <w:r w:rsidRPr="00C81F5A">
                    <w:rPr>
                      <w:rFonts w:ascii="Sylfaen" w:eastAsia="Arial Unicode MS" w:hAnsi="Sylfaen" w:cs="Arial Unicode MS"/>
                      <w:b/>
                      <w:sz w:val="18"/>
                      <w:szCs w:val="18"/>
                    </w:rPr>
                    <w:t>Tbilisi</w:t>
                  </w:r>
                  <w:r w:rsidRPr="00C81F5A">
                    <w:rPr>
                      <w:rFonts w:ascii="Sylfaen" w:eastAsia="Arial Unicode MS" w:hAnsi="Sylfaen" w:cs="Arial Unicode MS"/>
                      <w:b/>
                      <w:sz w:val="18"/>
                      <w:szCs w:val="18"/>
                    </w:rPr>
                    <w:tab/>
                    <w:t>Transport Company LLC</w:t>
                  </w:r>
                </w:p>
              </w:tc>
              <w:tc>
                <w:tcPr>
                  <w:tcW w:w="681" w:type="dxa"/>
                  <w:tcBorders>
                    <w:top w:val="single" w:sz="8" w:space="0" w:color="000000"/>
                    <w:left w:val="nil"/>
                    <w:bottom w:val="single" w:sz="4" w:space="0" w:color="000000"/>
                    <w:right w:val="single" w:sz="4" w:space="0" w:color="000000"/>
                  </w:tcBorders>
                  <w:shd w:val="clear" w:color="auto" w:fill="auto"/>
                  <w:vAlign w:val="center"/>
                </w:tcPr>
                <w:p w14:paraId="1DE3A43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926" w:type="dxa"/>
                  <w:tcBorders>
                    <w:top w:val="single" w:sz="8" w:space="0" w:color="000000"/>
                    <w:left w:val="nil"/>
                    <w:bottom w:val="single" w:sz="4" w:space="0" w:color="000000"/>
                    <w:right w:val="single" w:sz="4" w:space="0" w:color="000000"/>
                  </w:tcBorders>
                  <w:shd w:val="clear" w:color="auto" w:fill="auto"/>
                  <w:vAlign w:val="center"/>
                </w:tcPr>
                <w:p w14:paraId="411F1B8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1142" w:type="dxa"/>
                  <w:tcBorders>
                    <w:top w:val="single" w:sz="8" w:space="0" w:color="000000"/>
                    <w:left w:val="nil"/>
                    <w:bottom w:val="single" w:sz="4" w:space="0" w:color="000000"/>
                    <w:right w:val="single" w:sz="4" w:space="0" w:color="000000"/>
                  </w:tcBorders>
                  <w:shd w:val="clear" w:color="auto" w:fill="auto"/>
                  <w:vAlign w:val="center"/>
                </w:tcPr>
                <w:p w14:paraId="616F220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942" w:type="dxa"/>
                  <w:tcBorders>
                    <w:top w:val="single" w:sz="8" w:space="0" w:color="000000"/>
                    <w:left w:val="nil"/>
                    <w:bottom w:val="single" w:sz="4" w:space="0" w:color="000000"/>
                    <w:right w:val="single" w:sz="4" w:space="0" w:color="000000"/>
                  </w:tcBorders>
                  <w:shd w:val="clear" w:color="auto" w:fill="auto"/>
                  <w:vAlign w:val="center"/>
                </w:tcPr>
                <w:p w14:paraId="7F79D55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60" w:type="dxa"/>
                  <w:tcBorders>
                    <w:top w:val="single" w:sz="8" w:space="0" w:color="000000"/>
                    <w:left w:val="nil"/>
                    <w:bottom w:val="single" w:sz="4" w:space="0" w:color="000000"/>
                    <w:right w:val="single" w:sz="4" w:space="0" w:color="000000"/>
                  </w:tcBorders>
                  <w:shd w:val="clear" w:color="auto" w:fill="auto"/>
                  <w:vAlign w:val="center"/>
                </w:tcPr>
                <w:p w14:paraId="7FFA402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905" w:type="dxa"/>
                  <w:tcBorders>
                    <w:top w:val="single" w:sz="8" w:space="0" w:color="000000"/>
                    <w:left w:val="nil"/>
                    <w:bottom w:val="single" w:sz="4" w:space="0" w:color="000000"/>
                    <w:right w:val="single" w:sz="4" w:space="0" w:color="000000"/>
                  </w:tcBorders>
                  <w:shd w:val="clear" w:color="auto" w:fill="auto"/>
                  <w:vAlign w:val="center"/>
                </w:tcPr>
                <w:p w14:paraId="3E7CC29C"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923" w:type="dxa"/>
                  <w:tcBorders>
                    <w:top w:val="single" w:sz="8" w:space="0" w:color="000000"/>
                    <w:left w:val="nil"/>
                    <w:bottom w:val="single" w:sz="4" w:space="0" w:color="000000"/>
                    <w:right w:val="single" w:sz="4" w:space="0" w:color="000000"/>
                  </w:tcBorders>
                  <w:shd w:val="clear" w:color="auto" w:fill="auto"/>
                  <w:vAlign w:val="center"/>
                </w:tcPr>
                <w:p w14:paraId="5342A06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0B9623D2" w14:textId="77777777">
              <w:trPr>
                <w:trHeight w:val="287"/>
              </w:trPr>
              <w:tc>
                <w:tcPr>
                  <w:tcW w:w="903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3F7F2408" w14:textId="3515FA53" w:rsidR="0023367B" w:rsidRPr="00C81F5A" w:rsidRDefault="00C81F5A"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Profitability</w:t>
                  </w:r>
                </w:p>
              </w:tc>
            </w:tr>
            <w:tr w:rsidR="0023367B" w:rsidRPr="0031743C" w14:paraId="39D2C9A2" w14:textId="77777777" w:rsidTr="00C81F5A">
              <w:trPr>
                <w:trHeight w:val="287"/>
              </w:trPr>
              <w:tc>
                <w:tcPr>
                  <w:tcW w:w="2660" w:type="dxa"/>
                  <w:tcBorders>
                    <w:top w:val="nil"/>
                    <w:left w:val="single" w:sz="8" w:space="0" w:color="000000"/>
                    <w:bottom w:val="single" w:sz="4" w:space="0" w:color="000000"/>
                    <w:right w:val="single" w:sz="4" w:space="0" w:color="000000"/>
                  </w:tcBorders>
                  <w:shd w:val="clear" w:color="auto" w:fill="FFFFFF"/>
                  <w:vAlign w:val="bottom"/>
                </w:tcPr>
                <w:p w14:paraId="19E8EBC2" w14:textId="1F49ADCE" w:rsidR="0023367B" w:rsidRPr="00C81F5A" w:rsidRDefault="00C81F5A" w:rsidP="000E4F31">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Change in Revenues</w:t>
                  </w:r>
                </w:p>
              </w:tc>
              <w:tc>
                <w:tcPr>
                  <w:tcW w:w="681" w:type="dxa"/>
                  <w:tcBorders>
                    <w:top w:val="nil"/>
                    <w:left w:val="nil"/>
                    <w:bottom w:val="single" w:sz="4" w:space="0" w:color="000000"/>
                    <w:right w:val="single" w:sz="4" w:space="0" w:color="000000"/>
                  </w:tcBorders>
                  <w:shd w:val="clear" w:color="auto" w:fill="FFFFFF"/>
                  <w:vAlign w:val="center"/>
                </w:tcPr>
                <w:p w14:paraId="17A93B5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26" w:type="dxa"/>
                  <w:tcBorders>
                    <w:top w:val="nil"/>
                    <w:left w:val="nil"/>
                    <w:bottom w:val="single" w:sz="4" w:space="0" w:color="000000"/>
                    <w:right w:val="single" w:sz="4" w:space="0" w:color="000000"/>
                  </w:tcBorders>
                  <w:shd w:val="clear" w:color="auto" w:fill="FFFFFF"/>
                  <w:vAlign w:val="center"/>
                </w:tcPr>
                <w:p w14:paraId="5256EFA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1142" w:type="dxa"/>
                  <w:tcBorders>
                    <w:top w:val="nil"/>
                    <w:left w:val="nil"/>
                    <w:bottom w:val="single" w:sz="4" w:space="0" w:color="000000"/>
                    <w:right w:val="single" w:sz="4" w:space="0" w:color="000000"/>
                  </w:tcBorders>
                  <w:shd w:val="clear" w:color="auto" w:fill="FFFFFF"/>
                  <w:vAlign w:val="center"/>
                </w:tcPr>
                <w:p w14:paraId="6C3461C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942" w:type="dxa"/>
                  <w:tcBorders>
                    <w:top w:val="nil"/>
                    <w:left w:val="nil"/>
                    <w:bottom w:val="single" w:sz="4" w:space="0" w:color="000000"/>
                    <w:right w:val="single" w:sz="4" w:space="0" w:color="000000"/>
                  </w:tcBorders>
                  <w:shd w:val="clear" w:color="auto" w:fill="FFFFFF"/>
                  <w:vAlign w:val="center"/>
                </w:tcPr>
                <w:p w14:paraId="309740F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60" w:type="dxa"/>
                  <w:tcBorders>
                    <w:top w:val="nil"/>
                    <w:left w:val="nil"/>
                    <w:bottom w:val="single" w:sz="4" w:space="0" w:color="000000"/>
                    <w:right w:val="single" w:sz="4" w:space="0" w:color="000000"/>
                  </w:tcBorders>
                  <w:shd w:val="clear" w:color="auto" w:fill="FFFFFF"/>
                  <w:vAlign w:val="center"/>
                </w:tcPr>
                <w:p w14:paraId="35A5314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905" w:type="dxa"/>
                  <w:tcBorders>
                    <w:top w:val="nil"/>
                    <w:left w:val="nil"/>
                    <w:bottom w:val="single" w:sz="4" w:space="0" w:color="000000"/>
                    <w:right w:val="single" w:sz="4" w:space="0" w:color="000000"/>
                  </w:tcBorders>
                  <w:shd w:val="clear" w:color="auto" w:fill="FFFFFF"/>
                  <w:vAlign w:val="center"/>
                </w:tcPr>
                <w:p w14:paraId="1D615FC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-49%</w:t>
                  </w:r>
                </w:p>
              </w:tc>
              <w:tc>
                <w:tcPr>
                  <w:tcW w:w="923" w:type="dxa"/>
                  <w:tcBorders>
                    <w:top w:val="nil"/>
                    <w:left w:val="nil"/>
                    <w:bottom w:val="single" w:sz="4" w:space="0" w:color="000000"/>
                    <w:right w:val="single" w:sz="8" w:space="0" w:color="000000"/>
                  </w:tcBorders>
                  <w:shd w:val="clear" w:color="auto" w:fill="FFFFFF"/>
                  <w:vAlign w:val="center"/>
                </w:tcPr>
                <w:p w14:paraId="3BA4BC2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r>
            <w:tr w:rsidR="0023367B" w:rsidRPr="0031743C" w14:paraId="6DCA7E3F" w14:textId="77777777" w:rsidTr="00C81F5A">
              <w:trPr>
                <w:trHeight w:val="287"/>
              </w:trPr>
              <w:tc>
                <w:tcPr>
                  <w:tcW w:w="2660" w:type="dxa"/>
                  <w:tcBorders>
                    <w:top w:val="nil"/>
                    <w:left w:val="single" w:sz="8" w:space="0" w:color="000000"/>
                    <w:bottom w:val="single" w:sz="4" w:space="0" w:color="000000"/>
                    <w:right w:val="single" w:sz="4" w:space="0" w:color="000000"/>
                  </w:tcBorders>
                  <w:shd w:val="clear" w:color="auto" w:fill="FFFFFF"/>
                  <w:vAlign w:val="bottom"/>
                </w:tcPr>
                <w:p w14:paraId="668E1ECC" w14:textId="662B3DAA" w:rsidR="0023367B" w:rsidRPr="00C81F5A" w:rsidRDefault="00C81F5A" w:rsidP="000E4F31">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Change in Expenses</w:t>
                  </w:r>
                </w:p>
              </w:tc>
              <w:tc>
                <w:tcPr>
                  <w:tcW w:w="681" w:type="dxa"/>
                  <w:tcBorders>
                    <w:top w:val="nil"/>
                    <w:left w:val="nil"/>
                    <w:bottom w:val="single" w:sz="4" w:space="0" w:color="000000"/>
                    <w:right w:val="single" w:sz="4" w:space="0" w:color="000000"/>
                  </w:tcBorders>
                  <w:shd w:val="clear" w:color="auto" w:fill="FFFFFF"/>
                  <w:vAlign w:val="center"/>
                </w:tcPr>
                <w:p w14:paraId="754054D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26" w:type="dxa"/>
                  <w:tcBorders>
                    <w:top w:val="nil"/>
                    <w:left w:val="nil"/>
                    <w:bottom w:val="single" w:sz="4" w:space="0" w:color="000000"/>
                    <w:right w:val="single" w:sz="4" w:space="0" w:color="000000"/>
                  </w:tcBorders>
                  <w:shd w:val="clear" w:color="auto" w:fill="FFFFFF"/>
                  <w:vAlign w:val="center"/>
                </w:tcPr>
                <w:p w14:paraId="4004C3E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1142" w:type="dxa"/>
                  <w:tcBorders>
                    <w:top w:val="nil"/>
                    <w:left w:val="nil"/>
                    <w:bottom w:val="single" w:sz="4" w:space="0" w:color="000000"/>
                    <w:right w:val="single" w:sz="4" w:space="0" w:color="000000"/>
                  </w:tcBorders>
                  <w:shd w:val="clear" w:color="auto" w:fill="FFFFFF"/>
                  <w:vAlign w:val="center"/>
                </w:tcPr>
                <w:p w14:paraId="11DC6D7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942" w:type="dxa"/>
                  <w:tcBorders>
                    <w:top w:val="nil"/>
                    <w:left w:val="nil"/>
                    <w:bottom w:val="single" w:sz="4" w:space="0" w:color="000000"/>
                    <w:right w:val="single" w:sz="4" w:space="0" w:color="000000"/>
                  </w:tcBorders>
                  <w:shd w:val="clear" w:color="auto" w:fill="FFFFFF"/>
                  <w:vAlign w:val="center"/>
                </w:tcPr>
                <w:p w14:paraId="5060C52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60" w:type="dxa"/>
                  <w:tcBorders>
                    <w:top w:val="nil"/>
                    <w:left w:val="nil"/>
                    <w:bottom w:val="single" w:sz="4" w:space="0" w:color="000000"/>
                    <w:right w:val="single" w:sz="4" w:space="0" w:color="000000"/>
                  </w:tcBorders>
                  <w:shd w:val="clear" w:color="auto" w:fill="FFFFFF"/>
                  <w:vAlign w:val="center"/>
                </w:tcPr>
                <w:p w14:paraId="2B77345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905" w:type="dxa"/>
                  <w:tcBorders>
                    <w:top w:val="nil"/>
                    <w:left w:val="nil"/>
                    <w:bottom w:val="single" w:sz="4" w:space="0" w:color="000000"/>
                    <w:right w:val="single" w:sz="4" w:space="0" w:color="000000"/>
                  </w:tcBorders>
                  <w:shd w:val="clear" w:color="auto" w:fill="FFFFFF"/>
                  <w:vAlign w:val="center"/>
                </w:tcPr>
                <w:p w14:paraId="1720C88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923" w:type="dxa"/>
                  <w:tcBorders>
                    <w:top w:val="nil"/>
                    <w:left w:val="nil"/>
                    <w:bottom w:val="single" w:sz="4" w:space="0" w:color="000000"/>
                    <w:right w:val="single" w:sz="8" w:space="0" w:color="000000"/>
                  </w:tcBorders>
                  <w:shd w:val="clear" w:color="auto" w:fill="FFFFFF"/>
                  <w:vAlign w:val="center"/>
                </w:tcPr>
                <w:p w14:paraId="5FB9965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r>
            <w:tr w:rsidR="0023367B" w:rsidRPr="0031743C" w14:paraId="4FB09E7B" w14:textId="77777777" w:rsidTr="00C81F5A">
              <w:trPr>
                <w:trHeight w:val="287"/>
              </w:trPr>
              <w:tc>
                <w:tcPr>
                  <w:tcW w:w="2660" w:type="dxa"/>
                  <w:tcBorders>
                    <w:top w:val="nil"/>
                    <w:left w:val="single" w:sz="8" w:space="0" w:color="000000"/>
                    <w:bottom w:val="single" w:sz="4" w:space="0" w:color="000000"/>
                    <w:right w:val="single" w:sz="4" w:space="0" w:color="000000"/>
                  </w:tcBorders>
                  <w:shd w:val="clear" w:color="auto" w:fill="FFFFFF"/>
                  <w:vAlign w:val="bottom"/>
                </w:tcPr>
                <w:p w14:paraId="0C5A1886"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681" w:type="dxa"/>
                  <w:tcBorders>
                    <w:top w:val="nil"/>
                    <w:left w:val="nil"/>
                    <w:bottom w:val="single" w:sz="4" w:space="0" w:color="000000"/>
                    <w:right w:val="single" w:sz="4" w:space="0" w:color="000000"/>
                  </w:tcBorders>
                  <w:shd w:val="clear" w:color="auto" w:fill="FFFFFF"/>
                  <w:vAlign w:val="center"/>
                </w:tcPr>
                <w:p w14:paraId="776B73D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926" w:type="dxa"/>
                  <w:tcBorders>
                    <w:top w:val="nil"/>
                    <w:left w:val="nil"/>
                    <w:bottom w:val="single" w:sz="4" w:space="0" w:color="000000"/>
                    <w:right w:val="single" w:sz="4" w:space="0" w:color="000000"/>
                  </w:tcBorders>
                  <w:shd w:val="clear" w:color="auto" w:fill="FFFFFF"/>
                  <w:vAlign w:val="center"/>
                </w:tcPr>
                <w:p w14:paraId="7048E56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1142" w:type="dxa"/>
                  <w:tcBorders>
                    <w:top w:val="nil"/>
                    <w:left w:val="nil"/>
                    <w:bottom w:val="single" w:sz="4" w:space="0" w:color="000000"/>
                    <w:right w:val="single" w:sz="4" w:space="0" w:color="000000"/>
                  </w:tcBorders>
                  <w:shd w:val="clear" w:color="auto" w:fill="FFFFFF"/>
                  <w:vAlign w:val="center"/>
                </w:tcPr>
                <w:p w14:paraId="3795DE5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c>
                <w:tcPr>
                  <w:tcW w:w="942" w:type="dxa"/>
                  <w:tcBorders>
                    <w:top w:val="nil"/>
                    <w:left w:val="nil"/>
                    <w:bottom w:val="single" w:sz="4" w:space="0" w:color="000000"/>
                    <w:right w:val="single" w:sz="4" w:space="0" w:color="000000"/>
                  </w:tcBorders>
                  <w:shd w:val="clear" w:color="auto" w:fill="FFFFFF"/>
                  <w:vAlign w:val="center"/>
                </w:tcPr>
                <w:p w14:paraId="0B805AF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60" w:type="dxa"/>
                  <w:tcBorders>
                    <w:top w:val="nil"/>
                    <w:left w:val="nil"/>
                    <w:bottom w:val="single" w:sz="4" w:space="0" w:color="000000"/>
                    <w:right w:val="single" w:sz="4" w:space="0" w:color="000000"/>
                  </w:tcBorders>
                  <w:shd w:val="clear" w:color="auto" w:fill="FFFFFF"/>
                  <w:vAlign w:val="center"/>
                </w:tcPr>
                <w:p w14:paraId="562DC27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c>
                <w:tcPr>
                  <w:tcW w:w="905" w:type="dxa"/>
                  <w:tcBorders>
                    <w:top w:val="nil"/>
                    <w:left w:val="nil"/>
                    <w:bottom w:val="single" w:sz="4" w:space="0" w:color="000000"/>
                    <w:right w:val="single" w:sz="4" w:space="0" w:color="000000"/>
                  </w:tcBorders>
                  <w:shd w:val="clear" w:color="auto" w:fill="FFFFFF"/>
                  <w:vAlign w:val="center"/>
                </w:tcPr>
                <w:p w14:paraId="348B27A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-171%</w:t>
                  </w:r>
                </w:p>
              </w:tc>
              <w:tc>
                <w:tcPr>
                  <w:tcW w:w="923" w:type="dxa"/>
                  <w:tcBorders>
                    <w:top w:val="nil"/>
                    <w:left w:val="nil"/>
                    <w:bottom w:val="single" w:sz="4" w:space="0" w:color="000000"/>
                    <w:right w:val="single" w:sz="8" w:space="0" w:color="000000"/>
                  </w:tcBorders>
                  <w:shd w:val="clear" w:color="auto" w:fill="FFFFFF"/>
                  <w:vAlign w:val="center"/>
                </w:tcPr>
                <w:p w14:paraId="597DF1C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-146%</w:t>
                  </w:r>
                </w:p>
              </w:tc>
            </w:tr>
            <w:tr w:rsidR="0023367B" w:rsidRPr="0031743C" w14:paraId="1F55FC9B" w14:textId="77777777" w:rsidTr="00C81F5A">
              <w:trPr>
                <w:trHeight w:val="287"/>
              </w:trPr>
              <w:tc>
                <w:tcPr>
                  <w:tcW w:w="2660" w:type="dxa"/>
                  <w:tcBorders>
                    <w:top w:val="nil"/>
                    <w:left w:val="single" w:sz="8" w:space="0" w:color="000000"/>
                    <w:bottom w:val="single" w:sz="4" w:space="0" w:color="000000"/>
                    <w:right w:val="single" w:sz="4" w:space="0" w:color="000000"/>
                  </w:tcBorders>
                  <w:shd w:val="clear" w:color="auto" w:fill="FFFFFF"/>
                  <w:vAlign w:val="bottom"/>
                </w:tcPr>
                <w:p w14:paraId="45BCA9F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681" w:type="dxa"/>
                  <w:tcBorders>
                    <w:top w:val="nil"/>
                    <w:left w:val="nil"/>
                    <w:bottom w:val="single" w:sz="4" w:space="0" w:color="000000"/>
                    <w:right w:val="single" w:sz="4" w:space="0" w:color="000000"/>
                  </w:tcBorders>
                  <w:shd w:val="clear" w:color="auto" w:fill="FFFFFF"/>
                  <w:vAlign w:val="center"/>
                </w:tcPr>
                <w:p w14:paraId="71D0C43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926" w:type="dxa"/>
                  <w:tcBorders>
                    <w:top w:val="nil"/>
                    <w:left w:val="nil"/>
                    <w:bottom w:val="single" w:sz="4" w:space="0" w:color="000000"/>
                    <w:right w:val="single" w:sz="4" w:space="0" w:color="000000"/>
                  </w:tcBorders>
                  <w:shd w:val="clear" w:color="auto" w:fill="FFFFFF"/>
                  <w:vAlign w:val="center"/>
                </w:tcPr>
                <w:p w14:paraId="710546C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1142" w:type="dxa"/>
                  <w:tcBorders>
                    <w:top w:val="nil"/>
                    <w:left w:val="nil"/>
                    <w:bottom w:val="single" w:sz="4" w:space="0" w:color="000000"/>
                    <w:right w:val="single" w:sz="4" w:space="0" w:color="000000"/>
                  </w:tcBorders>
                  <w:shd w:val="clear" w:color="auto" w:fill="FFFFFF"/>
                  <w:vAlign w:val="center"/>
                </w:tcPr>
                <w:p w14:paraId="727837D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942" w:type="dxa"/>
                  <w:tcBorders>
                    <w:top w:val="nil"/>
                    <w:left w:val="nil"/>
                    <w:bottom w:val="single" w:sz="4" w:space="0" w:color="000000"/>
                    <w:right w:val="single" w:sz="4" w:space="0" w:color="000000"/>
                  </w:tcBorders>
                  <w:shd w:val="clear" w:color="auto" w:fill="FFFFFF"/>
                  <w:vAlign w:val="center"/>
                </w:tcPr>
                <w:p w14:paraId="090362A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60" w:type="dxa"/>
                  <w:tcBorders>
                    <w:top w:val="nil"/>
                    <w:left w:val="nil"/>
                    <w:bottom w:val="single" w:sz="4" w:space="0" w:color="000000"/>
                    <w:right w:val="single" w:sz="4" w:space="0" w:color="000000"/>
                  </w:tcBorders>
                  <w:shd w:val="clear" w:color="auto" w:fill="FFFFFF"/>
                  <w:vAlign w:val="center"/>
                </w:tcPr>
                <w:p w14:paraId="61ECDDB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905" w:type="dxa"/>
                  <w:tcBorders>
                    <w:top w:val="nil"/>
                    <w:left w:val="nil"/>
                    <w:bottom w:val="single" w:sz="4" w:space="0" w:color="000000"/>
                    <w:right w:val="single" w:sz="4" w:space="0" w:color="000000"/>
                  </w:tcBorders>
                  <w:shd w:val="clear" w:color="auto" w:fill="FFFFFF"/>
                  <w:vAlign w:val="center"/>
                </w:tcPr>
                <w:p w14:paraId="570273A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923" w:type="dxa"/>
                  <w:tcBorders>
                    <w:top w:val="nil"/>
                    <w:left w:val="nil"/>
                    <w:bottom w:val="single" w:sz="4" w:space="0" w:color="000000"/>
                    <w:right w:val="single" w:sz="8" w:space="0" w:color="000000"/>
                  </w:tcBorders>
                  <w:shd w:val="clear" w:color="auto" w:fill="FFFFFF"/>
                  <w:vAlign w:val="center"/>
                </w:tcPr>
                <w:p w14:paraId="141C5E2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r>
            <w:tr w:rsidR="0023367B" w:rsidRPr="0031743C" w14:paraId="122FEA01" w14:textId="77777777" w:rsidTr="00C81F5A">
              <w:trPr>
                <w:trHeight w:val="287"/>
              </w:trPr>
              <w:tc>
                <w:tcPr>
                  <w:tcW w:w="2660" w:type="dxa"/>
                  <w:tcBorders>
                    <w:top w:val="nil"/>
                    <w:left w:val="single" w:sz="8" w:space="0" w:color="000000"/>
                    <w:bottom w:val="single" w:sz="4" w:space="0" w:color="000000"/>
                    <w:right w:val="single" w:sz="4" w:space="0" w:color="000000"/>
                  </w:tcBorders>
                  <w:shd w:val="clear" w:color="auto" w:fill="FFFFFF"/>
                  <w:vAlign w:val="bottom"/>
                </w:tcPr>
                <w:p w14:paraId="40C87D62"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681" w:type="dxa"/>
                  <w:tcBorders>
                    <w:top w:val="nil"/>
                    <w:left w:val="nil"/>
                    <w:bottom w:val="single" w:sz="4" w:space="0" w:color="000000"/>
                    <w:right w:val="single" w:sz="4" w:space="0" w:color="000000"/>
                  </w:tcBorders>
                  <w:shd w:val="clear" w:color="auto" w:fill="FFFFFF"/>
                  <w:vAlign w:val="center"/>
                </w:tcPr>
                <w:p w14:paraId="667EDF7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926" w:type="dxa"/>
                  <w:tcBorders>
                    <w:top w:val="nil"/>
                    <w:left w:val="nil"/>
                    <w:bottom w:val="single" w:sz="4" w:space="0" w:color="000000"/>
                    <w:right w:val="single" w:sz="4" w:space="0" w:color="000000"/>
                  </w:tcBorders>
                  <w:shd w:val="clear" w:color="auto" w:fill="FFFFFF"/>
                  <w:vAlign w:val="center"/>
                </w:tcPr>
                <w:p w14:paraId="2C506B7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1142" w:type="dxa"/>
                  <w:tcBorders>
                    <w:top w:val="nil"/>
                    <w:left w:val="nil"/>
                    <w:bottom w:val="single" w:sz="4" w:space="0" w:color="000000"/>
                    <w:right w:val="single" w:sz="4" w:space="0" w:color="000000"/>
                  </w:tcBorders>
                  <w:shd w:val="clear" w:color="auto" w:fill="FFFFFF"/>
                  <w:vAlign w:val="center"/>
                </w:tcPr>
                <w:p w14:paraId="2436AE4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942" w:type="dxa"/>
                  <w:tcBorders>
                    <w:top w:val="nil"/>
                    <w:left w:val="nil"/>
                    <w:bottom w:val="single" w:sz="4" w:space="0" w:color="000000"/>
                    <w:right w:val="single" w:sz="4" w:space="0" w:color="000000"/>
                  </w:tcBorders>
                  <w:shd w:val="clear" w:color="auto" w:fill="FFFFFF"/>
                  <w:vAlign w:val="center"/>
                </w:tcPr>
                <w:p w14:paraId="60C7FC8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60" w:type="dxa"/>
                  <w:tcBorders>
                    <w:top w:val="nil"/>
                    <w:left w:val="nil"/>
                    <w:bottom w:val="single" w:sz="4" w:space="0" w:color="000000"/>
                    <w:right w:val="single" w:sz="4" w:space="0" w:color="000000"/>
                  </w:tcBorders>
                  <w:shd w:val="clear" w:color="auto" w:fill="FFFFFF"/>
                  <w:vAlign w:val="center"/>
                </w:tcPr>
                <w:p w14:paraId="732EDB9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905" w:type="dxa"/>
                  <w:tcBorders>
                    <w:top w:val="nil"/>
                    <w:left w:val="nil"/>
                    <w:bottom w:val="single" w:sz="4" w:space="0" w:color="000000"/>
                    <w:right w:val="single" w:sz="4" w:space="0" w:color="000000"/>
                  </w:tcBorders>
                  <w:shd w:val="clear" w:color="auto" w:fill="FFFFFF"/>
                  <w:vAlign w:val="center"/>
                </w:tcPr>
                <w:p w14:paraId="67AB444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923" w:type="dxa"/>
                  <w:tcBorders>
                    <w:top w:val="nil"/>
                    <w:left w:val="nil"/>
                    <w:bottom w:val="single" w:sz="4" w:space="0" w:color="000000"/>
                    <w:right w:val="single" w:sz="8" w:space="0" w:color="000000"/>
                  </w:tcBorders>
                  <w:shd w:val="clear" w:color="auto" w:fill="FFFFFF"/>
                  <w:vAlign w:val="center"/>
                </w:tcPr>
                <w:p w14:paraId="30679E4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r>
            <w:tr w:rsidR="0023367B" w:rsidRPr="0031743C" w14:paraId="7A198F2F" w14:textId="77777777" w:rsidTr="00C81F5A">
              <w:trPr>
                <w:trHeight w:val="287"/>
              </w:trPr>
              <w:tc>
                <w:tcPr>
                  <w:tcW w:w="2660" w:type="dxa"/>
                  <w:tcBorders>
                    <w:top w:val="nil"/>
                    <w:left w:val="single" w:sz="8" w:space="0" w:color="000000"/>
                    <w:bottom w:val="single" w:sz="4" w:space="0" w:color="000000"/>
                    <w:right w:val="single" w:sz="4" w:space="0" w:color="000000"/>
                  </w:tcBorders>
                  <w:shd w:val="clear" w:color="auto" w:fill="FFFFFF"/>
                  <w:vAlign w:val="bottom"/>
                </w:tcPr>
                <w:p w14:paraId="5330E48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681" w:type="dxa"/>
                  <w:tcBorders>
                    <w:top w:val="nil"/>
                    <w:left w:val="nil"/>
                    <w:bottom w:val="single" w:sz="4" w:space="0" w:color="000000"/>
                    <w:right w:val="single" w:sz="4" w:space="0" w:color="000000"/>
                  </w:tcBorders>
                  <w:shd w:val="clear" w:color="auto" w:fill="FFFFFF"/>
                  <w:vAlign w:val="center"/>
                </w:tcPr>
                <w:p w14:paraId="15BC09C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926" w:type="dxa"/>
                  <w:tcBorders>
                    <w:top w:val="nil"/>
                    <w:left w:val="nil"/>
                    <w:bottom w:val="single" w:sz="4" w:space="0" w:color="000000"/>
                    <w:right w:val="single" w:sz="4" w:space="0" w:color="000000"/>
                  </w:tcBorders>
                  <w:shd w:val="clear" w:color="auto" w:fill="FFFFFF"/>
                  <w:vAlign w:val="center"/>
                </w:tcPr>
                <w:p w14:paraId="69CFDEF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w:t>
                  </w:r>
                </w:p>
              </w:tc>
              <w:tc>
                <w:tcPr>
                  <w:tcW w:w="1142" w:type="dxa"/>
                  <w:tcBorders>
                    <w:top w:val="nil"/>
                    <w:left w:val="nil"/>
                    <w:bottom w:val="single" w:sz="4" w:space="0" w:color="000000"/>
                    <w:right w:val="single" w:sz="4" w:space="0" w:color="000000"/>
                  </w:tcBorders>
                  <w:shd w:val="clear" w:color="auto" w:fill="FFFFFF"/>
                  <w:vAlign w:val="center"/>
                </w:tcPr>
                <w:p w14:paraId="66AAD65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65%</w:t>
                  </w:r>
                </w:p>
              </w:tc>
              <w:tc>
                <w:tcPr>
                  <w:tcW w:w="942" w:type="dxa"/>
                  <w:tcBorders>
                    <w:top w:val="nil"/>
                    <w:left w:val="nil"/>
                    <w:bottom w:val="single" w:sz="4" w:space="0" w:color="000000"/>
                    <w:right w:val="single" w:sz="4" w:space="0" w:color="000000"/>
                  </w:tcBorders>
                  <w:shd w:val="clear" w:color="auto" w:fill="FFFFFF"/>
                  <w:vAlign w:val="center"/>
                </w:tcPr>
                <w:p w14:paraId="42ECE10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73%</w:t>
                  </w:r>
                </w:p>
              </w:tc>
              <w:tc>
                <w:tcPr>
                  <w:tcW w:w="860" w:type="dxa"/>
                  <w:tcBorders>
                    <w:top w:val="nil"/>
                    <w:left w:val="nil"/>
                    <w:bottom w:val="single" w:sz="4" w:space="0" w:color="000000"/>
                    <w:right w:val="single" w:sz="4" w:space="0" w:color="000000"/>
                  </w:tcBorders>
                  <w:shd w:val="clear" w:color="auto" w:fill="FFFFFF"/>
                  <w:vAlign w:val="center"/>
                </w:tcPr>
                <w:p w14:paraId="1481B03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71%</w:t>
                  </w:r>
                </w:p>
              </w:tc>
              <w:tc>
                <w:tcPr>
                  <w:tcW w:w="905" w:type="dxa"/>
                  <w:tcBorders>
                    <w:top w:val="nil"/>
                    <w:left w:val="nil"/>
                    <w:bottom w:val="single" w:sz="4" w:space="0" w:color="000000"/>
                    <w:right w:val="single" w:sz="4" w:space="0" w:color="000000"/>
                  </w:tcBorders>
                  <w:shd w:val="clear" w:color="auto" w:fill="FFFFFF"/>
                  <w:vAlign w:val="center"/>
                </w:tcPr>
                <w:p w14:paraId="4E51422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c>
                <w:tcPr>
                  <w:tcW w:w="923" w:type="dxa"/>
                  <w:tcBorders>
                    <w:top w:val="nil"/>
                    <w:left w:val="nil"/>
                    <w:bottom w:val="single" w:sz="4" w:space="0" w:color="000000"/>
                    <w:right w:val="single" w:sz="4" w:space="0" w:color="000000"/>
                  </w:tcBorders>
                  <w:shd w:val="clear" w:color="auto" w:fill="FFFFFF"/>
                  <w:vAlign w:val="center"/>
                </w:tcPr>
                <w:p w14:paraId="1E63EA2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r>
            <w:tr w:rsidR="0023367B" w:rsidRPr="0031743C" w14:paraId="5846DFE2" w14:textId="77777777">
              <w:trPr>
                <w:trHeight w:val="287"/>
              </w:trPr>
              <w:tc>
                <w:tcPr>
                  <w:tcW w:w="903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4196FBCE" w14:textId="66448554" w:rsidR="0023367B" w:rsidRPr="00C81F5A" w:rsidRDefault="00C81F5A"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0C301AB6" w14:textId="77777777" w:rsidTr="00C81F5A">
              <w:trPr>
                <w:trHeight w:val="287"/>
              </w:trPr>
              <w:tc>
                <w:tcPr>
                  <w:tcW w:w="2660" w:type="dxa"/>
                  <w:tcBorders>
                    <w:top w:val="nil"/>
                    <w:left w:val="single" w:sz="8" w:space="0" w:color="000000"/>
                    <w:bottom w:val="single" w:sz="4" w:space="0" w:color="000000"/>
                    <w:right w:val="single" w:sz="4" w:space="0" w:color="000000"/>
                  </w:tcBorders>
                  <w:shd w:val="clear" w:color="auto" w:fill="FFFFFF"/>
                  <w:vAlign w:val="bottom"/>
                </w:tcPr>
                <w:p w14:paraId="3207B6F8"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681" w:type="dxa"/>
                  <w:tcBorders>
                    <w:top w:val="nil"/>
                    <w:left w:val="nil"/>
                    <w:bottom w:val="single" w:sz="4" w:space="0" w:color="000000"/>
                    <w:right w:val="single" w:sz="4" w:space="0" w:color="000000"/>
                  </w:tcBorders>
                  <w:shd w:val="clear" w:color="auto" w:fill="FFFFFF"/>
                  <w:vAlign w:val="center"/>
                </w:tcPr>
                <w:p w14:paraId="6D03281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1750%</w:t>
                  </w:r>
                </w:p>
              </w:tc>
              <w:tc>
                <w:tcPr>
                  <w:tcW w:w="926" w:type="dxa"/>
                  <w:tcBorders>
                    <w:top w:val="nil"/>
                    <w:left w:val="nil"/>
                    <w:bottom w:val="single" w:sz="4" w:space="0" w:color="000000"/>
                    <w:right w:val="single" w:sz="4" w:space="0" w:color="000000"/>
                  </w:tcBorders>
                  <w:shd w:val="clear" w:color="auto" w:fill="FFFFFF"/>
                  <w:vAlign w:val="center"/>
                </w:tcPr>
                <w:p w14:paraId="2D2554E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131%</w:t>
                  </w:r>
                </w:p>
              </w:tc>
              <w:tc>
                <w:tcPr>
                  <w:tcW w:w="1142" w:type="dxa"/>
                  <w:tcBorders>
                    <w:top w:val="nil"/>
                    <w:left w:val="nil"/>
                    <w:bottom w:val="single" w:sz="4" w:space="0" w:color="000000"/>
                    <w:right w:val="single" w:sz="4" w:space="0" w:color="000000"/>
                  </w:tcBorders>
                  <w:shd w:val="clear" w:color="auto" w:fill="FFFFFF"/>
                  <w:vAlign w:val="center"/>
                </w:tcPr>
                <w:p w14:paraId="0C368F9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506%</w:t>
                  </w:r>
                </w:p>
              </w:tc>
              <w:tc>
                <w:tcPr>
                  <w:tcW w:w="942" w:type="dxa"/>
                  <w:tcBorders>
                    <w:top w:val="nil"/>
                    <w:left w:val="nil"/>
                    <w:bottom w:val="single" w:sz="4" w:space="0" w:color="000000"/>
                    <w:right w:val="single" w:sz="4" w:space="0" w:color="000000"/>
                  </w:tcBorders>
                  <w:shd w:val="clear" w:color="auto" w:fill="FFFFFF"/>
                  <w:vAlign w:val="center"/>
                </w:tcPr>
                <w:p w14:paraId="242E4DE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1167%</w:t>
                  </w:r>
                </w:p>
              </w:tc>
              <w:tc>
                <w:tcPr>
                  <w:tcW w:w="860" w:type="dxa"/>
                  <w:tcBorders>
                    <w:top w:val="nil"/>
                    <w:left w:val="nil"/>
                    <w:bottom w:val="single" w:sz="4" w:space="0" w:color="000000"/>
                    <w:right w:val="single" w:sz="4" w:space="0" w:color="000000"/>
                  </w:tcBorders>
                  <w:shd w:val="clear" w:color="auto" w:fill="FFFFFF"/>
                  <w:vAlign w:val="center"/>
                </w:tcPr>
                <w:p w14:paraId="1F6F281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261%</w:t>
                  </w:r>
                </w:p>
              </w:tc>
              <w:tc>
                <w:tcPr>
                  <w:tcW w:w="905" w:type="dxa"/>
                  <w:tcBorders>
                    <w:top w:val="nil"/>
                    <w:left w:val="nil"/>
                    <w:bottom w:val="single" w:sz="4" w:space="0" w:color="000000"/>
                    <w:right w:val="single" w:sz="4" w:space="0" w:color="000000"/>
                  </w:tcBorders>
                  <w:shd w:val="clear" w:color="auto" w:fill="FFFFFF"/>
                  <w:vAlign w:val="center"/>
                </w:tcPr>
                <w:p w14:paraId="0661519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683%</w:t>
                  </w:r>
                </w:p>
              </w:tc>
              <w:tc>
                <w:tcPr>
                  <w:tcW w:w="923" w:type="dxa"/>
                  <w:tcBorders>
                    <w:top w:val="nil"/>
                    <w:left w:val="nil"/>
                    <w:bottom w:val="single" w:sz="4" w:space="0" w:color="000000"/>
                    <w:right w:val="single" w:sz="8" w:space="0" w:color="000000"/>
                  </w:tcBorders>
                  <w:shd w:val="clear" w:color="auto" w:fill="FFFFFF"/>
                  <w:vAlign w:val="center"/>
                </w:tcPr>
                <w:p w14:paraId="5E84154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123%</w:t>
                  </w:r>
                </w:p>
              </w:tc>
            </w:tr>
            <w:tr w:rsidR="0023367B" w:rsidRPr="0031743C" w14:paraId="60B84D5B" w14:textId="77777777">
              <w:trPr>
                <w:trHeight w:val="287"/>
              </w:trPr>
              <w:tc>
                <w:tcPr>
                  <w:tcW w:w="903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2C7D5F28" w14:textId="333C16B5" w:rsidR="0023367B" w:rsidRPr="00C81F5A" w:rsidRDefault="00C81F5A"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23367B" w:rsidRPr="0031743C" w14:paraId="4B764D5D" w14:textId="77777777" w:rsidTr="00C81F5A">
              <w:trPr>
                <w:trHeight w:val="287"/>
              </w:trPr>
              <w:tc>
                <w:tcPr>
                  <w:tcW w:w="2660" w:type="dxa"/>
                  <w:tcBorders>
                    <w:top w:val="nil"/>
                    <w:left w:val="single" w:sz="8" w:space="0" w:color="000000"/>
                    <w:bottom w:val="single" w:sz="4" w:space="0" w:color="000000"/>
                    <w:right w:val="single" w:sz="4" w:space="0" w:color="000000"/>
                  </w:tcBorders>
                  <w:shd w:val="clear" w:color="auto" w:fill="FFFFFF"/>
                  <w:vAlign w:val="bottom"/>
                </w:tcPr>
                <w:p w14:paraId="197C955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681" w:type="dxa"/>
                  <w:tcBorders>
                    <w:top w:val="nil"/>
                    <w:left w:val="nil"/>
                    <w:bottom w:val="single" w:sz="4" w:space="0" w:color="000000"/>
                    <w:right w:val="single" w:sz="4" w:space="0" w:color="000000"/>
                  </w:tcBorders>
                  <w:shd w:val="clear" w:color="auto" w:fill="FFFFFF"/>
                  <w:vAlign w:val="center"/>
                </w:tcPr>
                <w:p w14:paraId="5B7B13E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926" w:type="dxa"/>
                  <w:tcBorders>
                    <w:top w:val="nil"/>
                    <w:left w:val="nil"/>
                    <w:bottom w:val="single" w:sz="4" w:space="0" w:color="000000"/>
                    <w:right w:val="single" w:sz="4" w:space="0" w:color="000000"/>
                  </w:tcBorders>
                  <w:shd w:val="clear" w:color="auto" w:fill="FFFFFF"/>
                  <w:vAlign w:val="center"/>
                </w:tcPr>
                <w:p w14:paraId="1BB7A68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1142" w:type="dxa"/>
                  <w:tcBorders>
                    <w:top w:val="nil"/>
                    <w:left w:val="nil"/>
                    <w:bottom w:val="single" w:sz="4" w:space="0" w:color="000000"/>
                    <w:right w:val="single" w:sz="4" w:space="0" w:color="000000"/>
                  </w:tcBorders>
                  <w:shd w:val="clear" w:color="auto" w:fill="FFFFFF"/>
                  <w:vAlign w:val="center"/>
                </w:tcPr>
                <w:p w14:paraId="6F7CCE4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942" w:type="dxa"/>
                  <w:tcBorders>
                    <w:top w:val="nil"/>
                    <w:left w:val="nil"/>
                    <w:bottom w:val="single" w:sz="4" w:space="0" w:color="000000"/>
                    <w:right w:val="single" w:sz="4" w:space="0" w:color="000000"/>
                  </w:tcBorders>
                  <w:shd w:val="clear" w:color="auto" w:fill="FFFFFF"/>
                  <w:vAlign w:val="center"/>
                </w:tcPr>
                <w:p w14:paraId="2201707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60" w:type="dxa"/>
                  <w:tcBorders>
                    <w:top w:val="nil"/>
                    <w:left w:val="nil"/>
                    <w:bottom w:val="single" w:sz="4" w:space="0" w:color="000000"/>
                    <w:right w:val="single" w:sz="4" w:space="0" w:color="000000"/>
                  </w:tcBorders>
                  <w:shd w:val="clear" w:color="auto" w:fill="FFFFFF"/>
                  <w:vAlign w:val="center"/>
                </w:tcPr>
                <w:p w14:paraId="2C43C7B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905" w:type="dxa"/>
                  <w:tcBorders>
                    <w:top w:val="nil"/>
                    <w:left w:val="nil"/>
                    <w:bottom w:val="single" w:sz="4" w:space="0" w:color="000000"/>
                    <w:right w:val="single" w:sz="4" w:space="0" w:color="000000"/>
                  </w:tcBorders>
                  <w:shd w:val="clear" w:color="auto" w:fill="FFFFFF"/>
                  <w:vAlign w:val="center"/>
                </w:tcPr>
                <w:p w14:paraId="3F518C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923" w:type="dxa"/>
                  <w:tcBorders>
                    <w:top w:val="nil"/>
                    <w:left w:val="nil"/>
                    <w:bottom w:val="single" w:sz="4" w:space="0" w:color="000000"/>
                    <w:right w:val="single" w:sz="8" w:space="0" w:color="000000"/>
                  </w:tcBorders>
                  <w:shd w:val="clear" w:color="auto" w:fill="FFFFFF"/>
                  <w:vAlign w:val="center"/>
                </w:tcPr>
                <w:p w14:paraId="3685F0D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r>
            <w:tr w:rsidR="0023367B" w:rsidRPr="0031743C" w14:paraId="74679186" w14:textId="77777777" w:rsidTr="00C81F5A">
              <w:trPr>
                <w:trHeight w:val="287"/>
              </w:trPr>
              <w:tc>
                <w:tcPr>
                  <w:tcW w:w="2660" w:type="dxa"/>
                  <w:tcBorders>
                    <w:top w:val="nil"/>
                    <w:left w:val="single" w:sz="8" w:space="0" w:color="000000"/>
                    <w:bottom w:val="single" w:sz="8" w:space="0" w:color="000000"/>
                    <w:right w:val="single" w:sz="4" w:space="0" w:color="000000"/>
                  </w:tcBorders>
                  <w:shd w:val="clear" w:color="auto" w:fill="FFFFFF"/>
                  <w:vAlign w:val="bottom"/>
                </w:tcPr>
                <w:p w14:paraId="1482C506"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lastRenderedPageBreak/>
                    <w:t>Interest Coverage</w:t>
                  </w:r>
                </w:p>
              </w:tc>
              <w:tc>
                <w:tcPr>
                  <w:tcW w:w="681" w:type="dxa"/>
                  <w:tcBorders>
                    <w:top w:val="nil"/>
                    <w:left w:val="nil"/>
                    <w:bottom w:val="single" w:sz="8" w:space="0" w:color="000000"/>
                    <w:right w:val="single" w:sz="4" w:space="0" w:color="000000"/>
                  </w:tcBorders>
                  <w:shd w:val="clear" w:color="auto" w:fill="FFFFFF"/>
                  <w:vAlign w:val="center"/>
                </w:tcPr>
                <w:p w14:paraId="77CD41A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26" w:type="dxa"/>
                  <w:tcBorders>
                    <w:top w:val="nil"/>
                    <w:left w:val="nil"/>
                    <w:bottom w:val="single" w:sz="8" w:space="0" w:color="000000"/>
                    <w:right w:val="single" w:sz="4" w:space="0" w:color="000000"/>
                  </w:tcBorders>
                  <w:shd w:val="clear" w:color="auto" w:fill="FFFFFF"/>
                  <w:vAlign w:val="center"/>
                </w:tcPr>
                <w:p w14:paraId="185CB90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-6139%</w:t>
                  </w:r>
                </w:p>
              </w:tc>
              <w:tc>
                <w:tcPr>
                  <w:tcW w:w="1142" w:type="dxa"/>
                  <w:tcBorders>
                    <w:top w:val="nil"/>
                    <w:left w:val="nil"/>
                    <w:bottom w:val="single" w:sz="8" w:space="0" w:color="000000"/>
                    <w:right w:val="single" w:sz="4" w:space="0" w:color="000000"/>
                  </w:tcBorders>
                  <w:shd w:val="clear" w:color="auto" w:fill="FFFFFF"/>
                  <w:vAlign w:val="center"/>
                </w:tcPr>
                <w:p w14:paraId="38320F4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-41475%</w:t>
                  </w:r>
                </w:p>
              </w:tc>
              <w:tc>
                <w:tcPr>
                  <w:tcW w:w="942" w:type="dxa"/>
                  <w:tcBorders>
                    <w:top w:val="nil"/>
                    <w:left w:val="nil"/>
                    <w:bottom w:val="single" w:sz="8" w:space="0" w:color="000000"/>
                    <w:right w:val="single" w:sz="4" w:space="0" w:color="000000"/>
                  </w:tcBorders>
                  <w:shd w:val="clear" w:color="auto" w:fill="FFFFFF"/>
                  <w:vAlign w:val="center"/>
                </w:tcPr>
                <w:p w14:paraId="73815F0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60" w:type="dxa"/>
                  <w:tcBorders>
                    <w:top w:val="nil"/>
                    <w:left w:val="nil"/>
                    <w:bottom w:val="single" w:sz="8" w:space="0" w:color="000000"/>
                    <w:right w:val="single" w:sz="4" w:space="0" w:color="000000"/>
                  </w:tcBorders>
                  <w:shd w:val="clear" w:color="auto" w:fill="FFFFFF"/>
                  <w:vAlign w:val="center"/>
                </w:tcPr>
                <w:p w14:paraId="45266A0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05" w:type="dxa"/>
                  <w:tcBorders>
                    <w:top w:val="nil"/>
                    <w:left w:val="nil"/>
                    <w:bottom w:val="single" w:sz="8" w:space="0" w:color="000000"/>
                    <w:right w:val="single" w:sz="4" w:space="0" w:color="000000"/>
                  </w:tcBorders>
                  <w:shd w:val="clear" w:color="auto" w:fill="FFFFFF"/>
                  <w:vAlign w:val="center"/>
                </w:tcPr>
                <w:p w14:paraId="6DBE5F1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923" w:type="dxa"/>
                  <w:tcBorders>
                    <w:top w:val="nil"/>
                    <w:left w:val="nil"/>
                    <w:bottom w:val="single" w:sz="8" w:space="0" w:color="000000"/>
                    <w:right w:val="single" w:sz="8" w:space="0" w:color="000000"/>
                  </w:tcBorders>
                  <w:shd w:val="clear" w:color="auto" w:fill="FFFFFF"/>
                  <w:vAlign w:val="center"/>
                </w:tcPr>
                <w:p w14:paraId="3B52D94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bl>
          <w:p w14:paraId="4446BC1D" w14:textId="77777777" w:rsidR="0023367B" w:rsidRPr="0031743C" w:rsidRDefault="0023367B" w:rsidP="000E4F31">
            <w:pPr>
              <w:spacing w:line="240" w:lineRule="auto"/>
              <w:rPr>
                <w:rFonts w:ascii="Sylfaen" w:eastAsia="Merriweather" w:hAnsi="Sylfaen" w:cs="Merriweather"/>
                <w:sz w:val="18"/>
                <w:szCs w:val="18"/>
              </w:rPr>
            </w:pPr>
          </w:p>
          <w:p w14:paraId="68AB76E1" w14:textId="77777777" w:rsidR="0023367B" w:rsidRPr="0031743C" w:rsidRDefault="0023367B" w:rsidP="000E4F31">
            <w:pPr>
              <w:spacing w:line="240" w:lineRule="auto"/>
              <w:rPr>
                <w:rFonts w:ascii="Sylfaen" w:eastAsia="Merriweather" w:hAnsi="Sylfaen" w:cs="Merriweather"/>
                <w:sz w:val="18"/>
                <w:szCs w:val="18"/>
              </w:rPr>
            </w:pPr>
          </w:p>
          <w:p w14:paraId="14FC877B" w14:textId="77777777" w:rsidR="0023367B" w:rsidRPr="0031743C" w:rsidRDefault="0023367B" w:rsidP="000E4F31">
            <w:pPr>
              <w:spacing w:line="240" w:lineRule="auto"/>
              <w:rPr>
                <w:rFonts w:ascii="Sylfaen" w:eastAsia="Merriweather" w:hAnsi="Sylfaen" w:cs="Merriweather"/>
                <w:sz w:val="18"/>
                <w:szCs w:val="18"/>
              </w:rPr>
            </w:pPr>
          </w:p>
          <w:tbl>
            <w:tblPr>
              <w:tblStyle w:val="30"/>
              <w:tblW w:w="9044" w:type="dxa"/>
              <w:tblLayout w:type="fixed"/>
              <w:tblLook w:val="0400" w:firstRow="0" w:lastRow="0" w:firstColumn="0" w:lastColumn="0" w:noHBand="0" w:noVBand="1"/>
            </w:tblPr>
            <w:tblGrid>
              <w:gridCol w:w="1718"/>
              <w:gridCol w:w="982"/>
              <w:gridCol w:w="983"/>
              <w:gridCol w:w="999"/>
              <w:gridCol w:w="1037"/>
              <w:gridCol w:w="1214"/>
              <w:gridCol w:w="1129"/>
              <w:gridCol w:w="982"/>
            </w:tblGrid>
            <w:tr w:rsidR="0023367B" w:rsidRPr="0031743C" w14:paraId="7A222A55" w14:textId="77777777">
              <w:trPr>
                <w:trHeight w:val="285"/>
              </w:trPr>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6492F" w14:textId="72E0E0A6" w:rsidR="0023367B" w:rsidRPr="00C81F5A" w:rsidRDefault="00C81F5A"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Year</w:t>
                  </w:r>
                </w:p>
              </w:tc>
              <w:tc>
                <w:tcPr>
                  <w:tcW w:w="982" w:type="dxa"/>
                  <w:tcBorders>
                    <w:top w:val="single" w:sz="4" w:space="0" w:color="000000"/>
                    <w:left w:val="nil"/>
                    <w:bottom w:val="single" w:sz="4" w:space="0" w:color="000000"/>
                    <w:right w:val="single" w:sz="4" w:space="0" w:color="000000"/>
                  </w:tcBorders>
                  <w:shd w:val="clear" w:color="auto" w:fill="auto"/>
                  <w:vAlign w:val="center"/>
                </w:tcPr>
                <w:p w14:paraId="3B925F3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2015</w:t>
                  </w:r>
                </w:p>
              </w:tc>
              <w:tc>
                <w:tcPr>
                  <w:tcW w:w="983" w:type="dxa"/>
                  <w:tcBorders>
                    <w:top w:val="single" w:sz="4" w:space="0" w:color="000000"/>
                    <w:left w:val="nil"/>
                    <w:bottom w:val="single" w:sz="4" w:space="0" w:color="000000"/>
                    <w:right w:val="single" w:sz="4" w:space="0" w:color="000000"/>
                  </w:tcBorders>
                  <w:shd w:val="clear" w:color="auto" w:fill="auto"/>
                  <w:vAlign w:val="center"/>
                </w:tcPr>
                <w:p w14:paraId="795AFA2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2016</w:t>
                  </w:r>
                </w:p>
              </w:tc>
              <w:tc>
                <w:tcPr>
                  <w:tcW w:w="999" w:type="dxa"/>
                  <w:tcBorders>
                    <w:top w:val="single" w:sz="4" w:space="0" w:color="000000"/>
                    <w:left w:val="nil"/>
                    <w:bottom w:val="single" w:sz="4" w:space="0" w:color="000000"/>
                    <w:right w:val="single" w:sz="4" w:space="0" w:color="000000"/>
                  </w:tcBorders>
                  <w:shd w:val="clear" w:color="auto" w:fill="auto"/>
                  <w:vAlign w:val="center"/>
                </w:tcPr>
                <w:p w14:paraId="323C513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2017</w:t>
                  </w:r>
                </w:p>
              </w:tc>
              <w:tc>
                <w:tcPr>
                  <w:tcW w:w="1037" w:type="dxa"/>
                  <w:tcBorders>
                    <w:top w:val="single" w:sz="4" w:space="0" w:color="000000"/>
                    <w:left w:val="nil"/>
                    <w:bottom w:val="single" w:sz="4" w:space="0" w:color="000000"/>
                    <w:right w:val="single" w:sz="4" w:space="0" w:color="000000"/>
                  </w:tcBorders>
                  <w:shd w:val="clear" w:color="auto" w:fill="auto"/>
                  <w:vAlign w:val="center"/>
                </w:tcPr>
                <w:p w14:paraId="4F05505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2018</w:t>
                  </w:r>
                </w:p>
              </w:tc>
              <w:tc>
                <w:tcPr>
                  <w:tcW w:w="1214" w:type="dxa"/>
                  <w:tcBorders>
                    <w:top w:val="single" w:sz="4" w:space="0" w:color="000000"/>
                    <w:left w:val="nil"/>
                    <w:bottom w:val="single" w:sz="4" w:space="0" w:color="000000"/>
                    <w:right w:val="single" w:sz="4" w:space="0" w:color="000000"/>
                  </w:tcBorders>
                  <w:shd w:val="clear" w:color="auto" w:fill="auto"/>
                  <w:vAlign w:val="center"/>
                </w:tcPr>
                <w:p w14:paraId="19E75EB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2019</w:t>
                  </w:r>
                </w:p>
              </w:tc>
              <w:tc>
                <w:tcPr>
                  <w:tcW w:w="1129" w:type="dxa"/>
                  <w:tcBorders>
                    <w:top w:val="single" w:sz="4" w:space="0" w:color="000000"/>
                    <w:left w:val="nil"/>
                    <w:bottom w:val="single" w:sz="4" w:space="0" w:color="000000"/>
                    <w:right w:val="single" w:sz="4" w:space="0" w:color="000000"/>
                  </w:tcBorders>
                  <w:shd w:val="clear" w:color="auto" w:fill="auto"/>
                  <w:vAlign w:val="center"/>
                </w:tcPr>
                <w:p w14:paraId="5C294EC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2020</w:t>
                  </w:r>
                </w:p>
              </w:tc>
              <w:tc>
                <w:tcPr>
                  <w:tcW w:w="982" w:type="dxa"/>
                  <w:tcBorders>
                    <w:top w:val="single" w:sz="4" w:space="0" w:color="000000"/>
                    <w:left w:val="nil"/>
                    <w:bottom w:val="single" w:sz="4" w:space="0" w:color="000000"/>
                    <w:right w:val="single" w:sz="4" w:space="0" w:color="000000"/>
                  </w:tcBorders>
                  <w:shd w:val="clear" w:color="auto" w:fill="auto"/>
                  <w:vAlign w:val="center"/>
                </w:tcPr>
                <w:p w14:paraId="37C0CA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2021</w:t>
                  </w:r>
                </w:p>
              </w:tc>
            </w:tr>
            <w:tr w:rsidR="0023367B" w:rsidRPr="0031743C" w14:paraId="386F4469" w14:textId="77777777">
              <w:trPr>
                <w:trHeight w:val="285"/>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BBEF951" w14:textId="76AEBE9B" w:rsidR="0023367B" w:rsidRPr="00C81F5A" w:rsidRDefault="00C81F5A"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Profitability</w:t>
                  </w:r>
                </w:p>
              </w:tc>
            </w:tr>
            <w:tr w:rsidR="00C81F5A" w:rsidRPr="0031743C" w14:paraId="78C5D47F" w14:textId="77777777" w:rsidTr="007D1082">
              <w:trPr>
                <w:trHeight w:val="672"/>
              </w:trPr>
              <w:tc>
                <w:tcPr>
                  <w:tcW w:w="1718" w:type="dxa"/>
                  <w:tcBorders>
                    <w:top w:val="nil"/>
                    <w:left w:val="single" w:sz="4" w:space="0" w:color="000000"/>
                    <w:bottom w:val="single" w:sz="4" w:space="0" w:color="000000"/>
                    <w:right w:val="single" w:sz="4" w:space="0" w:color="000000"/>
                  </w:tcBorders>
                  <w:shd w:val="clear" w:color="auto" w:fill="FFFFFF"/>
                  <w:vAlign w:val="center"/>
                </w:tcPr>
                <w:p w14:paraId="1FA03B86" w14:textId="77777777" w:rsidR="00C81F5A" w:rsidRPr="0031743C" w:rsidRDefault="00C81F5A" w:rsidP="00C81F5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98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BDDC111" w14:textId="77777777" w:rsidR="009C6329" w:rsidRDefault="00C81F5A" w:rsidP="00C81F5A">
                  <w:pPr>
                    <w:spacing w:line="240" w:lineRule="auto"/>
                    <w:jc w:val="center"/>
                    <w:rPr>
                      <w:rFonts w:ascii="Sylfaen" w:eastAsia="Arial Unicode MS" w:hAnsi="Sylfaen" w:cs="Arial Unicode MS"/>
                      <w:sz w:val="18"/>
                      <w:szCs w:val="18"/>
                      <w:lang w:val="en-US"/>
                    </w:rPr>
                  </w:pPr>
                  <w:r>
                    <w:rPr>
                      <w:rFonts w:ascii="Sylfaen" w:eastAsia="Arial Unicode MS" w:hAnsi="Sylfaen" w:cs="Arial Unicode MS"/>
                      <w:sz w:val="18"/>
                      <w:szCs w:val="18"/>
                      <w:lang w:val="en-US"/>
                    </w:rPr>
                    <w:t xml:space="preserve">High </w:t>
                  </w:r>
                </w:p>
                <w:p w14:paraId="6118532D" w14:textId="07F778B1" w:rsidR="00C81F5A" w:rsidRPr="00C81F5A" w:rsidRDefault="00C81F5A" w:rsidP="00C81F5A">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risk</w:t>
                  </w:r>
                </w:p>
              </w:tc>
              <w:tc>
                <w:tcPr>
                  <w:tcW w:w="983" w:type="dxa"/>
                  <w:tcBorders>
                    <w:top w:val="single" w:sz="4" w:space="0" w:color="000000"/>
                    <w:left w:val="single" w:sz="4" w:space="0" w:color="000000"/>
                    <w:bottom w:val="single" w:sz="4" w:space="0" w:color="000000"/>
                    <w:right w:val="single" w:sz="4" w:space="0" w:color="000000"/>
                  </w:tcBorders>
                  <w:shd w:val="clear" w:color="auto" w:fill="FF0000"/>
                </w:tcPr>
                <w:p w14:paraId="019AA867" w14:textId="77777777" w:rsidR="00C81F5A" w:rsidRDefault="00C81F5A" w:rsidP="00C81F5A">
                  <w:pPr>
                    <w:spacing w:line="240" w:lineRule="auto"/>
                    <w:jc w:val="center"/>
                    <w:rPr>
                      <w:rFonts w:ascii="Sylfaen" w:eastAsia="Arial Unicode MS" w:hAnsi="Sylfaen" w:cs="Arial Unicode MS"/>
                      <w:sz w:val="18"/>
                      <w:szCs w:val="18"/>
                      <w:lang w:val="en-US"/>
                    </w:rPr>
                  </w:pPr>
                  <w:r w:rsidRPr="0069035E">
                    <w:rPr>
                      <w:rFonts w:ascii="Sylfaen" w:eastAsia="Arial Unicode MS" w:hAnsi="Sylfaen" w:cs="Arial Unicode MS"/>
                      <w:sz w:val="18"/>
                      <w:szCs w:val="18"/>
                      <w:lang w:val="en-US"/>
                    </w:rPr>
                    <w:t xml:space="preserve">High </w:t>
                  </w:r>
                </w:p>
                <w:p w14:paraId="7D3BDAD5" w14:textId="4CCA2282" w:rsidR="00C81F5A" w:rsidRPr="0031743C" w:rsidRDefault="00C81F5A" w:rsidP="00C81F5A">
                  <w:pPr>
                    <w:spacing w:line="240" w:lineRule="auto"/>
                    <w:jc w:val="center"/>
                    <w:rPr>
                      <w:rFonts w:ascii="Sylfaen" w:eastAsia="Merriweather" w:hAnsi="Sylfaen" w:cs="Merriweather"/>
                      <w:sz w:val="18"/>
                      <w:szCs w:val="18"/>
                    </w:rPr>
                  </w:pPr>
                  <w:r w:rsidRPr="0069035E">
                    <w:rPr>
                      <w:rFonts w:ascii="Sylfaen" w:eastAsia="Arial Unicode MS" w:hAnsi="Sylfaen" w:cs="Arial Unicode MS"/>
                      <w:sz w:val="18"/>
                      <w:szCs w:val="18"/>
                      <w:lang w:val="en-US"/>
                    </w:rPr>
                    <w:t>risk</w:t>
                  </w:r>
                </w:p>
              </w:tc>
              <w:tc>
                <w:tcPr>
                  <w:tcW w:w="999" w:type="dxa"/>
                  <w:tcBorders>
                    <w:top w:val="single" w:sz="4" w:space="0" w:color="000000"/>
                    <w:left w:val="single" w:sz="4" w:space="0" w:color="000000"/>
                    <w:bottom w:val="single" w:sz="4" w:space="0" w:color="000000"/>
                    <w:right w:val="single" w:sz="4" w:space="0" w:color="000000"/>
                  </w:tcBorders>
                  <w:shd w:val="clear" w:color="auto" w:fill="FF0000"/>
                </w:tcPr>
                <w:p w14:paraId="7C471662" w14:textId="253B1C5C" w:rsidR="00C81F5A" w:rsidRPr="0031743C" w:rsidRDefault="00C81F5A" w:rsidP="00C81F5A">
                  <w:pPr>
                    <w:spacing w:line="240" w:lineRule="auto"/>
                    <w:jc w:val="center"/>
                    <w:rPr>
                      <w:rFonts w:ascii="Sylfaen" w:eastAsia="Merriweather" w:hAnsi="Sylfaen" w:cs="Merriweather"/>
                      <w:sz w:val="18"/>
                      <w:szCs w:val="18"/>
                    </w:rPr>
                  </w:pPr>
                  <w:r w:rsidRPr="0069035E">
                    <w:rPr>
                      <w:rFonts w:ascii="Sylfaen" w:eastAsia="Arial Unicode MS" w:hAnsi="Sylfaen" w:cs="Arial Unicode MS"/>
                      <w:sz w:val="18"/>
                      <w:szCs w:val="18"/>
                      <w:lang w:val="en-US"/>
                    </w:rPr>
                    <w:t xml:space="preserve">High </w:t>
                  </w:r>
                  <w:r>
                    <w:rPr>
                      <w:rFonts w:ascii="Sylfaen" w:eastAsia="Arial Unicode MS" w:hAnsi="Sylfaen" w:cs="Arial Unicode MS"/>
                      <w:sz w:val="18"/>
                      <w:szCs w:val="18"/>
                      <w:lang w:val="en-US"/>
                    </w:rPr>
                    <w:br/>
                  </w:r>
                  <w:r w:rsidRPr="0069035E">
                    <w:rPr>
                      <w:rFonts w:ascii="Sylfaen" w:eastAsia="Arial Unicode MS" w:hAnsi="Sylfaen" w:cs="Arial Unicode MS"/>
                      <w:sz w:val="18"/>
                      <w:szCs w:val="18"/>
                      <w:lang w:val="en-US"/>
                    </w:rPr>
                    <w:t>risk</w:t>
                  </w:r>
                </w:p>
              </w:tc>
              <w:tc>
                <w:tcPr>
                  <w:tcW w:w="1037" w:type="dxa"/>
                  <w:tcBorders>
                    <w:top w:val="single" w:sz="4" w:space="0" w:color="000000"/>
                    <w:left w:val="single" w:sz="4" w:space="0" w:color="000000"/>
                    <w:bottom w:val="single" w:sz="4" w:space="0" w:color="000000"/>
                    <w:right w:val="single" w:sz="4" w:space="0" w:color="000000"/>
                  </w:tcBorders>
                  <w:shd w:val="clear" w:color="auto" w:fill="FF0000"/>
                </w:tcPr>
                <w:p w14:paraId="28731864" w14:textId="77777777" w:rsidR="00C81F5A" w:rsidRDefault="00C81F5A" w:rsidP="00C81F5A">
                  <w:pPr>
                    <w:spacing w:line="240" w:lineRule="auto"/>
                    <w:jc w:val="center"/>
                    <w:rPr>
                      <w:rFonts w:ascii="Sylfaen" w:eastAsia="Arial Unicode MS" w:hAnsi="Sylfaen" w:cs="Arial Unicode MS"/>
                      <w:sz w:val="18"/>
                      <w:szCs w:val="18"/>
                      <w:lang w:val="en-US"/>
                    </w:rPr>
                  </w:pPr>
                  <w:r w:rsidRPr="0069035E">
                    <w:rPr>
                      <w:rFonts w:ascii="Sylfaen" w:eastAsia="Arial Unicode MS" w:hAnsi="Sylfaen" w:cs="Arial Unicode MS"/>
                      <w:sz w:val="18"/>
                      <w:szCs w:val="18"/>
                      <w:lang w:val="en-US"/>
                    </w:rPr>
                    <w:t xml:space="preserve">High </w:t>
                  </w:r>
                </w:p>
                <w:p w14:paraId="4E32BB4A" w14:textId="67BBBDF4" w:rsidR="00C81F5A" w:rsidRPr="0031743C" w:rsidRDefault="00C81F5A" w:rsidP="00C81F5A">
                  <w:pPr>
                    <w:spacing w:line="240" w:lineRule="auto"/>
                    <w:jc w:val="center"/>
                    <w:rPr>
                      <w:rFonts w:ascii="Sylfaen" w:eastAsia="Merriweather" w:hAnsi="Sylfaen" w:cs="Merriweather"/>
                      <w:sz w:val="18"/>
                      <w:szCs w:val="18"/>
                    </w:rPr>
                  </w:pPr>
                  <w:r w:rsidRPr="0069035E">
                    <w:rPr>
                      <w:rFonts w:ascii="Sylfaen" w:eastAsia="Arial Unicode MS" w:hAnsi="Sylfaen" w:cs="Arial Unicode MS"/>
                      <w:sz w:val="18"/>
                      <w:szCs w:val="18"/>
                      <w:lang w:val="en-US"/>
                    </w:rPr>
                    <w:t>risk</w:t>
                  </w:r>
                </w:p>
              </w:tc>
              <w:tc>
                <w:tcPr>
                  <w:tcW w:w="1214" w:type="dxa"/>
                  <w:tcBorders>
                    <w:top w:val="single" w:sz="4" w:space="0" w:color="000000"/>
                    <w:left w:val="single" w:sz="4" w:space="0" w:color="000000"/>
                    <w:bottom w:val="single" w:sz="4" w:space="0" w:color="000000"/>
                    <w:right w:val="single" w:sz="4" w:space="0" w:color="000000"/>
                  </w:tcBorders>
                  <w:shd w:val="clear" w:color="auto" w:fill="FF0000"/>
                </w:tcPr>
                <w:p w14:paraId="0B47F24F" w14:textId="627B6EEC" w:rsidR="00C81F5A" w:rsidRPr="0031743C" w:rsidRDefault="00C81F5A" w:rsidP="00C81F5A">
                  <w:pPr>
                    <w:spacing w:line="240" w:lineRule="auto"/>
                    <w:jc w:val="center"/>
                    <w:rPr>
                      <w:rFonts w:ascii="Sylfaen" w:eastAsia="Merriweather" w:hAnsi="Sylfaen" w:cs="Merriweather"/>
                      <w:sz w:val="18"/>
                      <w:szCs w:val="18"/>
                    </w:rPr>
                  </w:pPr>
                  <w:r w:rsidRPr="0069035E">
                    <w:rPr>
                      <w:rFonts w:ascii="Sylfaen" w:eastAsia="Arial Unicode MS" w:hAnsi="Sylfaen" w:cs="Arial Unicode MS"/>
                      <w:sz w:val="18"/>
                      <w:szCs w:val="18"/>
                      <w:lang w:val="en-US"/>
                    </w:rPr>
                    <w:t xml:space="preserve">High </w:t>
                  </w:r>
                  <w:r>
                    <w:rPr>
                      <w:rFonts w:ascii="Sylfaen" w:eastAsia="Arial Unicode MS" w:hAnsi="Sylfaen" w:cs="Arial Unicode MS"/>
                      <w:sz w:val="18"/>
                      <w:szCs w:val="18"/>
                      <w:lang w:val="en-US"/>
                    </w:rPr>
                    <w:br/>
                  </w:r>
                  <w:r w:rsidRPr="0069035E">
                    <w:rPr>
                      <w:rFonts w:ascii="Sylfaen" w:eastAsia="Arial Unicode MS" w:hAnsi="Sylfaen" w:cs="Arial Unicode MS"/>
                      <w:sz w:val="18"/>
                      <w:szCs w:val="18"/>
                      <w:lang w:val="en-US"/>
                    </w:rPr>
                    <w:t>risk</w:t>
                  </w:r>
                </w:p>
              </w:tc>
              <w:tc>
                <w:tcPr>
                  <w:tcW w:w="1129" w:type="dxa"/>
                  <w:tcBorders>
                    <w:top w:val="single" w:sz="4" w:space="0" w:color="000000"/>
                    <w:left w:val="single" w:sz="4" w:space="0" w:color="000000"/>
                    <w:bottom w:val="single" w:sz="4" w:space="0" w:color="000000"/>
                    <w:right w:val="single" w:sz="4" w:space="0" w:color="000000"/>
                  </w:tcBorders>
                  <w:shd w:val="clear" w:color="auto" w:fill="FF0000"/>
                </w:tcPr>
                <w:p w14:paraId="62276DCE" w14:textId="345B2F39" w:rsidR="00C81F5A" w:rsidRPr="0031743C" w:rsidRDefault="00C81F5A" w:rsidP="00C81F5A">
                  <w:pPr>
                    <w:spacing w:line="240" w:lineRule="auto"/>
                    <w:jc w:val="center"/>
                    <w:rPr>
                      <w:rFonts w:ascii="Sylfaen" w:eastAsia="Merriweather" w:hAnsi="Sylfaen" w:cs="Merriweather"/>
                      <w:sz w:val="18"/>
                      <w:szCs w:val="18"/>
                    </w:rPr>
                  </w:pPr>
                  <w:r w:rsidRPr="0069035E">
                    <w:rPr>
                      <w:rFonts w:ascii="Sylfaen" w:eastAsia="Arial Unicode MS" w:hAnsi="Sylfaen" w:cs="Arial Unicode MS"/>
                      <w:sz w:val="18"/>
                      <w:szCs w:val="18"/>
                      <w:lang w:val="en-US"/>
                    </w:rPr>
                    <w:t xml:space="preserve">High </w:t>
                  </w:r>
                  <w:r>
                    <w:rPr>
                      <w:rFonts w:ascii="Sylfaen" w:eastAsia="Arial Unicode MS" w:hAnsi="Sylfaen" w:cs="Arial Unicode MS"/>
                      <w:sz w:val="18"/>
                      <w:szCs w:val="18"/>
                      <w:lang w:val="en-US"/>
                    </w:rPr>
                    <w:br/>
                  </w:r>
                  <w:r w:rsidRPr="0069035E">
                    <w:rPr>
                      <w:rFonts w:ascii="Sylfaen" w:eastAsia="Arial Unicode MS" w:hAnsi="Sylfaen" w:cs="Arial Unicode MS"/>
                      <w:sz w:val="18"/>
                      <w:szCs w:val="18"/>
                      <w:lang w:val="en-US"/>
                    </w:rPr>
                    <w:t>risk</w:t>
                  </w:r>
                </w:p>
              </w:tc>
              <w:tc>
                <w:tcPr>
                  <w:tcW w:w="982" w:type="dxa"/>
                  <w:tcBorders>
                    <w:top w:val="single" w:sz="4" w:space="0" w:color="000000"/>
                    <w:left w:val="single" w:sz="4" w:space="0" w:color="000000"/>
                    <w:bottom w:val="single" w:sz="4" w:space="0" w:color="000000"/>
                    <w:right w:val="single" w:sz="4" w:space="0" w:color="000000"/>
                  </w:tcBorders>
                  <w:shd w:val="clear" w:color="auto" w:fill="FF0000"/>
                </w:tcPr>
                <w:p w14:paraId="1DAC5F04" w14:textId="292F6F3B" w:rsidR="00C81F5A" w:rsidRPr="0031743C" w:rsidRDefault="00C81F5A" w:rsidP="00C81F5A">
                  <w:pPr>
                    <w:spacing w:line="240" w:lineRule="auto"/>
                    <w:jc w:val="center"/>
                    <w:rPr>
                      <w:rFonts w:ascii="Sylfaen" w:eastAsia="Merriweather" w:hAnsi="Sylfaen" w:cs="Merriweather"/>
                      <w:sz w:val="18"/>
                      <w:szCs w:val="18"/>
                    </w:rPr>
                  </w:pPr>
                  <w:r w:rsidRPr="0069035E">
                    <w:rPr>
                      <w:rFonts w:ascii="Sylfaen" w:eastAsia="Arial Unicode MS" w:hAnsi="Sylfaen" w:cs="Arial Unicode MS"/>
                      <w:sz w:val="18"/>
                      <w:szCs w:val="18"/>
                      <w:lang w:val="en-US"/>
                    </w:rPr>
                    <w:t xml:space="preserve">High </w:t>
                  </w:r>
                  <w:r>
                    <w:rPr>
                      <w:rFonts w:ascii="Sylfaen" w:eastAsia="Arial Unicode MS" w:hAnsi="Sylfaen" w:cs="Arial Unicode MS"/>
                      <w:sz w:val="18"/>
                      <w:szCs w:val="18"/>
                      <w:lang w:val="en-US"/>
                    </w:rPr>
                    <w:br/>
                  </w:r>
                  <w:r w:rsidRPr="0069035E">
                    <w:rPr>
                      <w:rFonts w:ascii="Sylfaen" w:eastAsia="Arial Unicode MS" w:hAnsi="Sylfaen" w:cs="Arial Unicode MS"/>
                      <w:sz w:val="18"/>
                      <w:szCs w:val="18"/>
                      <w:lang w:val="en-US"/>
                    </w:rPr>
                    <w:t>risk</w:t>
                  </w:r>
                </w:p>
              </w:tc>
            </w:tr>
            <w:tr w:rsidR="00C81F5A" w:rsidRPr="0031743C" w14:paraId="3E99FBB3" w14:textId="77777777" w:rsidTr="007D1082">
              <w:trPr>
                <w:trHeight w:val="672"/>
              </w:trPr>
              <w:tc>
                <w:tcPr>
                  <w:tcW w:w="1718" w:type="dxa"/>
                  <w:tcBorders>
                    <w:top w:val="nil"/>
                    <w:left w:val="single" w:sz="4" w:space="0" w:color="000000"/>
                    <w:bottom w:val="single" w:sz="4" w:space="0" w:color="000000"/>
                    <w:right w:val="single" w:sz="4" w:space="0" w:color="000000"/>
                  </w:tcBorders>
                  <w:shd w:val="clear" w:color="auto" w:fill="FFFFFF"/>
                  <w:vAlign w:val="center"/>
                </w:tcPr>
                <w:p w14:paraId="5876073E" w14:textId="77777777" w:rsidR="00C81F5A" w:rsidRPr="0031743C" w:rsidRDefault="00C81F5A" w:rsidP="00C81F5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98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6B71042" w14:textId="77777777" w:rsidR="009C6329" w:rsidRDefault="009C6329" w:rsidP="00C81F5A">
                  <w:pPr>
                    <w:spacing w:line="240" w:lineRule="auto"/>
                    <w:jc w:val="center"/>
                    <w:rPr>
                      <w:rFonts w:ascii="Sylfaen" w:eastAsia="Arial Unicode MS" w:hAnsi="Sylfaen" w:cs="Arial Unicode MS"/>
                      <w:sz w:val="18"/>
                      <w:szCs w:val="18"/>
                      <w:lang w:val="en-US"/>
                    </w:rPr>
                  </w:pPr>
                  <w:r>
                    <w:rPr>
                      <w:rFonts w:ascii="Sylfaen" w:eastAsia="Arial Unicode MS" w:hAnsi="Sylfaen" w:cs="Arial Unicode MS"/>
                      <w:sz w:val="18"/>
                      <w:szCs w:val="18"/>
                      <w:lang w:val="en-US"/>
                    </w:rPr>
                    <w:t xml:space="preserve">High </w:t>
                  </w:r>
                </w:p>
                <w:p w14:paraId="4300C026" w14:textId="5196869D" w:rsidR="00C81F5A" w:rsidRPr="009C6329" w:rsidRDefault="009C6329" w:rsidP="00C81F5A">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risk</w:t>
                  </w:r>
                </w:p>
              </w:tc>
              <w:tc>
                <w:tcPr>
                  <w:tcW w:w="983" w:type="dxa"/>
                  <w:tcBorders>
                    <w:top w:val="single" w:sz="4" w:space="0" w:color="000000"/>
                    <w:left w:val="single" w:sz="4" w:space="0" w:color="000000"/>
                    <w:bottom w:val="single" w:sz="4" w:space="0" w:color="000000"/>
                    <w:right w:val="single" w:sz="4" w:space="0" w:color="000000"/>
                  </w:tcBorders>
                  <w:shd w:val="clear" w:color="auto" w:fill="FF0000"/>
                </w:tcPr>
                <w:p w14:paraId="0ED8377E" w14:textId="1BCAF5E4" w:rsidR="00C81F5A" w:rsidRPr="0031743C" w:rsidRDefault="00C81F5A" w:rsidP="00C81F5A">
                  <w:pPr>
                    <w:spacing w:line="240" w:lineRule="auto"/>
                    <w:jc w:val="center"/>
                    <w:rPr>
                      <w:rFonts w:ascii="Sylfaen" w:eastAsia="Merriweather" w:hAnsi="Sylfaen" w:cs="Merriweather"/>
                      <w:sz w:val="18"/>
                      <w:szCs w:val="18"/>
                    </w:rPr>
                  </w:pPr>
                  <w:r w:rsidRPr="0069035E">
                    <w:rPr>
                      <w:rFonts w:ascii="Sylfaen" w:eastAsia="Arial Unicode MS" w:hAnsi="Sylfaen" w:cs="Arial Unicode MS"/>
                      <w:sz w:val="18"/>
                      <w:szCs w:val="18"/>
                      <w:lang w:val="en-US"/>
                    </w:rPr>
                    <w:t xml:space="preserve">High </w:t>
                  </w:r>
                  <w:r>
                    <w:rPr>
                      <w:rFonts w:ascii="Sylfaen" w:eastAsia="Arial Unicode MS" w:hAnsi="Sylfaen" w:cs="Arial Unicode MS"/>
                      <w:sz w:val="18"/>
                      <w:szCs w:val="18"/>
                      <w:lang w:val="en-US"/>
                    </w:rPr>
                    <w:br/>
                  </w:r>
                  <w:r w:rsidRPr="0069035E">
                    <w:rPr>
                      <w:rFonts w:ascii="Sylfaen" w:eastAsia="Arial Unicode MS" w:hAnsi="Sylfaen" w:cs="Arial Unicode MS"/>
                      <w:sz w:val="18"/>
                      <w:szCs w:val="18"/>
                      <w:lang w:val="en-US"/>
                    </w:rPr>
                    <w:t>risk</w:t>
                  </w:r>
                </w:p>
              </w:tc>
              <w:tc>
                <w:tcPr>
                  <w:tcW w:w="999" w:type="dxa"/>
                  <w:tcBorders>
                    <w:top w:val="single" w:sz="4" w:space="0" w:color="000000"/>
                    <w:left w:val="single" w:sz="4" w:space="0" w:color="000000"/>
                    <w:bottom w:val="single" w:sz="4" w:space="0" w:color="000000"/>
                    <w:right w:val="single" w:sz="4" w:space="0" w:color="000000"/>
                  </w:tcBorders>
                  <w:shd w:val="clear" w:color="auto" w:fill="FF0000"/>
                </w:tcPr>
                <w:p w14:paraId="17D58D68" w14:textId="5447DBEE" w:rsidR="00C81F5A" w:rsidRPr="0031743C" w:rsidRDefault="00C81F5A" w:rsidP="00C81F5A">
                  <w:pPr>
                    <w:spacing w:line="240" w:lineRule="auto"/>
                    <w:jc w:val="center"/>
                    <w:rPr>
                      <w:rFonts w:ascii="Sylfaen" w:eastAsia="Merriweather" w:hAnsi="Sylfaen" w:cs="Merriweather"/>
                      <w:sz w:val="18"/>
                      <w:szCs w:val="18"/>
                    </w:rPr>
                  </w:pPr>
                  <w:r w:rsidRPr="0069035E">
                    <w:rPr>
                      <w:rFonts w:ascii="Sylfaen" w:eastAsia="Arial Unicode MS" w:hAnsi="Sylfaen" w:cs="Arial Unicode MS"/>
                      <w:sz w:val="18"/>
                      <w:szCs w:val="18"/>
                      <w:lang w:val="en-US"/>
                    </w:rPr>
                    <w:t xml:space="preserve">High </w:t>
                  </w:r>
                  <w:r>
                    <w:rPr>
                      <w:rFonts w:ascii="Sylfaen" w:eastAsia="Arial Unicode MS" w:hAnsi="Sylfaen" w:cs="Arial Unicode MS"/>
                      <w:sz w:val="18"/>
                      <w:szCs w:val="18"/>
                      <w:lang w:val="en-US"/>
                    </w:rPr>
                    <w:br/>
                  </w:r>
                  <w:r w:rsidRPr="0069035E">
                    <w:rPr>
                      <w:rFonts w:ascii="Sylfaen" w:eastAsia="Arial Unicode MS" w:hAnsi="Sylfaen" w:cs="Arial Unicode MS"/>
                      <w:sz w:val="18"/>
                      <w:szCs w:val="18"/>
                      <w:lang w:val="en-US"/>
                    </w:rPr>
                    <w:t>risk</w:t>
                  </w:r>
                </w:p>
              </w:tc>
              <w:tc>
                <w:tcPr>
                  <w:tcW w:w="1037" w:type="dxa"/>
                  <w:tcBorders>
                    <w:top w:val="single" w:sz="4" w:space="0" w:color="000000"/>
                    <w:left w:val="single" w:sz="4" w:space="0" w:color="000000"/>
                    <w:bottom w:val="single" w:sz="4" w:space="0" w:color="000000"/>
                    <w:right w:val="single" w:sz="4" w:space="0" w:color="000000"/>
                  </w:tcBorders>
                  <w:shd w:val="clear" w:color="auto" w:fill="FF0000"/>
                </w:tcPr>
                <w:p w14:paraId="50F0DA09" w14:textId="77777777" w:rsidR="00C81F5A" w:rsidRDefault="00C81F5A" w:rsidP="00C81F5A">
                  <w:pPr>
                    <w:spacing w:line="240" w:lineRule="auto"/>
                    <w:jc w:val="center"/>
                    <w:rPr>
                      <w:rFonts w:ascii="Sylfaen" w:eastAsia="Arial Unicode MS" w:hAnsi="Sylfaen" w:cs="Arial Unicode MS"/>
                      <w:sz w:val="18"/>
                      <w:szCs w:val="18"/>
                      <w:lang w:val="en-US"/>
                    </w:rPr>
                  </w:pPr>
                  <w:r w:rsidRPr="0069035E">
                    <w:rPr>
                      <w:rFonts w:ascii="Sylfaen" w:eastAsia="Arial Unicode MS" w:hAnsi="Sylfaen" w:cs="Arial Unicode MS"/>
                      <w:sz w:val="18"/>
                      <w:szCs w:val="18"/>
                      <w:lang w:val="en-US"/>
                    </w:rPr>
                    <w:t xml:space="preserve">High </w:t>
                  </w:r>
                </w:p>
                <w:p w14:paraId="769E7DD5" w14:textId="63CD2AD3" w:rsidR="00C81F5A" w:rsidRPr="0031743C" w:rsidRDefault="00C81F5A" w:rsidP="00C81F5A">
                  <w:pPr>
                    <w:spacing w:line="240" w:lineRule="auto"/>
                    <w:jc w:val="center"/>
                    <w:rPr>
                      <w:rFonts w:ascii="Sylfaen" w:eastAsia="Merriweather" w:hAnsi="Sylfaen" w:cs="Merriweather"/>
                      <w:sz w:val="18"/>
                      <w:szCs w:val="18"/>
                    </w:rPr>
                  </w:pPr>
                  <w:r w:rsidRPr="0069035E">
                    <w:rPr>
                      <w:rFonts w:ascii="Sylfaen" w:eastAsia="Arial Unicode MS" w:hAnsi="Sylfaen" w:cs="Arial Unicode MS"/>
                      <w:sz w:val="18"/>
                      <w:szCs w:val="18"/>
                      <w:lang w:val="en-US"/>
                    </w:rPr>
                    <w:t>risk</w:t>
                  </w:r>
                </w:p>
              </w:tc>
              <w:tc>
                <w:tcPr>
                  <w:tcW w:w="1214" w:type="dxa"/>
                  <w:tcBorders>
                    <w:top w:val="single" w:sz="4" w:space="0" w:color="000000"/>
                    <w:left w:val="single" w:sz="4" w:space="0" w:color="000000"/>
                    <w:bottom w:val="single" w:sz="4" w:space="0" w:color="000000"/>
                    <w:right w:val="single" w:sz="4" w:space="0" w:color="000000"/>
                  </w:tcBorders>
                  <w:shd w:val="clear" w:color="auto" w:fill="FF0000"/>
                </w:tcPr>
                <w:p w14:paraId="105423C7" w14:textId="77777777" w:rsidR="00C81F5A" w:rsidRDefault="00C81F5A" w:rsidP="00C81F5A">
                  <w:pPr>
                    <w:spacing w:line="240" w:lineRule="auto"/>
                    <w:jc w:val="center"/>
                    <w:rPr>
                      <w:rFonts w:ascii="Sylfaen" w:eastAsia="Arial Unicode MS" w:hAnsi="Sylfaen" w:cs="Arial Unicode MS"/>
                      <w:sz w:val="18"/>
                      <w:szCs w:val="18"/>
                      <w:lang w:val="en-US"/>
                    </w:rPr>
                  </w:pPr>
                  <w:r w:rsidRPr="0069035E">
                    <w:rPr>
                      <w:rFonts w:ascii="Sylfaen" w:eastAsia="Arial Unicode MS" w:hAnsi="Sylfaen" w:cs="Arial Unicode MS"/>
                      <w:sz w:val="18"/>
                      <w:szCs w:val="18"/>
                      <w:lang w:val="en-US"/>
                    </w:rPr>
                    <w:t xml:space="preserve">High </w:t>
                  </w:r>
                </w:p>
                <w:p w14:paraId="394E5748" w14:textId="020405E0" w:rsidR="00C81F5A" w:rsidRPr="0031743C" w:rsidRDefault="003857F9" w:rsidP="00C81F5A">
                  <w:pPr>
                    <w:spacing w:line="240" w:lineRule="auto"/>
                    <w:jc w:val="center"/>
                    <w:rPr>
                      <w:rFonts w:ascii="Sylfaen" w:eastAsia="Merriweather" w:hAnsi="Sylfaen" w:cs="Merriweather"/>
                      <w:sz w:val="18"/>
                      <w:szCs w:val="18"/>
                    </w:rPr>
                  </w:pPr>
                  <w:r w:rsidRPr="0069035E">
                    <w:rPr>
                      <w:rFonts w:ascii="Sylfaen" w:eastAsia="Arial Unicode MS" w:hAnsi="Sylfaen" w:cs="Arial Unicode MS"/>
                      <w:sz w:val="18"/>
                      <w:szCs w:val="18"/>
                      <w:lang w:val="en-US"/>
                    </w:rPr>
                    <w:t>R</w:t>
                  </w:r>
                  <w:r w:rsidR="00C81F5A" w:rsidRPr="0069035E">
                    <w:rPr>
                      <w:rFonts w:ascii="Sylfaen" w:eastAsia="Arial Unicode MS" w:hAnsi="Sylfaen" w:cs="Arial Unicode MS"/>
                      <w:sz w:val="18"/>
                      <w:szCs w:val="18"/>
                      <w:lang w:val="en-US"/>
                    </w:rPr>
                    <w:t>isk</w:t>
                  </w:r>
                </w:p>
              </w:tc>
              <w:tc>
                <w:tcPr>
                  <w:tcW w:w="1129" w:type="dxa"/>
                  <w:tcBorders>
                    <w:top w:val="single" w:sz="4" w:space="0" w:color="000000"/>
                    <w:left w:val="single" w:sz="4" w:space="0" w:color="000000"/>
                    <w:bottom w:val="single" w:sz="4" w:space="0" w:color="000000"/>
                    <w:right w:val="single" w:sz="4" w:space="0" w:color="000000"/>
                  </w:tcBorders>
                  <w:shd w:val="clear" w:color="auto" w:fill="FF0000"/>
                </w:tcPr>
                <w:p w14:paraId="0D772539" w14:textId="06ED356E" w:rsidR="00C81F5A" w:rsidRPr="0031743C" w:rsidRDefault="00C81F5A" w:rsidP="00C81F5A">
                  <w:pPr>
                    <w:spacing w:line="240" w:lineRule="auto"/>
                    <w:jc w:val="center"/>
                    <w:rPr>
                      <w:rFonts w:ascii="Sylfaen" w:eastAsia="Merriweather" w:hAnsi="Sylfaen" w:cs="Merriweather"/>
                      <w:sz w:val="18"/>
                      <w:szCs w:val="18"/>
                    </w:rPr>
                  </w:pPr>
                  <w:r w:rsidRPr="0069035E">
                    <w:rPr>
                      <w:rFonts w:ascii="Sylfaen" w:eastAsia="Arial Unicode MS" w:hAnsi="Sylfaen" w:cs="Arial Unicode MS"/>
                      <w:sz w:val="18"/>
                      <w:szCs w:val="18"/>
                      <w:lang w:val="en-US"/>
                    </w:rPr>
                    <w:t xml:space="preserve">High </w:t>
                  </w:r>
                  <w:r>
                    <w:rPr>
                      <w:rFonts w:ascii="Sylfaen" w:eastAsia="Arial Unicode MS" w:hAnsi="Sylfaen" w:cs="Arial Unicode MS"/>
                      <w:sz w:val="18"/>
                      <w:szCs w:val="18"/>
                      <w:lang w:val="en-US"/>
                    </w:rPr>
                    <w:br/>
                  </w:r>
                  <w:r w:rsidRPr="0069035E">
                    <w:rPr>
                      <w:rFonts w:ascii="Sylfaen" w:eastAsia="Arial Unicode MS" w:hAnsi="Sylfaen" w:cs="Arial Unicode MS"/>
                      <w:sz w:val="18"/>
                      <w:szCs w:val="18"/>
                      <w:lang w:val="en-US"/>
                    </w:rPr>
                    <w:t>risk</w:t>
                  </w:r>
                </w:p>
              </w:tc>
              <w:tc>
                <w:tcPr>
                  <w:tcW w:w="982" w:type="dxa"/>
                  <w:tcBorders>
                    <w:top w:val="single" w:sz="4" w:space="0" w:color="000000"/>
                    <w:left w:val="single" w:sz="4" w:space="0" w:color="000000"/>
                    <w:bottom w:val="single" w:sz="4" w:space="0" w:color="000000"/>
                    <w:right w:val="single" w:sz="4" w:space="0" w:color="000000"/>
                  </w:tcBorders>
                  <w:shd w:val="clear" w:color="auto" w:fill="FF0000"/>
                </w:tcPr>
                <w:p w14:paraId="2EDBBACC" w14:textId="55276FE9" w:rsidR="00C81F5A" w:rsidRPr="0031743C" w:rsidRDefault="00C81F5A" w:rsidP="00C81F5A">
                  <w:pPr>
                    <w:spacing w:line="240" w:lineRule="auto"/>
                    <w:jc w:val="center"/>
                    <w:rPr>
                      <w:rFonts w:ascii="Sylfaen" w:eastAsia="Merriweather" w:hAnsi="Sylfaen" w:cs="Merriweather"/>
                      <w:sz w:val="18"/>
                      <w:szCs w:val="18"/>
                    </w:rPr>
                  </w:pPr>
                  <w:r w:rsidRPr="0069035E">
                    <w:rPr>
                      <w:rFonts w:ascii="Sylfaen" w:eastAsia="Arial Unicode MS" w:hAnsi="Sylfaen" w:cs="Arial Unicode MS"/>
                      <w:sz w:val="18"/>
                      <w:szCs w:val="18"/>
                      <w:lang w:val="en-US"/>
                    </w:rPr>
                    <w:t xml:space="preserve">High </w:t>
                  </w:r>
                  <w:r>
                    <w:rPr>
                      <w:rFonts w:ascii="Sylfaen" w:eastAsia="Arial Unicode MS" w:hAnsi="Sylfaen" w:cs="Arial Unicode MS"/>
                      <w:sz w:val="18"/>
                      <w:szCs w:val="18"/>
                      <w:lang w:val="en-US"/>
                    </w:rPr>
                    <w:br/>
                  </w:r>
                  <w:r w:rsidRPr="0069035E">
                    <w:rPr>
                      <w:rFonts w:ascii="Sylfaen" w:eastAsia="Arial Unicode MS" w:hAnsi="Sylfaen" w:cs="Arial Unicode MS"/>
                      <w:sz w:val="18"/>
                      <w:szCs w:val="18"/>
                      <w:lang w:val="en-US"/>
                    </w:rPr>
                    <w:t>risk</w:t>
                  </w:r>
                </w:p>
              </w:tc>
            </w:tr>
            <w:tr w:rsidR="00C81F5A" w:rsidRPr="0031743C" w14:paraId="05D32BE2" w14:textId="77777777" w:rsidTr="007D1082">
              <w:trPr>
                <w:trHeight w:val="672"/>
              </w:trPr>
              <w:tc>
                <w:tcPr>
                  <w:tcW w:w="1718" w:type="dxa"/>
                  <w:tcBorders>
                    <w:top w:val="nil"/>
                    <w:left w:val="single" w:sz="4" w:space="0" w:color="000000"/>
                    <w:bottom w:val="single" w:sz="4" w:space="0" w:color="000000"/>
                    <w:right w:val="single" w:sz="4" w:space="0" w:color="000000"/>
                  </w:tcBorders>
                  <w:shd w:val="clear" w:color="auto" w:fill="FFFFFF"/>
                  <w:vAlign w:val="center"/>
                </w:tcPr>
                <w:p w14:paraId="3459E8D4" w14:textId="77777777" w:rsidR="00C81F5A" w:rsidRPr="0031743C" w:rsidRDefault="00C81F5A" w:rsidP="00C81F5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98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8017C5E" w14:textId="77777777" w:rsidR="00C81F5A" w:rsidRDefault="00C81F5A" w:rsidP="00C81F5A">
                  <w:pPr>
                    <w:spacing w:line="240" w:lineRule="auto"/>
                    <w:jc w:val="center"/>
                    <w:rPr>
                      <w:rFonts w:ascii="Sylfaen" w:eastAsia="Arial Unicode MS" w:hAnsi="Sylfaen" w:cs="Arial Unicode MS"/>
                      <w:sz w:val="18"/>
                      <w:szCs w:val="18"/>
                      <w:lang w:val="en-US"/>
                    </w:rPr>
                  </w:pPr>
                  <w:r>
                    <w:rPr>
                      <w:rFonts w:ascii="Sylfaen" w:eastAsia="Arial Unicode MS" w:hAnsi="Sylfaen" w:cs="Arial Unicode MS"/>
                      <w:sz w:val="18"/>
                      <w:szCs w:val="18"/>
                      <w:lang w:val="en-US"/>
                    </w:rPr>
                    <w:t xml:space="preserve">High </w:t>
                  </w:r>
                </w:p>
                <w:p w14:paraId="7845EEF2" w14:textId="2571561E" w:rsidR="00C81F5A" w:rsidRPr="00C81F5A" w:rsidRDefault="00C81F5A" w:rsidP="00C81F5A">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risk</w:t>
                  </w:r>
                </w:p>
              </w:tc>
              <w:tc>
                <w:tcPr>
                  <w:tcW w:w="98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DECA344" w14:textId="09BF0A6E" w:rsidR="00C81F5A" w:rsidRPr="00C81F5A" w:rsidRDefault="00C81F5A" w:rsidP="00C81F5A">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 xml:space="preserve">High </w:t>
                  </w:r>
                  <w:r>
                    <w:rPr>
                      <w:rFonts w:ascii="Sylfaen" w:eastAsia="Arial Unicode MS" w:hAnsi="Sylfaen" w:cs="Arial Unicode MS"/>
                      <w:sz w:val="18"/>
                      <w:szCs w:val="18"/>
                      <w:lang w:val="en-US"/>
                    </w:rPr>
                    <w:br/>
                    <w:t>risk</w:t>
                  </w:r>
                </w:p>
              </w:tc>
              <w:tc>
                <w:tcPr>
                  <w:tcW w:w="99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200EF80" w14:textId="77777777" w:rsidR="009C6329" w:rsidRDefault="00C81F5A" w:rsidP="00C81F5A">
                  <w:pPr>
                    <w:spacing w:line="240" w:lineRule="auto"/>
                    <w:jc w:val="center"/>
                    <w:rPr>
                      <w:rFonts w:ascii="Sylfaen" w:eastAsia="Arial Unicode MS" w:hAnsi="Sylfaen" w:cs="Arial Unicode MS"/>
                      <w:sz w:val="18"/>
                      <w:szCs w:val="18"/>
                      <w:lang w:val="en-US"/>
                    </w:rPr>
                  </w:pPr>
                  <w:r>
                    <w:rPr>
                      <w:rFonts w:ascii="Sylfaen" w:eastAsia="Arial Unicode MS" w:hAnsi="Sylfaen" w:cs="Arial Unicode MS"/>
                      <w:sz w:val="18"/>
                      <w:szCs w:val="18"/>
                      <w:lang w:val="en-US"/>
                    </w:rPr>
                    <w:t xml:space="preserve">Very </w:t>
                  </w:r>
                </w:p>
                <w:p w14:paraId="6A402A2A" w14:textId="45448DCE" w:rsidR="00C81F5A" w:rsidRPr="00C81F5A" w:rsidRDefault="00C81F5A" w:rsidP="00C81F5A">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1037" w:type="dxa"/>
                  <w:tcBorders>
                    <w:top w:val="single" w:sz="4" w:space="0" w:color="000000"/>
                    <w:left w:val="single" w:sz="4" w:space="0" w:color="000000"/>
                    <w:bottom w:val="single" w:sz="4" w:space="0" w:color="000000"/>
                    <w:right w:val="single" w:sz="4" w:space="0" w:color="000000"/>
                  </w:tcBorders>
                  <w:shd w:val="clear" w:color="auto" w:fill="C00000"/>
                </w:tcPr>
                <w:p w14:paraId="3E1807F4" w14:textId="77777777" w:rsidR="009C6329" w:rsidRDefault="00C81F5A" w:rsidP="00C81F5A">
                  <w:pPr>
                    <w:spacing w:line="240" w:lineRule="auto"/>
                    <w:jc w:val="center"/>
                    <w:rPr>
                      <w:rFonts w:ascii="Sylfaen" w:eastAsia="Arial Unicode MS" w:hAnsi="Sylfaen" w:cs="Arial Unicode MS"/>
                      <w:sz w:val="18"/>
                      <w:szCs w:val="18"/>
                      <w:lang w:val="en-US"/>
                    </w:rPr>
                  </w:pPr>
                  <w:r w:rsidRPr="00BB1901">
                    <w:rPr>
                      <w:rFonts w:ascii="Sylfaen" w:eastAsia="Arial Unicode MS" w:hAnsi="Sylfaen" w:cs="Arial Unicode MS"/>
                      <w:sz w:val="18"/>
                      <w:szCs w:val="18"/>
                      <w:lang w:val="en-US"/>
                    </w:rPr>
                    <w:t xml:space="preserve">Very </w:t>
                  </w:r>
                </w:p>
                <w:p w14:paraId="3A9E6B85" w14:textId="28F0EF46" w:rsidR="00C81F5A" w:rsidRPr="0031743C" w:rsidRDefault="00C81F5A" w:rsidP="00C81F5A">
                  <w:pPr>
                    <w:spacing w:line="240" w:lineRule="auto"/>
                    <w:jc w:val="center"/>
                    <w:rPr>
                      <w:rFonts w:ascii="Sylfaen" w:eastAsia="Merriweather" w:hAnsi="Sylfaen" w:cs="Merriweather"/>
                      <w:sz w:val="18"/>
                      <w:szCs w:val="18"/>
                    </w:rPr>
                  </w:pPr>
                  <w:r w:rsidRPr="00BB1901">
                    <w:rPr>
                      <w:rFonts w:ascii="Sylfaen" w:eastAsia="Arial Unicode MS" w:hAnsi="Sylfaen" w:cs="Arial Unicode MS"/>
                      <w:sz w:val="18"/>
                      <w:szCs w:val="18"/>
                      <w:lang w:val="en-US"/>
                    </w:rPr>
                    <w:t>high risk</w:t>
                  </w:r>
                </w:p>
              </w:tc>
              <w:tc>
                <w:tcPr>
                  <w:tcW w:w="1214" w:type="dxa"/>
                  <w:tcBorders>
                    <w:top w:val="single" w:sz="4" w:space="0" w:color="000000"/>
                    <w:left w:val="single" w:sz="4" w:space="0" w:color="000000"/>
                    <w:bottom w:val="single" w:sz="4" w:space="0" w:color="000000"/>
                    <w:right w:val="single" w:sz="4" w:space="0" w:color="000000"/>
                  </w:tcBorders>
                  <w:shd w:val="clear" w:color="auto" w:fill="C00000"/>
                </w:tcPr>
                <w:p w14:paraId="06843C21" w14:textId="77777777" w:rsidR="009C6329" w:rsidRDefault="00C81F5A" w:rsidP="00C81F5A">
                  <w:pPr>
                    <w:spacing w:line="240" w:lineRule="auto"/>
                    <w:jc w:val="center"/>
                    <w:rPr>
                      <w:rFonts w:ascii="Sylfaen" w:eastAsia="Arial Unicode MS" w:hAnsi="Sylfaen" w:cs="Arial Unicode MS"/>
                      <w:sz w:val="18"/>
                      <w:szCs w:val="18"/>
                      <w:lang w:val="en-US"/>
                    </w:rPr>
                  </w:pPr>
                  <w:r w:rsidRPr="00BB1901">
                    <w:rPr>
                      <w:rFonts w:ascii="Sylfaen" w:eastAsia="Arial Unicode MS" w:hAnsi="Sylfaen" w:cs="Arial Unicode MS"/>
                      <w:sz w:val="18"/>
                      <w:szCs w:val="18"/>
                      <w:lang w:val="en-US"/>
                    </w:rPr>
                    <w:t xml:space="preserve">Very </w:t>
                  </w:r>
                </w:p>
                <w:p w14:paraId="6A8F941F" w14:textId="3AF5E5F8" w:rsidR="00C81F5A" w:rsidRPr="0031743C" w:rsidRDefault="00C81F5A" w:rsidP="00C81F5A">
                  <w:pPr>
                    <w:spacing w:line="240" w:lineRule="auto"/>
                    <w:jc w:val="center"/>
                    <w:rPr>
                      <w:rFonts w:ascii="Sylfaen" w:eastAsia="Merriweather" w:hAnsi="Sylfaen" w:cs="Merriweather"/>
                      <w:sz w:val="18"/>
                      <w:szCs w:val="18"/>
                    </w:rPr>
                  </w:pPr>
                  <w:r w:rsidRPr="00BB1901">
                    <w:rPr>
                      <w:rFonts w:ascii="Sylfaen" w:eastAsia="Arial Unicode MS" w:hAnsi="Sylfaen" w:cs="Arial Unicode MS"/>
                      <w:sz w:val="18"/>
                      <w:szCs w:val="18"/>
                      <w:lang w:val="en-US"/>
                    </w:rPr>
                    <w:t>high risk</w:t>
                  </w:r>
                </w:p>
              </w:tc>
              <w:tc>
                <w:tcPr>
                  <w:tcW w:w="1129" w:type="dxa"/>
                  <w:tcBorders>
                    <w:top w:val="single" w:sz="4" w:space="0" w:color="000000"/>
                    <w:left w:val="single" w:sz="4" w:space="0" w:color="000000"/>
                    <w:bottom w:val="single" w:sz="4" w:space="0" w:color="000000"/>
                    <w:right w:val="single" w:sz="4" w:space="0" w:color="000000"/>
                  </w:tcBorders>
                  <w:shd w:val="clear" w:color="auto" w:fill="C00000"/>
                </w:tcPr>
                <w:p w14:paraId="126F4508" w14:textId="77777777" w:rsidR="009C6329" w:rsidRDefault="00C81F5A" w:rsidP="00C81F5A">
                  <w:pPr>
                    <w:spacing w:line="240" w:lineRule="auto"/>
                    <w:jc w:val="center"/>
                    <w:rPr>
                      <w:rFonts w:ascii="Sylfaen" w:eastAsia="Arial Unicode MS" w:hAnsi="Sylfaen" w:cs="Arial Unicode MS"/>
                      <w:sz w:val="18"/>
                      <w:szCs w:val="18"/>
                      <w:lang w:val="en-US"/>
                    </w:rPr>
                  </w:pPr>
                  <w:r w:rsidRPr="00BB1901">
                    <w:rPr>
                      <w:rFonts w:ascii="Sylfaen" w:eastAsia="Arial Unicode MS" w:hAnsi="Sylfaen" w:cs="Arial Unicode MS"/>
                      <w:sz w:val="18"/>
                      <w:szCs w:val="18"/>
                      <w:lang w:val="en-US"/>
                    </w:rPr>
                    <w:t xml:space="preserve">Very </w:t>
                  </w:r>
                </w:p>
                <w:p w14:paraId="21325C0E" w14:textId="1A037A15" w:rsidR="00C81F5A" w:rsidRPr="0031743C" w:rsidRDefault="00C81F5A" w:rsidP="00C81F5A">
                  <w:pPr>
                    <w:spacing w:line="240" w:lineRule="auto"/>
                    <w:jc w:val="center"/>
                    <w:rPr>
                      <w:rFonts w:ascii="Sylfaen" w:eastAsia="Merriweather" w:hAnsi="Sylfaen" w:cs="Merriweather"/>
                      <w:sz w:val="18"/>
                      <w:szCs w:val="18"/>
                    </w:rPr>
                  </w:pPr>
                  <w:r w:rsidRPr="00BB1901">
                    <w:rPr>
                      <w:rFonts w:ascii="Sylfaen" w:eastAsia="Arial Unicode MS" w:hAnsi="Sylfaen" w:cs="Arial Unicode MS"/>
                      <w:sz w:val="18"/>
                      <w:szCs w:val="18"/>
                      <w:lang w:val="en-US"/>
                    </w:rPr>
                    <w:t>high risk</w:t>
                  </w:r>
                </w:p>
              </w:tc>
              <w:tc>
                <w:tcPr>
                  <w:tcW w:w="982" w:type="dxa"/>
                  <w:tcBorders>
                    <w:top w:val="single" w:sz="4" w:space="0" w:color="000000"/>
                    <w:left w:val="single" w:sz="4" w:space="0" w:color="000000"/>
                    <w:bottom w:val="single" w:sz="4" w:space="0" w:color="000000"/>
                    <w:right w:val="single" w:sz="4" w:space="0" w:color="000000"/>
                  </w:tcBorders>
                  <w:shd w:val="clear" w:color="auto" w:fill="C00000"/>
                </w:tcPr>
                <w:p w14:paraId="2402430E" w14:textId="135CE1CF" w:rsidR="00C81F5A" w:rsidRPr="0031743C" w:rsidRDefault="00C81F5A" w:rsidP="00C81F5A">
                  <w:pPr>
                    <w:spacing w:line="240" w:lineRule="auto"/>
                    <w:jc w:val="center"/>
                    <w:rPr>
                      <w:rFonts w:ascii="Sylfaen" w:eastAsia="Merriweather" w:hAnsi="Sylfaen" w:cs="Merriweather"/>
                      <w:sz w:val="18"/>
                      <w:szCs w:val="18"/>
                    </w:rPr>
                  </w:pPr>
                  <w:r w:rsidRPr="00BB1901">
                    <w:rPr>
                      <w:rFonts w:ascii="Sylfaen" w:eastAsia="Arial Unicode MS" w:hAnsi="Sylfaen" w:cs="Arial Unicode MS"/>
                      <w:sz w:val="18"/>
                      <w:szCs w:val="18"/>
                      <w:lang w:val="en-US"/>
                    </w:rPr>
                    <w:t>Very high risk</w:t>
                  </w:r>
                </w:p>
              </w:tc>
            </w:tr>
            <w:tr w:rsidR="0023367B" w:rsidRPr="0031743C" w14:paraId="72D4B2CC" w14:textId="77777777">
              <w:trPr>
                <w:trHeight w:val="338"/>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11472EA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6EC0A94B" w14:textId="77777777">
              <w:trPr>
                <w:trHeight w:val="672"/>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4DC33EB" w14:textId="6FC31C8F" w:rsidR="0023367B" w:rsidRPr="00C81F5A" w:rsidRDefault="00C81F5A"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C81F5A" w:rsidRPr="0031743C" w14:paraId="47E3A788" w14:textId="77777777" w:rsidTr="007D1082">
              <w:trPr>
                <w:trHeight w:val="672"/>
              </w:trPr>
              <w:tc>
                <w:tcPr>
                  <w:tcW w:w="1718" w:type="dxa"/>
                  <w:tcBorders>
                    <w:top w:val="nil"/>
                    <w:left w:val="single" w:sz="4" w:space="0" w:color="000000"/>
                    <w:bottom w:val="single" w:sz="4" w:space="0" w:color="000000"/>
                    <w:right w:val="single" w:sz="4" w:space="0" w:color="000000"/>
                  </w:tcBorders>
                  <w:shd w:val="clear" w:color="auto" w:fill="auto"/>
                  <w:vAlign w:val="center"/>
                </w:tcPr>
                <w:p w14:paraId="702B83CD" w14:textId="77777777" w:rsidR="00C81F5A" w:rsidRPr="0031743C" w:rsidRDefault="00C81F5A" w:rsidP="00C81F5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98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06C3C7E" w14:textId="5BCCDA40" w:rsidR="00C81F5A" w:rsidRPr="00C81F5A" w:rsidRDefault="00C81F5A" w:rsidP="00C81F5A">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983"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35992B3" w14:textId="1CE31FDF" w:rsidR="00C81F5A" w:rsidRPr="00C81F5A" w:rsidRDefault="00C81F5A" w:rsidP="00C81F5A">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999" w:type="dxa"/>
                  <w:tcBorders>
                    <w:top w:val="single" w:sz="4" w:space="0" w:color="000000"/>
                    <w:left w:val="single" w:sz="4" w:space="0" w:color="000000"/>
                    <w:bottom w:val="single" w:sz="4" w:space="0" w:color="000000"/>
                    <w:right w:val="single" w:sz="4" w:space="0" w:color="000000"/>
                  </w:tcBorders>
                  <w:shd w:val="clear" w:color="auto" w:fill="00B050"/>
                </w:tcPr>
                <w:p w14:paraId="7E5DD090" w14:textId="448B5256" w:rsidR="00C81F5A" w:rsidRPr="0031743C" w:rsidRDefault="00C81F5A" w:rsidP="00C81F5A">
                  <w:pPr>
                    <w:spacing w:line="240" w:lineRule="auto"/>
                    <w:jc w:val="center"/>
                    <w:rPr>
                      <w:rFonts w:ascii="Sylfaen" w:eastAsia="Merriweather" w:hAnsi="Sylfaen" w:cs="Merriweather"/>
                      <w:sz w:val="18"/>
                      <w:szCs w:val="18"/>
                    </w:rPr>
                  </w:pPr>
                  <w:r w:rsidRPr="00B66D44">
                    <w:rPr>
                      <w:rFonts w:ascii="Sylfaen" w:eastAsia="Arial Unicode MS" w:hAnsi="Sylfaen" w:cs="Arial Unicode MS"/>
                      <w:sz w:val="18"/>
                      <w:szCs w:val="18"/>
                      <w:lang w:val="en-US"/>
                    </w:rPr>
                    <w:t>Very low risk</w:t>
                  </w:r>
                </w:p>
              </w:tc>
              <w:tc>
                <w:tcPr>
                  <w:tcW w:w="1037" w:type="dxa"/>
                  <w:tcBorders>
                    <w:top w:val="single" w:sz="4" w:space="0" w:color="000000"/>
                    <w:left w:val="single" w:sz="4" w:space="0" w:color="000000"/>
                    <w:bottom w:val="single" w:sz="4" w:space="0" w:color="000000"/>
                    <w:right w:val="single" w:sz="4" w:space="0" w:color="000000"/>
                  </w:tcBorders>
                  <w:shd w:val="clear" w:color="auto" w:fill="00B050"/>
                </w:tcPr>
                <w:p w14:paraId="701727F5" w14:textId="1F317024" w:rsidR="00C81F5A" w:rsidRPr="0031743C" w:rsidRDefault="00C81F5A" w:rsidP="00C81F5A">
                  <w:pPr>
                    <w:spacing w:line="240" w:lineRule="auto"/>
                    <w:jc w:val="center"/>
                    <w:rPr>
                      <w:rFonts w:ascii="Sylfaen" w:eastAsia="Merriweather" w:hAnsi="Sylfaen" w:cs="Merriweather"/>
                      <w:sz w:val="18"/>
                      <w:szCs w:val="18"/>
                    </w:rPr>
                  </w:pPr>
                  <w:r w:rsidRPr="00B66D44">
                    <w:rPr>
                      <w:rFonts w:ascii="Sylfaen" w:eastAsia="Arial Unicode MS" w:hAnsi="Sylfaen" w:cs="Arial Unicode MS"/>
                      <w:sz w:val="18"/>
                      <w:szCs w:val="18"/>
                      <w:lang w:val="en-US"/>
                    </w:rPr>
                    <w:t>Very low risk</w:t>
                  </w:r>
                </w:p>
              </w:tc>
              <w:tc>
                <w:tcPr>
                  <w:tcW w:w="1214" w:type="dxa"/>
                  <w:tcBorders>
                    <w:top w:val="single" w:sz="4" w:space="0" w:color="000000"/>
                    <w:left w:val="single" w:sz="4" w:space="0" w:color="000000"/>
                    <w:bottom w:val="single" w:sz="4" w:space="0" w:color="000000"/>
                    <w:right w:val="single" w:sz="4" w:space="0" w:color="000000"/>
                  </w:tcBorders>
                  <w:shd w:val="clear" w:color="auto" w:fill="00B050"/>
                </w:tcPr>
                <w:p w14:paraId="4364E7C0" w14:textId="308BC151" w:rsidR="00C81F5A" w:rsidRPr="0031743C" w:rsidRDefault="00C81F5A" w:rsidP="00C81F5A">
                  <w:pPr>
                    <w:spacing w:line="240" w:lineRule="auto"/>
                    <w:jc w:val="center"/>
                    <w:rPr>
                      <w:rFonts w:ascii="Sylfaen" w:eastAsia="Merriweather" w:hAnsi="Sylfaen" w:cs="Merriweather"/>
                      <w:sz w:val="18"/>
                      <w:szCs w:val="18"/>
                    </w:rPr>
                  </w:pPr>
                  <w:r w:rsidRPr="00B66D44">
                    <w:rPr>
                      <w:rFonts w:ascii="Sylfaen" w:eastAsia="Arial Unicode MS" w:hAnsi="Sylfaen" w:cs="Arial Unicode MS"/>
                      <w:sz w:val="18"/>
                      <w:szCs w:val="18"/>
                      <w:lang w:val="en-US"/>
                    </w:rPr>
                    <w:t>Very low risk</w:t>
                  </w:r>
                </w:p>
              </w:tc>
              <w:tc>
                <w:tcPr>
                  <w:tcW w:w="1129" w:type="dxa"/>
                  <w:tcBorders>
                    <w:top w:val="single" w:sz="4" w:space="0" w:color="000000"/>
                    <w:left w:val="single" w:sz="4" w:space="0" w:color="000000"/>
                    <w:bottom w:val="single" w:sz="4" w:space="0" w:color="000000"/>
                    <w:right w:val="single" w:sz="4" w:space="0" w:color="000000"/>
                  </w:tcBorders>
                  <w:shd w:val="clear" w:color="auto" w:fill="00B050"/>
                </w:tcPr>
                <w:p w14:paraId="111B936F" w14:textId="6FCE7874" w:rsidR="00C81F5A" w:rsidRPr="0031743C" w:rsidRDefault="00C81F5A" w:rsidP="00C81F5A">
                  <w:pPr>
                    <w:spacing w:line="240" w:lineRule="auto"/>
                    <w:jc w:val="center"/>
                    <w:rPr>
                      <w:rFonts w:ascii="Sylfaen" w:eastAsia="Merriweather" w:hAnsi="Sylfaen" w:cs="Merriweather"/>
                      <w:sz w:val="18"/>
                      <w:szCs w:val="18"/>
                    </w:rPr>
                  </w:pPr>
                  <w:r w:rsidRPr="00B66D44">
                    <w:rPr>
                      <w:rFonts w:ascii="Sylfaen" w:eastAsia="Arial Unicode MS" w:hAnsi="Sylfaen" w:cs="Arial Unicode MS"/>
                      <w:sz w:val="18"/>
                      <w:szCs w:val="18"/>
                      <w:lang w:val="en-US"/>
                    </w:rPr>
                    <w:t>Very low risk</w:t>
                  </w:r>
                </w:p>
              </w:tc>
              <w:tc>
                <w:tcPr>
                  <w:tcW w:w="98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9F3C544" w14:textId="5A3CB5A7" w:rsidR="00C81F5A" w:rsidRPr="00C81F5A" w:rsidRDefault="00C81F5A" w:rsidP="00C81F5A">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r>
            <w:tr w:rsidR="0023367B" w:rsidRPr="0031743C" w14:paraId="01167A85" w14:textId="77777777">
              <w:trPr>
                <w:trHeight w:val="338"/>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039EE07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4821D338" w14:textId="77777777">
              <w:trPr>
                <w:trHeight w:val="672"/>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666FDC2" w14:textId="755E42C3" w:rsidR="0023367B" w:rsidRPr="00C81F5A" w:rsidRDefault="00C81F5A"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C81F5A" w:rsidRPr="0031743C" w14:paraId="51018EFB" w14:textId="77777777" w:rsidTr="007D1082">
              <w:trPr>
                <w:trHeight w:val="672"/>
              </w:trPr>
              <w:tc>
                <w:tcPr>
                  <w:tcW w:w="1718" w:type="dxa"/>
                  <w:tcBorders>
                    <w:top w:val="nil"/>
                    <w:left w:val="single" w:sz="4" w:space="0" w:color="000000"/>
                    <w:bottom w:val="single" w:sz="4" w:space="0" w:color="000000"/>
                    <w:right w:val="single" w:sz="4" w:space="0" w:color="000000"/>
                  </w:tcBorders>
                  <w:shd w:val="clear" w:color="auto" w:fill="FFFFFF"/>
                  <w:vAlign w:val="center"/>
                </w:tcPr>
                <w:p w14:paraId="54B0E52F" w14:textId="77777777" w:rsidR="00C81F5A" w:rsidRPr="0031743C" w:rsidRDefault="00C81F5A" w:rsidP="00C81F5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982" w:type="dxa"/>
                  <w:tcBorders>
                    <w:top w:val="single" w:sz="4" w:space="0" w:color="000000"/>
                    <w:left w:val="single" w:sz="4" w:space="0" w:color="000000"/>
                    <w:bottom w:val="single" w:sz="4" w:space="0" w:color="000000"/>
                    <w:right w:val="single" w:sz="4" w:space="0" w:color="000000"/>
                  </w:tcBorders>
                  <w:shd w:val="clear" w:color="auto" w:fill="00B050"/>
                </w:tcPr>
                <w:p w14:paraId="21550DC0" w14:textId="7461EDC1" w:rsidR="00C81F5A" w:rsidRPr="0031743C" w:rsidRDefault="00C81F5A" w:rsidP="00C81F5A">
                  <w:pPr>
                    <w:spacing w:line="240" w:lineRule="auto"/>
                    <w:jc w:val="center"/>
                    <w:rPr>
                      <w:rFonts w:ascii="Sylfaen" w:eastAsia="Merriweather" w:hAnsi="Sylfaen" w:cs="Merriweather"/>
                      <w:sz w:val="18"/>
                      <w:szCs w:val="18"/>
                    </w:rPr>
                  </w:pPr>
                  <w:r w:rsidRPr="001D38FA">
                    <w:rPr>
                      <w:rFonts w:ascii="Sylfaen" w:eastAsia="Arial Unicode MS" w:hAnsi="Sylfaen" w:cs="Arial Unicode MS"/>
                      <w:sz w:val="18"/>
                      <w:szCs w:val="18"/>
                      <w:lang w:val="en-US"/>
                    </w:rPr>
                    <w:t>Very low risk</w:t>
                  </w:r>
                </w:p>
              </w:tc>
              <w:tc>
                <w:tcPr>
                  <w:tcW w:w="983" w:type="dxa"/>
                  <w:tcBorders>
                    <w:top w:val="single" w:sz="4" w:space="0" w:color="000000"/>
                    <w:left w:val="single" w:sz="4" w:space="0" w:color="000000"/>
                    <w:bottom w:val="single" w:sz="4" w:space="0" w:color="000000"/>
                    <w:right w:val="single" w:sz="4" w:space="0" w:color="000000"/>
                  </w:tcBorders>
                  <w:shd w:val="clear" w:color="auto" w:fill="00B050"/>
                </w:tcPr>
                <w:p w14:paraId="56FD31C6" w14:textId="2E88F098" w:rsidR="00C81F5A" w:rsidRPr="0031743C" w:rsidRDefault="00C81F5A" w:rsidP="00C81F5A">
                  <w:pPr>
                    <w:spacing w:line="240" w:lineRule="auto"/>
                    <w:jc w:val="center"/>
                    <w:rPr>
                      <w:rFonts w:ascii="Sylfaen" w:eastAsia="Merriweather" w:hAnsi="Sylfaen" w:cs="Merriweather"/>
                      <w:sz w:val="18"/>
                      <w:szCs w:val="18"/>
                    </w:rPr>
                  </w:pPr>
                  <w:r w:rsidRPr="001D38FA">
                    <w:rPr>
                      <w:rFonts w:ascii="Sylfaen" w:eastAsia="Arial Unicode MS" w:hAnsi="Sylfaen" w:cs="Arial Unicode MS"/>
                      <w:sz w:val="18"/>
                      <w:szCs w:val="18"/>
                      <w:lang w:val="en-US"/>
                    </w:rPr>
                    <w:t>Very low risk</w:t>
                  </w:r>
                </w:p>
              </w:tc>
              <w:tc>
                <w:tcPr>
                  <w:tcW w:w="999" w:type="dxa"/>
                  <w:tcBorders>
                    <w:top w:val="single" w:sz="4" w:space="0" w:color="000000"/>
                    <w:left w:val="single" w:sz="4" w:space="0" w:color="000000"/>
                    <w:bottom w:val="single" w:sz="4" w:space="0" w:color="000000"/>
                    <w:right w:val="single" w:sz="4" w:space="0" w:color="000000"/>
                  </w:tcBorders>
                  <w:shd w:val="clear" w:color="auto" w:fill="00B050"/>
                </w:tcPr>
                <w:p w14:paraId="4A6B6D85" w14:textId="7031256F" w:rsidR="00C81F5A" w:rsidRPr="0031743C" w:rsidRDefault="00C81F5A" w:rsidP="00C81F5A">
                  <w:pPr>
                    <w:spacing w:line="240" w:lineRule="auto"/>
                    <w:jc w:val="center"/>
                    <w:rPr>
                      <w:rFonts w:ascii="Sylfaen" w:eastAsia="Merriweather" w:hAnsi="Sylfaen" w:cs="Merriweather"/>
                      <w:sz w:val="18"/>
                      <w:szCs w:val="18"/>
                    </w:rPr>
                  </w:pPr>
                  <w:r w:rsidRPr="001D38FA">
                    <w:rPr>
                      <w:rFonts w:ascii="Sylfaen" w:eastAsia="Arial Unicode MS" w:hAnsi="Sylfaen" w:cs="Arial Unicode MS"/>
                      <w:sz w:val="18"/>
                      <w:szCs w:val="18"/>
                      <w:lang w:val="en-US"/>
                    </w:rPr>
                    <w:t>Very low risk</w:t>
                  </w:r>
                </w:p>
              </w:tc>
              <w:tc>
                <w:tcPr>
                  <w:tcW w:w="1037" w:type="dxa"/>
                  <w:tcBorders>
                    <w:top w:val="single" w:sz="4" w:space="0" w:color="000000"/>
                    <w:left w:val="single" w:sz="4" w:space="0" w:color="000000"/>
                    <w:bottom w:val="single" w:sz="4" w:space="0" w:color="000000"/>
                    <w:right w:val="single" w:sz="4" w:space="0" w:color="000000"/>
                  </w:tcBorders>
                  <w:shd w:val="clear" w:color="auto" w:fill="00B050"/>
                </w:tcPr>
                <w:p w14:paraId="16555312" w14:textId="52CCCB54" w:rsidR="00C81F5A" w:rsidRPr="0031743C" w:rsidRDefault="00C81F5A" w:rsidP="00C81F5A">
                  <w:pPr>
                    <w:spacing w:line="240" w:lineRule="auto"/>
                    <w:jc w:val="center"/>
                    <w:rPr>
                      <w:rFonts w:ascii="Sylfaen" w:eastAsia="Merriweather" w:hAnsi="Sylfaen" w:cs="Merriweather"/>
                      <w:sz w:val="18"/>
                      <w:szCs w:val="18"/>
                    </w:rPr>
                  </w:pPr>
                  <w:r w:rsidRPr="001D38FA">
                    <w:rPr>
                      <w:rFonts w:ascii="Sylfaen" w:eastAsia="Arial Unicode MS" w:hAnsi="Sylfaen" w:cs="Arial Unicode MS"/>
                      <w:sz w:val="18"/>
                      <w:szCs w:val="18"/>
                      <w:lang w:val="en-US"/>
                    </w:rPr>
                    <w:t>Very low risk</w:t>
                  </w:r>
                </w:p>
              </w:tc>
              <w:tc>
                <w:tcPr>
                  <w:tcW w:w="1214" w:type="dxa"/>
                  <w:tcBorders>
                    <w:top w:val="single" w:sz="4" w:space="0" w:color="000000"/>
                    <w:left w:val="single" w:sz="4" w:space="0" w:color="000000"/>
                    <w:bottom w:val="single" w:sz="4" w:space="0" w:color="000000"/>
                    <w:right w:val="single" w:sz="4" w:space="0" w:color="000000"/>
                  </w:tcBorders>
                  <w:shd w:val="clear" w:color="auto" w:fill="00B050"/>
                </w:tcPr>
                <w:p w14:paraId="6260A584" w14:textId="62077A39" w:rsidR="00C81F5A" w:rsidRPr="0031743C" w:rsidRDefault="00C81F5A" w:rsidP="00C81F5A">
                  <w:pPr>
                    <w:spacing w:line="240" w:lineRule="auto"/>
                    <w:jc w:val="center"/>
                    <w:rPr>
                      <w:rFonts w:ascii="Sylfaen" w:eastAsia="Merriweather" w:hAnsi="Sylfaen" w:cs="Merriweather"/>
                      <w:sz w:val="18"/>
                      <w:szCs w:val="18"/>
                    </w:rPr>
                  </w:pPr>
                  <w:r w:rsidRPr="001D38FA">
                    <w:rPr>
                      <w:rFonts w:ascii="Sylfaen" w:eastAsia="Arial Unicode MS" w:hAnsi="Sylfaen" w:cs="Arial Unicode MS"/>
                      <w:sz w:val="18"/>
                      <w:szCs w:val="18"/>
                      <w:lang w:val="en-US"/>
                    </w:rPr>
                    <w:t>Very low risk</w:t>
                  </w:r>
                </w:p>
              </w:tc>
              <w:tc>
                <w:tcPr>
                  <w:tcW w:w="1129" w:type="dxa"/>
                  <w:tcBorders>
                    <w:top w:val="single" w:sz="4" w:space="0" w:color="000000"/>
                    <w:left w:val="single" w:sz="4" w:space="0" w:color="000000"/>
                    <w:bottom w:val="single" w:sz="4" w:space="0" w:color="000000"/>
                    <w:right w:val="single" w:sz="4" w:space="0" w:color="000000"/>
                  </w:tcBorders>
                  <w:shd w:val="clear" w:color="auto" w:fill="00B050"/>
                </w:tcPr>
                <w:p w14:paraId="30BA99D6" w14:textId="23B27362" w:rsidR="00C81F5A" w:rsidRPr="0031743C" w:rsidRDefault="00C81F5A" w:rsidP="00C81F5A">
                  <w:pPr>
                    <w:spacing w:line="240" w:lineRule="auto"/>
                    <w:jc w:val="center"/>
                    <w:rPr>
                      <w:rFonts w:ascii="Sylfaen" w:eastAsia="Merriweather" w:hAnsi="Sylfaen" w:cs="Merriweather"/>
                      <w:sz w:val="18"/>
                      <w:szCs w:val="18"/>
                    </w:rPr>
                  </w:pPr>
                  <w:r w:rsidRPr="001D38FA">
                    <w:rPr>
                      <w:rFonts w:ascii="Sylfaen" w:eastAsia="Arial Unicode MS" w:hAnsi="Sylfaen" w:cs="Arial Unicode MS"/>
                      <w:sz w:val="18"/>
                      <w:szCs w:val="18"/>
                      <w:lang w:val="en-US"/>
                    </w:rPr>
                    <w:t>Very low risk</w:t>
                  </w:r>
                </w:p>
              </w:tc>
              <w:tc>
                <w:tcPr>
                  <w:tcW w:w="982" w:type="dxa"/>
                  <w:tcBorders>
                    <w:top w:val="single" w:sz="4" w:space="0" w:color="000000"/>
                    <w:left w:val="single" w:sz="4" w:space="0" w:color="000000"/>
                    <w:bottom w:val="single" w:sz="4" w:space="0" w:color="000000"/>
                    <w:right w:val="single" w:sz="4" w:space="0" w:color="000000"/>
                  </w:tcBorders>
                  <w:shd w:val="clear" w:color="auto" w:fill="00B050"/>
                </w:tcPr>
                <w:p w14:paraId="01AC7B44" w14:textId="1C1640A2" w:rsidR="00C81F5A" w:rsidRPr="0031743C" w:rsidRDefault="00C81F5A" w:rsidP="00C81F5A">
                  <w:pPr>
                    <w:spacing w:line="240" w:lineRule="auto"/>
                    <w:jc w:val="center"/>
                    <w:rPr>
                      <w:rFonts w:ascii="Sylfaen" w:eastAsia="Merriweather" w:hAnsi="Sylfaen" w:cs="Merriweather"/>
                      <w:sz w:val="18"/>
                      <w:szCs w:val="18"/>
                    </w:rPr>
                  </w:pPr>
                  <w:r w:rsidRPr="001D38FA">
                    <w:rPr>
                      <w:rFonts w:ascii="Sylfaen" w:eastAsia="Arial Unicode MS" w:hAnsi="Sylfaen" w:cs="Arial Unicode MS"/>
                      <w:sz w:val="18"/>
                      <w:szCs w:val="18"/>
                      <w:lang w:val="en-US"/>
                    </w:rPr>
                    <w:t>Very low risk</w:t>
                  </w:r>
                </w:p>
              </w:tc>
            </w:tr>
            <w:tr w:rsidR="00C81F5A" w:rsidRPr="0031743C" w14:paraId="4DC48E1D" w14:textId="77777777" w:rsidTr="007D1082">
              <w:trPr>
                <w:trHeight w:val="672"/>
              </w:trPr>
              <w:tc>
                <w:tcPr>
                  <w:tcW w:w="1718" w:type="dxa"/>
                  <w:tcBorders>
                    <w:top w:val="nil"/>
                    <w:left w:val="single" w:sz="4" w:space="0" w:color="000000"/>
                    <w:bottom w:val="single" w:sz="4" w:space="0" w:color="000000"/>
                    <w:right w:val="single" w:sz="4" w:space="0" w:color="000000"/>
                  </w:tcBorders>
                  <w:shd w:val="clear" w:color="auto" w:fill="FFFFFF"/>
                  <w:vAlign w:val="center"/>
                </w:tcPr>
                <w:p w14:paraId="43D724A1" w14:textId="77777777" w:rsidR="00C81F5A" w:rsidRPr="0031743C" w:rsidRDefault="00C81F5A" w:rsidP="00C81F5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98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FA4FF1E" w14:textId="776DC583" w:rsidR="00C81F5A" w:rsidRPr="0031743C" w:rsidRDefault="00C81F5A" w:rsidP="00C81F5A">
                  <w:pPr>
                    <w:spacing w:line="240" w:lineRule="auto"/>
                    <w:jc w:val="center"/>
                    <w:rPr>
                      <w:rFonts w:ascii="Sylfaen" w:eastAsia="Merriweather" w:hAnsi="Sylfaen" w:cs="Merriweather"/>
                      <w:sz w:val="18"/>
                      <w:szCs w:val="18"/>
                    </w:rPr>
                  </w:pPr>
                  <w:r w:rsidRPr="00C81F5A">
                    <w:rPr>
                      <w:rFonts w:ascii="Sylfaen" w:eastAsia="Arial Unicode MS" w:hAnsi="Sylfaen" w:cs="Arial Unicode MS"/>
                      <w:sz w:val="18"/>
                      <w:szCs w:val="18"/>
                    </w:rPr>
                    <w:t>Very low risk</w:t>
                  </w:r>
                </w:p>
              </w:tc>
              <w:tc>
                <w:tcPr>
                  <w:tcW w:w="98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7DBF870" w14:textId="5CEC4CB0" w:rsidR="00C81F5A" w:rsidRPr="0031743C" w:rsidRDefault="00C81F5A" w:rsidP="00C81F5A">
                  <w:pPr>
                    <w:spacing w:line="240" w:lineRule="auto"/>
                    <w:jc w:val="center"/>
                    <w:rPr>
                      <w:rFonts w:ascii="Sylfaen" w:eastAsia="Merriweather" w:hAnsi="Sylfaen" w:cs="Merriweather"/>
                      <w:sz w:val="18"/>
                      <w:szCs w:val="18"/>
                    </w:rPr>
                  </w:pPr>
                  <w:r w:rsidRPr="00C81F5A">
                    <w:rPr>
                      <w:rFonts w:ascii="Sylfaen" w:eastAsia="Arial Unicode MS" w:hAnsi="Sylfaen" w:cs="Arial Unicode MS"/>
                      <w:sz w:val="18"/>
                      <w:szCs w:val="18"/>
                    </w:rPr>
                    <w:t>Very high risk</w:t>
                  </w:r>
                </w:p>
              </w:tc>
              <w:tc>
                <w:tcPr>
                  <w:tcW w:w="99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CD6D905" w14:textId="0CF1D760" w:rsidR="00C81F5A" w:rsidRPr="00C81F5A" w:rsidRDefault="00C81F5A" w:rsidP="00C81F5A">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1037" w:type="dxa"/>
                  <w:tcBorders>
                    <w:top w:val="single" w:sz="4" w:space="0" w:color="000000"/>
                    <w:left w:val="single" w:sz="4" w:space="0" w:color="000000"/>
                    <w:bottom w:val="single" w:sz="4" w:space="0" w:color="000000"/>
                    <w:right w:val="single" w:sz="4" w:space="0" w:color="000000"/>
                  </w:tcBorders>
                  <w:shd w:val="clear" w:color="auto" w:fill="00B050"/>
                </w:tcPr>
                <w:p w14:paraId="59508A14" w14:textId="1425F2F4" w:rsidR="00C81F5A" w:rsidRPr="0031743C" w:rsidRDefault="00C81F5A" w:rsidP="00C81F5A">
                  <w:pPr>
                    <w:spacing w:line="240" w:lineRule="auto"/>
                    <w:jc w:val="center"/>
                    <w:rPr>
                      <w:rFonts w:ascii="Sylfaen" w:eastAsia="Merriweather" w:hAnsi="Sylfaen" w:cs="Merriweather"/>
                      <w:sz w:val="18"/>
                      <w:szCs w:val="18"/>
                    </w:rPr>
                  </w:pPr>
                  <w:r w:rsidRPr="005A1B6D">
                    <w:rPr>
                      <w:rFonts w:ascii="Sylfaen" w:eastAsia="Arial Unicode MS" w:hAnsi="Sylfaen" w:cs="Arial Unicode MS"/>
                      <w:sz w:val="18"/>
                      <w:szCs w:val="18"/>
                      <w:lang w:val="en-US"/>
                    </w:rPr>
                    <w:t>Very low risk</w:t>
                  </w:r>
                </w:p>
              </w:tc>
              <w:tc>
                <w:tcPr>
                  <w:tcW w:w="1214" w:type="dxa"/>
                  <w:tcBorders>
                    <w:top w:val="single" w:sz="4" w:space="0" w:color="000000"/>
                    <w:left w:val="single" w:sz="4" w:space="0" w:color="000000"/>
                    <w:bottom w:val="single" w:sz="4" w:space="0" w:color="000000"/>
                    <w:right w:val="single" w:sz="4" w:space="0" w:color="000000"/>
                  </w:tcBorders>
                  <w:shd w:val="clear" w:color="auto" w:fill="00B050"/>
                </w:tcPr>
                <w:p w14:paraId="01CE0573" w14:textId="2F3949EF" w:rsidR="00C81F5A" w:rsidRPr="0031743C" w:rsidRDefault="00C81F5A" w:rsidP="00C81F5A">
                  <w:pPr>
                    <w:spacing w:line="240" w:lineRule="auto"/>
                    <w:jc w:val="center"/>
                    <w:rPr>
                      <w:rFonts w:ascii="Sylfaen" w:eastAsia="Merriweather" w:hAnsi="Sylfaen" w:cs="Merriweather"/>
                      <w:sz w:val="18"/>
                      <w:szCs w:val="18"/>
                    </w:rPr>
                  </w:pPr>
                  <w:r w:rsidRPr="005A1B6D">
                    <w:rPr>
                      <w:rFonts w:ascii="Sylfaen" w:eastAsia="Arial Unicode MS" w:hAnsi="Sylfaen" w:cs="Arial Unicode MS"/>
                      <w:sz w:val="18"/>
                      <w:szCs w:val="18"/>
                      <w:lang w:val="en-US"/>
                    </w:rPr>
                    <w:t>Very low risk</w:t>
                  </w:r>
                </w:p>
              </w:tc>
              <w:tc>
                <w:tcPr>
                  <w:tcW w:w="1129" w:type="dxa"/>
                  <w:tcBorders>
                    <w:top w:val="single" w:sz="4" w:space="0" w:color="000000"/>
                    <w:left w:val="single" w:sz="4" w:space="0" w:color="000000"/>
                    <w:bottom w:val="single" w:sz="4" w:space="0" w:color="000000"/>
                    <w:right w:val="single" w:sz="4" w:space="0" w:color="000000"/>
                  </w:tcBorders>
                  <w:shd w:val="clear" w:color="auto" w:fill="00B050"/>
                </w:tcPr>
                <w:p w14:paraId="57B3BAA2" w14:textId="09AD6CEB" w:rsidR="00C81F5A" w:rsidRPr="0031743C" w:rsidRDefault="00C81F5A" w:rsidP="00C81F5A">
                  <w:pPr>
                    <w:spacing w:line="240" w:lineRule="auto"/>
                    <w:jc w:val="center"/>
                    <w:rPr>
                      <w:rFonts w:ascii="Sylfaen" w:eastAsia="Merriweather" w:hAnsi="Sylfaen" w:cs="Merriweather"/>
                      <w:sz w:val="18"/>
                      <w:szCs w:val="18"/>
                    </w:rPr>
                  </w:pPr>
                  <w:r w:rsidRPr="005A1B6D">
                    <w:rPr>
                      <w:rFonts w:ascii="Sylfaen" w:eastAsia="Arial Unicode MS" w:hAnsi="Sylfaen" w:cs="Arial Unicode MS"/>
                      <w:sz w:val="18"/>
                      <w:szCs w:val="18"/>
                      <w:lang w:val="en-US"/>
                    </w:rPr>
                    <w:t>Very low risk</w:t>
                  </w:r>
                </w:p>
              </w:tc>
              <w:tc>
                <w:tcPr>
                  <w:tcW w:w="982" w:type="dxa"/>
                  <w:tcBorders>
                    <w:top w:val="single" w:sz="4" w:space="0" w:color="000000"/>
                    <w:left w:val="single" w:sz="4" w:space="0" w:color="000000"/>
                    <w:bottom w:val="single" w:sz="4" w:space="0" w:color="000000"/>
                    <w:right w:val="single" w:sz="4" w:space="0" w:color="000000"/>
                  </w:tcBorders>
                  <w:shd w:val="clear" w:color="auto" w:fill="00B050"/>
                </w:tcPr>
                <w:p w14:paraId="250BB8FD" w14:textId="4E53E336" w:rsidR="00C81F5A" w:rsidRPr="0031743C" w:rsidRDefault="00C81F5A" w:rsidP="00C81F5A">
                  <w:pPr>
                    <w:spacing w:line="240" w:lineRule="auto"/>
                    <w:jc w:val="center"/>
                    <w:rPr>
                      <w:rFonts w:ascii="Sylfaen" w:eastAsia="Merriweather" w:hAnsi="Sylfaen" w:cs="Merriweather"/>
                      <w:sz w:val="18"/>
                      <w:szCs w:val="18"/>
                    </w:rPr>
                  </w:pPr>
                  <w:r w:rsidRPr="005A1B6D">
                    <w:rPr>
                      <w:rFonts w:ascii="Sylfaen" w:eastAsia="Arial Unicode MS" w:hAnsi="Sylfaen" w:cs="Arial Unicode MS"/>
                      <w:sz w:val="18"/>
                      <w:szCs w:val="18"/>
                      <w:lang w:val="en-US"/>
                    </w:rPr>
                    <w:t>Very low risk</w:t>
                  </w:r>
                </w:p>
              </w:tc>
            </w:tr>
            <w:tr w:rsidR="0023367B" w:rsidRPr="0031743C" w14:paraId="1A604E87" w14:textId="77777777">
              <w:trPr>
                <w:trHeight w:val="338"/>
              </w:trPr>
              <w:tc>
                <w:tcPr>
                  <w:tcW w:w="9044"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088CBDF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C81F5A" w:rsidRPr="0031743C" w14:paraId="4F1456B7" w14:textId="77777777" w:rsidTr="007D1082">
              <w:trPr>
                <w:trHeight w:val="672"/>
              </w:trPr>
              <w:tc>
                <w:tcPr>
                  <w:tcW w:w="1718" w:type="dxa"/>
                  <w:tcBorders>
                    <w:top w:val="nil"/>
                    <w:left w:val="single" w:sz="4" w:space="0" w:color="000000"/>
                    <w:bottom w:val="single" w:sz="4" w:space="0" w:color="000000"/>
                    <w:right w:val="single" w:sz="4" w:space="0" w:color="000000"/>
                  </w:tcBorders>
                  <w:shd w:val="clear" w:color="auto" w:fill="auto"/>
                  <w:vAlign w:val="center"/>
                </w:tcPr>
                <w:p w14:paraId="7BB14171" w14:textId="2EE596F2" w:rsidR="00C81F5A" w:rsidRPr="00C81F5A" w:rsidRDefault="00C81F5A" w:rsidP="00C81F5A">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Overall Risk Rating</w:t>
                  </w:r>
                </w:p>
              </w:tc>
              <w:tc>
                <w:tcPr>
                  <w:tcW w:w="982"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5A28994A" w14:textId="353D3D5F" w:rsidR="00C81F5A" w:rsidRPr="00C81F5A" w:rsidRDefault="00C81F5A" w:rsidP="00C81F5A">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Medium risk</w:t>
                  </w:r>
                </w:p>
              </w:tc>
              <w:tc>
                <w:tcPr>
                  <w:tcW w:w="98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28D94DB" w14:textId="7F15ED90" w:rsidR="00C81F5A" w:rsidRPr="00C81F5A" w:rsidRDefault="00C81F5A" w:rsidP="00C81F5A">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999" w:type="dxa"/>
                  <w:tcBorders>
                    <w:top w:val="single" w:sz="4" w:space="0" w:color="000000"/>
                    <w:left w:val="single" w:sz="4" w:space="0" w:color="000000"/>
                    <w:bottom w:val="single" w:sz="4" w:space="0" w:color="000000"/>
                    <w:right w:val="single" w:sz="4" w:space="0" w:color="000000"/>
                  </w:tcBorders>
                  <w:shd w:val="clear" w:color="auto" w:fill="ED7D31"/>
                </w:tcPr>
                <w:p w14:paraId="6C9481C1" w14:textId="31E26189" w:rsidR="00C81F5A" w:rsidRPr="0031743C" w:rsidRDefault="00C81F5A" w:rsidP="00C81F5A">
                  <w:pPr>
                    <w:spacing w:line="240" w:lineRule="auto"/>
                    <w:jc w:val="center"/>
                    <w:rPr>
                      <w:rFonts w:ascii="Sylfaen" w:eastAsia="Merriweather" w:hAnsi="Sylfaen" w:cs="Merriweather"/>
                      <w:sz w:val="18"/>
                      <w:szCs w:val="18"/>
                    </w:rPr>
                  </w:pPr>
                  <w:r w:rsidRPr="00AA4815">
                    <w:rPr>
                      <w:rFonts w:ascii="Sylfaen" w:eastAsia="Arial Unicode MS" w:hAnsi="Sylfaen" w:cs="Arial Unicode MS"/>
                      <w:sz w:val="18"/>
                      <w:szCs w:val="18"/>
                      <w:lang w:val="en-US"/>
                    </w:rPr>
                    <w:t>Medium risk</w:t>
                  </w:r>
                </w:p>
              </w:tc>
              <w:tc>
                <w:tcPr>
                  <w:tcW w:w="1037" w:type="dxa"/>
                  <w:tcBorders>
                    <w:top w:val="single" w:sz="4" w:space="0" w:color="000000"/>
                    <w:left w:val="single" w:sz="4" w:space="0" w:color="000000"/>
                    <w:bottom w:val="single" w:sz="4" w:space="0" w:color="000000"/>
                    <w:right w:val="single" w:sz="4" w:space="0" w:color="000000"/>
                  </w:tcBorders>
                  <w:shd w:val="clear" w:color="auto" w:fill="ED7D31"/>
                </w:tcPr>
                <w:p w14:paraId="1842AE0B" w14:textId="11BE699F" w:rsidR="00C81F5A" w:rsidRPr="0031743C" w:rsidRDefault="00C81F5A" w:rsidP="00C81F5A">
                  <w:pPr>
                    <w:spacing w:line="240" w:lineRule="auto"/>
                    <w:jc w:val="center"/>
                    <w:rPr>
                      <w:rFonts w:ascii="Sylfaen" w:eastAsia="Merriweather" w:hAnsi="Sylfaen" w:cs="Merriweather"/>
                      <w:sz w:val="18"/>
                      <w:szCs w:val="18"/>
                    </w:rPr>
                  </w:pPr>
                  <w:r w:rsidRPr="00AA4815">
                    <w:rPr>
                      <w:rFonts w:ascii="Sylfaen" w:eastAsia="Arial Unicode MS" w:hAnsi="Sylfaen" w:cs="Arial Unicode MS"/>
                      <w:sz w:val="18"/>
                      <w:szCs w:val="18"/>
                      <w:lang w:val="en-US"/>
                    </w:rPr>
                    <w:t>Medium risk</w:t>
                  </w:r>
                </w:p>
              </w:tc>
              <w:tc>
                <w:tcPr>
                  <w:tcW w:w="1214" w:type="dxa"/>
                  <w:tcBorders>
                    <w:top w:val="single" w:sz="4" w:space="0" w:color="000000"/>
                    <w:left w:val="single" w:sz="4" w:space="0" w:color="000000"/>
                    <w:bottom w:val="single" w:sz="4" w:space="0" w:color="000000"/>
                    <w:right w:val="single" w:sz="4" w:space="0" w:color="000000"/>
                  </w:tcBorders>
                  <w:shd w:val="clear" w:color="auto" w:fill="ED7D31"/>
                </w:tcPr>
                <w:p w14:paraId="73E115B7" w14:textId="77777777" w:rsidR="00C81F5A" w:rsidRDefault="00C81F5A" w:rsidP="00C81F5A">
                  <w:pPr>
                    <w:spacing w:line="240" w:lineRule="auto"/>
                    <w:jc w:val="center"/>
                    <w:rPr>
                      <w:rFonts w:ascii="Sylfaen" w:eastAsia="Arial Unicode MS" w:hAnsi="Sylfaen" w:cs="Arial Unicode MS"/>
                      <w:sz w:val="18"/>
                      <w:szCs w:val="18"/>
                      <w:lang w:val="en-US"/>
                    </w:rPr>
                  </w:pPr>
                  <w:r w:rsidRPr="00AA4815">
                    <w:rPr>
                      <w:rFonts w:ascii="Sylfaen" w:eastAsia="Arial Unicode MS" w:hAnsi="Sylfaen" w:cs="Arial Unicode MS"/>
                      <w:sz w:val="18"/>
                      <w:szCs w:val="18"/>
                      <w:lang w:val="en-US"/>
                    </w:rPr>
                    <w:t xml:space="preserve">Medium </w:t>
                  </w:r>
                </w:p>
                <w:p w14:paraId="511BA93F" w14:textId="2334A39E" w:rsidR="00C81F5A" w:rsidRPr="0031743C" w:rsidRDefault="003857F9" w:rsidP="00C81F5A">
                  <w:pPr>
                    <w:spacing w:line="240" w:lineRule="auto"/>
                    <w:jc w:val="center"/>
                    <w:rPr>
                      <w:rFonts w:ascii="Sylfaen" w:eastAsia="Merriweather" w:hAnsi="Sylfaen" w:cs="Merriweather"/>
                      <w:sz w:val="18"/>
                      <w:szCs w:val="18"/>
                    </w:rPr>
                  </w:pPr>
                  <w:r w:rsidRPr="00AA4815">
                    <w:rPr>
                      <w:rFonts w:ascii="Sylfaen" w:eastAsia="Arial Unicode MS" w:hAnsi="Sylfaen" w:cs="Arial Unicode MS"/>
                      <w:sz w:val="18"/>
                      <w:szCs w:val="18"/>
                      <w:lang w:val="en-US"/>
                    </w:rPr>
                    <w:t>R</w:t>
                  </w:r>
                  <w:r w:rsidR="00C81F5A" w:rsidRPr="00AA4815">
                    <w:rPr>
                      <w:rFonts w:ascii="Sylfaen" w:eastAsia="Arial Unicode MS" w:hAnsi="Sylfaen" w:cs="Arial Unicode MS"/>
                      <w:sz w:val="18"/>
                      <w:szCs w:val="18"/>
                      <w:lang w:val="en-US"/>
                    </w:rPr>
                    <w:t>isk</w:t>
                  </w:r>
                </w:p>
              </w:tc>
              <w:tc>
                <w:tcPr>
                  <w:tcW w:w="1129" w:type="dxa"/>
                  <w:tcBorders>
                    <w:top w:val="single" w:sz="4" w:space="0" w:color="000000"/>
                    <w:left w:val="single" w:sz="4" w:space="0" w:color="000000"/>
                    <w:bottom w:val="single" w:sz="4" w:space="0" w:color="000000"/>
                    <w:right w:val="single" w:sz="4" w:space="0" w:color="000000"/>
                  </w:tcBorders>
                  <w:shd w:val="clear" w:color="auto" w:fill="ED7D31"/>
                </w:tcPr>
                <w:p w14:paraId="2D38BA24" w14:textId="65B3C812" w:rsidR="00C81F5A" w:rsidRPr="0031743C" w:rsidRDefault="00C81F5A" w:rsidP="00C81F5A">
                  <w:pPr>
                    <w:spacing w:line="240" w:lineRule="auto"/>
                    <w:jc w:val="center"/>
                    <w:rPr>
                      <w:rFonts w:ascii="Sylfaen" w:eastAsia="Merriweather" w:hAnsi="Sylfaen" w:cs="Merriweather"/>
                      <w:sz w:val="18"/>
                      <w:szCs w:val="18"/>
                    </w:rPr>
                  </w:pPr>
                  <w:r w:rsidRPr="00AA4815">
                    <w:rPr>
                      <w:rFonts w:ascii="Sylfaen" w:eastAsia="Arial Unicode MS" w:hAnsi="Sylfaen" w:cs="Arial Unicode MS"/>
                      <w:sz w:val="18"/>
                      <w:szCs w:val="18"/>
                      <w:lang w:val="en-US"/>
                    </w:rPr>
                    <w:t>Medium risk</w:t>
                  </w:r>
                </w:p>
              </w:tc>
              <w:tc>
                <w:tcPr>
                  <w:tcW w:w="982" w:type="dxa"/>
                  <w:tcBorders>
                    <w:top w:val="single" w:sz="4" w:space="0" w:color="000000"/>
                    <w:left w:val="single" w:sz="4" w:space="0" w:color="000000"/>
                    <w:bottom w:val="single" w:sz="4" w:space="0" w:color="000000"/>
                    <w:right w:val="single" w:sz="4" w:space="0" w:color="000000"/>
                  </w:tcBorders>
                  <w:shd w:val="clear" w:color="auto" w:fill="ED7D31"/>
                </w:tcPr>
                <w:p w14:paraId="7449D243" w14:textId="0EAEF881" w:rsidR="00C81F5A" w:rsidRPr="0031743C" w:rsidRDefault="00C81F5A" w:rsidP="00C81F5A">
                  <w:pPr>
                    <w:spacing w:line="240" w:lineRule="auto"/>
                    <w:jc w:val="center"/>
                    <w:rPr>
                      <w:rFonts w:ascii="Sylfaen" w:eastAsia="Merriweather" w:hAnsi="Sylfaen" w:cs="Merriweather"/>
                      <w:sz w:val="18"/>
                      <w:szCs w:val="18"/>
                    </w:rPr>
                  </w:pPr>
                  <w:r w:rsidRPr="00AA4815">
                    <w:rPr>
                      <w:rFonts w:ascii="Sylfaen" w:eastAsia="Arial Unicode MS" w:hAnsi="Sylfaen" w:cs="Arial Unicode MS"/>
                      <w:sz w:val="18"/>
                      <w:szCs w:val="18"/>
                      <w:lang w:val="en-US"/>
                    </w:rPr>
                    <w:t>Medium risk</w:t>
                  </w:r>
                </w:p>
              </w:tc>
            </w:tr>
          </w:tbl>
          <w:p w14:paraId="5A4F866B" w14:textId="77777777" w:rsidR="0023367B" w:rsidRPr="0031743C" w:rsidRDefault="0023367B" w:rsidP="000E4F31">
            <w:pPr>
              <w:spacing w:line="240" w:lineRule="auto"/>
              <w:rPr>
                <w:rFonts w:ascii="Sylfaen" w:eastAsia="Merriweather" w:hAnsi="Sylfaen" w:cs="Merriweather"/>
                <w:sz w:val="18"/>
                <w:szCs w:val="18"/>
              </w:rPr>
            </w:pPr>
          </w:p>
          <w:p w14:paraId="37E48BD7" w14:textId="77777777" w:rsidR="0023367B" w:rsidRPr="0031743C" w:rsidRDefault="0023367B" w:rsidP="000E4F31">
            <w:pPr>
              <w:spacing w:line="240" w:lineRule="auto"/>
              <w:jc w:val="center"/>
              <w:rPr>
                <w:rFonts w:ascii="Sylfaen" w:eastAsia="Merriweather" w:hAnsi="Sylfaen" w:cs="Merriweather"/>
                <w:sz w:val="18"/>
                <w:szCs w:val="18"/>
              </w:rPr>
            </w:pPr>
          </w:p>
        </w:tc>
      </w:tr>
    </w:tbl>
    <w:p w14:paraId="7D09A6E0" w14:textId="7D61BFE4" w:rsidR="0023367B" w:rsidRPr="0031743C" w:rsidRDefault="00C81F5A" w:rsidP="00CE4086">
      <w:pPr>
        <w:pStyle w:val="Heading4"/>
        <w:rPr>
          <w:rFonts w:ascii="Sylfaen" w:eastAsia="Merriweather" w:hAnsi="Sylfaen" w:cs="Merriweather"/>
          <w:color w:val="4F81BD"/>
          <w:sz w:val="26"/>
          <w:szCs w:val="26"/>
        </w:rPr>
      </w:pPr>
      <w:bookmarkStart w:id="32" w:name="_6eix65z7l02v" w:colFirst="0" w:colLast="0"/>
      <w:bookmarkEnd w:id="32"/>
      <w:r w:rsidRPr="00C81F5A">
        <w:rPr>
          <w:rFonts w:ascii="Sylfaen" w:eastAsia="Merriweather" w:hAnsi="Sylfaen" w:cs="Merriweather"/>
          <w:color w:val="4F81BD"/>
          <w:sz w:val="26"/>
          <w:szCs w:val="26"/>
        </w:rPr>
        <w:lastRenderedPageBreak/>
        <w:t>Georgian Post LLC</w:t>
      </w:r>
    </w:p>
    <w:p w14:paraId="7653E1F9" w14:textId="77777777" w:rsidR="0023367B" w:rsidRPr="0031743C" w:rsidRDefault="0023367B" w:rsidP="000E4F31">
      <w:pPr>
        <w:rPr>
          <w:rFonts w:ascii="Sylfaen" w:hAnsi="Sylfaen"/>
        </w:rPr>
      </w:pPr>
    </w:p>
    <w:p w14:paraId="0B10FE61" w14:textId="77777777" w:rsidR="0023367B" w:rsidRPr="0031743C" w:rsidRDefault="0023367B" w:rsidP="000E4F31">
      <w:pPr>
        <w:spacing w:line="240" w:lineRule="auto"/>
        <w:rPr>
          <w:rFonts w:ascii="Sylfaen" w:eastAsia="Times New Roman" w:hAnsi="Sylfaen" w:cs="Times New Roman"/>
          <w:sz w:val="24"/>
          <w:szCs w:val="24"/>
        </w:rPr>
      </w:pPr>
    </w:p>
    <w:p w14:paraId="25FB7887" w14:textId="77777777" w:rsidR="0023367B" w:rsidRPr="0031743C" w:rsidRDefault="00185C05" w:rsidP="000E4F31">
      <w:pPr>
        <w:spacing w:line="240" w:lineRule="auto"/>
        <w:rPr>
          <w:rFonts w:ascii="Sylfaen" w:eastAsia="Times New Roman" w:hAnsi="Sylfaen" w:cs="Times New Roman"/>
          <w:sz w:val="24"/>
          <w:szCs w:val="24"/>
        </w:rPr>
      </w:pPr>
      <w:r w:rsidRPr="0031743C">
        <w:rPr>
          <w:rFonts w:ascii="Sylfaen" w:eastAsia="Merriweather" w:hAnsi="Sylfaen" w:cs="Merriweather"/>
          <w:noProof/>
          <w:sz w:val="20"/>
          <w:szCs w:val="20"/>
          <w:lang w:val="en-US"/>
        </w:rPr>
        <w:drawing>
          <wp:inline distT="0" distB="0" distL="0" distR="0" wp14:anchorId="61214854" wp14:editId="54E09E0C">
            <wp:extent cx="1464296" cy="822748"/>
            <wp:effectExtent l="0" t="0" r="0" b="0"/>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1464296" cy="822748"/>
                    </a:xfrm>
                    <a:prstGeom prst="rect">
                      <a:avLst/>
                    </a:prstGeom>
                    <a:ln/>
                  </pic:spPr>
                </pic:pic>
              </a:graphicData>
            </a:graphic>
          </wp:inline>
        </w:drawing>
      </w:r>
    </w:p>
    <w:p w14:paraId="3B4B89BE" w14:textId="671F0C39" w:rsidR="0023367B" w:rsidRPr="0031743C" w:rsidRDefault="00C81F5A" w:rsidP="000E4F31">
      <w:pPr>
        <w:tabs>
          <w:tab w:val="left" w:pos="6804"/>
        </w:tabs>
        <w:spacing w:after="160" w:line="259" w:lineRule="auto"/>
        <w:jc w:val="both"/>
        <w:rPr>
          <w:rFonts w:ascii="Sylfaen" w:eastAsia="Merriweather" w:hAnsi="Sylfaen" w:cs="Merriweather"/>
          <w:sz w:val="20"/>
          <w:szCs w:val="20"/>
        </w:rPr>
      </w:pPr>
      <w:r>
        <w:rPr>
          <w:rFonts w:ascii="Sylfaen" w:eastAsia="Arial Unicode MS" w:hAnsi="Sylfaen" w:cs="Arial Unicode MS"/>
          <w:b/>
          <w:color w:val="1F3864"/>
          <w:sz w:val="20"/>
          <w:szCs w:val="20"/>
          <w:lang w:val="en-US"/>
        </w:rPr>
        <w:t>State share</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00185C05" w:rsidRPr="0031743C">
        <w:rPr>
          <w:rFonts w:ascii="Sylfaen" w:eastAsia="Merriweather" w:hAnsi="Sylfaen" w:cs="Merriweather"/>
          <w:sz w:val="20"/>
          <w:szCs w:val="20"/>
        </w:rPr>
        <w:t>100%</w:t>
      </w:r>
    </w:p>
    <w:p w14:paraId="7F86A937" w14:textId="77777777" w:rsidR="00C81F5A" w:rsidRDefault="00C81F5A" w:rsidP="00C81F5A">
      <w:pPr>
        <w:tabs>
          <w:tab w:val="left" w:pos="6804"/>
        </w:tabs>
        <w:spacing w:after="160" w:line="259" w:lineRule="auto"/>
        <w:jc w:val="both"/>
        <w:rPr>
          <w:rFonts w:ascii="Sylfaen" w:eastAsia="Arial Unicode MS" w:hAnsi="Sylfaen" w:cs="Arial Unicode MS"/>
          <w:sz w:val="20"/>
          <w:szCs w:val="20"/>
        </w:rPr>
      </w:pPr>
      <w:r>
        <w:rPr>
          <w:rFonts w:ascii="Sylfaen" w:eastAsia="Arial Unicode MS" w:hAnsi="Sylfaen" w:cs="Arial Unicode MS"/>
          <w:b/>
          <w:color w:val="1F3864"/>
          <w:sz w:val="20"/>
          <w:szCs w:val="20"/>
          <w:lang w:val="en-US"/>
        </w:rPr>
        <w:t>Name of economic activity</w:t>
      </w:r>
      <w:r w:rsidR="00185C05" w:rsidRPr="0031743C">
        <w:rPr>
          <w:rFonts w:ascii="Sylfaen" w:eastAsia="Arial Unicode MS" w:hAnsi="Sylfaen" w:cs="Arial Unicode MS"/>
          <w:b/>
          <w:color w:val="1F3864"/>
          <w:sz w:val="20"/>
          <w:szCs w:val="20"/>
        </w:rPr>
        <w:t xml:space="preserve">: </w:t>
      </w:r>
      <w:r w:rsidRPr="00C81F5A">
        <w:rPr>
          <w:rFonts w:ascii="Sylfaen" w:eastAsia="Arial Unicode MS" w:hAnsi="Sylfaen" w:cs="Arial Unicode MS"/>
          <w:sz w:val="20"/>
          <w:szCs w:val="20"/>
        </w:rPr>
        <w:t>Postal activities with a universal service obligation</w:t>
      </w:r>
    </w:p>
    <w:p w14:paraId="2280259A" w14:textId="6D742589" w:rsidR="0023367B" w:rsidRPr="00C81F5A" w:rsidRDefault="00C81F5A" w:rsidP="00C81F5A">
      <w:pPr>
        <w:tabs>
          <w:tab w:val="left" w:pos="6804"/>
        </w:tabs>
        <w:spacing w:after="160" w:line="259" w:lineRule="auto"/>
        <w:jc w:val="both"/>
        <w:rPr>
          <w:rFonts w:ascii="Sylfaen" w:eastAsia="Merriweather" w:hAnsi="Sylfaen" w:cs="Merriweather"/>
          <w:sz w:val="20"/>
          <w:szCs w:val="20"/>
          <w:lang w:val="en-US"/>
        </w:rPr>
      </w:pPr>
      <w:r>
        <w:rPr>
          <w:rFonts w:ascii="Sylfaen" w:eastAsia="Arial Unicode MS" w:hAnsi="Sylfaen" w:cs="Arial Unicode MS"/>
          <w:b/>
          <w:sz w:val="20"/>
          <w:szCs w:val="20"/>
          <w:lang w:val="en-US"/>
        </w:rPr>
        <w:lastRenderedPageBreak/>
        <w:t>Major activity</w:t>
      </w:r>
      <w:r w:rsidR="00185C05" w:rsidRPr="0031743C">
        <w:rPr>
          <w:rFonts w:ascii="Sylfaen" w:eastAsia="Arial Unicode MS" w:hAnsi="Sylfaen" w:cs="Arial Unicode MS"/>
          <w:b/>
          <w:sz w:val="20"/>
          <w:szCs w:val="20"/>
        </w:rPr>
        <w:t>:</w:t>
      </w:r>
      <w:r w:rsidR="00185C05" w:rsidRPr="0031743C">
        <w:rPr>
          <w:rFonts w:ascii="Sylfaen" w:eastAsia="Arial Unicode MS" w:hAnsi="Sylfaen" w:cs="Arial Unicode MS"/>
          <w:sz w:val="20"/>
          <w:szCs w:val="20"/>
        </w:rPr>
        <w:t xml:space="preserve"> </w:t>
      </w:r>
      <w:r w:rsidRPr="00C81F5A">
        <w:rPr>
          <w:rFonts w:ascii="Sylfaen" w:eastAsia="Arial Unicode MS" w:hAnsi="Sylfaen" w:cs="Arial Unicode MS"/>
          <w:sz w:val="20"/>
          <w:szCs w:val="20"/>
          <w:lang w:val="en-US"/>
        </w:rPr>
        <w:t>Georgia</w:t>
      </w:r>
      <w:r>
        <w:rPr>
          <w:rFonts w:ascii="Sylfaen" w:eastAsia="Arial Unicode MS" w:hAnsi="Sylfaen" w:cs="Arial Unicode MS"/>
          <w:sz w:val="20"/>
          <w:szCs w:val="20"/>
          <w:lang w:val="en-US"/>
        </w:rPr>
        <w:t>n</w:t>
      </w:r>
      <w:r w:rsidRPr="00C81F5A">
        <w:rPr>
          <w:rFonts w:ascii="Sylfaen" w:eastAsia="Arial Unicode MS" w:hAnsi="Sylfaen" w:cs="Arial Unicode MS"/>
          <w:sz w:val="20"/>
          <w:szCs w:val="20"/>
          <w:lang w:val="en-US"/>
        </w:rPr>
        <w:t xml:space="preserve"> Post LLC successfully cooperates with more than 190 countries of the world and more than 80 service centers </w:t>
      </w:r>
      <w:r w:rsidR="00B5627F">
        <w:rPr>
          <w:rFonts w:ascii="Sylfaen" w:eastAsia="Arial Unicode MS" w:hAnsi="Sylfaen" w:cs="Arial Unicode MS"/>
          <w:sz w:val="20"/>
          <w:szCs w:val="20"/>
          <w:lang w:val="en-US"/>
        </w:rPr>
        <w:t xml:space="preserve">operates </w:t>
      </w:r>
      <w:r w:rsidRPr="00C81F5A">
        <w:rPr>
          <w:rFonts w:ascii="Sylfaen" w:eastAsia="Arial Unicode MS" w:hAnsi="Sylfaen" w:cs="Arial Unicode MS"/>
          <w:sz w:val="20"/>
          <w:szCs w:val="20"/>
          <w:lang w:val="en-US"/>
        </w:rPr>
        <w:t>throughout the country.</w:t>
      </w:r>
    </w:p>
    <w:p w14:paraId="292F3CEB" w14:textId="793D2325" w:rsidR="0023367B" w:rsidRPr="0031743C" w:rsidRDefault="00B5627F" w:rsidP="000E4F31">
      <w:pPr>
        <w:tabs>
          <w:tab w:val="left" w:pos="6804"/>
        </w:tabs>
        <w:spacing w:after="160" w:line="259" w:lineRule="auto"/>
        <w:jc w:val="both"/>
        <w:rPr>
          <w:rFonts w:ascii="Sylfaen" w:eastAsia="Merriweather" w:hAnsi="Sylfaen" w:cs="Merriweather"/>
          <w:sz w:val="20"/>
          <w:szCs w:val="20"/>
          <w:u w:val="single"/>
        </w:rPr>
      </w:pPr>
      <w:r w:rsidRPr="00B5627F">
        <w:rPr>
          <w:rFonts w:ascii="Sylfaen" w:eastAsia="Arial Unicode MS" w:hAnsi="Sylfaen" w:cs="Arial Unicode MS"/>
          <w:sz w:val="20"/>
          <w:szCs w:val="20"/>
        </w:rPr>
        <w:t>Georgia</w:t>
      </w:r>
      <w:r>
        <w:rPr>
          <w:rFonts w:ascii="Sylfaen" w:eastAsia="Arial Unicode MS" w:hAnsi="Sylfaen" w:cs="Arial Unicode MS"/>
          <w:sz w:val="20"/>
          <w:szCs w:val="20"/>
          <w:lang w:val="en-US"/>
        </w:rPr>
        <w:t>n</w:t>
      </w:r>
      <w:r w:rsidRPr="00B5627F">
        <w:rPr>
          <w:rFonts w:ascii="Sylfaen" w:eastAsia="Arial Unicode MS" w:hAnsi="Sylfaen" w:cs="Arial Unicode MS"/>
          <w:sz w:val="20"/>
          <w:szCs w:val="20"/>
        </w:rPr>
        <w:t xml:space="preserve"> Post LLC provides its users with services included in the field of universal postal and shipping services, namely:</w:t>
      </w:r>
      <w:r w:rsidR="00185C05" w:rsidRPr="0031743C">
        <w:rPr>
          <w:rFonts w:ascii="Sylfaen" w:eastAsia="Arial Unicode MS" w:hAnsi="Sylfaen" w:cs="Arial Unicode MS"/>
          <w:sz w:val="20"/>
          <w:szCs w:val="20"/>
        </w:rPr>
        <w:t xml:space="preserve"> </w:t>
      </w:r>
      <w:r w:rsidRPr="00B5627F">
        <w:rPr>
          <w:rFonts w:ascii="Sylfaen" w:eastAsia="Arial Unicode MS" w:hAnsi="Sylfaen" w:cs="Arial Unicode MS"/>
          <w:sz w:val="20"/>
          <w:szCs w:val="20"/>
          <w:u w:val="single"/>
        </w:rPr>
        <w:t xml:space="preserve">Receiving, processing, sending, shipping and delivery of postal items </w:t>
      </w:r>
      <w:r w:rsidRPr="00B5627F">
        <w:rPr>
          <w:rFonts w:ascii="Sylfaen" w:eastAsia="Arial Unicode MS" w:hAnsi="Sylfaen" w:cs="Arial Unicode MS"/>
          <w:sz w:val="20"/>
          <w:szCs w:val="20"/>
        </w:rPr>
        <w:t>(written correspondence, parcels, EMS, air mail)</w:t>
      </w:r>
      <w:r w:rsidRPr="00B5627F">
        <w:rPr>
          <w:rFonts w:ascii="Sylfaen" w:eastAsia="Arial Unicode MS" w:hAnsi="Sylfaen" w:cs="Arial Unicode MS"/>
          <w:sz w:val="20"/>
          <w:szCs w:val="20"/>
          <w:u w:val="single"/>
        </w:rPr>
        <w:t xml:space="preserve"> both within the country and outside </w:t>
      </w:r>
      <w:r>
        <w:rPr>
          <w:rFonts w:ascii="Sylfaen" w:eastAsia="Arial Unicode MS" w:hAnsi="Sylfaen" w:cs="Arial Unicode MS"/>
          <w:sz w:val="20"/>
          <w:szCs w:val="20"/>
          <w:u w:val="single"/>
          <w:lang w:val="en-US"/>
        </w:rPr>
        <w:t>if it</w:t>
      </w:r>
      <w:r w:rsidRPr="00B5627F">
        <w:rPr>
          <w:rFonts w:ascii="Sylfaen" w:eastAsia="Arial Unicode MS" w:hAnsi="Sylfaen" w:cs="Arial Unicode MS"/>
          <w:sz w:val="20"/>
          <w:szCs w:val="20"/>
          <w:u w:val="single"/>
        </w:rPr>
        <w:t>; receiving utility bills; money transfer services.</w:t>
      </w:r>
    </w:p>
    <w:p w14:paraId="1440D126" w14:textId="77777777" w:rsidR="0023367B" w:rsidRPr="0031743C" w:rsidRDefault="0023367B" w:rsidP="000E4F31">
      <w:pPr>
        <w:tabs>
          <w:tab w:val="left" w:pos="6804"/>
        </w:tabs>
        <w:spacing w:after="160" w:line="259" w:lineRule="auto"/>
        <w:jc w:val="both"/>
        <w:rPr>
          <w:rFonts w:ascii="Sylfaen" w:eastAsia="Merriweather" w:hAnsi="Sylfaen" w:cs="Merriweather"/>
          <w:sz w:val="20"/>
          <w:szCs w:val="20"/>
          <w:u w:val="single"/>
        </w:rPr>
      </w:pPr>
    </w:p>
    <w:p w14:paraId="15A4671D" w14:textId="5973124B" w:rsidR="0023367B" w:rsidRPr="001C03BF" w:rsidRDefault="001C03BF" w:rsidP="001C03BF">
      <w:pPr>
        <w:pStyle w:val="ListParagraph"/>
        <w:numPr>
          <w:ilvl w:val="0"/>
          <w:numId w:val="26"/>
        </w:numPr>
        <w:rPr>
          <w:rFonts w:ascii="Sylfaen" w:eastAsia="Arial Unicode MS" w:hAnsi="Sylfaen" w:cs="Arial Unicode MS"/>
        </w:rPr>
      </w:pPr>
      <w:r w:rsidRPr="001C03BF">
        <w:rPr>
          <w:rFonts w:ascii="Sylfaen" w:eastAsia="Arial Unicode MS" w:hAnsi="Sylfaen" w:cs="Arial Unicode MS"/>
        </w:rPr>
        <w:t>Compared to 2020, the company's income increased in 2021, in particular, income from postal services, product sales, and cargo transportation increased. The percentage distribution of operating income by activities for 2021 is as follows:</w:t>
      </w:r>
    </w:p>
    <w:p w14:paraId="5F1481E0" w14:textId="0275CB2B" w:rsidR="0023367B" w:rsidRPr="001C03BF" w:rsidRDefault="001C03BF" w:rsidP="001C03BF">
      <w:pPr>
        <w:pStyle w:val="ListParagraph"/>
        <w:numPr>
          <w:ilvl w:val="1"/>
          <w:numId w:val="26"/>
        </w:numPr>
        <w:rPr>
          <w:rFonts w:ascii="Sylfaen" w:eastAsia="Arial Unicode MS" w:hAnsi="Sylfaen" w:cs="Arial Unicode MS"/>
        </w:rPr>
      </w:pPr>
      <w:r w:rsidRPr="001C03BF">
        <w:rPr>
          <w:rFonts w:ascii="Sylfaen" w:eastAsia="Arial Unicode MS" w:hAnsi="Sylfaen" w:cs="Arial Unicode MS"/>
        </w:rPr>
        <w:t>Income from postal services - 41%;</w:t>
      </w:r>
    </w:p>
    <w:p w14:paraId="30C74D03" w14:textId="471C9964" w:rsidR="0023367B" w:rsidRPr="001C03BF" w:rsidRDefault="001C03BF" w:rsidP="001C03BF">
      <w:pPr>
        <w:pStyle w:val="ListParagraph"/>
        <w:numPr>
          <w:ilvl w:val="1"/>
          <w:numId w:val="26"/>
        </w:numPr>
        <w:rPr>
          <w:rFonts w:ascii="Sylfaen" w:eastAsia="Arial Unicode MS" w:hAnsi="Sylfaen" w:cs="Arial Unicode MS"/>
        </w:rPr>
      </w:pPr>
      <w:r w:rsidRPr="001C03BF">
        <w:rPr>
          <w:rFonts w:ascii="Sylfaen" w:eastAsia="Arial Unicode MS" w:hAnsi="Sylfaen" w:cs="Arial Unicode MS"/>
        </w:rPr>
        <w:t>Income from cargo transportation - 24%;</w:t>
      </w:r>
    </w:p>
    <w:p w14:paraId="68E22F60" w14:textId="015E37D8" w:rsidR="0023367B" w:rsidRPr="001C03BF" w:rsidRDefault="001C03BF" w:rsidP="001C03BF">
      <w:pPr>
        <w:pStyle w:val="ListParagraph"/>
        <w:numPr>
          <w:ilvl w:val="1"/>
          <w:numId w:val="26"/>
        </w:numPr>
        <w:rPr>
          <w:rFonts w:ascii="Sylfaen" w:eastAsia="Arial Unicode MS" w:hAnsi="Sylfaen" w:cs="Arial Unicode MS"/>
        </w:rPr>
      </w:pPr>
      <w:r w:rsidRPr="001C03BF">
        <w:rPr>
          <w:rFonts w:ascii="Sylfaen" w:eastAsia="Arial Unicode MS" w:hAnsi="Sylfaen" w:cs="Arial Unicode MS"/>
        </w:rPr>
        <w:t>Income from sale of products - 32%.</w:t>
      </w:r>
    </w:p>
    <w:p w14:paraId="41B56204" w14:textId="30CF838D" w:rsidR="001C03BF" w:rsidRPr="001C03BF" w:rsidRDefault="001C03BF" w:rsidP="001C03BF">
      <w:pPr>
        <w:pStyle w:val="ListParagraph"/>
        <w:numPr>
          <w:ilvl w:val="0"/>
          <w:numId w:val="26"/>
        </w:numPr>
        <w:rPr>
          <w:rFonts w:ascii="Sylfaen" w:eastAsia="Arial Unicode MS" w:hAnsi="Sylfaen" w:cs="Arial Unicode MS"/>
        </w:rPr>
      </w:pPr>
      <w:r w:rsidRPr="001C03BF">
        <w:rPr>
          <w:rFonts w:ascii="Sylfaen" w:eastAsia="Arial Unicode MS" w:hAnsi="Sylfaen" w:cs="Arial Unicode MS"/>
        </w:rPr>
        <w:t>In 2021, the company's operating expenses exceeded the same figure of the previous year by 25%, mainly due to increased costs of labor compensation, transportation and other operating expenses. Accordingly, the company's net profit before taxation amounted to –GEL 6 million. According to the company's 2021 audited statements, in 2021 the company changed its accounting policy for land and buildings and switched to the revaluation model. Under the revaluation model, upon recognition as an asset, land and buildings are recorded at fair value less any accumulated depreciation and impairment losses. The 2021 profit and loss statement provides for a revaluation reserve in the amount of GEL 36,852 thousand, which was reflected in the company's 2021 full income.</w:t>
      </w:r>
    </w:p>
    <w:p w14:paraId="4840540F" w14:textId="77777777" w:rsidR="0023367B" w:rsidRPr="0031743C" w:rsidRDefault="00185C05" w:rsidP="007C396E">
      <w:pPr>
        <w:numPr>
          <w:ilvl w:val="0"/>
          <w:numId w:val="26"/>
        </w:numPr>
        <w:tabs>
          <w:tab w:val="left" w:pos="6804"/>
        </w:tabs>
        <w:spacing w:after="240"/>
        <w:jc w:val="both"/>
        <w:rPr>
          <w:rFonts w:ascii="Sylfaen" w:eastAsia="Merriweather" w:hAnsi="Sylfaen" w:cs="Merriweather"/>
        </w:rPr>
      </w:pPr>
      <w:r w:rsidRPr="0031743C">
        <w:rPr>
          <w:rFonts w:ascii="Sylfaen" w:eastAsia="Arial Unicode MS" w:hAnsi="Sylfaen" w:cs="Arial Unicode MS"/>
        </w:rPr>
        <w:t xml:space="preserve"> </w:t>
      </w:r>
    </w:p>
    <w:tbl>
      <w:tblPr>
        <w:tblStyle w:val="26"/>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13AA3C38" w14:textId="77777777" w:rsidTr="007A2C45">
        <w:trPr>
          <w:trHeight w:val="285"/>
        </w:trPr>
        <w:tc>
          <w:tcPr>
            <w:tcW w:w="9269" w:type="dxa"/>
            <w:gridSpan w:val="8"/>
            <w:tcBorders>
              <w:top w:val="nil"/>
              <w:left w:val="nil"/>
              <w:bottom w:val="nil"/>
              <w:right w:val="nil"/>
            </w:tcBorders>
            <w:shd w:val="clear" w:color="auto" w:fill="auto"/>
            <w:vAlign w:val="center"/>
          </w:tcPr>
          <w:p w14:paraId="66E5A9A6" w14:textId="2EA96235" w:rsidR="0023367B" w:rsidRPr="00930B70" w:rsidRDefault="00930B70"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Balance</w:t>
            </w:r>
          </w:p>
        </w:tc>
      </w:tr>
      <w:tr w:rsidR="0023367B" w:rsidRPr="0031743C" w14:paraId="77B8CF80" w14:textId="77777777" w:rsidTr="007A2C45">
        <w:trPr>
          <w:trHeight w:val="285"/>
        </w:trPr>
        <w:tc>
          <w:tcPr>
            <w:tcW w:w="9269" w:type="dxa"/>
            <w:gridSpan w:val="8"/>
            <w:tcBorders>
              <w:top w:val="nil"/>
              <w:left w:val="nil"/>
              <w:bottom w:val="single" w:sz="8" w:space="0" w:color="000000"/>
              <w:right w:val="nil"/>
            </w:tcBorders>
            <w:shd w:val="clear" w:color="auto" w:fill="FFFFFF"/>
            <w:vAlign w:val="bottom"/>
          </w:tcPr>
          <w:p w14:paraId="04D4EDF0" w14:textId="528C7B8E" w:rsidR="0023367B" w:rsidRPr="007A2C45" w:rsidRDefault="007A2C45" w:rsidP="000E4F31">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7A2C45" w:rsidRPr="0031743C" w14:paraId="7AF901CC" w14:textId="77777777" w:rsidTr="007A2C45">
        <w:trPr>
          <w:trHeight w:val="285"/>
        </w:trPr>
        <w:tc>
          <w:tcPr>
            <w:tcW w:w="3404" w:type="dxa"/>
            <w:tcBorders>
              <w:top w:val="nil"/>
              <w:left w:val="single" w:sz="8" w:space="0" w:color="000000"/>
              <w:bottom w:val="nil"/>
              <w:right w:val="single" w:sz="4" w:space="0" w:color="7F7F7F"/>
            </w:tcBorders>
            <w:shd w:val="clear" w:color="auto" w:fill="auto"/>
          </w:tcPr>
          <w:p w14:paraId="07FD4E00" w14:textId="438001B8" w:rsidR="007A2C45" w:rsidRPr="007A2C45" w:rsidRDefault="007A2C45" w:rsidP="007A2C45">
            <w:pPr>
              <w:spacing w:line="240" w:lineRule="auto"/>
              <w:jc w:val="center"/>
              <w:rPr>
                <w:rFonts w:ascii="Sylfaen" w:eastAsia="Merriweather" w:hAnsi="Sylfaen" w:cs="Merriweather"/>
                <w:b/>
                <w:bCs/>
                <w:sz w:val="18"/>
                <w:szCs w:val="18"/>
              </w:rPr>
            </w:pPr>
            <w:r w:rsidRPr="007A2C45">
              <w:rPr>
                <w:rFonts w:ascii="Sylfaen" w:hAnsi="Sylfaen"/>
                <w:b/>
                <w:bCs/>
                <w:sz w:val="18"/>
                <w:szCs w:val="18"/>
              </w:rPr>
              <w:t>Georgian</w:t>
            </w:r>
            <w:r w:rsidRPr="007A2C45">
              <w:rPr>
                <w:rFonts w:ascii="Sylfaen" w:hAnsi="Sylfaen"/>
                <w:b/>
                <w:bCs/>
                <w:spacing w:val="-12"/>
                <w:sz w:val="18"/>
                <w:szCs w:val="18"/>
              </w:rPr>
              <w:t xml:space="preserve"> </w:t>
            </w:r>
            <w:r w:rsidRPr="007A2C45">
              <w:rPr>
                <w:rFonts w:ascii="Sylfaen" w:hAnsi="Sylfaen"/>
                <w:b/>
                <w:bCs/>
                <w:sz w:val="18"/>
                <w:szCs w:val="18"/>
              </w:rPr>
              <w:t>Post</w:t>
            </w:r>
            <w:r w:rsidRPr="007A2C45">
              <w:rPr>
                <w:rFonts w:ascii="Sylfaen" w:hAnsi="Sylfaen"/>
                <w:b/>
                <w:bCs/>
                <w:spacing w:val="-11"/>
                <w:sz w:val="18"/>
                <w:szCs w:val="18"/>
              </w:rPr>
              <w:t xml:space="preserve"> </w:t>
            </w:r>
            <w:r w:rsidRPr="007A2C45">
              <w:rPr>
                <w:rFonts w:ascii="Sylfaen" w:hAnsi="Sylfaen"/>
                <w:b/>
                <w:bCs/>
                <w:sz w:val="18"/>
                <w:szCs w:val="18"/>
              </w:rPr>
              <w:t>LLC</w:t>
            </w:r>
          </w:p>
        </w:tc>
        <w:tc>
          <w:tcPr>
            <w:tcW w:w="837" w:type="dxa"/>
            <w:tcBorders>
              <w:top w:val="nil"/>
              <w:left w:val="nil"/>
              <w:bottom w:val="nil"/>
              <w:right w:val="single" w:sz="4" w:space="0" w:color="7F7F7F"/>
            </w:tcBorders>
            <w:shd w:val="clear" w:color="auto" w:fill="auto"/>
            <w:vAlign w:val="center"/>
          </w:tcPr>
          <w:p w14:paraId="1BA60A14"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4BDD5DF5"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066A5ECB"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39C33C9B"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11F8DC41"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13266A34"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43C51665"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7A2C45" w:rsidRPr="0031743C" w14:paraId="61A1901E" w14:textId="77777777" w:rsidTr="007D1082">
        <w:trPr>
          <w:trHeight w:val="285"/>
        </w:trPr>
        <w:tc>
          <w:tcPr>
            <w:tcW w:w="3404" w:type="dxa"/>
            <w:tcBorders>
              <w:top w:val="single" w:sz="4" w:space="0" w:color="000000"/>
              <w:left w:val="single" w:sz="8" w:space="0" w:color="000000"/>
              <w:bottom w:val="single" w:sz="4" w:space="0" w:color="000000"/>
              <w:right w:val="single" w:sz="4" w:space="0" w:color="000000"/>
            </w:tcBorders>
            <w:shd w:val="clear" w:color="auto" w:fill="FFFFFF"/>
          </w:tcPr>
          <w:p w14:paraId="3DC6D889" w14:textId="6D0156E2" w:rsidR="007A2C45" w:rsidRPr="007A2C45" w:rsidRDefault="007A2C45" w:rsidP="007A2C45">
            <w:pPr>
              <w:spacing w:line="240" w:lineRule="auto"/>
              <w:rPr>
                <w:rFonts w:ascii="Sylfaen" w:eastAsia="Merriweather" w:hAnsi="Sylfaen" w:cs="Merriweather"/>
                <w:b/>
                <w:bCs/>
                <w:sz w:val="18"/>
                <w:szCs w:val="18"/>
              </w:rPr>
            </w:pPr>
            <w:r w:rsidRPr="007A2C45">
              <w:rPr>
                <w:rFonts w:ascii="Sylfaen" w:hAnsi="Sylfaen"/>
                <w:b/>
                <w:bCs/>
                <w:sz w:val="18"/>
                <w:szCs w:val="18"/>
              </w:rPr>
              <w:t>Assets</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106DC921"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EC9A3CB"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89D9469"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0536F0A"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84</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BD7A5E1"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B037B03"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91</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1F92E680"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127</w:t>
            </w:r>
          </w:p>
        </w:tc>
      </w:tr>
      <w:tr w:rsidR="007A2C45" w:rsidRPr="0031743C" w14:paraId="410219B3" w14:textId="77777777" w:rsidTr="007D1082">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0E22C404" w14:textId="2CBA6CCA" w:rsidR="007A2C45" w:rsidRPr="007A2C45" w:rsidRDefault="007A2C45" w:rsidP="007A2C45">
            <w:pPr>
              <w:spacing w:line="240" w:lineRule="auto"/>
              <w:rPr>
                <w:rFonts w:ascii="Sylfaen" w:eastAsia="Merriweather" w:hAnsi="Sylfaen" w:cs="Merriweather"/>
                <w:sz w:val="18"/>
                <w:szCs w:val="18"/>
              </w:rPr>
            </w:pPr>
            <w:r w:rsidRPr="007A2C45">
              <w:rPr>
                <w:rFonts w:ascii="Sylfaen" w:hAnsi="Sylfaen"/>
                <w:sz w:val="18"/>
                <w:szCs w:val="18"/>
              </w:rPr>
              <w:t>Current</w:t>
            </w:r>
            <w:r w:rsidRPr="007A2C45">
              <w:rPr>
                <w:rFonts w:ascii="Sylfaen" w:hAnsi="Sylfaen"/>
                <w:spacing w:val="-1"/>
                <w:sz w:val="18"/>
                <w:szCs w:val="18"/>
              </w:rPr>
              <w:t xml:space="preserve"> </w:t>
            </w:r>
            <w:r w:rsidRPr="007A2C45">
              <w:rPr>
                <w:rFonts w:ascii="Sylfaen" w:hAnsi="Sylfaen"/>
                <w:sz w:val="18"/>
                <w:szCs w:val="18"/>
              </w:rPr>
              <w:t>assets</w:t>
            </w:r>
          </w:p>
        </w:tc>
        <w:tc>
          <w:tcPr>
            <w:tcW w:w="837" w:type="dxa"/>
            <w:tcBorders>
              <w:top w:val="nil"/>
              <w:left w:val="nil"/>
              <w:bottom w:val="single" w:sz="4" w:space="0" w:color="000000"/>
              <w:right w:val="single" w:sz="4" w:space="0" w:color="000000"/>
            </w:tcBorders>
            <w:shd w:val="clear" w:color="auto" w:fill="FFFFFF"/>
            <w:vAlign w:val="center"/>
          </w:tcPr>
          <w:p w14:paraId="66C67D41"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67C02278"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38" w:type="dxa"/>
            <w:tcBorders>
              <w:top w:val="nil"/>
              <w:left w:val="nil"/>
              <w:bottom w:val="single" w:sz="4" w:space="0" w:color="000000"/>
              <w:right w:val="single" w:sz="4" w:space="0" w:color="000000"/>
            </w:tcBorders>
            <w:shd w:val="clear" w:color="auto" w:fill="FFFFFF"/>
            <w:vAlign w:val="center"/>
          </w:tcPr>
          <w:p w14:paraId="50F73919"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w:t>
            </w:r>
          </w:p>
        </w:tc>
        <w:tc>
          <w:tcPr>
            <w:tcW w:w="838" w:type="dxa"/>
            <w:tcBorders>
              <w:top w:val="nil"/>
              <w:left w:val="nil"/>
              <w:bottom w:val="single" w:sz="4" w:space="0" w:color="000000"/>
              <w:right w:val="single" w:sz="4" w:space="0" w:color="000000"/>
            </w:tcBorders>
            <w:shd w:val="clear" w:color="auto" w:fill="FFFFFF"/>
            <w:vAlign w:val="center"/>
          </w:tcPr>
          <w:p w14:paraId="37565650"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38" w:type="dxa"/>
            <w:tcBorders>
              <w:top w:val="nil"/>
              <w:left w:val="nil"/>
              <w:bottom w:val="single" w:sz="4" w:space="0" w:color="000000"/>
              <w:right w:val="single" w:sz="4" w:space="0" w:color="000000"/>
            </w:tcBorders>
            <w:shd w:val="clear" w:color="auto" w:fill="FFFFFF"/>
            <w:vAlign w:val="center"/>
          </w:tcPr>
          <w:p w14:paraId="063A19ED"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838" w:type="dxa"/>
            <w:tcBorders>
              <w:top w:val="nil"/>
              <w:left w:val="nil"/>
              <w:bottom w:val="single" w:sz="4" w:space="0" w:color="000000"/>
              <w:right w:val="single" w:sz="4" w:space="0" w:color="000000"/>
            </w:tcBorders>
            <w:shd w:val="clear" w:color="auto" w:fill="FFFFFF"/>
            <w:vAlign w:val="center"/>
          </w:tcPr>
          <w:p w14:paraId="7E014AEC"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8" w:type="dxa"/>
            <w:tcBorders>
              <w:top w:val="nil"/>
              <w:left w:val="nil"/>
              <w:bottom w:val="single" w:sz="4" w:space="0" w:color="000000"/>
              <w:right w:val="single" w:sz="8" w:space="0" w:color="000000"/>
            </w:tcBorders>
            <w:shd w:val="clear" w:color="auto" w:fill="FFFFFF"/>
            <w:vAlign w:val="center"/>
          </w:tcPr>
          <w:p w14:paraId="12A437EC"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r>
      <w:tr w:rsidR="007A2C45" w:rsidRPr="0031743C" w14:paraId="7D028A81" w14:textId="77777777" w:rsidTr="007D1082">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08A0AE04" w14:textId="3501450B" w:rsidR="007A2C45" w:rsidRPr="007A2C45" w:rsidRDefault="007A2C45" w:rsidP="007A2C45">
            <w:pPr>
              <w:spacing w:line="240" w:lineRule="auto"/>
              <w:rPr>
                <w:rFonts w:ascii="Sylfaen" w:eastAsia="Merriweather" w:hAnsi="Sylfaen" w:cs="Merriweather"/>
                <w:sz w:val="18"/>
                <w:szCs w:val="18"/>
              </w:rPr>
            </w:pPr>
            <w:r w:rsidRPr="007A2C45">
              <w:rPr>
                <w:rFonts w:ascii="Sylfaen" w:hAnsi="Sylfaen"/>
                <w:sz w:val="18"/>
                <w:szCs w:val="18"/>
              </w:rPr>
              <w:t>Non-current</w:t>
            </w:r>
            <w:r w:rsidRPr="007A2C45">
              <w:rPr>
                <w:rFonts w:ascii="Sylfaen" w:hAnsi="Sylfaen"/>
                <w:spacing w:val="-1"/>
                <w:sz w:val="18"/>
                <w:szCs w:val="18"/>
              </w:rPr>
              <w:t xml:space="preserve"> </w:t>
            </w:r>
            <w:r w:rsidRPr="007A2C45">
              <w:rPr>
                <w:rFonts w:ascii="Sylfaen" w:hAnsi="Sylfaen"/>
                <w:sz w:val="18"/>
                <w:szCs w:val="18"/>
              </w:rPr>
              <w:t>assets</w:t>
            </w:r>
          </w:p>
        </w:tc>
        <w:tc>
          <w:tcPr>
            <w:tcW w:w="837" w:type="dxa"/>
            <w:tcBorders>
              <w:top w:val="nil"/>
              <w:left w:val="nil"/>
              <w:bottom w:val="single" w:sz="4" w:space="0" w:color="000000"/>
              <w:right w:val="single" w:sz="4" w:space="0" w:color="000000"/>
            </w:tcBorders>
            <w:shd w:val="clear" w:color="auto" w:fill="FFFFFF"/>
            <w:vAlign w:val="center"/>
          </w:tcPr>
          <w:p w14:paraId="17407598"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35</w:t>
            </w:r>
          </w:p>
        </w:tc>
        <w:tc>
          <w:tcPr>
            <w:tcW w:w="838" w:type="dxa"/>
            <w:tcBorders>
              <w:top w:val="nil"/>
              <w:left w:val="nil"/>
              <w:bottom w:val="single" w:sz="4" w:space="0" w:color="000000"/>
              <w:right w:val="single" w:sz="4" w:space="0" w:color="000000"/>
            </w:tcBorders>
            <w:shd w:val="clear" w:color="auto" w:fill="FFFFFF"/>
            <w:vAlign w:val="center"/>
          </w:tcPr>
          <w:p w14:paraId="1EEC0D28"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8" w:type="dxa"/>
            <w:tcBorders>
              <w:top w:val="nil"/>
              <w:left w:val="nil"/>
              <w:bottom w:val="single" w:sz="4" w:space="0" w:color="000000"/>
              <w:right w:val="single" w:sz="4" w:space="0" w:color="000000"/>
            </w:tcBorders>
            <w:shd w:val="clear" w:color="auto" w:fill="FFFFFF"/>
            <w:vAlign w:val="center"/>
          </w:tcPr>
          <w:p w14:paraId="60C16F34"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8" w:type="dxa"/>
            <w:tcBorders>
              <w:top w:val="nil"/>
              <w:left w:val="nil"/>
              <w:bottom w:val="single" w:sz="4" w:space="0" w:color="000000"/>
              <w:right w:val="single" w:sz="4" w:space="0" w:color="000000"/>
            </w:tcBorders>
            <w:shd w:val="clear" w:color="auto" w:fill="FFFFFF"/>
            <w:vAlign w:val="center"/>
          </w:tcPr>
          <w:p w14:paraId="77D3F627"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c>
          <w:tcPr>
            <w:tcW w:w="838" w:type="dxa"/>
            <w:tcBorders>
              <w:top w:val="nil"/>
              <w:left w:val="nil"/>
              <w:bottom w:val="single" w:sz="4" w:space="0" w:color="000000"/>
              <w:right w:val="single" w:sz="4" w:space="0" w:color="000000"/>
            </w:tcBorders>
            <w:shd w:val="clear" w:color="auto" w:fill="FFFFFF"/>
            <w:vAlign w:val="center"/>
          </w:tcPr>
          <w:p w14:paraId="19973553"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8" w:type="dxa"/>
            <w:tcBorders>
              <w:top w:val="nil"/>
              <w:left w:val="nil"/>
              <w:bottom w:val="single" w:sz="4" w:space="0" w:color="000000"/>
              <w:right w:val="single" w:sz="4" w:space="0" w:color="000000"/>
            </w:tcBorders>
            <w:shd w:val="clear" w:color="auto" w:fill="FFFFFF"/>
            <w:vAlign w:val="center"/>
          </w:tcPr>
          <w:p w14:paraId="58E56E11"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8" w:type="dxa"/>
            <w:tcBorders>
              <w:top w:val="nil"/>
              <w:left w:val="nil"/>
              <w:bottom w:val="single" w:sz="4" w:space="0" w:color="000000"/>
              <w:right w:val="single" w:sz="8" w:space="0" w:color="000000"/>
            </w:tcBorders>
            <w:shd w:val="clear" w:color="auto" w:fill="FFFFFF"/>
            <w:vAlign w:val="center"/>
          </w:tcPr>
          <w:p w14:paraId="74BC75DD"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w:t>
            </w:r>
          </w:p>
        </w:tc>
      </w:tr>
      <w:tr w:rsidR="007A2C45" w:rsidRPr="0031743C" w14:paraId="45DD31B0" w14:textId="77777777" w:rsidTr="007D1082">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6588745E" w14:textId="1DA5E5A7" w:rsidR="007A2C45" w:rsidRPr="007A2C45" w:rsidRDefault="007A2C45" w:rsidP="007A2C45">
            <w:pPr>
              <w:spacing w:line="240" w:lineRule="auto"/>
              <w:rPr>
                <w:rFonts w:ascii="Sylfaen" w:eastAsia="Merriweather" w:hAnsi="Sylfaen" w:cs="Merriweather"/>
                <w:b/>
                <w:bCs/>
                <w:sz w:val="18"/>
                <w:szCs w:val="18"/>
              </w:rPr>
            </w:pPr>
            <w:r w:rsidRPr="007A2C45">
              <w:rPr>
                <w:rFonts w:ascii="Sylfaen" w:hAnsi="Sylfaen"/>
                <w:b/>
                <w:bCs/>
                <w:sz w:val="18"/>
                <w:szCs w:val="18"/>
              </w:rPr>
              <w:t>Capital</w:t>
            </w:r>
          </w:p>
        </w:tc>
        <w:tc>
          <w:tcPr>
            <w:tcW w:w="837" w:type="dxa"/>
            <w:tcBorders>
              <w:top w:val="nil"/>
              <w:left w:val="nil"/>
              <w:bottom w:val="single" w:sz="4" w:space="0" w:color="000000"/>
              <w:right w:val="single" w:sz="4" w:space="0" w:color="000000"/>
            </w:tcBorders>
            <w:shd w:val="clear" w:color="auto" w:fill="FFFFFF"/>
            <w:vAlign w:val="center"/>
          </w:tcPr>
          <w:p w14:paraId="3EE51D94"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39</w:t>
            </w:r>
          </w:p>
        </w:tc>
        <w:tc>
          <w:tcPr>
            <w:tcW w:w="838" w:type="dxa"/>
            <w:tcBorders>
              <w:top w:val="nil"/>
              <w:left w:val="nil"/>
              <w:bottom w:val="single" w:sz="4" w:space="0" w:color="000000"/>
              <w:right w:val="single" w:sz="4" w:space="0" w:color="000000"/>
            </w:tcBorders>
            <w:shd w:val="clear" w:color="auto" w:fill="FFFFFF"/>
            <w:vAlign w:val="center"/>
          </w:tcPr>
          <w:p w14:paraId="76AC9206"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48</w:t>
            </w:r>
          </w:p>
        </w:tc>
        <w:tc>
          <w:tcPr>
            <w:tcW w:w="838" w:type="dxa"/>
            <w:tcBorders>
              <w:top w:val="nil"/>
              <w:left w:val="nil"/>
              <w:bottom w:val="single" w:sz="4" w:space="0" w:color="000000"/>
              <w:right w:val="single" w:sz="4" w:space="0" w:color="000000"/>
            </w:tcBorders>
            <w:shd w:val="clear" w:color="auto" w:fill="FFFFFF"/>
            <w:vAlign w:val="center"/>
          </w:tcPr>
          <w:p w14:paraId="556AF986"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03F36193"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47</w:t>
            </w:r>
          </w:p>
        </w:tc>
        <w:tc>
          <w:tcPr>
            <w:tcW w:w="838" w:type="dxa"/>
            <w:tcBorders>
              <w:top w:val="nil"/>
              <w:left w:val="nil"/>
              <w:bottom w:val="single" w:sz="4" w:space="0" w:color="000000"/>
              <w:right w:val="single" w:sz="4" w:space="0" w:color="000000"/>
            </w:tcBorders>
            <w:shd w:val="clear" w:color="auto" w:fill="FFFFFF"/>
            <w:vAlign w:val="center"/>
          </w:tcPr>
          <w:p w14:paraId="2AF2FA5A"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50</w:t>
            </w:r>
          </w:p>
        </w:tc>
        <w:tc>
          <w:tcPr>
            <w:tcW w:w="838" w:type="dxa"/>
            <w:tcBorders>
              <w:top w:val="nil"/>
              <w:left w:val="nil"/>
              <w:bottom w:val="single" w:sz="4" w:space="0" w:color="000000"/>
              <w:right w:val="single" w:sz="4" w:space="0" w:color="000000"/>
            </w:tcBorders>
            <w:shd w:val="clear" w:color="auto" w:fill="FFFFFF"/>
            <w:vAlign w:val="center"/>
          </w:tcPr>
          <w:p w14:paraId="467B2024"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66</w:t>
            </w:r>
          </w:p>
        </w:tc>
        <w:tc>
          <w:tcPr>
            <w:tcW w:w="838" w:type="dxa"/>
            <w:tcBorders>
              <w:top w:val="nil"/>
              <w:left w:val="nil"/>
              <w:bottom w:val="single" w:sz="4" w:space="0" w:color="000000"/>
              <w:right w:val="single" w:sz="8" w:space="0" w:color="000000"/>
            </w:tcBorders>
            <w:shd w:val="clear" w:color="auto" w:fill="FFFFFF"/>
            <w:vAlign w:val="center"/>
          </w:tcPr>
          <w:p w14:paraId="7C8CEFEC"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97</w:t>
            </w:r>
          </w:p>
        </w:tc>
      </w:tr>
      <w:tr w:rsidR="007A2C45" w:rsidRPr="0031743C" w14:paraId="25D6DF53" w14:textId="77777777" w:rsidTr="007D1082">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51C7F7A4" w14:textId="2E7B1331" w:rsidR="007A2C45" w:rsidRPr="007A2C45" w:rsidRDefault="007A2C45" w:rsidP="007A2C45">
            <w:pPr>
              <w:spacing w:line="240" w:lineRule="auto"/>
              <w:rPr>
                <w:rFonts w:ascii="Sylfaen" w:eastAsia="Merriweather" w:hAnsi="Sylfaen" w:cs="Merriweather"/>
                <w:sz w:val="18"/>
                <w:szCs w:val="18"/>
              </w:rPr>
            </w:pPr>
            <w:r w:rsidRPr="007A2C45">
              <w:rPr>
                <w:rFonts w:ascii="Sylfaen" w:hAnsi="Sylfaen"/>
                <w:sz w:val="18"/>
                <w:szCs w:val="18"/>
              </w:rPr>
              <w:t>Charter</w:t>
            </w:r>
            <w:r w:rsidRPr="007A2C45">
              <w:rPr>
                <w:rFonts w:ascii="Sylfaen" w:hAnsi="Sylfaen"/>
                <w:spacing w:val="-1"/>
                <w:sz w:val="18"/>
                <w:szCs w:val="18"/>
              </w:rPr>
              <w:t xml:space="preserve"> </w:t>
            </w:r>
            <w:r w:rsidRPr="007A2C45">
              <w:rPr>
                <w:rFonts w:ascii="Sylfaen" w:hAnsi="Sylfaen"/>
                <w:sz w:val="18"/>
                <w:szCs w:val="18"/>
              </w:rPr>
              <w:t>capital</w:t>
            </w:r>
          </w:p>
        </w:tc>
        <w:tc>
          <w:tcPr>
            <w:tcW w:w="837" w:type="dxa"/>
            <w:tcBorders>
              <w:top w:val="nil"/>
              <w:left w:val="nil"/>
              <w:bottom w:val="single" w:sz="4" w:space="0" w:color="000000"/>
              <w:right w:val="single" w:sz="4" w:space="0" w:color="000000"/>
            </w:tcBorders>
            <w:shd w:val="clear" w:color="auto" w:fill="FFFFFF"/>
            <w:vAlign w:val="center"/>
          </w:tcPr>
          <w:p w14:paraId="7F742C16"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w:t>
            </w:r>
          </w:p>
        </w:tc>
        <w:tc>
          <w:tcPr>
            <w:tcW w:w="838" w:type="dxa"/>
            <w:tcBorders>
              <w:top w:val="nil"/>
              <w:left w:val="nil"/>
              <w:bottom w:val="single" w:sz="4" w:space="0" w:color="000000"/>
              <w:right w:val="single" w:sz="4" w:space="0" w:color="000000"/>
            </w:tcBorders>
            <w:shd w:val="clear" w:color="auto" w:fill="FFFFFF"/>
            <w:vAlign w:val="center"/>
          </w:tcPr>
          <w:p w14:paraId="26CC3C35"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042E8C9B"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08D4D780"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w:t>
            </w:r>
          </w:p>
        </w:tc>
        <w:tc>
          <w:tcPr>
            <w:tcW w:w="838" w:type="dxa"/>
            <w:tcBorders>
              <w:top w:val="nil"/>
              <w:left w:val="nil"/>
              <w:bottom w:val="single" w:sz="4" w:space="0" w:color="000000"/>
              <w:right w:val="single" w:sz="4" w:space="0" w:color="000000"/>
            </w:tcBorders>
            <w:shd w:val="clear" w:color="auto" w:fill="FFFFFF"/>
            <w:vAlign w:val="center"/>
          </w:tcPr>
          <w:p w14:paraId="685BFE06"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8" w:type="dxa"/>
            <w:tcBorders>
              <w:top w:val="nil"/>
              <w:left w:val="nil"/>
              <w:bottom w:val="single" w:sz="4" w:space="0" w:color="000000"/>
              <w:right w:val="single" w:sz="4" w:space="0" w:color="000000"/>
            </w:tcBorders>
            <w:shd w:val="clear" w:color="auto" w:fill="FFFFFF"/>
            <w:vAlign w:val="center"/>
          </w:tcPr>
          <w:p w14:paraId="2C2D12AF"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38" w:type="dxa"/>
            <w:tcBorders>
              <w:top w:val="nil"/>
              <w:left w:val="nil"/>
              <w:bottom w:val="single" w:sz="4" w:space="0" w:color="000000"/>
              <w:right w:val="single" w:sz="8" w:space="0" w:color="000000"/>
            </w:tcBorders>
            <w:shd w:val="clear" w:color="auto" w:fill="FFFFFF"/>
            <w:vAlign w:val="center"/>
          </w:tcPr>
          <w:p w14:paraId="583289A2"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r>
      <w:tr w:rsidR="007A2C45" w:rsidRPr="0031743C" w14:paraId="75616E5F" w14:textId="77777777" w:rsidTr="007D1082">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F4233F7" w14:textId="76FA67B2" w:rsidR="007A2C45" w:rsidRPr="007A2C45" w:rsidRDefault="007A2C45" w:rsidP="007A2C45">
            <w:pPr>
              <w:spacing w:line="240" w:lineRule="auto"/>
              <w:rPr>
                <w:rFonts w:ascii="Sylfaen" w:eastAsia="Merriweather" w:hAnsi="Sylfaen" w:cs="Merriweather"/>
                <w:sz w:val="18"/>
                <w:szCs w:val="18"/>
              </w:rPr>
            </w:pPr>
            <w:r w:rsidRPr="007A2C45">
              <w:rPr>
                <w:rFonts w:ascii="Sylfaen" w:hAnsi="Sylfaen"/>
                <w:sz w:val="18"/>
                <w:szCs w:val="18"/>
              </w:rPr>
              <w:t>Equity</w:t>
            </w:r>
            <w:r w:rsidRPr="007A2C45">
              <w:rPr>
                <w:rFonts w:ascii="Sylfaen" w:hAnsi="Sylfaen"/>
                <w:spacing w:val="-2"/>
                <w:sz w:val="18"/>
                <w:szCs w:val="18"/>
              </w:rPr>
              <w:t xml:space="preserve"> </w:t>
            </w:r>
            <w:r w:rsidRPr="007A2C45">
              <w:rPr>
                <w:rFonts w:ascii="Sylfaen" w:hAnsi="Sylfaen"/>
                <w:sz w:val="18"/>
                <w:szCs w:val="18"/>
              </w:rPr>
              <w:t>Injections</w:t>
            </w:r>
          </w:p>
        </w:tc>
        <w:tc>
          <w:tcPr>
            <w:tcW w:w="837" w:type="dxa"/>
            <w:tcBorders>
              <w:top w:val="nil"/>
              <w:left w:val="nil"/>
              <w:bottom w:val="single" w:sz="4" w:space="0" w:color="000000"/>
              <w:right w:val="single" w:sz="4" w:space="0" w:color="000000"/>
            </w:tcBorders>
            <w:shd w:val="clear" w:color="auto" w:fill="FFFFFF"/>
            <w:vAlign w:val="center"/>
          </w:tcPr>
          <w:p w14:paraId="69D06923"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B5E5ED2"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E6888D6"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B565EF9"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B863937"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74DED1D"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338E4E5F"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7A2C45" w:rsidRPr="0031743C" w14:paraId="663A8AC9" w14:textId="77777777" w:rsidTr="007D1082">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5D426E0" w14:textId="7EC545CF" w:rsidR="007A2C45" w:rsidRPr="007A2C45" w:rsidRDefault="007A2C45" w:rsidP="007A2C45">
            <w:pPr>
              <w:spacing w:line="240" w:lineRule="auto"/>
              <w:rPr>
                <w:rFonts w:ascii="Sylfaen" w:eastAsia="Merriweather" w:hAnsi="Sylfaen" w:cs="Merriweather"/>
                <w:sz w:val="18"/>
                <w:szCs w:val="18"/>
              </w:rPr>
            </w:pPr>
            <w:r w:rsidRPr="007A2C45">
              <w:rPr>
                <w:rFonts w:ascii="Sylfaen" w:hAnsi="Sylfaen"/>
                <w:sz w:val="18"/>
                <w:szCs w:val="18"/>
              </w:rPr>
              <w:t>Retained Earnings</w:t>
            </w:r>
          </w:p>
        </w:tc>
        <w:tc>
          <w:tcPr>
            <w:tcW w:w="837" w:type="dxa"/>
            <w:tcBorders>
              <w:top w:val="nil"/>
              <w:left w:val="nil"/>
              <w:bottom w:val="single" w:sz="4" w:space="0" w:color="000000"/>
              <w:right w:val="single" w:sz="4" w:space="0" w:color="000000"/>
            </w:tcBorders>
            <w:shd w:val="clear" w:color="auto" w:fill="FFFFFF"/>
            <w:vAlign w:val="center"/>
          </w:tcPr>
          <w:p w14:paraId="26E43CAA"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CF7FEB5"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0F31B06"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960BB01"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EF2D8B9"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571165C"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8" w:space="0" w:color="000000"/>
            </w:tcBorders>
            <w:shd w:val="clear" w:color="auto" w:fill="FFFFFF"/>
            <w:vAlign w:val="center"/>
          </w:tcPr>
          <w:p w14:paraId="6E73A980"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r>
      <w:tr w:rsidR="007A2C45" w:rsidRPr="0031743C" w14:paraId="5F24C74D" w14:textId="77777777" w:rsidTr="007D1082">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6EEB2173" w14:textId="2764E4EE" w:rsidR="007A2C45" w:rsidRPr="007A2C45" w:rsidRDefault="007A2C45" w:rsidP="007A2C45">
            <w:pPr>
              <w:spacing w:line="240" w:lineRule="auto"/>
              <w:rPr>
                <w:rFonts w:ascii="Sylfaen" w:eastAsia="Merriweather" w:hAnsi="Sylfaen" w:cs="Merriweather"/>
                <w:sz w:val="18"/>
                <w:szCs w:val="18"/>
              </w:rPr>
            </w:pPr>
            <w:r w:rsidRPr="007A2C45">
              <w:rPr>
                <w:rFonts w:ascii="Sylfaen" w:hAnsi="Sylfaen"/>
                <w:sz w:val="18"/>
                <w:szCs w:val="18"/>
              </w:rPr>
              <w:t>Uncovered Losses</w:t>
            </w:r>
          </w:p>
        </w:tc>
        <w:tc>
          <w:tcPr>
            <w:tcW w:w="837" w:type="dxa"/>
            <w:tcBorders>
              <w:top w:val="nil"/>
              <w:left w:val="nil"/>
              <w:bottom w:val="single" w:sz="4" w:space="0" w:color="000000"/>
              <w:right w:val="single" w:sz="4" w:space="0" w:color="000000"/>
            </w:tcBorders>
            <w:shd w:val="clear" w:color="auto" w:fill="FFFFFF"/>
            <w:vAlign w:val="center"/>
          </w:tcPr>
          <w:p w14:paraId="4D6F3036"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D997623"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355F37B"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36A9C8F"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C0502D9"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74B2410"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08B33C81"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7A2C45" w:rsidRPr="0031743C" w14:paraId="61C5B06F" w14:textId="77777777" w:rsidTr="007D1082">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20FEB5C8" w14:textId="3334F22B" w:rsidR="007A2C45" w:rsidRPr="007A2C45" w:rsidRDefault="007A2C45" w:rsidP="007A2C45">
            <w:pPr>
              <w:spacing w:line="240" w:lineRule="auto"/>
              <w:rPr>
                <w:rFonts w:ascii="Sylfaen" w:eastAsia="Merriweather" w:hAnsi="Sylfaen" w:cs="Merriweather"/>
                <w:sz w:val="18"/>
                <w:szCs w:val="18"/>
              </w:rPr>
            </w:pPr>
            <w:r w:rsidRPr="007A2C45">
              <w:rPr>
                <w:rFonts w:ascii="Sylfaen" w:hAnsi="Sylfaen"/>
                <w:sz w:val="18"/>
                <w:szCs w:val="18"/>
              </w:rPr>
              <w:t>Other</w:t>
            </w:r>
            <w:r w:rsidRPr="007A2C45">
              <w:rPr>
                <w:rFonts w:ascii="Sylfaen" w:hAnsi="Sylfaen"/>
                <w:spacing w:val="-1"/>
                <w:sz w:val="18"/>
                <w:szCs w:val="18"/>
              </w:rPr>
              <w:t xml:space="preserve"> </w:t>
            </w:r>
            <w:r w:rsidRPr="007A2C45">
              <w:rPr>
                <w:rFonts w:ascii="Sylfaen" w:hAnsi="Sylfaen"/>
                <w:sz w:val="18"/>
                <w:szCs w:val="18"/>
              </w:rPr>
              <w:t>remaining</w:t>
            </w:r>
            <w:r w:rsidRPr="007A2C45">
              <w:rPr>
                <w:rFonts w:ascii="Sylfaen" w:hAnsi="Sylfaen"/>
                <w:spacing w:val="-2"/>
                <w:sz w:val="18"/>
                <w:szCs w:val="18"/>
              </w:rPr>
              <w:t xml:space="preserve"> </w:t>
            </w:r>
            <w:r w:rsidRPr="007A2C45">
              <w:rPr>
                <w:rFonts w:ascii="Sylfaen" w:hAnsi="Sylfaen"/>
                <w:sz w:val="18"/>
                <w:szCs w:val="18"/>
              </w:rPr>
              <w:t>capital</w:t>
            </w:r>
          </w:p>
        </w:tc>
        <w:tc>
          <w:tcPr>
            <w:tcW w:w="837" w:type="dxa"/>
            <w:tcBorders>
              <w:top w:val="nil"/>
              <w:left w:val="nil"/>
              <w:bottom w:val="single" w:sz="4" w:space="0" w:color="000000"/>
              <w:right w:val="single" w:sz="4" w:space="0" w:color="000000"/>
            </w:tcBorders>
            <w:shd w:val="clear" w:color="auto" w:fill="FFFFFF"/>
            <w:vAlign w:val="center"/>
          </w:tcPr>
          <w:p w14:paraId="66908734"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519FD604"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7BE24884"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304F3D4"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00AD9DD"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B54E8ED"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23788652"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r>
      <w:tr w:rsidR="007A2C45" w:rsidRPr="0031743C" w14:paraId="5CA6F1FD" w14:textId="77777777" w:rsidTr="007D1082">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80E7873" w14:textId="23B32D41" w:rsidR="007A2C45" w:rsidRPr="007A2C45" w:rsidRDefault="007A2C45" w:rsidP="007A2C45">
            <w:pPr>
              <w:spacing w:line="240" w:lineRule="auto"/>
              <w:rPr>
                <w:rFonts w:ascii="Sylfaen" w:eastAsia="Merriweather" w:hAnsi="Sylfaen" w:cs="Merriweather"/>
                <w:b/>
                <w:bCs/>
                <w:sz w:val="18"/>
                <w:szCs w:val="18"/>
              </w:rPr>
            </w:pPr>
            <w:r w:rsidRPr="007A2C45">
              <w:rPr>
                <w:rFonts w:ascii="Sylfaen" w:hAnsi="Sylfaen"/>
                <w:b/>
                <w:bCs/>
                <w:sz w:val="18"/>
                <w:szCs w:val="18"/>
              </w:rPr>
              <w:t>Liabilities</w:t>
            </w:r>
          </w:p>
        </w:tc>
        <w:tc>
          <w:tcPr>
            <w:tcW w:w="837" w:type="dxa"/>
            <w:tcBorders>
              <w:top w:val="nil"/>
              <w:left w:val="nil"/>
              <w:bottom w:val="single" w:sz="4" w:space="0" w:color="000000"/>
              <w:right w:val="single" w:sz="4" w:space="0" w:color="000000"/>
            </w:tcBorders>
            <w:shd w:val="clear" w:color="auto" w:fill="FFFFFF"/>
            <w:vAlign w:val="center"/>
          </w:tcPr>
          <w:p w14:paraId="5E2FC3B8"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w:t>
            </w:r>
          </w:p>
        </w:tc>
        <w:tc>
          <w:tcPr>
            <w:tcW w:w="838" w:type="dxa"/>
            <w:tcBorders>
              <w:top w:val="nil"/>
              <w:left w:val="nil"/>
              <w:bottom w:val="single" w:sz="4" w:space="0" w:color="000000"/>
              <w:right w:val="single" w:sz="4" w:space="0" w:color="000000"/>
            </w:tcBorders>
            <w:shd w:val="clear" w:color="auto" w:fill="FFFFFF"/>
            <w:vAlign w:val="center"/>
          </w:tcPr>
          <w:p w14:paraId="69745211"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2E7D496B"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17764F49"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37</w:t>
            </w:r>
          </w:p>
        </w:tc>
        <w:tc>
          <w:tcPr>
            <w:tcW w:w="838" w:type="dxa"/>
            <w:tcBorders>
              <w:top w:val="nil"/>
              <w:left w:val="nil"/>
              <w:bottom w:val="single" w:sz="4" w:space="0" w:color="000000"/>
              <w:right w:val="single" w:sz="4" w:space="0" w:color="000000"/>
            </w:tcBorders>
            <w:shd w:val="clear" w:color="auto" w:fill="FFFFFF"/>
            <w:vAlign w:val="center"/>
          </w:tcPr>
          <w:p w14:paraId="30CC6CF3"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w:t>
            </w:r>
          </w:p>
        </w:tc>
        <w:tc>
          <w:tcPr>
            <w:tcW w:w="838" w:type="dxa"/>
            <w:tcBorders>
              <w:top w:val="nil"/>
              <w:left w:val="nil"/>
              <w:bottom w:val="single" w:sz="4" w:space="0" w:color="000000"/>
              <w:right w:val="single" w:sz="4" w:space="0" w:color="000000"/>
            </w:tcBorders>
            <w:shd w:val="clear" w:color="auto" w:fill="FFFFFF"/>
            <w:vAlign w:val="center"/>
          </w:tcPr>
          <w:p w14:paraId="2D7C806B"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w:t>
            </w:r>
          </w:p>
        </w:tc>
        <w:tc>
          <w:tcPr>
            <w:tcW w:w="838" w:type="dxa"/>
            <w:tcBorders>
              <w:top w:val="nil"/>
              <w:left w:val="nil"/>
              <w:bottom w:val="single" w:sz="4" w:space="0" w:color="000000"/>
              <w:right w:val="single" w:sz="8" w:space="0" w:color="000000"/>
            </w:tcBorders>
            <w:shd w:val="clear" w:color="auto" w:fill="FFFFFF"/>
            <w:vAlign w:val="center"/>
          </w:tcPr>
          <w:p w14:paraId="1C57500E"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30</w:t>
            </w:r>
          </w:p>
        </w:tc>
      </w:tr>
      <w:tr w:rsidR="007A2C45" w:rsidRPr="0031743C" w14:paraId="044BF6F6" w14:textId="77777777" w:rsidTr="007D1082">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0B9E6D00" w14:textId="2B99925F" w:rsidR="007A2C45" w:rsidRPr="007A2C45" w:rsidRDefault="007A2C45" w:rsidP="007A2C45">
            <w:pPr>
              <w:spacing w:line="240" w:lineRule="auto"/>
              <w:rPr>
                <w:rFonts w:ascii="Sylfaen" w:eastAsia="Merriweather" w:hAnsi="Sylfaen" w:cs="Merriweather"/>
                <w:sz w:val="18"/>
                <w:szCs w:val="18"/>
              </w:rPr>
            </w:pPr>
            <w:r w:rsidRPr="007A2C45">
              <w:rPr>
                <w:rFonts w:ascii="Sylfaen" w:hAnsi="Sylfaen"/>
                <w:sz w:val="18"/>
                <w:szCs w:val="18"/>
              </w:rPr>
              <w:t>Current</w:t>
            </w:r>
            <w:r w:rsidRPr="007A2C45">
              <w:rPr>
                <w:rFonts w:ascii="Sylfaen" w:hAnsi="Sylfaen"/>
                <w:spacing w:val="-5"/>
                <w:sz w:val="18"/>
                <w:szCs w:val="18"/>
              </w:rPr>
              <w:t xml:space="preserve"> </w:t>
            </w:r>
            <w:r w:rsidRPr="007A2C45">
              <w:rPr>
                <w:rFonts w:ascii="Sylfaen" w:hAnsi="Sylfaen"/>
                <w:sz w:val="18"/>
                <w:szCs w:val="18"/>
              </w:rPr>
              <w:t>liabilities</w:t>
            </w:r>
          </w:p>
        </w:tc>
        <w:tc>
          <w:tcPr>
            <w:tcW w:w="837" w:type="dxa"/>
            <w:tcBorders>
              <w:top w:val="nil"/>
              <w:left w:val="nil"/>
              <w:bottom w:val="single" w:sz="4" w:space="0" w:color="000000"/>
              <w:right w:val="single" w:sz="4" w:space="0" w:color="000000"/>
            </w:tcBorders>
            <w:shd w:val="clear" w:color="auto" w:fill="FFFFFF"/>
            <w:vAlign w:val="center"/>
          </w:tcPr>
          <w:p w14:paraId="57C856AA"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3BB1A468"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28FCEBCB"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09EEA590"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4" w:space="0" w:color="000000"/>
            </w:tcBorders>
            <w:shd w:val="clear" w:color="auto" w:fill="FFFFFF"/>
            <w:vAlign w:val="center"/>
          </w:tcPr>
          <w:p w14:paraId="23523E7C"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4" w:space="0" w:color="000000"/>
            </w:tcBorders>
            <w:shd w:val="clear" w:color="auto" w:fill="FFFFFF"/>
            <w:vAlign w:val="center"/>
          </w:tcPr>
          <w:p w14:paraId="2533E53A"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8" w:space="0" w:color="000000"/>
            </w:tcBorders>
            <w:shd w:val="clear" w:color="auto" w:fill="FFFFFF"/>
            <w:vAlign w:val="center"/>
          </w:tcPr>
          <w:p w14:paraId="52EDB52A"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r>
      <w:tr w:rsidR="007A2C45" w:rsidRPr="0031743C" w14:paraId="663C4CC4" w14:textId="77777777" w:rsidTr="007D1082">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14DE1A7" w14:textId="019EC4E0" w:rsidR="007A2C45" w:rsidRPr="007A2C45" w:rsidRDefault="007A2C45" w:rsidP="007A2C45">
            <w:pPr>
              <w:spacing w:line="240" w:lineRule="auto"/>
              <w:rPr>
                <w:rFonts w:ascii="Sylfaen" w:eastAsia="Merriweather" w:hAnsi="Sylfaen" w:cs="Merriweather"/>
                <w:sz w:val="18"/>
                <w:szCs w:val="18"/>
              </w:rPr>
            </w:pPr>
            <w:r w:rsidRPr="007A2C45">
              <w:rPr>
                <w:rFonts w:ascii="Sylfaen" w:hAnsi="Sylfaen"/>
                <w:sz w:val="18"/>
                <w:szCs w:val="18"/>
              </w:rPr>
              <w:t>Incl.</w:t>
            </w:r>
            <w:r w:rsidRPr="007A2C45">
              <w:rPr>
                <w:rFonts w:ascii="Sylfaen" w:hAnsi="Sylfaen"/>
                <w:spacing w:val="-1"/>
                <w:sz w:val="18"/>
                <w:szCs w:val="18"/>
              </w:rPr>
              <w:t xml:space="preserve"> </w:t>
            </w:r>
            <w:r w:rsidRPr="007A2C45">
              <w:rPr>
                <w:rFonts w:ascii="Sylfaen" w:hAnsi="Sylfaen"/>
                <w:sz w:val="18"/>
                <w:szCs w:val="18"/>
              </w:rPr>
              <w:t>non-current</w:t>
            </w:r>
            <w:r w:rsidRPr="007A2C45">
              <w:rPr>
                <w:rFonts w:ascii="Sylfaen" w:hAnsi="Sylfaen"/>
                <w:spacing w:val="-1"/>
                <w:sz w:val="18"/>
                <w:szCs w:val="18"/>
              </w:rPr>
              <w:t xml:space="preserve"> </w:t>
            </w:r>
            <w:r w:rsidRPr="007A2C45">
              <w:rPr>
                <w:rFonts w:ascii="Sylfaen" w:hAnsi="Sylfaen"/>
                <w:sz w:val="18"/>
                <w:szCs w:val="18"/>
              </w:rPr>
              <w:t>loans</w:t>
            </w:r>
          </w:p>
        </w:tc>
        <w:tc>
          <w:tcPr>
            <w:tcW w:w="837" w:type="dxa"/>
            <w:tcBorders>
              <w:top w:val="nil"/>
              <w:left w:val="nil"/>
              <w:bottom w:val="single" w:sz="4" w:space="0" w:color="000000"/>
              <w:right w:val="single" w:sz="4" w:space="0" w:color="000000"/>
            </w:tcBorders>
            <w:shd w:val="clear" w:color="auto" w:fill="FFFFFF"/>
            <w:vAlign w:val="center"/>
          </w:tcPr>
          <w:p w14:paraId="53D6BCE7"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019BFDC"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6E241E0"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105F807"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D091396"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04142AD"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2A7B0F4"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7A2C45" w:rsidRPr="0031743C" w14:paraId="6FB95FBB" w14:textId="77777777" w:rsidTr="007D1082">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259EA06" w14:textId="0F98AA15" w:rsidR="007A2C45" w:rsidRPr="007A2C45" w:rsidRDefault="007A2C45" w:rsidP="007A2C45">
            <w:pPr>
              <w:spacing w:line="240" w:lineRule="auto"/>
              <w:rPr>
                <w:rFonts w:ascii="Sylfaen" w:eastAsia="Merriweather" w:hAnsi="Sylfaen" w:cs="Merriweather"/>
                <w:sz w:val="18"/>
                <w:szCs w:val="18"/>
              </w:rPr>
            </w:pPr>
            <w:r w:rsidRPr="007A2C45">
              <w:rPr>
                <w:rFonts w:ascii="Sylfaen" w:hAnsi="Sylfaen"/>
                <w:sz w:val="18"/>
                <w:szCs w:val="18"/>
              </w:rPr>
              <w:t>Non-current</w:t>
            </w:r>
            <w:r w:rsidRPr="007A2C45">
              <w:rPr>
                <w:rFonts w:ascii="Sylfaen" w:hAnsi="Sylfaen"/>
                <w:spacing w:val="-6"/>
                <w:sz w:val="18"/>
                <w:szCs w:val="18"/>
              </w:rPr>
              <w:t xml:space="preserve"> </w:t>
            </w:r>
            <w:r w:rsidRPr="007A2C45">
              <w:rPr>
                <w:rFonts w:ascii="Sylfaen" w:hAnsi="Sylfaen"/>
                <w:sz w:val="18"/>
                <w:szCs w:val="18"/>
              </w:rPr>
              <w:t>liabilities</w:t>
            </w:r>
          </w:p>
        </w:tc>
        <w:tc>
          <w:tcPr>
            <w:tcW w:w="837" w:type="dxa"/>
            <w:tcBorders>
              <w:top w:val="nil"/>
              <w:left w:val="nil"/>
              <w:bottom w:val="single" w:sz="4" w:space="0" w:color="000000"/>
              <w:right w:val="single" w:sz="4" w:space="0" w:color="000000"/>
            </w:tcBorders>
            <w:shd w:val="clear" w:color="auto" w:fill="FFFFFF"/>
            <w:vAlign w:val="center"/>
          </w:tcPr>
          <w:p w14:paraId="3E73B475"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7DEC2E5"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7E7B597"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F2E38FF"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3B4D71FE"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251AF192"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15B22EC8"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7A2C45" w:rsidRPr="0031743C" w14:paraId="4B88F9BA" w14:textId="77777777" w:rsidTr="007D1082">
        <w:trPr>
          <w:trHeight w:val="285"/>
        </w:trPr>
        <w:tc>
          <w:tcPr>
            <w:tcW w:w="3404" w:type="dxa"/>
            <w:tcBorders>
              <w:top w:val="nil"/>
              <w:left w:val="single" w:sz="8" w:space="0" w:color="000000"/>
              <w:bottom w:val="nil"/>
              <w:right w:val="single" w:sz="4" w:space="0" w:color="000000"/>
            </w:tcBorders>
            <w:shd w:val="clear" w:color="auto" w:fill="FFFFFF"/>
          </w:tcPr>
          <w:p w14:paraId="359A882A" w14:textId="13DB52D2" w:rsidR="007A2C45" w:rsidRPr="007A2C45" w:rsidRDefault="007A2C45" w:rsidP="007A2C45">
            <w:pPr>
              <w:spacing w:line="240" w:lineRule="auto"/>
              <w:rPr>
                <w:rFonts w:ascii="Sylfaen" w:eastAsia="Merriweather" w:hAnsi="Sylfaen" w:cs="Merriweather"/>
                <w:sz w:val="18"/>
                <w:szCs w:val="18"/>
              </w:rPr>
            </w:pPr>
            <w:r w:rsidRPr="007A2C45">
              <w:rPr>
                <w:rFonts w:ascii="Sylfaen" w:hAnsi="Sylfaen"/>
                <w:sz w:val="18"/>
                <w:szCs w:val="18"/>
              </w:rPr>
              <w:t>Incl.</w:t>
            </w:r>
            <w:r w:rsidRPr="007A2C45">
              <w:rPr>
                <w:rFonts w:ascii="Sylfaen" w:hAnsi="Sylfaen"/>
                <w:spacing w:val="-1"/>
                <w:sz w:val="18"/>
                <w:szCs w:val="18"/>
              </w:rPr>
              <w:t xml:space="preserve"> </w:t>
            </w:r>
            <w:r w:rsidRPr="007A2C45">
              <w:rPr>
                <w:rFonts w:ascii="Sylfaen" w:hAnsi="Sylfaen"/>
                <w:sz w:val="18"/>
                <w:szCs w:val="18"/>
              </w:rPr>
              <w:t>non-current</w:t>
            </w:r>
            <w:r w:rsidRPr="007A2C45">
              <w:rPr>
                <w:rFonts w:ascii="Sylfaen" w:hAnsi="Sylfaen"/>
                <w:spacing w:val="-1"/>
                <w:sz w:val="18"/>
                <w:szCs w:val="18"/>
              </w:rPr>
              <w:t xml:space="preserve"> </w:t>
            </w:r>
            <w:r w:rsidRPr="007A2C45">
              <w:rPr>
                <w:rFonts w:ascii="Sylfaen" w:hAnsi="Sylfaen"/>
                <w:sz w:val="18"/>
                <w:szCs w:val="18"/>
              </w:rPr>
              <w:t>loans</w:t>
            </w:r>
          </w:p>
        </w:tc>
        <w:tc>
          <w:tcPr>
            <w:tcW w:w="837" w:type="dxa"/>
            <w:tcBorders>
              <w:top w:val="nil"/>
              <w:left w:val="nil"/>
              <w:bottom w:val="single" w:sz="4" w:space="0" w:color="000000"/>
              <w:right w:val="single" w:sz="4" w:space="0" w:color="000000"/>
            </w:tcBorders>
            <w:shd w:val="clear" w:color="auto" w:fill="FFFFFF"/>
            <w:vAlign w:val="center"/>
          </w:tcPr>
          <w:p w14:paraId="04667739"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9F86F84"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ADB026D"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F909E2"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2FCE75C"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B44A077"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2CCF2BC"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7A2C45" w:rsidRPr="0031743C" w14:paraId="77BEA8BC" w14:textId="77777777" w:rsidTr="007D1082">
        <w:trPr>
          <w:trHeight w:val="285"/>
        </w:trPr>
        <w:tc>
          <w:tcPr>
            <w:tcW w:w="3404" w:type="dxa"/>
            <w:tcBorders>
              <w:top w:val="single" w:sz="4" w:space="0" w:color="000000"/>
              <w:left w:val="single" w:sz="8" w:space="0" w:color="000000"/>
              <w:bottom w:val="single" w:sz="8" w:space="0" w:color="000000"/>
              <w:right w:val="single" w:sz="4" w:space="0" w:color="000000"/>
            </w:tcBorders>
            <w:shd w:val="clear" w:color="auto" w:fill="FFFFFF"/>
          </w:tcPr>
          <w:p w14:paraId="60E12FD5" w14:textId="3ACAE110" w:rsidR="007A2C45" w:rsidRPr="007A2C45" w:rsidRDefault="007A2C45" w:rsidP="007A2C45">
            <w:pPr>
              <w:spacing w:line="240" w:lineRule="auto"/>
              <w:rPr>
                <w:rFonts w:ascii="Sylfaen" w:eastAsia="Merriweather" w:hAnsi="Sylfaen" w:cs="Merriweather"/>
                <w:b/>
                <w:bCs/>
                <w:sz w:val="18"/>
                <w:szCs w:val="18"/>
              </w:rPr>
            </w:pPr>
            <w:r w:rsidRPr="007A2C45">
              <w:rPr>
                <w:rFonts w:ascii="Sylfaen" w:hAnsi="Sylfaen"/>
                <w:b/>
                <w:bCs/>
                <w:sz w:val="18"/>
                <w:szCs w:val="18"/>
              </w:rPr>
              <w:lastRenderedPageBreak/>
              <w:t>Total</w:t>
            </w:r>
            <w:r w:rsidRPr="007A2C45">
              <w:rPr>
                <w:rFonts w:ascii="Sylfaen" w:hAnsi="Sylfaen"/>
                <w:b/>
                <w:bCs/>
                <w:spacing w:val="-14"/>
                <w:sz w:val="18"/>
                <w:szCs w:val="18"/>
              </w:rPr>
              <w:t xml:space="preserve"> </w:t>
            </w:r>
            <w:r w:rsidRPr="007A2C45">
              <w:rPr>
                <w:rFonts w:ascii="Sylfaen" w:hAnsi="Sylfaen"/>
                <w:b/>
                <w:bCs/>
                <w:sz w:val="18"/>
                <w:szCs w:val="18"/>
              </w:rPr>
              <w:t>capital</w:t>
            </w:r>
            <w:r w:rsidRPr="007A2C45">
              <w:rPr>
                <w:rFonts w:ascii="Sylfaen" w:hAnsi="Sylfaen"/>
                <w:b/>
                <w:bCs/>
                <w:spacing w:val="-13"/>
                <w:sz w:val="18"/>
                <w:szCs w:val="18"/>
              </w:rPr>
              <w:t xml:space="preserve"> </w:t>
            </w:r>
            <w:r w:rsidRPr="007A2C45">
              <w:rPr>
                <w:rFonts w:ascii="Sylfaen" w:hAnsi="Sylfaen"/>
                <w:b/>
                <w:bCs/>
                <w:sz w:val="18"/>
                <w:szCs w:val="18"/>
              </w:rPr>
              <w:t>and</w:t>
            </w:r>
            <w:r w:rsidRPr="007A2C45">
              <w:rPr>
                <w:rFonts w:ascii="Sylfaen" w:hAnsi="Sylfaen"/>
                <w:b/>
                <w:bCs/>
                <w:spacing w:val="-12"/>
                <w:sz w:val="18"/>
                <w:szCs w:val="18"/>
              </w:rPr>
              <w:t xml:space="preserve"> </w:t>
            </w:r>
            <w:r w:rsidRPr="007A2C45">
              <w:rPr>
                <w:rFonts w:ascii="Sylfaen" w:hAnsi="Sylfaen"/>
                <w:b/>
                <w:bCs/>
                <w:sz w:val="18"/>
                <w:szCs w:val="18"/>
              </w:rPr>
              <w:t>liabilities</w:t>
            </w:r>
          </w:p>
        </w:tc>
        <w:tc>
          <w:tcPr>
            <w:tcW w:w="837" w:type="dxa"/>
            <w:tcBorders>
              <w:top w:val="nil"/>
              <w:left w:val="nil"/>
              <w:bottom w:val="single" w:sz="8" w:space="0" w:color="000000"/>
              <w:right w:val="single" w:sz="4" w:space="0" w:color="000000"/>
            </w:tcBorders>
            <w:shd w:val="clear" w:color="auto" w:fill="FFFFFF"/>
            <w:vAlign w:val="center"/>
          </w:tcPr>
          <w:p w14:paraId="39F4E15C"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57</w:t>
            </w:r>
          </w:p>
        </w:tc>
        <w:tc>
          <w:tcPr>
            <w:tcW w:w="838" w:type="dxa"/>
            <w:tcBorders>
              <w:top w:val="nil"/>
              <w:left w:val="nil"/>
              <w:bottom w:val="single" w:sz="8" w:space="0" w:color="000000"/>
              <w:right w:val="single" w:sz="4" w:space="0" w:color="000000"/>
            </w:tcBorders>
            <w:shd w:val="clear" w:color="auto" w:fill="FFFFFF"/>
            <w:vAlign w:val="center"/>
          </w:tcPr>
          <w:p w14:paraId="02765E3E"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70</w:t>
            </w:r>
          </w:p>
        </w:tc>
        <w:tc>
          <w:tcPr>
            <w:tcW w:w="838" w:type="dxa"/>
            <w:tcBorders>
              <w:top w:val="nil"/>
              <w:left w:val="nil"/>
              <w:bottom w:val="single" w:sz="8" w:space="0" w:color="000000"/>
              <w:right w:val="single" w:sz="4" w:space="0" w:color="000000"/>
            </w:tcBorders>
            <w:shd w:val="clear" w:color="auto" w:fill="FFFFFF"/>
            <w:vAlign w:val="center"/>
          </w:tcPr>
          <w:p w14:paraId="120A1F82"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38" w:type="dxa"/>
            <w:tcBorders>
              <w:top w:val="nil"/>
              <w:left w:val="nil"/>
              <w:bottom w:val="single" w:sz="8" w:space="0" w:color="000000"/>
              <w:right w:val="single" w:sz="4" w:space="0" w:color="000000"/>
            </w:tcBorders>
            <w:shd w:val="clear" w:color="auto" w:fill="FFFFFF"/>
            <w:vAlign w:val="center"/>
          </w:tcPr>
          <w:p w14:paraId="29676D6F"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84</w:t>
            </w:r>
          </w:p>
        </w:tc>
        <w:tc>
          <w:tcPr>
            <w:tcW w:w="838" w:type="dxa"/>
            <w:tcBorders>
              <w:top w:val="nil"/>
              <w:left w:val="nil"/>
              <w:bottom w:val="single" w:sz="8" w:space="0" w:color="000000"/>
              <w:right w:val="single" w:sz="4" w:space="0" w:color="000000"/>
            </w:tcBorders>
            <w:shd w:val="clear" w:color="auto" w:fill="FFFFFF"/>
            <w:vAlign w:val="center"/>
          </w:tcPr>
          <w:p w14:paraId="7FDE166F"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88</w:t>
            </w:r>
          </w:p>
        </w:tc>
        <w:tc>
          <w:tcPr>
            <w:tcW w:w="838" w:type="dxa"/>
            <w:tcBorders>
              <w:top w:val="nil"/>
              <w:left w:val="nil"/>
              <w:bottom w:val="single" w:sz="8" w:space="0" w:color="000000"/>
              <w:right w:val="single" w:sz="4" w:space="0" w:color="000000"/>
            </w:tcBorders>
            <w:shd w:val="clear" w:color="auto" w:fill="FFFFFF"/>
            <w:vAlign w:val="center"/>
          </w:tcPr>
          <w:p w14:paraId="060F9BBC"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91</w:t>
            </w:r>
          </w:p>
        </w:tc>
        <w:tc>
          <w:tcPr>
            <w:tcW w:w="838" w:type="dxa"/>
            <w:tcBorders>
              <w:top w:val="nil"/>
              <w:left w:val="nil"/>
              <w:bottom w:val="single" w:sz="8" w:space="0" w:color="000000"/>
              <w:right w:val="single" w:sz="8" w:space="0" w:color="000000"/>
            </w:tcBorders>
            <w:shd w:val="clear" w:color="auto" w:fill="FFFFFF"/>
            <w:vAlign w:val="center"/>
          </w:tcPr>
          <w:p w14:paraId="1FD63512"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127</w:t>
            </w:r>
          </w:p>
        </w:tc>
      </w:tr>
    </w:tbl>
    <w:p w14:paraId="685C3326" w14:textId="77777777" w:rsidR="0023367B" w:rsidRPr="0031743C" w:rsidRDefault="0023367B" w:rsidP="000E4F31">
      <w:pPr>
        <w:spacing w:line="240" w:lineRule="auto"/>
        <w:rPr>
          <w:rFonts w:ascii="Sylfaen" w:eastAsia="Merriweather" w:hAnsi="Sylfaen" w:cs="Merriweather"/>
        </w:rPr>
      </w:pPr>
    </w:p>
    <w:p w14:paraId="34232693" w14:textId="77777777" w:rsidR="0023367B" w:rsidRPr="0031743C" w:rsidRDefault="0023367B" w:rsidP="000E4F31">
      <w:pPr>
        <w:spacing w:line="240" w:lineRule="auto"/>
        <w:rPr>
          <w:rFonts w:ascii="Sylfaen" w:eastAsia="Merriweather" w:hAnsi="Sylfaen" w:cs="Merriweather"/>
        </w:rPr>
      </w:pPr>
    </w:p>
    <w:p w14:paraId="438BB336" w14:textId="77777777" w:rsidR="0023367B" w:rsidRPr="0031743C" w:rsidRDefault="0023367B" w:rsidP="000E4F31">
      <w:pPr>
        <w:tabs>
          <w:tab w:val="left" w:pos="6804"/>
        </w:tabs>
        <w:spacing w:after="160" w:line="259" w:lineRule="auto"/>
        <w:jc w:val="both"/>
        <w:rPr>
          <w:rFonts w:ascii="Sylfaen" w:eastAsia="Merriweather" w:hAnsi="Sylfaen" w:cs="Merriweather"/>
          <w:sz w:val="20"/>
          <w:szCs w:val="20"/>
          <w:u w:val="single"/>
        </w:rPr>
      </w:pPr>
    </w:p>
    <w:tbl>
      <w:tblPr>
        <w:tblStyle w:val="25"/>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48B7D6C2" w14:textId="77777777" w:rsidTr="007A2C45">
        <w:trPr>
          <w:trHeight w:val="285"/>
        </w:trPr>
        <w:tc>
          <w:tcPr>
            <w:tcW w:w="9269" w:type="dxa"/>
            <w:gridSpan w:val="8"/>
            <w:tcBorders>
              <w:top w:val="nil"/>
              <w:left w:val="nil"/>
              <w:bottom w:val="nil"/>
              <w:right w:val="nil"/>
            </w:tcBorders>
            <w:shd w:val="clear" w:color="auto" w:fill="auto"/>
            <w:vAlign w:val="center"/>
          </w:tcPr>
          <w:p w14:paraId="61670857" w14:textId="5EA16E9D" w:rsidR="0023367B" w:rsidRPr="007A2C45" w:rsidRDefault="007A2C45"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Profit-Loss Statement</w:t>
            </w:r>
          </w:p>
        </w:tc>
      </w:tr>
      <w:tr w:rsidR="0023367B" w:rsidRPr="0031743C" w14:paraId="2EECE8E0" w14:textId="77777777" w:rsidTr="007A2C45">
        <w:trPr>
          <w:trHeight w:val="285"/>
        </w:trPr>
        <w:tc>
          <w:tcPr>
            <w:tcW w:w="9269" w:type="dxa"/>
            <w:gridSpan w:val="8"/>
            <w:tcBorders>
              <w:top w:val="nil"/>
              <w:left w:val="nil"/>
              <w:bottom w:val="single" w:sz="8" w:space="0" w:color="000000"/>
              <w:right w:val="nil"/>
            </w:tcBorders>
            <w:shd w:val="clear" w:color="auto" w:fill="FFFFFF"/>
            <w:vAlign w:val="bottom"/>
          </w:tcPr>
          <w:p w14:paraId="4FB6B28F" w14:textId="1894C620" w:rsidR="0023367B" w:rsidRPr="007A2C45" w:rsidRDefault="007A2C45" w:rsidP="000E4F31">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516247BC" w14:textId="77777777" w:rsidTr="007A2C45">
        <w:trPr>
          <w:trHeight w:val="285"/>
        </w:trPr>
        <w:tc>
          <w:tcPr>
            <w:tcW w:w="3404" w:type="dxa"/>
            <w:tcBorders>
              <w:top w:val="nil"/>
              <w:left w:val="single" w:sz="8" w:space="0" w:color="000000"/>
              <w:bottom w:val="nil"/>
              <w:right w:val="single" w:sz="4" w:space="0" w:color="7F7F7F"/>
            </w:tcBorders>
            <w:shd w:val="clear" w:color="auto" w:fill="auto"/>
            <w:vAlign w:val="center"/>
          </w:tcPr>
          <w:p w14:paraId="51AE9372" w14:textId="70A3490A" w:rsidR="0023367B" w:rsidRPr="0031743C" w:rsidRDefault="007A2C45" w:rsidP="000E4F31">
            <w:pPr>
              <w:spacing w:line="240" w:lineRule="auto"/>
              <w:jc w:val="center"/>
              <w:rPr>
                <w:rFonts w:ascii="Sylfaen" w:eastAsia="Merriweather" w:hAnsi="Sylfaen" w:cs="Merriweather"/>
                <w:b/>
                <w:sz w:val="18"/>
                <w:szCs w:val="18"/>
              </w:rPr>
            </w:pPr>
            <w:r w:rsidRPr="007A2C45">
              <w:rPr>
                <w:rFonts w:ascii="Sylfaen" w:eastAsia="Arial Unicode MS" w:hAnsi="Sylfaen" w:cs="Arial Unicode MS"/>
                <w:b/>
                <w:sz w:val="18"/>
                <w:szCs w:val="18"/>
              </w:rPr>
              <w:t>Georgian Post LLC</w:t>
            </w:r>
          </w:p>
        </w:tc>
        <w:tc>
          <w:tcPr>
            <w:tcW w:w="837" w:type="dxa"/>
            <w:tcBorders>
              <w:top w:val="nil"/>
              <w:left w:val="nil"/>
              <w:bottom w:val="nil"/>
              <w:right w:val="single" w:sz="4" w:space="0" w:color="7F7F7F"/>
            </w:tcBorders>
            <w:shd w:val="clear" w:color="auto" w:fill="auto"/>
            <w:vAlign w:val="center"/>
          </w:tcPr>
          <w:p w14:paraId="315B4D7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16B87C6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3E89DDB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4A0B0B25"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24B7729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2CB3F72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0F1C7286"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3DD69B20" w14:textId="77777777" w:rsidTr="007A2C45">
        <w:trPr>
          <w:trHeight w:val="285"/>
        </w:trPr>
        <w:tc>
          <w:tcPr>
            <w:tcW w:w="3404"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4266D4F5" w14:textId="71B36F08" w:rsidR="0023367B" w:rsidRPr="007A2C45" w:rsidRDefault="007A2C45" w:rsidP="000E4F31">
            <w:pPr>
              <w:spacing w:line="240" w:lineRule="auto"/>
              <w:rPr>
                <w:rFonts w:ascii="Sylfaen" w:eastAsia="Merriweather" w:hAnsi="Sylfaen" w:cs="Merriweather"/>
                <w:b/>
                <w:sz w:val="18"/>
                <w:szCs w:val="18"/>
                <w:lang w:val="en-US"/>
              </w:rPr>
            </w:pPr>
            <w:r>
              <w:rPr>
                <w:rFonts w:ascii="Sylfaen" w:eastAsia="Arial Unicode MS" w:hAnsi="Sylfaen" w:cs="Arial Unicode MS"/>
                <w:b/>
                <w:sz w:val="18"/>
                <w:szCs w:val="18"/>
                <w:lang w:val="en-US"/>
              </w:rPr>
              <w:t>Income</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7E0496C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119B0C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19FA3A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89</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455091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D4A9AA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21B2C8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83</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2788955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96</w:t>
            </w:r>
          </w:p>
        </w:tc>
      </w:tr>
      <w:tr w:rsidR="007A2C45" w:rsidRPr="0031743C" w14:paraId="0A477065" w14:textId="77777777" w:rsidTr="007A2C45">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6D09F702" w14:textId="23BC6560" w:rsidR="007A2C45" w:rsidRPr="007A2C45" w:rsidRDefault="007A2C45" w:rsidP="007A2C45">
            <w:pPr>
              <w:spacing w:line="240" w:lineRule="auto"/>
              <w:rPr>
                <w:rFonts w:ascii="Sylfaen" w:eastAsia="Merriweather" w:hAnsi="Sylfaen" w:cs="Merriweather"/>
                <w:sz w:val="20"/>
                <w:szCs w:val="20"/>
              </w:rPr>
            </w:pPr>
            <w:r w:rsidRPr="007A2C45">
              <w:rPr>
                <w:rFonts w:ascii="Sylfaen" w:hAnsi="Sylfaen"/>
                <w:sz w:val="20"/>
                <w:szCs w:val="20"/>
              </w:rPr>
              <w:t>Operating</w:t>
            </w:r>
            <w:r w:rsidRPr="007A2C45">
              <w:rPr>
                <w:rFonts w:ascii="Sylfaen" w:hAnsi="Sylfaen"/>
                <w:spacing w:val="-2"/>
                <w:sz w:val="20"/>
                <w:szCs w:val="20"/>
              </w:rPr>
              <w:t xml:space="preserve"> </w:t>
            </w:r>
            <w:r w:rsidRPr="007A2C45">
              <w:rPr>
                <w:rFonts w:ascii="Sylfaen" w:hAnsi="Sylfaen"/>
                <w:sz w:val="20"/>
                <w:szCs w:val="20"/>
              </w:rPr>
              <w:t>income</w:t>
            </w:r>
          </w:p>
        </w:tc>
        <w:tc>
          <w:tcPr>
            <w:tcW w:w="837" w:type="dxa"/>
            <w:tcBorders>
              <w:top w:val="nil"/>
              <w:left w:val="nil"/>
              <w:bottom w:val="single" w:sz="4" w:space="0" w:color="000000"/>
              <w:right w:val="single" w:sz="4" w:space="0" w:color="000000"/>
            </w:tcBorders>
            <w:shd w:val="clear" w:color="auto" w:fill="FFFFFF"/>
            <w:vAlign w:val="center"/>
          </w:tcPr>
          <w:p w14:paraId="32560682"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38" w:type="dxa"/>
            <w:tcBorders>
              <w:top w:val="nil"/>
              <w:left w:val="nil"/>
              <w:bottom w:val="single" w:sz="4" w:space="0" w:color="000000"/>
              <w:right w:val="single" w:sz="4" w:space="0" w:color="000000"/>
            </w:tcBorders>
            <w:shd w:val="clear" w:color="auto" w:fill="FFFFFF"/>
            <w:vAlign w:val="center"/>
          </w:tcPr>
          <w:p w14:paraId="29446997"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70</w:t>
            </w:r>
          </w:p>
        </w:tc>
        <w:tc>
          <w:tcPr>
            <w:tcW w:w="838" w:type="dxa"/>
            <w:tcBorders>
              <w:top w:val="nil"/>
              <w:left w:val="nil"/>
              <w:bottom w:val="single" w:sz="4" w:space="0" w:color="000000"/>
              <w:right w:val="single" w:sz="4" w:space="0" w:color="000000"/>
            </w:tcBorders>
            <w:shd w:val="clear" w:color="auto" w:fill="FFFFFF"/>
            <w:vAlign w:val="center"/>
          </w:tcPr>
          <w:p w14:paraId="4093A0D2"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w:t>
            </w:r>
          </w:p>
        </w:tc>
        <w:tc>
          <w:tcPr>
            <w:tcW w:w="838" w:type="dxa"/>
            <w:tcBorders>
              <w:top w:val="nil"/>
              <w:left w:val="nil"/>
              <w:bottom w:val="single" w:sz="4" w:space="0" w:color="000000"/>
              <w:right w:val="single" w:sz="4" w:space="0" w:color="000000"/>
            </w:tcBorders>
            <w:shd w:val="clear" w:color="auto" w:fill="FFFFFF"/>
            <w:vAlign w:val="center"/>
          </w:tcPr>
          <w:p w14:paraId="7A8D5F65"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98</w:t>
            </w:r>
          </w:p>
        </w:tc>
        <w:tc>
          <w:tcPr>
            <w:tcW w:w="838" w:type="dxa"/>
            <w:tcBorders>
              <w:top w:val="nil"/>
              <w:left w:val="nil"/>
              <w:bottom w:val="single" w:sz="4" w:space="0" w:color="000000"/>
              <w:right w:val="single" w:sz="4" w:space="0" w:color="000000"/>
            </w:tcBorders>
            <w:shd w:val="clear" w:color="auto" w:fill="FFFFFF"/>
            <w:vAlign w:val="center"/>
          </w:tcPr>
          <w:p w14:paraId="1C918DFE"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83</w:t>
            </w:r>
          </w:p>
        </w:tc>
        <w:tc>
          <w:tcPr>
            <w:tcW w:w="838" w:type="dxa"/>
            <w:tcBorders>
              <w:top w:val="nil"/>
              <w:left w:val="nil"/>
              <w:bottom w:val="single" w:sz="4" w:space="0" w:color="000000"/>
              <w:right w:val="single" w:sz="4" w:space="0" w:color="000000"/>
            </w:tcBorders>
            <w:shd w:val="clear" w:color="auto" w:fill="FFFFFF"/>
            <w:vAlign w:val="center"/>
          </w:tcPr>
          <w:p w14:paraId="17011D1F"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75</w:t>
            </w:r>
          </w:p>
        </w:tc>
        <w:tc>
          <w:tcPr>
            <w:tcW w:w="838" w:type="dxa"/>
            <w:tcBorders>
              <w:top w:val="nil"/>
              <w:left w:val="nil"/>
              <w:bottom w:val="single" w:sz="4" w:space="0" w:color="000000"/>
              <w:right w:val="single" w:sz="8" w:space="0" w:color="000000"/>
            </w:tcBorders>
            <w:shd w:val="clear" w:color="auto" w:fill="FFFFFF"/>
            <w:vAlign w:val="center"/>
          </w:tcPr>
          <w:p w14:paraId="20C6EB8E"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w:t>
            </w:r>
          </w:p>
        </w:tc>
      </w:tr>
      <w:tr w:rsidR="007A2C45" w:rsidRPr="0031743C" w14:paraId="0C75D73A" w14:textId="77777777" w:rsidTr="007A2C45">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1AF82F1" w14:textId="7CF333DC" w:rsidR="007A2C45" w:rsidRPr="007A2C45" w:rsidRDefault="007A2C45" w:rsidP="007A2C45">
            <w:pPr>
              <w:spacing w:line="240" w:lineRule="auto"/>
              <w:rPr>
                <w:rFonts w:ascii="Sylfaen" w:eastAsia="Merriweather" w:hAnsi="Sylfaen" w:cs="Merriweather"/>
                <w:sz w:val="20"/>
                <w:szCs w:val="20"/>
              </w:rPr>
            </w:pPr>
            <w:r w:rsidRPr="007A2C45">
              <w:rPr>
                <w:rFonts w:ascii="Sylfaen" w:hAnsi="Sylfaen"/>
                <w:sz w:val="20"/>
                <w:szCs w:val="20"/>
              </w:rPr>
              <w:t>Non-operating</w:t>
            </w:r>
            <w:r w:rsidRPr="007A2C45">
              <w:rPr>
                <w:rFonts w:ascii="Sylfaen" w:hAnsi="Sylfaen"/>
                <w:spacing w:val="-3"/>
                <w:sz w:val="20"/>
                <w:szCs w:val="20"/>
              </w:rPr>
              <w:t xml:space="preserve"> </w:t>
            </w:r>
            <w:r w:rsidRPr="007A2C45">
              <w:rPr>
                <w:rFonts w:ascii="Sylfaen" w:hAnsi="Sylfaen"/>
                <w:sz w:val="20"/>
                <w:szCs w:val="20"/>
              </w:rPr>
              <w:t>income</w:t>
            </w:r>
          </w:p>
        </w:tc>
        <w:tc>
          <w:tcPr>
            <w:tcW w:w="837" w:type="dxa"/>
            <w:tcBorders>
              <w:top w:val="nil"/>
              <w:left w:val="nil"/>
              <w:bottom w:val="single" w:sz="4" w:space="0" w:color="000000"/>
              <w:right w:val="single" w:sz="4" w:space="0" w:color="000000"/>
            </w:tcBorders>
            <w:shd w:val="clear" w:color="auto" w:fill="FFFFFF"/>
            <w:vAlign w:val="center"/>
          </w:tcPr>
          <w:p w14:paraId="753F56DA"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19F3DA6A"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3B0ED9AB"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43C141B3"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68023BED"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38C1F360"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8" w:space="0" w:color="000000"/>
            </w:tcBorders>
            <w:shd w:val="clear" w:color="auto" w:fill="FFFFFF"/>
            <w:vAlign w:val="center"/>
          </w:tcPr>
          <w:p w14:paraId="03A28285"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7A2C45" w:rsidRPr="0031743C" w14:paraId="2FC475CC" w14:textId="77777777" w:rsidTr="007A2C45">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1FCE744F" w14:textId="013D4B3D" w:rsidR="007A2C45" w:rsidRPr="007A2C45" w:rsidRDefault="007A2C45" w:rsidP="007A2C45">
            <w:pPr>
              <w:spacing w:line="240" w:lineRule="auto"/>
              <w:rPr>
                <w:rFonts w:ascii="Sylfaen" w:eastAsia="Merriweather" w:hAnsi="Sylfaen" w:cs="Merriweather"/>
                <w:sz w:val="20"/>
                <w:szCs w:val="20"/>
              </w:rPr>
            </w:pPr>
            <w:r w:rsidRPr="007A2C45">
              <w:rPr>
                <w:rFonts w:ascii="Sylfaen" w:hAnsi="Sylfaen"/>
                <w:sz w:val="20"/>
                <w:szCs w:val="20"/>
              </w:rPr>
              <w:t>Incl.</w:t>
            </w:r>
            <w:r w:rsidRPr="007A2C45">
              <w:rPr>
                <w:rFonts w:ascii="Sylfaen" w:hAnsi="Sylfaen"/>
                <w:spacing w:val="-2"/>
                <w:sz w:val="20"/>
                <w:szCs w:val="20"/>
              </w:rPr>
              <w:t xml:space="preserve"> </w:t>
            </w:r>
            <w:r w:rsidRPr="007A2C45">
              <w:rPr>
                <w:rFonts w:ascii="Sylfaen" w:hAnsi="Sylfaen"/>
                <w:sz w:val="20"/>
                <w:szCs w:val="20"/>
              </w:rPr>
              <w:t>foreign</w:t>
            </w:r>
            <w:r w:rsidRPr="007A2C45">
              <w:rPr>
                <w:rFonts w:ascii="Sylfaen" w:hAnsi="Sylfaen"/>
                <w:spacing w:val="-1"/>
                <w:sz w:val="20"/>
                <w:szCs w:val="20"/>
              </w:rPr>
              <w:t xml:space="preserve"> </w:t>
            </w:r>
            <w:r w:rsidRPr="007A2C45">
              <w:rPr>
                <w:rFonts w:ascii="Sylfaen" w:hAnsi="Sylfaen"/>
                <w:sz w:val="20"/>
                <w:szCs w:val="20"/>
              </w:rPr>
              <w:t>exchange</w:t>
            </w:r>
            <w:r w:rsidRPr="007A2C45">
              <w:rPr>
                <w:rFonts w:ascii="Sylfaen" w:hAnsi="Sylfaen"/>
                <w:spacing w:val="-1"/>
                <w:sz w:val="20"/>
                <w:szCs w:val="20"/>
              </w:rPr>
              <w:t xml:space="preserve"> </w:t>
            </w:r>
            <w:r w:rsidRPr="007A2C45">
              <w:rPr>
                <w:rFonts w:ascii="Sylfaen" w:hAnsi="Sylfaen"/>
                <w:sz w:val="20"/>
                <w:szCs w:val="20"/>
              </w:rPr>
              <w:t>income</w:t>
            </w: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0C2EE"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B530233"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A881AEC"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27D92A6"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66FA5A6"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432A5C0"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60D856C"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7A2C45" w:rsidRPr="0031743C" w14:paraId="007E89E6" w14:textId="77777777" w:rsidTr="007A2C45">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1EE7ECBA" w14:textId="4BDD51AF" w:rsidR="007A2C45" w:rsidRPr="007A2C45" w:rsidRDefault="007A2C45" w:rsidP="007A2C45">
            <w:pPr>
              <w:spacing w:line="240" w:lineRule="auto"/>
              <w:rPr>
                <w:rFonts w:ascii="Sylfaen" w:eastAsia="Merriweather" w:hAnsi="Sylfaen" w:cs="Merriweather"/>
                <w:b/>
                <w:bCs/>
                <w:sz w:val="20"/>
                <w:szCs w:val="20"/>
              </w:rPr>
            </w:pPr>
            <w:r w:rsidRPr="007A2C45">
              <w:rPr>
                <w:rFonts w:ascii="Sylfaen" w:hAnsi="Sylfaen"/>
                <w:b/>
                <w:bCs/>
                <w:sz w:val="20"/>
                <w:szCs w:val="20"/>
                <w:lang w:val="en-US"/>
              </w:rPr>
              <w:t>C</w:t>
            </w:r>
            <w:r w:rsidRPr="007A2C45">
              <w:rPr>
                <w:rFonts w:ascii="Sylfaen" w:hAnsi="Sylfaen"/>
                <w:b/>
                <w:bCs/>
                <w:sz w:val="20"/>
                <w:szCs w:val="20"/>
              </w:rPr>
              <w:t>osts</w:t>
            </w:r>
          </w:p>
        </w:tc>
        <w:tc>
          <w:tcPr>
            <w:tcW w:w="837" w:type="dxa"/>
            <w:tcBorders>
              <w:top w:val="nil"/>
              <w:left w:val="nil"/>
              <w:bottom w:val="single" w:sz="4" w:space="0" w:color="000000"/>
              <w:right w:val="single" w:sz="4" w:space="0" w:color="000000"/>
            </w:tcBorders>
            <w:shd w:val="clear" w:color="auto" w:fill="FFFFFF"/>
            <w:vAlign w:val="center"/>
          </w:tcPr>
          <w:p w14:paraId="42715856"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61</w:t>
            </w:r>
          </w:p>
        </w:tc>
        <w:tc>
          <w:tcPr>
            <w:tcW w:w="838" w:type="dxa"/>
            <w:tcBorders>
              <w:top w:val="nil"/>
              <w:left w:val="nil"/>
              <w:bottom w:val="single" w:sz="4" w:space="0" w:color="000000"/>
              <w:right w:val="single" w:sz="4" w:space="0" w:color="000000"/>
            </w:tcBorders>
            <w:shd w:val="clear" w:color="auto" w:fill="FFFFFF"/>
            <w:vAlign w:val="center"/>
          </w:tcPr>
          <w:p w14:paraId="1156C0FF"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38" w:type="dxa"/>
            <w:tcBorders>
              <w:top w:val="nil"/>
              <w:left w:val="nil"/>
              <w:bottom w:val="single" w:sz="4" w:space="0" w:color="000000"/>
              <w:right w:val="single" w:sz="4" w:space="0" w:color="000000"/>
            </w:tcBorders>
            <w:shd w:val="clear" w:color="auto" w:fill="FFFFFF"/>
            <w:vAlign w:val="center"/>
          </w:tcPr>
          <w:p w14:paraId="4836C3BD"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89</w:t>
            </w:r>
          </w:p>
        </w:tc>
        <w:tc>
          <w:tcPr>
            <w:tcW w:w="838" w:type="dxa"/>
            <w:tcBorders>
              <w:top w:val="nil"/>
              <w:left w:val="nil"/>
              <w:bottom w:val="single" w:sz="4" w:space="0" w:color="000000"/>
              <w:right w:val="single" w:sz="4" w:space="0" w:color="000000"/>
            </w:tcBorders>
            <w:shd w:val="clear" w:color="auto" w:fill="FFFFFF"/>
            <w:vAlign w:val="center"/>
          </w:tcPr>
          <w:p w14:paraId="77FFFFF9"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104</w:t>
            </w:r>
          </w:p>
        </w:tc>
        <w:tc>
          <w:tcPr>
            <w:tcW w:w="838" w:type="dxa"/>
            <w:tcBorders>
              <w:top w:val="nil"/>
              <w:left w:val="nil"/>
              <w:bottom w:val="single" w:sz="4" w:space="0" w:color="000000"/>
              <w:right w:val="single" w:sz="4" w:space="0" w:color="000000"/>
            </w:tcBorders>
            <w:shd w:val="clear" w:color="auto" w:fill="FFFFFF"/>
            <w:vAlign w:val="center"/>
          </w:tcPr>
          <w:p w14:paraId="330BFD40"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85</w:t>
            </w:r>
          </w:p>
        </w:tc>
        <w:tc>
          <w:tcPr>
            <w:tcW w:w="838" w:type="dxa"/>
            <w:tcBorders>
              <w:top w:val="nil"/>
              <w:left w:val="nil"/>
              <w:bottom w:val="single" w:sz="4" w:space="0" w:color="000000"/>
              <w:right w:val="single" w:sz="4" w:space="0" w:color="000000"/>
            </w:tcBorders>
            <w:shd w:val="clear" w:color="auto" w:fill="FFFFFF"/>
            <w:vAlign w:val="center"/>
          </w:tcPr>
          <w:p w14:paraId="6DFF5B96"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76</w:t>
            </w:r>
          </w:p>
        </w:tc>
        <w:tc>
          <w:tcPr>
            <w:tcW w:w="838" w:type="dxa"/>
            <w:tcBorders>
              <w:top w:val="nil"/>
              <w:left w:val="nil"/>
              <w:bottom w:val="single" w:sz="4" w:space="0" w:color="000000"/>
              <w:right w:val="single" w:sz="8" w:space="0" w:color="000000"/>
            </w:tcBorders>
            <w:shd w:val="clear" w:color="auto" w:fill="FFFFFF"/>
            <w:vAlign w:val="center"/>
          </w:tcPr>
          <w:p w14:paraId="78697370"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102</w:t>
            </w:r>
          </w:p>
        </w:tc>
      </w:tr>
      <w:tr w:rsidR="007A2C45" w:rsidRPr="0031743C" w14:paraId="6BE2DD01" w14:textId="77777777" w:rsidTr="007A2C45">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117CF9ED" w14:textId="21DE44F9" w:rsidR="007A2C45" w:rsidRPr="007A2C45" w:rsidRDefault="007A2C45" w:rsidP="007A2C45">
            <w:pPr>
              <w:spacing w:line="240" w:lineRule="auto"/>
              <w:rPr>
                <w:rFonts w:ascii="Sylfaen" w:eastAsia="Merriweather" w:hAnsi="Sylfaen" w:cs="Merriweather"/>
                <w:sz w:val="20"/>
                <w:szCs w:val="20"/>
              </w:rPr>
            </w:pPr>
            <w:r w:rsidRPr="007A2C45">
              <w:rPr>
                <w:rFonts w:ascii="Sylfaen" w:hAnsi="Sylfaen"/>
                <w:sz w:val="20"/>
                <w:szCs w:val="20"/>
              </w:rPr>
              <w:t>Operating</w:t>
            </w:r>
            <w:r w:rsidRPr="007A2C45">
              <w:rPr>
                <w:rFonts w:ascii="Sylfaen" w:hAnsi="Sylfaen"/>
                <w:spacing w:val="-1"/>
                <w:sz w:val="20"/>
                <w:szCs w:val="20"/>
              </w:rPr>
              <w:t xml:space="preserve"> </w:t>
            </w:r>
            <w:r w:rsidRPr="007A2C45">
              <w:rPr>
                <w:rFonts w:ascii="Sylfaen" w:hAnsi="Sylfaen"/>
                <w:sz w:val="20"/>
                <w:szCs w:val="20"/>
              </w:rPr>
              <w:t>expenses</w:t>
            </w:r>
          </w:p>
        </w:tc>
        <w:tc>
          <w:tcPr>
            <w:tcW w:w="837" w:type="dxa"/>
            <w:tcBorders>
              <w:top w:val="nil"/>
              <w:left w:val="nil"/>
              <w:bottom w:val="single" w:sz="4" w:space="0" w:color="000000"/>
              <w:right w:val="single" w:sz="4" w:space="0" w:color="000000"/>
            </w:tcBorders>
            <w:shd w:val="clear" w:color="auto" w:fill="FFFFFF"/>
            <w:vAlign w:val="center"/>
          </w:tcPr>
          <w:p w14:paraId="028CA383"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38" w:type="dxa"/>
            <w:tcBorders>
              <w:top w:val="nil"/>
              <w:left w:val="nil"/>
              <w:bottom w:val="single" w:sz="4" w:space="0" w:color="000000"/>
              <w:right w:val="single" w:sz="4" w:space="0" w:color="000000"/>
            </w:tcBorders>
            <w:shd w:val="clear" w:color="auto" w:fill="FFFFFF"/>
            <w:vAlign w:val="center"/>
          </w:tcPr>
          <w:p w14:paraId="68699039"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w:t>
            </w:r>
          </w:p>
        </w:tc>
        <w:tc>
          <w:tcPr>
            <w:tcW w:w="838" w:type="dxa"/>
            <w:tcBorders>
              <w:top w:val="nil"/>
              <w:left w:val="nil"/>
              <w:bottom w:val="single" w:sz="4" w:space="0" w:color="000000"/>
              <w:right w:val="single" w:sz="4" w:space="0" w:color="000000"/>
            </w:tcBorders>
            <w:shd w:val="clear" w:color="auto" w:fill="FFFFFF"/>
            <w:vAlign w:val="center"/>
          </w:tcPr>
          <w:p w14:paraId="34CEC2AC"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w:t>
            </w:r>
          </w:p>
        </w:tc>
        <w:tc>
          <w:tcPr>
            <w:tcW w:w="838" w:type="dxa"/>
            <w:tcBorders>
              <w:top w:val="nil"/>
              <w:left w:val="nil"/>
              <w:bottom w:val="single" w:sz="4" w:space="0" w:color="000000"/>
              <w:right w:val="single" w:sz="4" w:space="0" w:color="000000"/>
            </w:tcBorders>
            <w:shd w:val="clear" w:color="auto" w:fill="FFFFFF"/>
            <w:vAlign w:val="center"/>
          </w:tcPr>
          <w:p w14:paraId="7B0F1F1E"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100</w:t>
            </w:r>
          </w:p>
        </w:tc>
        <w:tc>
          <w:tcPr>
            <w:tcW w:w="838" w:type="dxa"/>
            <w:tcBorders>
              <w:top w:val="nil"/>
              <w:left w:val="nil"/>
              <w:bottom w:val="single" w:sz="4" w:space="0" w:color="000000"/>
              <w:right w:val="single" w:sz="4" w:space="0" w:color="000000"/>
            </w:tcBorders>
            <w:shd w:val="clear" w:color="auto" w:fill="FFFFFF"/>
            <w:vAlign w:val="center"/>
          </w:tcPr>
          <w:p w14:paraId="0E29AB8D"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w:t>
            </w:r>
          </w:p>
        </w:tc>
        <w:tc>
          <w:tcPr>
            <w:tcW w:w="838" w:type="dxa"/>
            <w:tcBorders>
              <w:top w:val="nil"/>
              <w:left w:val="nil"/>
              <w:bottom w:val="single" w:sz="4" w:space="0" w:color="000000"/>
              <w:right w:val="single" w:sz="4" w:space="0" w:color="000000"/>
            </w:tcBorders>
            <w:shd w:val="clear" w:color="auto" w:fill="FFFFFF"/>
            <w:vAlign w:val="center"/>
          </w:tcPr>
          <w:p w14:paraId="6FA6F831"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w:t>
            </w:r>
          </w:p>
        </w:tc>
        <w:tc>
          <w:tcPr>
            <w:tcW w:w="838" w:type="dxa"/>
            <w:tcBorders>
              <w:top w:val="nil"/>
              <w:left w:val="nil"/>
              <w:bottom w:val="single" w:sz="4" w:space="0" w:color="000000"/>
              <w:right w:val="single" w:sz="8" w:space="0" w:color="000000"/>
            </w:tcBorders>
            <w:shd w:val="clear" w:color="auto" w:fill="FFFFFF"/>
            <w:vAlign w:val="center"/>
          </w:tcPr>
          <w:p w14:paraId="738C63F0"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95</w:t>
            </w:r>
          </w:p>
        </w:tc>
      </w:tr>
      <w:tr w:rsidR="007A2C45" w:rsidRPr="0031743C" w14:paraId="0E7A62FE" w14:textId="77777777" w:rsidTr="007A2C45">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9456213" w14:textId="54515FD3" w:rsidR="007A2C45" w:rsidRPr="007A2C45" w:rsidRDefault="007A2C45" w:rsidP="007A2C45">
            <w:pPr>
              <w:spacing w:line="240" w:lineRule="auto"/>
              <w:rPr>
                <w:rFonts w:ascii="Sylfaen" w:eastAsia="Merriweather" w:hAnsi="Sylfaen" w:cs="Merriweather"/>
                <w:sz w:val="20"/>
                <w:szCs w:val="20"/>
              </w:rPr>
            </w:pPr>
            <w:r w:rsidRPr="007A2C45">
              <w:rPr>
                <w:rFonts w:ascii="Sylfaen" w:hAnsi="Sylfaen"/>
                <w:sz w:val="20"/>
                <w:szCs w:val="20"/>
              </w:rPr>
              <w:t>Depreciation/amortization</w:t>
            </w:r>
          </w:p>
        </w:tc>
        <w:tc>
          <w:tcPr>
            <w:tcW w:w="837" w:type="dxa"/>
            <w:tcBorders>
              <w:top w:val="nil"/>
              <w:left w:val="nil"/>
              <w:bottom w:val="single" w:sz="4" w:space="0" w:color="000000"/>
              <w:right w:val="single" w:sz="4" w:space="0" w:color="000000"/>
            </w:tcBorders>
            <w:shd w:val="clear" w:color="auto" w:fill="FFFFFF"/>
            <w:vAlign w:val="center"/>
          </w:tcPr>
          <w:p w14:paraId="75D076B3"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9669E59"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0D596C5"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2D05E6A0"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566D408C"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38520C15"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8" w:space="0" w:color="000000"/>
            </w:tcBorders>
            <w:shd w:val="clear" w:color="auto" w:fill="FFFFFF"/>
            <w:vAlign w:val="center"/>
          </w:tcPr>
          <w:p w14:paraId="3EA65792"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r>
      <w:tr w:rsidR="007A2C45" w:rsidRPr="0031743C" w14:paraId="1BCFF2F1" w14:textId="77777777" w:rsidTr="007A2C45">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083473C8" w14:textId="3BAAE79E" w:rsidR="007A2C45" w:rsidRPr="007A2C45" w:rsidRDefault="007A2C45" w:rsidP="007A2C45">
            <w:pPr>
              <w:spacing w:line="240" w:lineRule="auto"/>
              <w:rPr>
                <w:rFonts w:ascii="Sylfaen" w:eastAsia="Merriweather" w:hAnsi="Sylfaen" w:cs="Merriweather"/>
                <w:sz w:val="20"/>
                <w:szCs w:val="20"/>
              </w:rPr>
            </w:pPr>
            <w:r w:rsidRPr="007A2C45">
              <w:rPr>
                <w:rFonts w:ascii="Sylfaen" w:hAnsi="Sylfaen"/>
                <w:sz w:val="20"/>
                <w:szCs w:val="20"/>
              </w:rPr>
              <w:t>Non-operating</w:t>
            </w:r>
            <w:r w:rsidRPr="007A2C45">
              <w:rPr>
                <w:rFonts w:ascii="Sylfaen" w:hAnsi="Sylfaen"/>
                <w:spacing w:val="-1"/>
                <w:sz w:val="20"/>
                <w:szCs w:val="20"/>
              </w:rPr>
              <w:t xml:space="preserve"> </w:t>
            </w:r>
            <w:r w:rsidRPr="007A2C45">
              <w:rPr>
                <w:rFonts w:ascii="Sylfaen" w:hAnsi="Sylfaen"/>
                <w:sz w:val="20"/>
                <w:szCs w:val="20"/>
              </w:rPr>
              <w:t>expenses</w:t>
            </w:r>
          </w:p>
        </w:tc>
        <w:tc>
          <w:tcPr>
            <w:tcW w:w="837" w:type="dxa"/>
            <w:tcBorders>
              <w:top w:val="nil"/>
              <w:left w:val="nil"/>
              <w:bottom w:val="single" w:sz="4" w:space="0" w:color="000000"/>
              <w:right w:val="single" w:sz="4" w:space="0" w:color="000000"/>
            </w:tcBorders>
            <w:shd w:val="clear" w:color="auto" w:fill="FFFFFF"/>
            <w:vAlign w:val="center"/>
          </w:tcPr>
          <w:p w14:paraId="5F4A7A66"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4746847B"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77552BF6"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19846EEF"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08A09654"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3B3BD48"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1711F70"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r>
      <w:tr w:rsidR="007A2C45" w:rsidRPr="0031743C" w14:paraId="0760544B" w14:textId="77777777" w:rsidTr="007A2C45">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13A7C6B8" w14:textId="43C30CF3" w:rsidR="007A2C45" w:rsidRPr="007A2C45" w:rsidRDefault="007A2C45" w:rsidP="007A2C45">
            <w:pPr>
              <w:spacing w:line="240" w:lineRule="auto"/>
              <w:rPr>
                <w:rFonts w:ascii="Sylfaen" w:eastAsia="Merriweather" w:hAnsi="Sylfaen" w:cs="Merriweather"/>
                <w:sz w:val="20"/>
                <w:szCs w:val="20"/>
              </w:rPr>
            </w:pPr>
            <w:r w:rsidRPr="007A2C45">
              <w:rPr>
                <w:rFonts w:ascii="Sylfaen" w:hAnsi="Sylfaen"/>
                <w:sz w:val="20"/>
                <w:szCs w:val="20"/>
              </w:rPr>
              <w:t>Incl.</w:t>
            </w:r>
            <w:r w:rsidRPr="007A2C45">
              <w:rPr>
                <w:rFonts w:ascii="Sylfaen" w:hAnsi="Sylfaen"/>
                <w:spacing w:val="-2"/>
                <w:sz w:val="20"/>
                <w:szCs w:val="20"/>
              </w:rPr>
              <w:t xml:space="preserve"> </w:t>
            </w:r>
            <w:r w:rsidRPr="007A2C45">
              <w:rPr>
                <w:rFonts w:ascii="Sylfaen" w:hAnsi="Sylfaen"/>
                <w:sz w:val="20"/>
                <w:szCs w:val="20"/>
              </w:rPr>
              <w:t>interest</w:t>
            </w:r>
            <w:r w:rsidRPr="007A2C45">
              <w:rPr>
                <w:rFonts w:ascii="Sylfaen" w:hAnsi="Sylfaen"/>
                <w:spacing w:val="-3"/>
                <w:sz w:val="20"/>
                <w:szCs w:val="20"/>
              </w:rPr>
              <w:t xml:space="preserve"> </w:t>
            </w:r>
            <w:r w:rsidRPr="007A2C45">
              <w:rPr>
                <w:rFonts w:ascii="Sylfaen" w:hAnsi="Sylfaen"/>
                <w:sz w:val="20"/>
                <w:szCs w:val="20"/>
              </w:rPr>
              <w:t>cost</w:t>
            </w:r>
          </w:p>
        </w:tc>
        <w:tc>
          <w:tcPr>
            <w:tcW w:w="837" w:type="dxa"/>
            <w:tcBorders>
              <w:top w:val="nil"/>
              <w:left w:val="nil"/>
              <w:bottom w:val="single" w:sz="4" w:space="0" w:color="000000"/>
              <w:right w:val="single" w:sz="4" w:space="0" w:color="000000"/>
            </w:tcBorders>
            <w:shd w:val="clear" w:color="auto" w:fill="FFFFFF"/>
            <w:vAlign w:val="center"/>
          </w:tcPr>
          <w:p w14:paraId="267F390B"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9BC174F"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FD73A5E"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E70DFA"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11003E4"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E721407"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19770DFD"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7A2C45" w:rsidRPr="0031743C" w14:paraId="21884DDA" w14:textId="77777777" w:rsidTr="007A2C45">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158E6943" w14:textId="75CFDC64" w:rsidR="007A2C45" w:rsidRPr="007A2C45" w:rsidRDefault="007A2C45" w:rsidP="007A2C45">
            <w:pPr>
              <w:spacing w:line="240" w:lineRule="auto"/>
              <w:rPr>
                <w:rFonts w:ascii="Sylfaen" w:eastAsia="Merriweather" w:hAnsi="Sylfaen" w:cs="Merriweather"/>
                <w:sz w:val="20"/>
                <w:szCs w:val="20"/>
              </w:rPr>
            </w:pPr>
            <w:r w:rsidRPr="007A2C45">
              <w:rPr>
                <w:rFonts w:ascii="Sylfaen" w:hAnsi="Sylfaen"/>
                <w:sz w:val="20"/>
                <w:szCs w:val="20"/>
              </w:rPr>
              <w:t>Incl.</w:t>
            </w:r>
            <w:r w:rsidRPr="007A2C45">
              <w:rPr>
                <w:rFonts w:ascii="Sylfaen" w:hAnsi="Sylfaen"/>
                <w:spacing w:val="-2"/>
                <w:sz w:val="20"/>
                <w:szCs w:val="20"/>
              </w:rPr>
              <w:t xml:space="preserve"> </w:t>
            </w:r>
            <w:r w:rsidRPr="007A2C45">
              <w:rPr>
                <w:rFonts w:ascii="Sylfaen" w:hAnsi="Sylfaen"/>
                <w:sz w:val="20"/>
                <w:szCs w:val="20"/>
              </w:rPr>
              <w:t>foreign</w:t>
            </w:r>
            <w:r w:rsidRPr="007A2C45">
              <w:rPr>
                <w:rFonts w:ascii="Sylfaen" w:hAnsi="Sylfaen"/>
                <w:spacing w:val="-2"/>
                <w:sz w:val="20"/>
                <w:szCs w:val="20"/>
              </w:rPr>
              <w:t xml:space="preserve"> </w:t>
            </w:r>
            <w:r w:rsidRPr="007A2C45">
              <w:rPr>
                <w:rFonts w:ascii="Sylfaen" w:hAnsi="Sylfaen"/>
                <w:sz w:val="20"/>
                <w:szCs w:val="20"/>
              </w:rPr>
              <w:t>exchange</w:t>
            </w:r>
            <w:r w:rsidRPr="007A2C45">
              <w:rPr>
                <w:rFonts w:ascii="Sylfaen" w:hAnsi="Sylfaen"/>
                <w:spacing w:val="-1"/>
                <w:sz w:val="20"/>
                <w:szCs w:val="20"/>
              </w:rPr>
              <w:t xml:space="preserve"> </w:t>
            </w:r>
            <w:r w:rsidRPr="007A2C45">
              <w:rPr>
                <w:rFonts w:ascii="Sylfaen" w:hAnsi="Sylfaen"/>
                <w:sz w:val="20"/>
                <w:szCs w:val="20"/>
              </w:rPr>
              <w:t>loss</w:t>
            </w:r>
          </w:p>
        </w:tc>
        <w:tc>
          <w:tcPr>
            <w:tcW w:w="837" w:type="dxa"/>
            <w:tcBorders>
              <w:top w:val="nil"/>
              <w:left w:val="nil"/>
              <w:bottom w:val="single" w:sz="4" w:space="0" w:color="000000"/>
              <w:right w:val="single" w:sz="4" w:space="0" w:color="000000"/>
            </w:tcBorders>
            <w:shd w:val="clear" w:color="auto" w:fill="FFFFFF"/>
            <w:vAlign w:val="center"/>
          </w:tcPr>
          <w:p w14:paraId="1368E2AB"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9CC7DDB"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5051C30"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0175146"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995E3BC"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64EA66D"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12535248"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r>
      <w:tr w:rsidR="007A2C45" w:rsidRPr="0031743C" w14:paraId="7B371A70" w14:textId="77777777" w:rsidTr="007A2C45">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6A6ABE5" w14:textId="77777777" w:rsidR="007A2C45" w:rsidRPr="007A2C45" w:rsidRDefault="007A2C45" w:rsidP="007A2C45">
            <w:pPr>
              <w:pStyle w:val="TableParagraph"/>
              <w:tabs>
                <w:tab w:val="left" w:pos="920"/>
                <w:tab w:val="left" w:pos="2220"/>
              </w:tabs>
              <w:spacing w:before="2" w:line="289" w:lineRule="exact"/>
              <w:ind w:left="9" w:right="-15"/>
              <w:rPr>
                <w:sz w:val="20"/>
                <w:szCs w:val="20"/>
              </w:rPr>
            </w:pPr>
            <w:r w:rsidRPr="007A2C45">
              <w:rPr>
                <w:sz w:val="20"/>
                <w:szCs w:val="20"/>
              </w:rPr>
              <w:t>Other</w:t>
            </w:r>
            <w:r w:rsidRPr="007A2C45">
              <w:rPr>
                <w:sz w:val="20"/>
                <w:szCs w:val="20"/>
              </w:rPr>
              <w:tab/>
              <w:t>remaining</w:t>
            </w:r>
            <w:r w:rsidRPr="007A2C45">
              <w:rPr>
                <w:sz w:val="20"/>
                <w:szCs w:val="20"/>
              </w:rPr>
              <w:tab/>
            </w:r>
            <w:r w:rsidRPr="007A2C45">
              <w:rPr>
                <w:spacing w:val="-1"/>
                <w:sz w:val="20"/>
                <w:szCs w:val="20"/>
              </w:rPr>
              <w:t>non-operating</w:t>
            </w:r>
          </w:p>
          <w:p w14:paraId="051F78CB" w14:textId="331D36A0" w:rsidR="007A2C45" w:rsidRPr="007A2C45" w:rsidRDefault="007A2C45" w:rsidP="007A2C45">
            <w:pPr>
              <w:spacing w:line="240" w:lineRule="auto"/>
              <w:rPr>
                <w:rFonts w:ascii="Sylfaen" w:eastAsia="Merriweather" w:hAnsi="Sylfaen" w:cs="Merriweather"/>
                <w:sz w:val="20"/>
                <w:szCs w:val="20"/>
              </w:rPr>
            </w:pPr>
            <w:r w:rsidRPr="007A2C45">
              <w:rPr>
                <w:rFonts w:ascii="Sylfaen" w:hAnsi="Sylfaen"/>
                <w:sz w:val="20"/>
                <w:szCs w:val="20"/>
              </w:rPr>
              <w:t>expenses</w:t>
            </w:r>
          </w:p>
        </w:tc>
        <w:tc>
          <w:tcPr>
            <w:tcW w:w="837" w:type="dxa"/>
            <w:tcBorders>
              <w:top w:val="nil"/>
              <w:left w:val="nil"/>
              <w:bottom w:val="single" w:sz="4" w:space="0" w:color="000000"/>
              <w:right w:val="single" w:sz="4" w:space="0" w:color="000000"/>
            </w:tcBorders>
            <w:shd w:val="clear" w:color="auto" w:fill="FFFFFF"/>
            <w:vAlign w:val="center"/>
          </w:tcPr>
          <w:p w14:paraId="2369B9FF"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2A113298"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70CECB94"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4864EF37"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6339F3F5"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150FC2F"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AE76C6B"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r>
      <w:tr w:rsidR="007A2C45" w:rsidRPr="0031743C" w14:paraId="41B5895E" w14:textId="77777777" w:rsidTr="007A2C45">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0BFE252A" w14:textId="6A367379" w:rsidR="007A2C45" w:rsidRPr="007A2C45" w:rsidRDefault="007A2C45" w:rsidP="007A2C45">
            <w:pPr>
              <w:spacing w:line="240" w:lineRule="auto"/>
              <w:rPr>
                <w:rFonts w:ascii="Sylfaen" w:eastAsia="Merriweather" w:hAnsi="Sylfaen" w:cs="Merriweather"/>
                <w:b/>
                <w:bCs/>
                <w:sz w:val="20"/>
                <w:szCs w:val="20"/>
              </w:rPr>
            </w:pPr>
            <w:r w:rsidRPr="007A2C45">
              <w:rPr>
                <w:rFonts w:ascii="Sylfaen" w:hAnsi="Sylfaen"/>
                <w:b/>
                <w:bCs/>
                <w:sz w:val="20"/>
                <w:szCs w:val="20"/>
              </w:rPr>
              <w:t>Profit</w:t>
            </w:r>
            <w:r w:rsidRPr="007A2C45">
              <w:rPr>
                <w:rFonts w:ascii="Sylfaen" w:hAnsi="Sylfaen"/>
                <w:b/>
                <w:bCs/>
                <w:spacing w:val="-12"/>
                <w:sz w:val="20"/>
                <w:szCs w:val="20"/>
              </w:rPr>
              <w:t xml:space="preserve"> </w:t>
            </w:r>
            <w:r w:rsidRPr="007A2C45">
              <w:rPr>
                <w:rFonts w:ascii="Sylfaen" w:hAnsi="Sylfaen"/>
                <w:b/>
                <w:bCs/>
                <w:sz w:val="20"/>
                <w:szCs w:val="20"/>
              </w:rPr>
              <w:t>before</w:t>
            </w:r>
            <w:r w:rsidRPr="007A2C45">
              <w:rPr>
                <w:rFonts w:ascii="Sylfaen" w:hAnsi="Sylfaen"/>
                <w:b/>
                <w:bCs/>
                <w:spacing w:val="-7"/>
                <w:sz w:val="20"/>
                <w:szCs w:val="20"/>
              </w:rPr>
              <w:t xml:space="preserve"> </w:t>
            </w:r>
            <w:r w:rsidRPr="007A2C45">
              <w:rPr>
                <w:rFonts w:ascii="Sylfaen" w:hAnsi="Sylfaen"/>
                <w:b/>
                <w:bCs/>
                <w:sz w:val="20"/>
                <w:szCs w:val="20"/>
              </w:rPr>
              <w:t>tax</w:t>
            </w:r>
          </w:p>
        </w:tc>
        <w:tc>
          <w:tcPr>
            <w:tcW w:w="837" w:type="dxa"/>
            <w:tcBorders>
              <w:top w:val="nil"/>
              <w:left w:val="nil"/>
              <w:bottom w:val="single" w:sz="4" w:space="0" w:color="000000"/>
              <w:right w:val="single" w:sz="4" w:space="0" w:color="000000"/>
            </w:tcBorders>
            <w:shd w:val="clear" w:color="auto" w:fill="FFFFFF"/>
            <w:vAlign w:val="center"/>
          </w:tcPr>
          <w:p w14:paraId="2FE47415"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6A460977"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1BE61125"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42C7608"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8B8F696"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AD89EA1"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c>
          <w:tcPr>
            <w:tcW w:w="838" w:type="dxa"/>
            <w:tcBorders>
              <w:top w:val="nil"/>
              <w:left w:val="nil"/>
              <w:bottom w:val="single" w:sz="4" w:space="0" w:color="000000"/>
              <w:right w:val="single" w:sz="8" w:space="0" w:color="000000"/>
            </w:tcBorders>
            <w:shd w:val="clear" w:color="auto" w:fill="FFFFFF"/>
            <w:vAlign w:val="center"/>
          </w:tcPr>
          <w:p w14:paraId="334A3A91"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w:t>
            </w:r>
          </w:p>
        </w:tc>
      </w:tr>
      <w:tr w:rsidR="007A2C45" w:rsidRPr="0031743C" w14:paraId="1D9EFCEF" w14:textId="77777777" w:rsidTr="007A2C45">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6C63B9EE" w14:textId="744D29A9" w:rsidR="007A2C45" w:rsidRPr="007A2C45" w:rsidRDefault="007A2C45" w:rsidP="007A2C45">
            <w:pPr>
              <w:spacing w:line="240" w:lineRule="auto"/>
              <w:rPr>
                <w:rFonts w:ascii="Sylfaen" w:eastAsia="Merriweather" w:hAnsi="Sylfaen" w:cs="Merriweather"/>
                <w:sz w:val="20"/>
                <w:szCs w:val="20"/>
              </w:rPr>
            </w:pPr>
            <w:r w:rsidRPr="007A2C45">
              <w:rPr>
                <w:rFonts w:ascii="Sylfaen" w:hAnsi="Sylfaen"/>
                <w:sz w:val="20"/>
                <w:szCs w:val="20"/>
              </w:rPr>
              <w:t>Income</w:t>
            </w:r>
            <w:r w:rsidRPr="007A2C45">
              <w:rPr>
                <w:rFonts w:ascii="Sylfaen" w:hAnsi="Sylfaen"/>
                <w:spacing w:val="-1"/>
                <w:sz w:val="20"/>
                <w:szCs w:val="20"/>
              </w:rPr>
              <w:t xml:space="preserve"> </w:t>
            </w:r>
            <w:r w:rsidRPr="007A2C45">
              <w:rPr>
                <w:rFonts w:ascii="Sylfaen" w:hAnsi="Sylfaen"/>
                <w:sz w:val="20"/>
                <w:szCs w:val="20"/>
              </w:rPr>
              <w:t>tax</w:t>
            </w:r>
          </w:p>
        </w:tc>
        <w:tc>
          <w:tcPr>
            <w:tcW w:w="837" w:type="dxa"/>
            <w:tcBorders>
              <w:top w:val="nil"/>
              <w:left w:val="nil"/>
              <w:bottom w:val="single" w:sz="4" w:space="0" w:color="000000"/>
              <w:right w:val="single" w:sz="4" w:space="0" w:color="000000"/>
            </w:tcBorders>
            <w:shd w:val="clear" w:color="auto" w:fill="FFFFFF"/>
            <w:vAlign w:val="center"/>
          </w:tcPr>
          <w:p w14:paraId="48E0D70C"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4A6BD4D"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BB919ED"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72462C1"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9ED4ECB"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FF4A2ED"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671B4E7D"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7A2C45" w:rsidRPr="0031743C" w14:paraId="4A5EA19A" w14:textId="77777777" w:rsidTr="007A2C45">
        <w:trPr>
          <w:trHeight w:val="285"/>
        </w:trPr>
        <w:tc>
          <w:tcPr>
            <w:tcW w:w="3404" w:type="dxa"/>
            <w:tcBorders>
              <w:top w:val="nil"/>
              <w:left w:val="single" w:sz="8" w:space="0" w:color="000000"/>
              <w:bottom w:val="single" w:sz="8" w:space="0" w:color="000000"/>
              <w:right w:val="single" w:sz="4" w:space="0" w:color="000000"/>
            </w:tcBorders>
            <w:shd w:val="clear" w:color="auto" w:fill="FFFFFF"/>
          </w:tcPr>
          <w:p w14:paraId="775A2966" w14:textId="0470579C" w:rsidR="007A2C45" w:rsidRPr="007A2C45" w:rsidRDefault="007A2C45" w:rsidP="007A2C45">
            <w:pPr>
              <w:spacing w:line="240" w:lineRule="auto"/>
              <w:rPr>
                <w:rFonts w:ascii="Sylfaen" w:eastAsia="Merriweather" w:hAnsi="Sylfaen" w:cs="Merriweather"/>
                <w:b/>
                <w:bCs/>
                <w:sz w:val="20"/>
                <w:szCs w:val="20"/>
              </w:rPr>
            </w:pPr>
            <w:r w:rsidRPr="007A2C45">
              <w:rPr>
                <w:rFonts w:ascii="Sylfaen" w:hAnsi="Sylfaen"/>
                <w:b/>
                <w:bCs/>
                <w:sz w:val="20"/>
                <w:szCs w:val="20"/>
              </w:rPr>
              <w:t>Net</w:t>
            </w:r>
            <w:r w:rsidRPr="007A2C45">
              <w:rPr>
                <w:rFonts w:ascii="Sylfaen" w:hAnsi="Sylfaen"/>
                <w:b/>
                <w:bCs/>
                <w:spacing w:val="-10"/>
                <w:sz w:val="20"/>
                <w:szCs w:val="20"/>
              </w:rPr>
              <w:t xml:space="preserve"> </w:t>
            </w:r>
            <w:r w:rsidRPr="007A2C45">
              <w:rPr>
                <w:rFonts w:ascii="Sylfaen" w:hAnsi="Sylfaen"/>
                <w:b/>
                <w:bCs/>
                <w:sz w:val="20"/>
                <w:szCs w:val="20"/>
              </w:rPr>
              <w:t>profit</w:t>
            </w:r>
          </w:p>
        </w:tc>
        <w:tc>
          <w:tcPr>
            <w:tcW w:w="837" w:type="dxa"/>
            <w:tcBorders>
              <w:top w:val="nil"/>
              <w:left w:val="nil"/>
              <w:bottom w:val="single" w:sz="8" w:space="0" w:color="000000"/>
              <w:right w:val="single" w:sz="4" w:space="0" w:color="000000"/>
            </w:tcBorders>
            <w:shd w:val="clear" w:color="auto" w:fill="FFFFFF"/>
            <w:vAlign w:val="center"/>
          </w:tcPr>
          <w:p w14:paraId="58F32052"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8" w:space="0" w:color="000000"/>
              <w:right w:val="single" w:sz="4" w:space="0" w:color="000000"/>
            </w:tcBorders>
            <w:shd w:val="clear" w:color="auto" w:fill="FFFFFF"/>
            <w:vAlign w:val="center"/>
          </w:tcPr>
          <w:p w14:paraId="022BC3C8"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8" w:space="0" w:color="000000"/>
              <w:right w:val="single" w:sz="4" w:space="0" w:color="000000"/>
            </w:tcBorders>
            <w:shd w:val="clear" w:color="auto" w:fill="FFFFFF"/>
            <w:vAlign w:val="center"/>
          </w:tcPr>
          <w:p w14:paraId="640288E6"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38" w:type="dxa"/>
            <w:tcBorders>
              <w:top w:val="nil"/>
              <w:left w:val="nil"/>
              <w:bottom w:val="single" w:sz="8" w:space="0" w:color="000000"/>
              <w:right w:val="single" w:sz="4" w:space="0" w:color="000000"/>
            </w:tcBorders>
            <w:shd w:val="clear" w:color="auto" w:fill="FFFFFF"/>
            <w:vAlign w:val="center"/>
          </w:tcPr>
          <w:p w14:paraId="504AD711"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38" w:type="dxa"/>
            <w:tcBorders>
              <w:top w:val="nil"/>
              <w:left w:val="nil"/>
              <w:bottom w:val="single" w:sz="8" w:space="0" w:color="000000"/>
              <w:right w:val="single" w:sz="4" w:space="0" w:color="000000"/>
            </w:tcBorders>
            <w:shd w:val="clear" w:color="auto" w:fill="FFFFFF"/>
            <w:vAlign w:val="center"/>
          </w:tcPr>
          <w:p w14:paraId="62298D27"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8" w:space="0" w:color="000000"/>
              <w:right w:val="single" w:sz="4" w:space="0" w:color="000000"/>
            </w:tcBorders>
            <w:shd w:val="clear" w:color="auto" w:fill="FFFFFF"/>
            <w:vAlign w:val="center"/>
          </w:tcPr>
          <w:p w14:paraId="6F18F32C"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c>
          <w:tcPr>
            <w:tcW w:w="838" w:type="dxa"/>
            <w:tcBorders>
              <w:top w:val="nil"/>
              <w:left w:val="nil"/>
              <w:bottom w:val="single" w:sz="8" w:space="0" w:color="000000"/>
              <w:right w:val="single" w:sz="8" w:space="0" w:color="000000"/>
            </w:tcBorders>
            <w:shd w:val="clear" w:color="auto" w:fill="FFFFFF"/>
            <w:vAlign w:val="center"/>
          </w:tcPr>
          <w:p w14:paraId="2B35CF4E" w14:textId="77777777" w:rsidR="007A2C45" w:rsidRPr="0031743C" w:rsidRDefault="007A2C45" w:rsidP="007A2C4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31</w:t>
            </w:r>
          </w:p>
        </w:tc>
      </w:tr>
    </w:tbl>
    <w:p w14:paraId="2B6A689D" w14:textId="77777777" w:rsidR="0023367B" w:rsidRPr="0031743C" w:rsidRDefault="0023367B" w:rsidP="000E4F31">
      <w:pPr>
        <w:tabs>
          <w:tab w:val="left" w:pos="6804"/>
        </w:tabs>
        <w:spacing w:after="160" w:line="259" w:lineRule="auto"/>
        <w:jc w:val="both"/>
        <w:rPr>
          <w:rFonts w:ascii="Sylfaen" w:eastAsia="Merriweather" w:hAnsi="Sylfaen" w:cs="Merriweather"/>
          <w:sz w:val="20"/>
          <w:szCs w:val="20"/>
          <w:u w:val="single"/>
        </w:rPr>
      </w:pPr>
    </w:p>
    <w:tbl>
      <w:tblPr>
        <w:tblStyle w:val="24"/>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1F54D8CD" w14:textId="77777777">
        <w:trPr>
          <w:trHeight w:val="285"/>
        </w:trPr>
        <w:tc>
          <w:tcPr>
            <w:tcW w:w="9270" w:type="dxa"/>
            <w:gridSpan w:val="8"/>
            <w:tcBorders>
              <w:top w:val="nil"/>
              <w:left w:val="nil"/>
              <w:bottom w:val="single" w:sz="8" w:space="0" w:color="000000"/>
              <w:right w:val="nil"/>
            </w:tcBorders>
            <w:shd w:val="clear" w:color="auto" w:fill="auto"/>
            <w:vAlign w:val="center"/>
          </w:tcPr>
          <w:p w14:paraId="2C3C1671" w14:textId="77777777" w:rsidR="0023367B" w:rsidRPr="0031743C" w:rsidRDefault="0023367B" w:rsidP="000E4F31">
            <w:pPr>
              <w:spacing w:line="240" w:lineRule="auto"/>
              <w:jc w:val="center"/>
              <w:rPr>
                <w:rFonts w:ascii="Sylfaen" w:eastAsia="Merriweather" w:hAnsi="Sylfaen" w:cs="Merriweather"/>
                <w:b/>
                <w:sz w:val="24"/>
                <w:szCs w:val="24"/>
              </w:rPr>
            </w:pPr>
          </w:p>
          <w:p w14:paraId="1835CADD" w14:textId="77777777" w:rsidR="0023367B" w:rsidRPr="0031743C" w:rsidRDefault="0023367B" w:rsidP="000E4F31">
            <w:pPr>
              <w:spacing w:line="240" w:lineRule="auto"/>
              <w:jc w:val="center"/>
              <w:rPr>
                <w:rFonts w:ascii="Sylfaen" w:eastAsia="Merriweather" w:hAnsi="Sylfaen" w:cs="Merriweather"/>
                <w:b/>
                <w:sz w:val="24"/>
                <w:szCs w:val="24"/>
              </w:rPr>
            </w:pPr>
          </w:p>
          <w:p w14:paraId="62B443A5" w14:textId="77777777" w:rsidR="0023367B" w:rsidRPr="0031743C" w:rsidRDefault="0023367B" w:rsidP="000E4F31">
            <w:pPr>
              <w:spacing w:line="240" w:lineRule="auto"/>
              <w:jc w:val="center"/>
              <w:rPr>
                <w:rFonts w:ascii="Sylfaen" w:eastAsia="Merriweather" w:hAnsi="Sylfaen" w:cs="Merriweather"/>
                <w:b/>
                <w:sz w:val="24"/>
                <w:szCs w:val="24"/>
              </w:rPr>
            </w:pPr>
          </w:p>
          <w:p w14:paraId="3893F618" w14:textId="1721B9B4" w:rsidR="0023367B" w:rsidRPr="007A2C45" w:rsidRDefault="007A2C45"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Financial Ratios</w:t>
            </w:r>
          </w:p>
        </w:tc>
      </w:tr>
      <w:tr w:rsidR="0023367B" w:rsidRPr="0031743C" w14:paraId="7733EECB" w14:textId="77777777">
        <w:trPr>
          <w:trHeight w:val="285"/>
        </w:trPr>
        <w:tc>
          <w:tcPr>
            <w:tcW w:w="3405" w:type="dxa"/>
            <w:tcBorders>
              <w:top w:val="nil"/>
              <w:left w:val="single" w:sz="8" w:space="0" w:color="000000"/>
              <w:bottom w:val="single" w:sz="4" w:space="0" w:color="000000"/>
              <w:right w:val="single" w:sz="4" w:space="0" w:color="000000"/>
            </w:tcBorders>
            <w:shd w:val="clear" w:color="auto" w:fill="auto"/>
            <w:vAlign w:val="center"/>
          </w:tcPr>
          <w:p w14:paraId="150E0166" w14:textId="4B87E0B9" w:rsidR="0023367B" w:rsidRPr="007A2C45" w:rsidRDefault="007A2C45"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Georgian Post LLC</w:t>
            </w:r>
          </w:p>
        </w:tc>
        <w:tc>
          <w:tcPr>
            <w:tcW w:w="837" w:type="dxa"/>
            <w:tcBorders>
              <w:top w:val="nil"/>
              <w:left w:val="nil"/>
              <w:bottom w:val="single" w:sz="4" w:space="0" w:color="000000"/>
              <w:right w:val="single" w:sz="4" w:space="0" w:color="000000"/>
            </w:tcBorders>
            <w:shd w:val="clear" w:color="auto" w:fill="auto"/>
            <w:vAlign w:val="center"/>
          </w:tcPr>
          <w:p w14:paraId="5558602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single" w:sz="4" w:space="0" w:color="000000"/>
              <w:right w:val="single" w:sz="4" w:space="0" w:color="000000"/>
            </w:tcBorders>
            <w:shd w:val="clear" w:color="auto" w:fill="auto"/>
            <w:vAlign w:val="center"/>
          </w:tcPr>
          <w:p w14:paraId="3A6C7CB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single" w:sz="4" w:space="0" w:color="000000"/>
              <w:right w:val="single" w:sz="4" w:space="0" w:color="000000"/>
            </w:tcBorders>
            <w:shd w:val="clear" w:color="auto" w:fill="auto"/>
            <w:vAlign w:val="center"/>
          </w:tcPr>
          <w:p w14:paraId="6EF8A70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single" w:sz="4" w:space="0" w:color="000000"/>
              <w:right w:val="single" w:sz="4" w:space="0" w:color="000000"/>
            </w:tcBorders>
            <w:shd w:val="clear" w:color="auto" w:fill="auto"/>
            <w:vAlign w:val="center"/>
          </w:tcPr>
          <w:p w14:paraId="542CCD1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single" w:sz="4" w:space="0" w:color="000000"/>
              <w:right w:val="single" w:sz="4" w:space="0" w:color="000000"/>
            </w:tcBorders>
            <w:shd w:val="clear" w:color="auto" w:fill="auto"/>
            <w:vAlign w:val="center"/>
          </w:tcPr>
          <w:p w14:paraId="55C52733"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single" w:sz="4" w:space="0" w:color="000000"/>
              <w:right w:val="single" w:sz="4" w:space="0" w:color="000000"/>
            </w:tcBorders>
            <w:shd w:val="clear" w:color="auto" w:fill="auto"/>
            <w:vAlign w:val="center"/>
          </w:tcPr>
          <w:p w14:paraId="077DB7A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single" w:sz="4" w:space="0" w:color="000000"/>
              <w:right w:val="single" w:sz="4" w:space="0" w:color="000000"/>
            </w:tcBorders>
            <w:shd w:val="clear" w:color="auto" w:fill="auto"/>
            <w:vAlign w:val="center"/>
          </w:tcPr>
          <w:p w14:paraId="7CFC541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69D115FE"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E5CD12B" w14:textId="37DFC05D" w:rsidR="0023367B" w:rsidRPr="007A2C45" w:rsidRDefault="007A2C45"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Profitability</w:t>
            </w:r>
          </w:p>
        </w:tc>
      </w:tr>
      <w:tr w:rsidR="0023367B" w:rsidRPr="0031743C" w14:paraId="360C62F9"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5459408" w14:textId="5E8A2AB8" w:rsidR="0023367B" w:rsidRPr="007A2C45" w:rsidRDefault="007A2C45" w:rsidP="000E4F31">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Change in Revenues</w:t>
            </w:r>
          </w:p>
        </w:tc>
        <w:tc>
          <w:tcPr>
            <w:tcW w:w="837" w:type="dxa"/>
            <w:tcBorders>
              <w:top w:val="nil"/>
              <w:left w:val="nil"/>
              <w:bottom w:val="single" w:sz="4" w:space="0" w:color="000000"/>
              <w:right w:val="single" w:sz="4" w:space="0" w:color="000000"/>
            </w:tcBorders>
            <w:shd w:val="clear" w:color="auto" w:fill="FFFFFF"/>
            <w:vAlign w:val="center"/>
          </w:tcPr>
          <w:p w14:paraId="294CB9D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7F8168A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2297E34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37F7A95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3329049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47A1EA5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8" w:space="0" w:color="000000"/>
            </w:tcBorders>
            <w:shd w:val="clear" w:color="auto" w:fill="FFFFFF"/>
            <w:vAlign w:val="center"/>
          </w:tcPr>
          <w:p w14:paraId="29A83BD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r>
      <w:tr w:rsidR="0023367B" w:rsidRPr="0031743C" w14:paraId="193F7CAE"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43DC952" w14:textId="2E0104ED" w:rsidR="0023367B" w:rsidRPr="007A2C45" w:rsidRDefault="007A2C45" w:rsidP="000E4F31">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Change in Expenses</w:t>
            </w:r>
          </w:p>
        </w:tc>
        <w:tc>
          <w:tcPr>
            <w:tcW w:w="837" w:type="dxa"/>
            <w:tcBorders>
              <w:top w:val="nil"/>
              <w:left w:val="nil"/>
              <w:bottom w:val="single" w:sz="4" w:space="0" w:color="000000"/>
              <w:right w:val="single" w:sz="4" w:space="0" w:color="000000"/>
            </w:tcBorders>
            <w:shd w:val="clear" w:color="auto" w:fill="FFFFFF"/>
            <w:vAlign w:val="center"/>
          </w:tcPr>
          <w:p w14:paraId="2161009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21617F3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345A6EA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8" w:type="dxa"/>
            <w:tcBorders>
              <w:top w:val="nil"/>
              <w:left w:val="nil"/>
              <w:bottom w:val="single" w:sz="4" w:space="0" w:color="000000"/>
              <w:right w:val="single" w:sz="4" w:space="0" w:color="000000"/>
            </w:tcBorders>
            <w:shd w:val="clear" w:color="auto" w:fill="FFFFFF"/>
            <w:vAlign w:val="center"/>
          </w:tcPr>
          <w:p w14:paraId="0C54827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211E021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8" w:type="dxa"/>
            <w:tcBorders>
              <w:top w:val="nil"/>
              <w:left w:val="nil"/>
              <w:bottom w:val="single" w:sz="4" w:space="0" w:color="000000"/>
              <w:right w:val="single" w:sz="4" w:space="0" w:color="000000"/>
            </w:tcBorders>
            <w:shd w:val="clear" w:color="auto" w:fill="FFFFFF"/>
            <w:vAlign w:val="center"/>
          </w:tcPr>
          <w:p w14:paraId="17433E0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8" w:space="0" w:color="000000"/>
            </w:tcBorders>
            <w:shd w:val="clear" w:color="auto" w:fill="FFFFFF"/>
            <w:vAlign w:val="center"/>
          </w:tcPr>
          <w:p w14:paraId="09AEFD7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r>
      <w:tr w:rsidR="0023367B" w:rsidRPr="0031743C" w14:paraId="5779E0BD"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39ED1A4"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7" w:type="dxa"/>
            <w:tcBorders>
              <w:top w:val="nil"/>
              <w:left w:val="nil"/>
              <w:bottom w:val="single" w:sz="4" w:space="0" w:color="000000"/>
              <w:right w:val="single" w:sz="4" w:space="0" w:color="000000"/>
            </w:tcBorders>
            <w:shd w:val="clear" w:color="auto" w:fill="FFFFFF"/>
            <w:vAlign w:val="center"/>
          </w:tcPr>
          <w:p w14:paraId="6EDD3D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388A1E9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25C4764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7CFA391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266D032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3F1E698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0CC4082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r>
      <w:tr w:rsidR="0023367B" w:rsidRPr="0031743C" w14:paraId="5F1F5877"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9AF9650"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7" w:type="dxa"/>
            <w:tcBorders>
              <w:top w:val="nil"/>
              <w:left w:val="nil"/>
              <w:bottom w:val="single" w:sz="4" w:space="0" w:color="000000"/>
              <w:right w:val="single" w:sz="4" w:space="0" w:color="000000"/>
            </w:tcBorders>
            <w:shd w:val="clear" w:color="auto" w:fill="FFFFFF"/>
            <w:vAlign w:val="center"/>
          </w:tcPr>
          <w:p w14:paraId="60266B3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3CEC8D2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59EEE48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CC2226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EAF94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30DEEC5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8" w:space="0" w:color="000000"/>
            </w:tcBorders>
            <w:shd w:val="clear" w:color="auto" w:fill="FFFFFF"/>
            <w:vAlign w:val="center"/>
          </w:tcPr>
          <w:p w14:paraId="731DF3D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r>
      <w:tr w:rsidR="0023367B" w:rsidRPr="0031743C" w14:paraId="10186629"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5091A84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7" w:type="dxa"/>
            <w:tcBorders>
              <w:top w:val="nil"/>
              <w:left w:val="nil"/>
              <w:bottom w:val="single" w:sz="4" w:space="0" w:color="000000"/>
              <w:right w:val="single" w:sz="4" w:space="0" w:color="000000"/>
            </w:tcBorders>
            <w:shd w:val="clear" w:color="auto" w:fill="FFFFFF"/>
            <w:vAlign w:val="center"/>
          </w:tcPr>
          <w:p w14:paraId="7EF12D2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55DA24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7426924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6C6482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7FCB710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3ABD4BA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8" w:space="0" w:color="000000"/>
            </w:tcBorders>
            <w:shd w:val="clear" w:color="auto" w:fill="FFFFFF"/>
            <w:vAlign w:val="center"/>
          </w:tcPr>
          <w:p w14:paraId="0B0D162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r>
      <w:tr w:rsidR="0023367B" w:rsidRPr="0031743C" w14:paraId="710010AF"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313F403"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nil"/>
              <w:left w:val="nil"/>
              <w:bottom w:val="single" w:sz="4" w:space="0" w:color="000000"/>
              <w:right w:val="single" w:sz="4" w:space="0" w:color="000000"/>
            </w:tcBorders>
            <w:shd w:val="clear" w:color="auto" w:fill="FFFFFF"/>
            <w:vAlign w:val="center"/>
          </w:tcPr>
          <w:p w14:paraId="7F84C4A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103%</w:t>
            </w:r>
          </w:p>
        </w:tc>
        <w:tc>
          <w:tcPr>
            <w:tcW w:w="838" w:type="dxa"/>
            <w:tcBorders>
              <w:top w:val="nil"/>
              <w:left w:val="nil"/>
              <w:bottom w:val="single" w:sz="4" w:space="0" w:color="000000"/>
              <w:right w:val="single" w:sz="4" w:space="0" w:color="000000"/>
            </w:tcBorders>
            <w:shd w:val="clear" w:color="auto" w:fill="FFFFFF"/>
            <w:vAlign w:val="center"/>
          </w:tcPr>
          <w:p w14:paraId="2378D89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106%</w:t>
            </w:r>
          </w:p>
        </w:tc>
        <w:tc>
          <w:tcPr>
            <w:tcW w:w="838" w:type="dxa"/>
            <w:tcBorders>
              <w:top w:val="nil"/>
              <w:left w:val="nil"/>
              <w:bottom w:val="single" w:sz="4" w:space="0" w:color="000000"/>
              <w:right w:val="single" w:sz="4" w:space="0" w:color="000000"/>
            </w:tcBorders>
            <w:shd w:val="clear" w:color="auto" w:fill="FFFFFF"/>
            <w:vAlign w:val="center"/>
          </w:tcPr>
          <w:p w14:paraId="6E18F86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103%</w:t>
            </w:r>
          </w:p>
        </w:tc>
        <w:tc>
          <w:tcPr>
            <w:tcW w:w="838" w:type="dxa"/>
            <w:tcBorders>
              <w:top w:val="nil"/>
              <w:left w:val="nil"/>
              <w:bottom w:val="single" w:sz="4" w:space="0" w:color="000000"/>
              <w:right w:val="single" w:sz="4" w:space="0" w:color="000000"/>
            </w:tcBorders>
            <w:shd w:val="clear" w:color="auto" w:fill="FFFFFF"/>
            <w:vAlign w:val="center"/>
          </w:tcPr>
          <w:p w14:paraId="4EFF984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104%</w:t>
            </w:r>
          </w:p>
        </w:tc>
        <w:tc>
          <w:tcPr>
            <w:tcW w:w="838" w:type="dxa"/>
            <w:tcBorders>
              <w:top w:val="nil"/>
              <w:left w:val="nil"/>
              <w:bottom w:val="single" w:sz="4" w:space="0" w:color="000000"/>
              <w:right w:val="single" w:sz="4" w:space="0" w:color="000000"/>
            </w:tcBorders>
            <w:shd w:val="clear" w:color="auto" w:fill="FFFFFF"/>
            <w:vAlign w:val="center"/>
          </w:tcPr>
          <w:p w14:paraId="3E81F9F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101%</w:t>
            </w:r>
          </w:p>
        </w:tc>
        <w:tc>
          <w:tcPr>
            <w:tcW w:w="838" w:type="dxa"/>
            <w:tcBorders>
              <w:top w:val="nil"/>
              <w:left w:val="nil"/>
              <w:bottom w:val="single" w:sz="4" w:space="0" w:color="000000"/>
              <w:right w:val="single" w:sz="4" w:space="0" w:color="000000"/>
            </w:tcBorders>
            <w:shd w:val="clear" w:color="auto" w:fill="FFFFFF"/>
            <w:vAlign w:val="center"/>
          </w:tcPr>
          <w:p w14:paraId="1B5F639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109%</w:t>
            </w:r>
          </w:p>
        </w:tc>
        <w:tc>
          <w:tcPr>
            <w:tcW w:w="838" w:type="dxa"/>
            <w:tcBorders>
              <w:top w:val="nil"/>
              <w:left w:val="nil"/>
              <w:bottom w:val="single" w:sz="4" w:space="0" w:color="000000"/>
              <w:right w:val="single" w:sz="4" w:space="0" w:color="000000"/>
            </w:tcBorders>
            <w:shd w:val="clear" w:color="auto" w:fill="FFFFFF"/>
            <w:vAlign w:val="center"/>
          </w:tcPr>
          <w:p w14:paraId="357BFF5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101%</w:t>
            </w:r>
          </w:p>
        </w:tc>
      </w:tr>
      <w:tr w:rsidR="0023367B" w:rsidRPr="0031743C" w14:paraId="7F3E6EBA"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2A8D067B" w14:textId="7FEF5353" w:rsidR="0023367B" w:rsidRPr="007A2C45" w:rsidRDefault="007A2C45"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3D140C82"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192AD1CE"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7" w:type="dxa"/>
            <w:tcBorders>
              <w:top w:val="nil"/>
              <w:left w:val="nil"/>
              <w:bottom w:val="single" w:sz="4" w:space="0" w:color="000000"/>
              <w:right w:val="single" w:sz="4" w:space="0" w:color="000000"/>
            </w:tcBorders>
            <w:shd w:val="clear" w:color="auto" w:fill="FFFFFF"/>
            <w:vAlign w:val="center"/>
          </w:tcPr>
          <w:p w14:paraId="1ABF859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122%</w:t>
            </w:r>
          </w:p>
        </w:tc>
        <w:tc>
          <w:tcPr>
            <w:tcW w:w="838" w:type="dxa"/>
            <w:tcBorders>
              <w:top w:val="nil"/>
              <w:left w:val="nil"/>
              <w:bottom w:val="single" w:sz="4" w:space="0" w:color="000000"/>
              <w:right w:val="single" w:sz="4" w:space="0" w:color="000000"/>
            </w:tcBorders>
            <w:shd w:val="clear" w:color="auto" w:fill="FFFFFF"/>
            <w:vAlign w:val="center"/>
          </w:tcPr>
          <w:p w14:paraId="407566D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146%</w:t>
            </w:r>
          </w:p>
        </w:tc>
        <w:tc>
          <w:tcPr>
            <w:tcW w:w="838" w:type="dxa"/>
            <w:tcBorders>
              <w:top w:val="nil"/>
              <w:left w:val="nil"/>
              <w:bottom w:val="single" w:sz="4" w:space="0" w:color="000000"/>
              <w:right w:val="single" w:sz="4" w:space="0" w:color="000000"/>
            </w:tcBorders>
            <w:shd w:val="clear" w:color="auto" w:fill="FFFFFF"/>
            <w:vAlign w:val="center"/>
          </w:tcPr>
          <w:p w14:paraId="72F8518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132%</w:t>
            </w:r>
          </w:p>
        </w:tc>
        <w:tc>
          <w:tcPr>
            <w:tcW w:w="838" w:type="dxa"/>
            <w:tcBorders>
              <w:top w:val="nil"/>
              <w:left w:val="nil"/>
              <w:bottom w:val="single" w:sz="4" w:space="0" w:color="000000"/>
              <w:right w:val="single" w:sz="4" w:space="0" w:color="000000"/>
            </w:tcBorders>
            <w:shd w:val="clear" w:color="auto" w:fill="FFFFFF"/>
            <w:vAlign w:val="center"/>
          </w:tcPr>
          <w:p w14:paraId="3B5B893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152%</w:t>
            </w:r>
          </w:p>
        </w:tc>
        <w:tc>
          <w:tcPr>
            <w:tcW w:w="838" w:type="dxa"/>
            <w:tcBorders>
              <w:top w:val="nil"/>
              <w:left w:val="nil"/>
              <w:bottom w:val="single" w:sz="4" w:space="0" w:color="000000"/>
              <w:right w:val="single" w:sz="4" w:space="0" w:color="000000"/>
            </w:tcBorders>
            <w:shd w:val="clear" w:color="auto" w:fill="FFFFFF"/>
            <w:vAlign w:val="center"/>
          </w:tcPr>
          <w:p w14:paraId="41AB1A0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165%</w:t>
            </w:r>
          </w:p>
        </w:tc>
        <w:tc>
          <w:tcPr>
            <w:tcW w:w="838" w:type="dxa"/>
            <w:tcBorders>
              <w:top w:val="nil"/>
              <w:left w:val="nil"/>
              <w:bottom w:val="single" w:sz="4" w:space="0" w:color="000000"/>
              <w:right w:val="single" w:sz="4" w:space="0" w:color="000000"/>
            </w:tcBorders>
            <w:shd w:val="clear" w:color="auto" w:fill="FFFFFF"/>
            <w:vAlign w:val="center"/>
          </w:tcPr>
          <w:p w14:paraId="5C11863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197%</w:t>
            </w:r>
          </w:p>
        </w:tc>
        <w:tc>
          <w:tcPr>
            <w:tcW w:w="838" w:type="dxa"/>
            <w:tcBorders>
              <w:top w:val="nil"/>
              <w:left w:val="nil"/>
              <w:bottom w:val="single" w:sz="4" w:space="0" w:color="000000"/>
              <w:right w:val="single" w:sz="8" w:space="0" w:color="000000"/>
            </w:tcBorders>
            <w:shd w:val="clear" w:color="auto" w:fill="FFFFFF"/>
            <w:vAlign w:val="center"/>
          </w:tcPr>
          <w:p w14:paraId="2756840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175%</w:t>
            </w:r>
          </w:p>
        </w:tc>
      </w:tr>
      <w:tr w:rsidR="0023367B" w:rsidRPr="0031743C" w14:paraId="79C616AB"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4530BCC1" w14:textId="43072047" w:rsidR="0023367B" w:rsidRPr="007A2C45" w:rsidRDefault="007A2C45"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23367B" w:rsidRPr="0031743C" w14:paraId="65BCE6B6"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F60A72A"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nil"/>
              <w:left w:val="nil"/>
              <w:bottom w:val="single" w:sz="4" w:space="0" w:color="000000"/>
              <w:right w:val="single" w:sz="4" w:space="0" w:color="000000"/>
            </w:tcBorders>
            <w:shd w:val="clear" w:color="auto" w:fill="FFFFFF"/>
            <w:vAlign w:val="center"/>
          </w:tcPr>
          <w:p w14:paraId="79F9D8A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38" w:type="dxa"/>
            <w:tcBorders>
              <w:top w:val="nil"/>
              <w:left w:val="nil"/>
              <w:bottom w:val="single" w:sz="4" w:space="0" w:color="000000"/>
              <w:right w:val="single" w:sz="4" w:space="0" w:color="000000"/>
            </w:tcBorders>
            <w:shd w:val="clear" w:color="auto" w:fill="FFFFFF"/>
            <w:vAlign w:val="center"/>
          </w:tcPr>
          <w:p w14:paraId="00F8D20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8" w:type="dxa"/>
            <w:tcBorders>
              <w:top w:val="nil"/>
              <w:left w:val="nil"/>
              <w:bottom w:val="single" w:sz="4" w:space="0" w:color="000000"/>
              <w:right w:val="single" w:sz="4" w:space="0" w:color="000000"/>
            </w:tcBorders>
            <w:shd w:val="clear" w:color="auto" w:fill="FFFFFF"/>
            <w:vAlign w:val="center"/>
          </w:tcPr>
          <w:p w14:paraId="649D8D0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c>
          <w:tcPr>
            <w:tcW w:w="838" w:type="dxa"/>
            <w:tcBorders>
              <w:top w:val="nil"/>
              <w:left w:val="nil"/>
              <w:bottom w:val="single" w:sz="4" w:space="0" w:color="000000"/>
              <w:right w:val="single" w:sz="4" w:space="0" w:color="000000"/>
            </w:tcBorders>
            <w:shd w:val="clear" w:color="auto" w:fill="FFFFFF"/>
            <w:vAlign w:val="center"/>
          </w:tcPr>
          <w:p w14:paraId="0B388B3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78%</w:t>
            </w:r>
          </w:p>
        </w:tc>
        <w:tc>
          <w:tcPr>
            <w:tcW w:w="838" w:type="dxa"/>
            <w:tcBorders>
              <w:top w:val="nil"/>
              <w:left w:val="nil"/>
              <w:bottom w:val="single" w:sz="4" w:space="0" w:color="000000"/>
              <w:right w:val="single" w:sz="4" w:space="0" w:color="000000"/>
            </w:tcBorders>
            <w:shd w:val="clear" w:color="auto" w:fill="FFFFFF"/>
            <w:vAlign w:val="center"/>
          </w:tcPr>
          <w:p w14:paraId="134135A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75%</w:t>
            </w:r>
          </w:p>
        </w:tc>
        <w:tc>
          <w:tcPr>
            <w:tcW w:w="838" w:type="dxa"/>
            <w:tcBorders>
              <w:top w:val="nil"/>
              <w:left w:val="nil"/>
              <w:bottom w:val="single" w:sz="4" w:space="0" w:color="000000"/>
              <w:right w:val="single" w:sz="4" w:space="0" w:color="000000"/>
            </w:tcBorders>
            <w:shd w:val="clear" w:color="auto" w:fill="FFFFFF"/>
            <w:vAlign w:val="center"/>
          </w:tcPr>
          <w:p w14:paraId="47B38FB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838" w:type="dxa"/>
            <w:tcBorders>
              <w:top w:val="nil"/>
              <w:left w:val="nil"/>
              <w:bottom w:val="single" w:sz="4" w:space="0" w:color="000000"/>
              <w:right w:val="single" w:sz="8" w:space="0" w:color="000000"/>
            </w:tcBorders>
            <w:shd w:val="clear" w:color="auto" w:fill="FFFFFF"/>
            <w:vAlign w:val="center"/>
          </w:tcPr>
          <w:p w14:paraId="4E9C859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r>
      <w:tr w:rsidR="0023367B" w:rsidRPr="0031743C" w14:paraId="2EF6B550" w14:textId="77777777">
        <w:trPr>
          <w:trHeight w:val="285"/>
        </w:trPr>
        <w:tc>
          <w:tcPr>
            <w:tcW w:w="3405" w:type="dxa"/>
            <w:tcBorders>
              <w:top w:val="nil"/>
              <w:left w:val="single" w:sz="8" w:space="0" w:color="000000"/>
              <w:bottom w:val="single" w:sz="8" w:space="0" w:color="000000"/>
              <w:right w:val="single" w:sz="4" w:space="0" w:color="000000"/>
            </w:tcBorders>
            <w:shd w:val="clear" w:color="auto" w:fill="FFFFFF"/>
            <w:vAlign w:val="bottom"/>
          </w:tcPr>
          <w:p w14:paraId="1AEBC88F"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nil"/>
              <w:left w:val="nil"/>
              <w:bottom w:val="single" w:sz="8" w:space="0" w:color="000000"/>
              <w:right w:val="single" w:sz="4" w:space="0" w:color="000000"/>
            </w:tcBorders>
            <w:shd w:val="clear" w:color="auto" w:fill="FFFFFF"/>
            <w:vAlign w:val="center"/>
          </w:tcPr>
          <w:p w14:paraId="6279D3C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76BDDA6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6C71415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4FE58EC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34A3948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0286D5C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8" w:space="0" w:color="000000"/>
            </w:tcBorders>
            <w:shd w:val="clear" w:color="auto" w:fill="FFFFFF"/>
            <w:vAlign w:val="center"/>
          </w:tcPr>
          <w:p w14:paraId="09C3934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bl>
    <w:p w14:paraId="49967B58" w14:textId="77777777" w:rsidR="0023367B" w:rsidRPr="0031743C" w:rsidRDefault="0023367B" w:rsidP="000E4F31">
      <w:pPr>
        <w:spacing w:line="240" w:lineRule="auto"/>
        <w:rPr>
          <w:rFonts w:ascii="Sylfaen" w:eastAsia="Merriweather" w:hAnsi="Sylfaen" w:cs="Merriweather"/>
        </w:rPr>
      </w:pPr>
    </w:p>
    <w:p w14:paraId="2D06BFE4" w14:textId="77777777" w:rsidR="0023367B" w:rsidRPr="0031743C" w:rsidRDefault="0023367B" w:rsidP="000E4F31">
      <w:pPr>
        <w:spacing w:line="240" w:lineRule="auto"/>
        <w:rPr>
          <w:rFonts w:ascii="Sylfaen" w:eastAsia="Merriweather" w:hAnsi="Sylfaen" w:cs="Merriweather"/>
        </w:rPr>
      </w:pPr>
    </w:p>
    <w:p w14:paraId="76FC529C" w14:textId="77777777" w:rsidR="0023367B" w:rsidRPr="0031743C" w:rsidRDefault="0023367B" w:rsidP="000E4F31">
      <w:pPr>
        <w:tabs>
          <w:tab w:val="left" w:pos="6804"/>
        </w:tabs>
        <w:spacing w:after="160" w:line="259" w:lineRule="auto"/>
        <w:jc w:val="both"/>
        <w:rPr>
          <w:rFonts w:ascii="Sylfaen" w:eastAsia="Merriweather" w:hAnsi="Sylfaen" w:cs="Merriweather"/>
          <w:sz w:val="20"/>
          <w:szCs w:val="20"/>
          <w:u w:val="single"/>
        </w:rPr>
      </w:pPr>
    </w:p>
    <w:tbl>
      <w:tblPr>
        <w:tblStyle w:val="23"/>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5B4FB681" w14:textId="77777777" w:rsidTr="007A2C45">
        <w:trPr>
          <w:trHeight w:val="285"/>
        </w:trPr>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A2122" w14:textId="729C3675" w:rsidR="0023367B" w:rsidRPr="007A2C45" w:rsidRDefault="007A2C45" w:rsidP="000E4F31">
            <w:pPr>
              <w:spacing w:line="240" w:lineRule="auto"/>
              <w:jc w:val="center"/>
              <w:rPr>
                <w:rFonts w:ascii="Sylfaen" w:eastAsia="Merriweather" w:hAnsi="Sylfaen" w:cs="Merriweather"/>
                <w:b/>
                <w:lang w:val="en-US"/>
              </w:rPr>
            </w:pPr>
            <w:r>
              <w:rPr>
                <w:rFonts w:ascii="Sylfaen" w:eastAsia="Arial Unicode MS" w:hAnsi="Sylfaen" w:cs="Arial Unicode MS"/>
                <w:b/>
                <w:lang w:val="en-US"/>
              </w:rPr>
              <w:t>Year</w:t>
            </w:r>
          </w:p>
        </w:tc>
        <w:tc>
          <w:tcPr>
            <w:tcW w:w="837" w:type="dxa"/>
            <w:tcBorders>
              <w:top w:val="single" w:sz="4" w:space="0" w:color="000000"/>
              <w:left w:val="nil"/>
              <w:bottom w:val="single" w:sz="4" w:space="0" w:color="000000"/>
              <w:right w:val="single" w:sz="4" w:space="0" w:color="000000"/>
            </w:tcBorders>
            <w:shd w:val="clear" w:color="auto" w:fill="auto"/>
            <w:vAlign w:val="center"/>
          </w:tcPr>
          <w:p w14:paraId="3ED5F5EF"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3148B0D6"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CB4C181"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4D7061CE"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6B6503E9"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1D53E6F3"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36CFC1EF"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12BA1A64" w14:textId="77777777" w:rsidTr="007A2C45">
        <w:trPr>
          <w:trHeight w:val="285"/>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C19540C" w14:textId="708E866D" w:rsidR="0023367B" w:rsidRPr="007A2C45" w:rsidRDefault="007A2C45" w:rsidP="000E4F31">
            <w:pPr>
              <w:spacing w:line="240" w:lineRule="auto"/>
              <w:jc w:val="center"/>
              <w:rPr>
                <w:rFonts w:ascii="Sylfaen" w:eastAsia="Merriweather" w:hAnsi="Sylfaen" w:cs="Merriweather"/>
                <w:b/>
                <w:lang w:val="en-US"/>
              </w:rPr>
            </w:pPr>
            <w:r>
              <w:rPr>
                <w:rFonts w:ascii="Sylfaen" w:eastAsia="Arial Unicode MS" w:hAnsi="Sylfaen" w:cs="Arial Unicode MS"/>
                <w:b/>
                <w:lang w:val="en-US"/>
              </w:rPr>
              <w:t>Profitability</w:t>
            </w:r>
          </w:p>
        </w:tc>
      </w:tr>
      <w:tr w:rsidR="007A2C45" w:rsidRPr="0031743C" w14:paraId="5DCBABB3" w14:textId="77777777" w:rsidTr="007D1082">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0893337E"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22B0EFD" w14:textId="1D2BD6EE" w:rsidR="007A2C45" w:rsidRPr="007A2C45" w:rsidRDefault="007A2C45" w:rsidP="007A2C4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8EACBD1" w14:textId="70019D09" w:rsidR="007A2C45" w:rsidRPr="0031743C" w:rsidRDefault="007A2C45" w:rsidP="007A2C45">
            <w:pPr>
              <w:spacing w:line="240" w:lineRule="auto"/>
              <w:jc w:val="center"/>
              <w:rPr>
                <w:rFonts w:ascii="Sylfaen" w:eastAsia="Merriweather" w:hAnsi="Sylfaen" w:cs="Merriweather"/>
                <w:sz w:val="18"/>
                <w:szCs w:val="18"/>
              </w:rPr>
            </w:pPr>
            <w:r w:rsidRPr="007A2C45">
              <w:rPr>
                <w:rFonts w:ascii="Sylfaen" w:eastAsia="Arial Unicode MS" w:hAnsi="Sylfaen" w:cs="Arial Unicode MS"/>
                <w:sz w:val="18"/>
                <w:szCs w:val="18"/>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299C47B" w14:textId="70C04179" w:rsidR="007A2C45" w:rsidRPr="007A2C45" w:rsidRDefault="007A2C45" w:rsidP="007A2C4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01354F5" w14:textId="083C639F" w:rsidR="007A2C45" w:rsidRPr="007A2C45" w:rsidRDefault="007A2C45" w:rsidP="007A2C4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60AF36A3" w14:textId="5CEFD04A" w:rsidR="007A2C45" w:rsidRPr="0031743C" w:rsidRDefault="007A2C45" w:rsidP="007A2C45">
            <w:pPr>
              <w:spacing w:line="240" w:lineRule="auto"/>
              <w:jc w:val="center"/>
              <w:rPr>
                <w:rFonts w:ascii="Sylfaen" w:eastAsia="Merriweather" w:hAnsi="Sylfaen" w:cs="Merriweather"/>
                <w:sz w:val="18"/>
                <w:szCs w:val="18"/>
              </w:rPr>
            </w:pPr>
            <w:r w:rsidRPr="00A01C04">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3CCFF0D1" w14:textId="0BC2C741" w:rsidR="007A2C45" w:rsidRPr="0031743C" w:rsidRDefault="007A2C45" w:rsidP="007A2C45">
            <w:pPr>
              <w:spacing w:line="240" w:lineRule="auto"/>
              <w:jc w:val="center"/>
              <w:rPr>
                <w:rFonts w:ascii="Sylfaen" w:eastAsia="Merriweather" w:hAnsi="Sylfaen" w:cs="Merriweather"/>
                <w:sz w:val="18"/>
                <w:szCs w:val="18"/>
              </w:rPr>
            </w:pPr>
            <w:r w:rsidRPr="00A01C04">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10566775" w14:textId="61AE8D6E" w:rsidR="007A2C45" w:rsidRPr="0031743C" w:rsidRDefault="007A2C45" w:rsidP="007A2C45">
            <w:pPr>
              <w:spacing w:line="240" w:lineRule="auto"/>
              <w:jc w:val="center"/>
              <w:rPr>
                <w:rFonts w:ascii="Sylfaen" w:eastAsia="Merriweather" w:hAnsi="Sylfaen" w:cs="Merriweather"/>
                <w:sz w:val="18"/>
                <w:szCs w:val="18"/>
              </w:rPr>
            </w:pPr>
            <w:r w:rsidRPr="00A01C04">
              <w:rPr>
                <w:rFonts w:ascii="Sylfaen" w:eastAsia="Arial Unicode MS" w:hAnsi="Sylfaen" w:cs="Arial Unicode MS"/>
                <w:sz w:val="18"/>
                <w:szCs w:val="18"/>
                <w:lang w:val="en-US"/>
              </w:rPr>
              <w:t>Medim risk</w:t>
            </w:r>
          </w:p>
        </w:tc>
      </w:tr>
      <w:tr w:rsidR="007A2C45" w:rsidRPr="0031743C" w14:paraId="53DB5176" w14:textId="77777777" w:rsidTr="007D1082">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6986D4B5"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7" w:type="dxa"/>
            <w:tcBorders>
              <w:top w:val="single" w:sz="4" w:space="0" w:color="000000"/>
              <w:left w:val="single" w:sz="4" w:space="0" w:color="000000"/>
              <w:bottom w:val="single" w:sz="4" w:space="0" w:color="000000"/>
              <w:right w:val="single" w:sz="4" w:space="0" w:color="000000"/>
            </w:tcBorders>
            <w:shd w:val="clear" w:color="auto" w:fill="ED7D31"/>
          </w:tcPr>
          <w:p w14:paraId="749B060F" w14:textId="178F3548" w:rsidR="007A2C45" w:rsidRPr="0031743C" w:rsidRDefault="007A2C45" w:rsidP="007A2C45">
            <w:pPr>
              <w:spacing w:line="240" w:lineRule="auto"/>
              <w:jc w:val="center"/>
              <w:rPr>
                <w:rFonts w:ascii="Sylfaen" w:eastAsia="Merriweather" w:hAnsi="Sylfaen" w:cs="Merriweather"/>
                <w:sz w:val="18"/>
                <w:szCs w:val="18"/>
              </w:rPr>
            </w:pPr>
            <w:r w:rsidRPr="00804322">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7A445346" w14:textId="32C4AA6C" w:rsidR="007A2C45" w:rsidRPr="0031743C" w:rsidRDefault="007A2C45" w:rsidP="007A2C45">
            <w:pPr>
              <w:spacing w:line="240" w:lineRule="auto"/>
              <w:jc w:val="center"/>
              <w:rPr>
                <w:rFonts w:ascii="Sylfaen" w:eastAsia="Merriweather" w:hAnsi="Sylfaen" w:cs="Merriweather"/>
                <w:sz w:val="18"/>
                <w:szCs w:val="18"/>
              </w:rPr>
            </w:pPr>
            <w:r w:rsidRPr="00804322">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A3B9EF0" w14:textId="3E1A2FFB" w:rsidR="007A2C45" w:rsidRPr="007A2C45" w:rsidRDefault="007A2C45" w:rsidP="007A2C4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C4D366D" w14:textId="10B82A0C" w:rsidR="007A2C45" w:rsidRPr="007A2C45" w:rsidRDefault="007A2C45" w:rsidP="007A2C4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492DDA40" w14:textId="371B3672" w:rsidR="007A2C45" w:rsidRPr="0031743C" w:rsidRDefault="007A2C45" w:rsidP="007A2C45">
            <w:pPr>
              <w:spacing w:line="240" w:lineRule="auto"/>
              <w:jc w:val="center"/>
              <w:rPr>
                <w:rFonts w:ascii="Sylfaen" w:eastAsia="Merriweather" w:hAnsi="Sylfaen" w:cs="Merriweather"/>
                <w:sz w:val="18"/>
                <w:szCs w:val="18"/>
              </w:rPr>
            </w:pPr>
            <w:r w:rsidRPr="00A01C04">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7F1A9D3E" w14:textId="4994477E" w:rsidR="007A2C45" w:rsidRPr="0031743C" w:rsidRDefault="007A2C45" w:rsidP="007A2C45">
            <w:pPr>
              <w:spacing w:line="240" w:lineRule="auto"/>
              <w:jc w:val="center"/>
              <w:rPr>
                <w:rFonts w:ascii="Sylfaen" w:eastAsia="Merriweather" w:hAnsi="Sylfaen" w:cs="Merriweather"/>
                <w:sz w:val="18"/>
                <w:szCs w:val="18"/>
              </w:rPr>
            </w:pPr>
            <w:r w:rsidRPr="00A01C04">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3B0F451E" w14:textId="15E43A20" w:rsidR="007A2C45" w:rsidRPr="0031743C" w:rsidRDefault="007A2C45" w:rsidP="007A2C45">
            <w:pPr>
              <w:spacing w:line="240" w:lineRule="auto"/>
              <w:jc w:val="center"/>
              <w:rPr>
                <w:rFonts w:ascii="Sylfaen" w:eastAsia="Merriweather" w:hAnsi="Sylfaen" w:cs="Merriweather"/>
                <w:sz w:val="18"/>
                <w:szCs w:val="18"/>
              </w:rPr>
            </w:pPr>
            <w:r w:rsidRPr="00A01C04">
              <w:rPr>
                <w:rFonts w:ascii="Sylfaen" w:eastAsia="Arial Unicode MS" w:hAnsi="Sylfaen" w:cs="Arial Unicode MS"/>
                <w:sz w:val="18"/>
                <w:szCs w:val="18"/>
                <w:lang w:val="en-US"/>
              </w:rPr>
              <w:t>Medim risk</w:t>
            </w:r>
          </w:p>
        </w:tc>
      </w:tr>
      <w:tr w:rsidR="007A2C45" w:rsidRPr="0031743C" w14:paraId="72B963ED" w14:textId="77777777" w:rsidTr="007A2C45">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1FD0F33C" w14:textId="77777777" w:rsidR="007A2C45" w:rsidRPr="0031743C" w:rsidRDefault="007A2C45" w:rsidP="007A2C4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single" w:sz="4" w:space="0" w:color="000000"/>
              <w:left w:val="single" w:sz="4" w:space="0" w:color="000000"/>
              <w:bottom w:val="single" w:sz="4" w:space="0" w:color="000000"/>
              <w:right w:val="single" w:sz="4" w:space="0" w:color="000000"/>
            </w:tcBorders>
            <w:shd w:val="clear" w:color="auto" w:fill="ED7D31"/>
          </w:tcPr>
          <w:p w14:paraId="2E1016B2" w14:textId="1128089E" w:rsidR="007A2C45" w:rsidRPr="0031743C" w:rsidRDefault="007A2C45" w:rsidP="007A2C45">
            <w:pPr>
              <w:spacing w:line="240" w:lineRule="auto"/>
              <w:jc w:val="center"/>
              <w:rPr>
                <w:rFonts w:ascii="Sylfaen" w:eastAsia="Merriweather" w:hAnsi="Sylfaen" w:cs="Merriweather"/>
                <w:sz w:val="18"/>
                <w:szCs w:val="18"/>
              </w:rPr>
            </w:pPr>
            <w:r w:rsidRPr="009530AE">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3A437299" w14:textId="5DD2F5D6" w:rsidR="007A2C45" w:rsidRPr="0031743C" w:rsidRDefault="007A2C45" w:rsidP="007A2C45">
            <w:pPr>
              <w:spacing w:line="240" w:lineRule="auto"/>
              <w:jc w:val="center"/>
              <w:rPr>
                <w:rFonts w:ascii="Sylfaen" w:eastAsia="Merriweather" w:hAnsi="Sylfaen" w:cs="Merriweather"/>
                <w:sz w:val="18"/>
                <w:szCs w:val="18"/>
              </w:rPr>
            </w:pPr>
            <w:r w:rsidRPr="009530AE">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48901972" w14:textId="5BFC093A" w:rsidR="007A2C45" w:rsidRPr="0031743C" w:rsidRDefault="007A2C45" w:rsidP="007A2C45">
            <w:pPr>
              <w:spacing w:line="240" w:lineRule="auto"/>
              <w:jc w:val="center"/>
              <w:rPr>
                <w:rFonts w:ascii="Sylfaen" w:eastAsia="Merriweather" w:hAnsi="Sylfaen" w:cs="Merriweather"/>
                <w:sz w:val="18"/>
                <w:szCs w:val="18"/>
              </w:rPr>
            </w:pPr>
            <w:r w:rsidRPr="009530AE">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5B2CF74A" w14:textId="2A59D480" w:rsidR="007A2C45" w:rsidRPr="0031743C" w:rsidRDefault="007A2C45" w:rsidP="007A2C45">
            <w:pPr>
              <w:spacing w:line="240" w:lineRule="auto"/>
              <w:jc w:val="center"/>
              <w:rPr>
                <w:rFonts w:ascii="Sylfaen" w:eastAsia="Merriweather" w:hAnsi="Sylfaen" w:cs="Merriweather"/>
                <w:sz w:val="18"/>
                <w:szCs w:val="18"/>
              </w:rPr>
            </w:pPr>
            <w:r w:rsidRPr="009530AE">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6717B9A8" w14:textId="74E1384F" w:rsidR="007A2C45" w:rsidRPr="0031743C" w:rsidRDefault="007A2C45" w:rsidP="007A2C45">
            <w:pPr>
              <w:spacing w:line="240" w:lineRule="auto"/>
              <w:jc w:val="center"/>
              <w:rPr>
                <w:rFonts w:ascii="Sylfaen" w:eastAsia="Merriweather" w:hAnsi="Sylfaen" w:cs="Merriweather"/>
                <w:sz w:val="18"/>
                <w:szCs w:val="18"/>
              </w:rPr>
            </w:pPr>
            <w:r w:rsidRPr="009530AE">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143A51D4" w14:textId="7545EFC0" w:rsidR="007A2C45" w:rsidRPr="0031743C" w:rsidRDefault="007A2C45" w:rsidP="007A2C45">
            <w:pPr>
              <w:spacing w:line="240" w:lineRule="auto"/>
              <w:jc w:val="center"/>
              <w:rPr>
                <w:rFonts w:ascii="Sylfaen" w:eastAsia="Merriweather" w:hAnsi="Sylfaen" w:cs="Merriweather"/>
                <w:sz w:val="18"/>
                <w:szCs w:val="18"/>
              </w:rPr>
            </w:pPr>
            <w:r w:rsidRPr="009530AE">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1C61E5CB" w14:textId="30627822" w:rsidR="007A2C45" w:rsidRPr="0031743C" w:rsidRDefault="007A2C45" w:rsidP="007A2C45">
            <w:pPr>
              <w:spacing w:line="240" w:lineRule="auto"/>
              <w:jc w:val="center"/>
              <w:rPr>
                <w:rFonts w:ascii="Sylfaen" w:eastAsia="Merriweather" w:hAnsi="Sylfaen" w:cs="Merriweather"/>
                <w:sz w:val="18"/>
                <w:szCs w:val="18"/>
              </w:rPr>
            </w:pPr>
            <w:r w:rsidRPr="009530AE">
              <w:rPr>
                <w:rFonts w:ascii="Sylfaen" w:eastAsia="Arial Unicode MS" w:hAnsi="Sylfaen" w:cs="Arial Unicode MS"/>
                <w:sz w:val="18"/>
                <w:szCs w:val="18"/>
                <w:lang w:val="en-US"/>
              </w:rPr>
              <w:t>Medim risk</w:t>
            </w:r>
          </w:p>
        </w:tc>
      </w:tr>
      <w:tr w:rsidR="0023367B" w:rsidRPr="0031743C" w14:paraId="7B6C67F2" w14:textId="77777777" w:rsidTr="007A2C45">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4D3B6A5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1209682C" w14:textId="77777777" w:rsidTr="007A2C45">
        <w:trPr>
          <w:trHeight w:val="67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8DC99EA" w14:textId="6DA43382" w:rsidR="0023367B" w:rsidRPr="007A2C45" w:rsidRDefault="007A2C45"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0F6D3368" w14:textId="77777777" w:rsidTr="007A2C45">
        <w:trPr>
          <w:trHeight w:val="670"/>
        </w:trPr>
        <w:tc>
          <w:tcPr>
            <w:tcW w:w="3404" w:type="dxa"/>
            <w:tcBorders>
              <w:top w:val="nil"/>
              <w:left w:val="single" w:sz="4" w:space="0" w:color="000000"/>
              <w:bottom w:val="single" w:sz="4" w:space="0" w:color="000000"/>
              <w:right w:val="single" w:sz="4" w:space="0" w:color="000000"/>
            </w:tcBorders>
            <w:shd w:val="clear" w:color="auto" w:fill="auto"/>
            <w:vAlign w:val="center"/>
          </w:tcPr>
          <w:p w14:paraId="0DEE226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3A96DCF" w14:textId="3E94AE68" w:rsidR="0023367B" w:rsidRPr="007A2C45" w:rsidRDefault="007A2C4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 xml:space="preserve">High risk </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5E642C4" w14:textId="5ABF85D4" w:rsidR="0023367B" w:rsidRPr="007A2C45" w:rsidRDefault="007A2C4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D9C2541" w14:textId="2FB79DDD" w:rsidR="0023367B" w:rsidRPr="007A2C45" w:rsidRDefault="007A2C4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A4E1677" w14:textId="6190BAF2" w:rsidR="0023367B" w:rsidRPr="007A2C45" w:rsidRDefault="007A2C4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0C0A3A2" w14:textId="187FF263" w:rsidR="0023367B" w:rsidRPr="007A2C45" w:rsidRDefault="007A2C4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9522D81" w14:textId="14F706A1" w:rsidR="0023367B" w:rsidRPr="007A2C45" w:rsidRDefault="007A2C4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0A89BC8" w14:textId="798E6F1B" w:rsidR="0023367B" w:rsidRPr="007A2C45" w:rsidRDefault="007A2C4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r>
    </w:tbl>
    <w:p w14:paraId="6B59D80C" w14:textId="77777777" w:rsidR="0023367B" w:rsidRPr="0031743C" w:rsidRDefault="0023367B" w:rsidP="000E4F31">
      <w:pPr>
        <w:tabs>
          <w:tab w:val="left" w:pos="6804"/>
        </w:tabs>
        <w:spacing w:after="160" w:line="259" w:lineRule="auto"/>
        <w:jc w:val="both"/>
        <w:rPr>
          <w:rFonts w:ascii="Sylfaen" w:eastAsia="Merriweather" w:hAnsi="Sylfaen" w:cs="Merriweather"/>
          <w:sz w:val="20"/>
          <w:szCs w:val="20"/>
          <w:u w:val="single"/>
        </w:rPr>
      </w:pPr>
    </w:p>
    <w:tbl>
      <w:tblPr>
        <w:tblStyle w:val="22"/>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65F2CF79" w14:textId="77777777" w:rsidTr="0020522E">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70C2383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4E99149C" w14:textId="77777777" w:rsidTr="0020522E">
        <w:trPr>
          <w:trHeight w:val="67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F0E31CB" w14:textId="5EADEB67" w:rsidR="0023367B" w:rsidRPr="007A2C45" w:rsidRDefault="007A2C45"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20522E" w:rsidRPr="0031743C" w14:paraId="256C4BAA" w14:textId="77777777" w:rsidTr="007D1082">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61B872AC" w14:textId="77777777" w:rsidR="0020522E" w:rsidRPr="0031743C" w:rsidRDefault="0020522E" w:rsidP="0020522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C140DB1" w14:textId="53533C8F" w:rsidR="0020522E" w:rsidRPr="0020522E" w:rsidRDefault="0020522E" w:rsidP="0020522E">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285E3E02" w14:textId="0FA67DE0" w:rsidR="0020522E" w:rsidRPr="0031743C" w:rsidRDefault="0020522E" w:rsidP="0020522E">
            <w:pPr>
              <w:spacing w:line="240" w:lineRule="auto"/>
              <w:jc w:val="center"/>
              <w:rPr>
                <w:rFonts w:ascii="Sylfaen" w:eastAsia="Merriweather" w:hAnsi="Sylfaen" w:cs="Merriweather"/>
                <w:sz w:val="18"/>
                <w:szCs w:val="18"/>
              </w:rPr>
            </w:pPr>
            <w:r w:rsidRPr="001507C4">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427D8C32" w14:textId="509C6FCA" w:rsidR="0020522E" w:rsidRPr="0031743C" w:rsidRDefault="0020522E" w:rsidP="0020522E">
            <w:pPr>
              <w:spacing w:line="240" w:lineRule="auto"/>
              <w:jc w:val="center"/>
              <w:rPr>
                <w:rFonts w:ascii="Sylfaen" w:eastAsia="Merriweather" w:hAnsi="Sylfaen" w:cs="Merriweather"/>
                <w:sz w:val="18"/>
                <w:szCs w:val="18"/>
              </w:rPr>
            </w:pPr>
            <w:r w:rsidRPr="001507C4">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5784037" w14:textId="50068EC9" w:rsidR="0020522E" w:rsidRPr="007A2C45" w:rsidRDefault="0020522E" w:rsidP="0020522E">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14466F4" w14:textId="5F1762AA" w:rsidR="0020522E" w:rsidRPr="0020522E" w:rsidRDefault="0020522E" w:rsidP="0020522E">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482E8AD6" w14:textId="4161C700" w:rsidR="0020522E" w:rsidRPr="0031743C" w:rsidRDefault="0020522E" w:rsidP="0020522E">
            <w:pPr>
              <w:spacing w:line="240" w:lineRule="auto"/>
              <w:jc w:val="center"/>
              <w:rPr>
                <w:rFonts w:ascii="Sylfaen" w:eastAsia="Merriweather" w:hAnsi="Sylfaen" w:cs="Merriweather"/>
                <w:sz w:val="18"/>
                <w:szCs w:val="18"/>
              </w:rPr>
            </w:pPr>
            <w:r w:rsidRPr="001C0521">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3C9118AC" w14:textId="567335A1" w:rsidR="0020522E" w:rsidRPr="0031743C" w:rsidRDefault="0020522E" w:rsidP="0020522E">
            <w:pPr>
              <w:spacing w:line="240" w:lineRule="auto"/>
              <w:jc w:val="center"/>
              <w:rPr>
                <w:rFonts w:ascii="Sylfaen" w:eastAsia="Merriweather" w:hAnsi="Sylfaen" w:cs="Merriweather"/>
                <w:sz w:val="18"/>
                <w:szCs w:val="18"/>
              </w:rPr>
            </w:pPr>
            <w:r w:rsidRPr="001C0521">
              <w:rPr>
                <w:rFonts w:ascii="Sylfaen" w:eastAsia="Arial Unicode MS" w:hAnsi="Sylfaen" w:cs="Arial Unicode MS"/>
                <w:sz w:val="18"/>
                <w:szCs w:val="18"/>
                <w:lang w:val="en-US"/>
              </w:rPr>
              <w:t>Very low risk</w:t>
            </w:r>
          </w:p>
        </w:tc>
      </w:tr>
      <w:tr w:rsidR="0020522E" w:rsidRPr="0031743C" w14:paraId="699403C3" w14:textId="77777777" w:rsidTr="0020522E">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469F6FAE" w14:textId="77777777" w:rsidR="0020522E" w:rsidRPr="0031743C" w:rsidRDefault="0020522E" w:rsidP="0020522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single" w:sz="4" w:space="0" w:color="000000"/>
              <w:left w:val="single" w:sz="4" w:space="0" w:color="000000"/>
              <w:bottom w:val="single" w:sz="4" w:space="0" w:color="000000"/>
              <w:right w:val="single" w:sz="4" w:space="0" w:color="000000"/>
            </w:tcBorders>
            <w:shd w:val="clear" w:color="auto" w:fill="00B050"/>
          </w:tcPr>
          <w:p w14:paraId="6D8C4584" w14:textId="31FF54DE" w:rsidR="0020522E" w:rsidRPr="0031743C" w:rsidRDefault="0020522E" w:rsidP="0020522E">
            <w:pPr>
              <w:spacing w:line="240" w:lineRule="auto"/>
              <w:jc w:val="center"/>
              <w:rPr>
                <w:rFonts w:ascii="Sylfaen" w:eastAsia="Merriweather" w:hAnsi="Sylfaen" w:cs="Merriweather"/>
                <w:sz w:val="18"/>
                <w:szCs w:val="18"/>
              </w:rPr>
            </w:pPr>
            <w:r w:rsidRPr="00F022F7">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3953DAF4" w14:textId="415E6C41" w:rsidR="0020522E" w:rsidRPr="0031743C" w:rsidRDefault="0020522E" w:rsidP="0020522E">
            <w:pPr>
              <w:spacing w:line="240" w:lineRule="auto"/>
              <w:jc w:val="center"/>
              <w:rPr>
                <w:rFonts w:ascii="Sylfaen" w:eastAsia="Merriweather" w:hAnsi="Sylfaen" w:cs="Merriweather"/>
                <w:sz w:val="18"/>
                <w:szCs w:val="18"/>
              </w:rPr>
            </w:pPr>
            <w:r w:rsidRPr="00F022F7">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6103A22C" w14:textId="6B3F87EE" w:rsidR="0020522E" w:rsidRPr="0031743C" w:rsidRDefault="0020522E" w:rsidP="0020522E">
            <w:pPr>
              <w:spacing w:line="240" w:lineRule="auto"/>
              <w:jc w:val="center"/>
              <w:rPr>
                <w:rFonts w:ascii="Sylfaen" w:eastAsia="Merriweather" w:hAnsi="Sylfaen" w:cs="Merriweather"/>
                <w:sz w:val="18"/>
                <w:szCs w:val="18"/>
              </w:rPr>
            </w:pPr>
            <w:r w:rsidRPr="00F022F7">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63716286" w14:textId="059CBA8C" w:rsidR="0020522E" w:rsidRPr="0031743C" w:rsidRDefault="0020522E" w:rsidP="0020522E">
            <w:pPr>
              <w:spacing w:line="240" w:lineRule="auto"/>
              <w:jc w:val="center"/>
              <w:rPr>
                <w:rFonts w:ascii="Sylfaen" w:eastAsia="Merriweather" w:hAnsi="Sylfaen" w:cs="Merriweather"/>
                <w:sz w:val="18"/>
                <w:szCs w:val="18"/>
              </w:rPr>
            </w:pPr>
            <w:r w:rsidRPr="00F022F7">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0FDDA824" w14:textId="5BEB597F" w:rsidR="0020522E" w:rsidRPr="0031743C" w:rsidRDefault="0020522E" w:rsidP="0020522E">
            <w:pPr>
              <w:spacing w:line="240" w:lineRule="auto"/>
              <w:jc w:val="center"/>
              <w:rPr>
                <w:rFonts w:ascii="Sylfaen" w:eastAsia="Merriweather" w:hAnsi="Sylfaen" w:cs="Merriweather"/>
                <w:sz w:val="18"/>
                <w:szCs w:val="18"/>
              </w:rPr>
            </w:pPr>
            <w:r w:rsidRPr="00F022F7">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4588316A" w14:textId="05E71845" w:rsidR="0020522E" w:rsidRPr="0031743C" w:rsidRDefault="0020522E" w:rsidP="0020522E">
            <w:pPr>
              <w:spacing w:line="240" w:lineRule="auto"/>
              <w:jc w:val="center"/>
              <w:rPr>
                <w:rFonts w:ascii="Sylfaen" w:eastAsia="Merriweather" w:hAnsi="Sylfaen" w:cs="Merriweather"/>
                <w:sz w:val="18"/>
                <w:szCs w:val="18"/>
              </w:rPr>
            </w:pPr>
            <w:r w:rsidRPr="00F022F7">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14DC7C2A" w14:textId="062314CB" w:rsidR="0020522E" w:rsidRPr="0031743C" w:rsidRDefault="0020522E" w:rsidP="0020522E">
            <w:pPr>
              <w:spacing w:line="240" w:lineRule="auto"/>
              <w:jc w:val="center"/>
              <w:rPr>
                <w:rFonts w:ascii="Sylfaen" w:eastAsia="Merriweather" w:hAnsi="Sylfaen" w:cs="Merriweather"/>
                <w:sz w:val="18"/>
                <w:szCs w:val="18"/>
              </w:rPr>
            </w:pPr>
            <w:r w:rsidRPr="00F022F7">
              <w:rPr>
                <w:rFonts w:ascii="Sylfaen" w:eastAsia="Arial Unicode MS" w:hAnsi="Sylfaen" w:cs="Arial Unicode MS"/>
                <w:sz w:val="18"/>
                <w:szCs w:val="18"/>
                <w:lang w:val="en-US"/>
              </w:rPr>
              <w:t>Very low risk</w:t>
            </w:r>
          </w:p>
        </w:tc>
      </w:tr>
      <w:tr w:rsidR="0023367B" w:rsidRPr="0031743C" w14:paraId="25AD4EA7" w14:textId="77777777" w:rsidTr="0020522E">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6E614BF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23871A4C" w14:textId="77777777" w:rsidTr="0020522E">
        <w:trPr>
          <w:trHeight w:val="670"/>
        </w:trPr>
        <w:tc>
          <w:tcPr>
            <w:tcW w:w="3404" w:type="dxa"/>
            <w:tcBorders>
              <w:top w:val="nil"/>
              <w:left w:val="single" w:sz="4" w:space="0" w:color="000000"/>
              <w:bottom w:val="single" w:sz="4" w:space="0" w:color="000000"/>
              <w:right w:val="single" w:sz="4" w:space="0" w:color="000000"/>
            </w:tcBorders>
            <w:shd w:val="clear" w:color="auto" w:fill="auto"/>
            <w:vAlign w:val="center"/>
          </w:tcPr>
          <w:p w14:paraId="04AF2E6B" w14:textId="6B61D622" w:rsidR="0023367B" w:rsidRPr="0020522E" w:rsidRDefault="0020522E"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Overall Risk Rating</w:t>
            </w:r>
          </w:p>
        </w:tc>
        <w:tc>
          <w:tcPr>
            <w:tcW w:w="837"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4F9478DD" w14:textId="22DCD459" w:rsidR="0023367B" w:rsidRPr="0020522E" w:rsidRDefault="0020522E"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DEDA6C2" w14:textId="4840CC0D" w:rsidR="0023367B" w:rsidRPr="0020522E" w:rsidRDefault="0020522E"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7123063D" w14:textId="69A2B6FF" w:rsidR="0023367B" w:rsidRPr="0020522E" w:rsidRDefault="0020522E"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7B340FA" w14:textId="28821D5B" w:rsidR="0023367B" w:rsidRPr="0020522E" w:rsidRDefault="0020522E"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2D0A989" w14:textId="5EDF4DC5" w:rsidR="0023367B" w:rsidRPr="0020522E" w:rsidRDefault="0020522E"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A04CA21" w14:textId="54B19168" w:rsidR="0023367B" w:rsidRPr="0020522E" w:rsidRDefault="0020522E"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4CB3A44" w14:textId="53AFDF41" w:rsidR="0023367B" w:rsidRPr="0020522E" w:rsidRDefault="0020522E"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r>
    </w:tbl>
    <w:p w14:paraId="1108960D" w14:textId="77777777" w:rsidR="0023367B" w:rsidRPr="0031743C" w:rsidRDefault="0023367B" w:rsidP="000E4F31">
      <w:pPr>
        <w:tabs>
          <w:tab w:val="left" w:pos="6804"/>
        </w:tabs>
        <w:spacing w:line="240" w:lineRule="auto"/>
        <w:rPr>
          <w:rFonts w:ascii="Sylfaen" w:eastAsia="Merriweather" w:hAnsi="Sylfaen" w:cs="Merriweather"/>
          <w:sz w:val="18"/>
          <w:szCs w:val="18"/>
        </w:rPr>
      </w:pPr>
    </w:p>
    <w:p w14:paraId="11712C4B" w14:textId="77777777" w:rsidR="0023367B" w:rsidRPr="0031743C" w:rsidRDefault="0023367B" w:rsidP="000E4F31">
      <w:pPr>
        <w:tabs>
          <w:tab w:val="left" w:pos="6804"/>
        </w:tabs>
        <w:spacing w:line="240" w:lineRule="auto"/>
        <w:rPr>
          <w:rFonts w:ascii="Sylfaen" w:eastAsia="Merriweather" w:hAnsi="Sylfaen" w:cs="Merriweather"/>
        </w:rPr>
      </w:pPr>
    </w:p>
    <w:p w14:paraId="3DBCFC3C" w14:textId="77777777" w:rsidR="0023367B" w:rsidRPr="0031743C" w:rsidRDefault="00185C05" w:rsidP="000E4F31">
      <w:pPr>
        <w:tabs>
          <w:tab w:val="left" w:pos="6804"/>
        </w:tabs>
        <w:rPr>
          <w:rFonts w:ascii="Sylfaen" w:eastAsia="Merriweather" w:hAnsi="Sylfaen" w:cs="Merriweather"/>
        </w:rPr>
      </w:pPr>
      <w:r w:rsidRPr="0031743C">
        <w:rPr>
          <w:rFonts w:ascii="Sylfaen" w:eastAsia="Merriweather" w:hAnsi="Sylfaen" w:cs="Merriweather"/>
        </w:rPr>
        <w:t xml:space="preserve">               </w:t>
      </w:r>
    </w:p>
    <w:p w14:paraId="16254C1C" w14:textId="4C6B9149" w:rsidR="0023367B" w:rsidRPr="00961345" w:rsidRDefault="009C6329" w:rsidP="00CE4086">
      <w:pPr>
        <w:pStyle w:val="Heading4"/>
        <w:rPr>
          <w:rFonts w:ascii="Sylfaen" w:eastAsia="Merriweather" w:hAnsi="Sylfaen" w:cs="Merriweather"/>
          <w:color w:val="4F81BD"/>
          <w:sz w:val="26"/>
          <w:szCs w:val="26"/>
          <w:lang w:val="en-US"/>
        </w:rPr>
      </w:pPr>
      <w:r>
        <w:rPr>
          <w:rFonts w:ascii="Sylfaen" w:eastAsia="Arial Unicode MS" w:hAnsi="Sylfaen" w:cs="Arial Unicode MS"/>
          <w:color w:val="4F81BD"/>
          <w:sz w:val="26"/>
          <w:szCs w:val="26"/>
          <w:lang w:val="en-US"/>
        </w:rPr>
        <w:lastRenderedPageBreak/>
        <w:br/>
      </w:r>
      <w:r w:rsidR="00961345" w:rsidRPr="00961345">
        <w:rPr>
          <w:rFonts w:ascii="Sylfaen" w:eastAsia="Arial Unicode MS" w:hAnsi="Sylfaen" w:cs="Arial Unicode MS"/>
          <w:color w:val="4F81BD"/>
          <w:sz w:val="26"/>
          <w:szCs w:val="26"/>
          <w:lang w:val="en-US"/>
        </w:rPr>
        <w:t>Georgian Amelioration LLC</w:t>
      </w:r>
    </w:p>
    <w:p w14:paraId="2FE59E7F" w14:textId="77777777" w:rsidR="0023367B" w:rsidRPr="0031743C" w:rsidRDefault="00185C05" w:rsidP="000E4F31">
      <w:pPr>
        <w:spacing w:line="240" w:lineRule="auto"/>
        <w:rPr>
          <w:rFonts w:ascii="Sylfaen" w:hAnsi="Sylfaen"/>
        </w:rPr>
      </w:pPr>
      <w:r w:rsidRPr="0031743C">
        <w:rPr>
          <w:rFonts w:ascii="Sylfaen" w:eastAsia="Times New Roman" w:hAnsi="Sylfaen" w:cs="Times New Roman"/>
          <w:noProof/>
          <w:sz w:val="24"/>
          <w:szCs w:val="24"/>
          <w:lang w:val="en-US"/>
        </w:rPr>
        <w:drawing>
          <wp:inline distT="0" distB="0" distL="0" distR="0" wp14:anchorId="481C22E7" wp14:editId="7A73CB03">
            <wp:extent cx="1559536" cy="1091344"/>
            <wp:effectExtent l="0" t="0" r="0" b="0"/>
            <wp:docPr id="5" name="image6.jpg" descr="საქართველოს მელიორაცია | Georgian amelioration"/>
            <wp:cNvGraphicFramePr/>
            <a:graphic xmlns:a="http://schemas.openxmlformats.org/drawingml/2006/main">
              <a:graphicData uri="http://schemas.openxmlformats.org/drawingml/2006/picture">
                <pic:pic xmlns:pic="http://schemas.openxmlformats.org/drawingml/2006/picture">
                  <pic:nvPicPr>
                    <pic:cNvPr id="0" name="image6.jpg" descr="საქართველოს მელიორაცია | Georgian amelioration"/>
                    <pic:cNvPicPr preferRelativeResize="0"/>
                  </pic:nvPicPr>
                  <pic:blipFill>
                    <a:blip r:embed="rId21"/>
                    <a:srcRect/>
                    <a:stretch>
                      <a:fillRect/>
                    </a:stretch>
                  </pic:blipFill>
                  <pic:spPr>
                    <a:xfrm>
                      <a:off x="0" y="0"/>
                      <a:ext cx="1559536" cy="1091344"/>
                    </a:xfrm>
                    <a:prstGeom prst="rect">
                      <a:avLst/>
                    </a:prstGeom>
                    <a:ln/>
                  </pic:spPr>
                </pic:pic>
              </a:graphicData>
            </a:graphic>
          </wp:inline>
        </w:drawing>
      </w:r>
    </w:p>
    <w:p w14:paraId="16FE3D30" w14:textId="77777777" w:rsidR="0023367B" w:rsidRPr="0031743C" w:rsidRDefault="0023367B" w:rsidP="000E4F31">
      <w:pPr>
        <w:tabs>
          <w:tab w:val="left" w:pos="6804"/>
        </w:tabs>
        <w:spacing w:line="240" w:lineRule="auto"/>
        <w:rPr>
          <w:rFonts w:ascii="Sylfaen" w:eastAsia="Merriweather" w:hAnsi="Sylfaen" w:cs="Merriweather"/>
          <w:sz w:val="18"/>
          <w:szCs w:val="18"/>
        </w:rPr>
      </w:pPr>
    </w:p>
    <w:tbl>
      <w:tblPr>
        <w:tblStyle w:val="21"/>
        <w:tblW w:w="9269" w:type="dxa"/>
        <w:tblLayout w:type="fixed"/>
        <w:tblLook w:val="0400" w:firstRow="0" w:lastRow="0" w:firstColumn="0" w:lastColumn="0" w:noHBand="0" w:noVBand="1"/>
      </w:tblPr>
      <w:tblGrid>
        <w:gridCol w:w="3408"/>
        <w:gridCol w:w="839"/>
        <w:gridCol w:w="835"/>
        <w:gridCol w:w="839"/>
        <w:gridCol w:w="835"/>
        <w:gridCol w:w="835"/>
        <w:gridCol w:w="839"/>
        <w:gridCol w:w="839"/>
      </w:tblGrid>
      <w:tr w:rsidR="0023367B" w:rsidRPr="0031743C" w14:paraId="2C8911E9" w14:textId="77777777" w:rsidTr="0016357A">
        <w:trPr>
          <w:trHeight w:val="285"/>
        </w:trPr>
        <w:tc>
          <w:tcPr>
            <w:tcW w:w="9269" w:type="dxa"/>
            <w:gridSpan w:val="8"/>
            <w:tcBorders>
              <w:top w:val="nil"/>
              <w:left w:val="nil"/>
              <w:bottom w:val="nil"/>
              <w:right w:val="nil"/>
            </w:tcBorders>
            <w:shd w:val="clear" w:color="auto" w:fill="auto"/>
            <w:vAlign w:val="center"/>
          </w:tcPr>
          <w:p w14:paraId="327E261E" w14:textId="334FE8D3" w:rsidR="0023367B" w:rsidRPr="00961345" w:rsidRDefault="00961345"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Balance</w:t>
            </w:r>
          </w:p>
        </w:tc>
      </w:tr>
      <w:tr w:rsidR="0023367B" w:rsidRPr="0031743C" w14:paraId="66A982A9" w14:textId="77777777" w:rsidTr="0016357A">
        <w:trPr>
          <w:trHeight w:val="285"/>
        </w:trPr>
        <w:tc>
          <w:tcPr>
            <w:tcW w:w="9269" w:type="dxa"/>
            <w:gridSpan w:val="8"/>
            <w:tcBorders>
              <w:top w:val="nil"/>
              <w:left w:val="nil"/>
              <w:bottom w:val="single" w:sz="8" w:space="0" w:color="000000"/>
              <w:right w:val="nil"/>
            </w:tcBorders>
            <w:shd w:val="clear" w:color="auto" w:fill="FFFFFF"/>
            <w:vAlign w:val="bottom"/>
          </w:tcPr>
          <w:p w14:paraId="2180D649" w14:textId="40CE1B79" w:rsidR="0023367B" w:rsidRPr="00961345" w:rsidRDefault="00961345" w:rsidP="000E4F31">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46DCE5C3" w14:textId="77777777" w:rsidTr="0016357A">
        <w:trPr>
          <w:trHeight w:val="285"/>
        </w:trPr>
        <w:tc>
          <w:tcPr>
            <w:tcW w:w="3408" w:type="dxa"/>
            <w:tcBorders>
              <w:top w:val="nil"/>
              <w:left w:val="single" w:sz="8" w:space="0" w:color="000000"/>
              <w:bottom w:val="nil"/>
              <w:right w:val="single" w:sz="4" w:space="0" w:color="7F7F7F"/>
            </w:tcBorders>
            <w:shd w:val="clear" w:color="auto" w:fill="auto"/>
            <w:vAlign w:val="center"/>
          </w:tcPr>
          <w:p w14:paraId="10068CED" w14:textId="3C46E839" w:rsidR="0023367B" w:rsidRPr="0031743C" w:rsidRDefault="00961345" w:rsidP="000E4F31">
            <w:pPr>
              <w:spacing w:line="240" w:lineRule="auto"/>
              <w:jc w:val="center"/>
              <w:rPr>
                <w:rFonts w:ascii="Sylfaen" w:eastAsia="Merriweather" w:hAnsi="Sylfaen" w:cs="Merriweather"/>
                <w:b/>
                <w:sz w:val="18"/>
                <w:szCs w:val="18"/>
              </w:rPr>
            </w:pPr>
            <w:r w:rsidRPr="00961345">
              <w:rPr>
                <w:rFonts w:ascii="Sylfaen" w:eastAsia="Arial Unicode MS" w:hAnsi="Sylfaen" w:cs="Arial Unicode MS"/>
                <w:b/>
                <w:sz w:val="18"/>
                <w:szCs w:val="18"/>
              </w:rPr>
              <w:t>Georgian Amelioration LLC</w:t>
            </w:r>
          </w:p>
        </w:tc>
        <w:tc>
          <w:tcPr>
            <w:tcW w:w="839" w:type="dxa"/>
            <w:tcBorders>
              <w:top w:val="nil"/>
              <w:left w:val="nil"/>
              <w:bottom w:val="nil"/>
              <w:right w:val="single" w:sz="4" w:space="0" w:color="7F7F7F"/>
            </w:tcBorders>
            <w:shd w:val="clear" w:color="auto" w:fill="auto"/>
            <w:vAlign w:val="center"/>
          </w:tcPr>
          <w:p w14:paraId="6659196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5" w:type="dxa"/>
            <w:tcBorders>
              <w:top w:val="nil"/>
              <w:left w:val="nil"/>
              <w:bottom w:val="nil"/>
              <w:right w:val="single" w:sz="4" w:space="0" w:color="7F7F7F"/>
            </w:tcBorders>
            <w:shd w:val="clear" w:color="auto" w:fill="auto"/>
            <w:vAlign w:val="center"/>
          </w:tcPr>
          <w:p w14:paraId="0330F5F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9" w:type="dxa"/>
            <w:tcBorders>
              <w:top w:val="nil"/>
              <w:left w:val="nil"/>
              <w:bottom w:val="nil"/>
              <w:right w:val="single" w:sz="4" w:space="0" w:color="7F7F7F"/>
            </w:tcBorders>
            <w:shd w:val="clear" w:color="auto" w:fill="auto"/>
            <w:vAlign w:val="center"/>
          </w:tcPr>
          <w:p w14:paraId="0859B5C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5" w:type="dxa"/>
            <w:tcBorders>
              <w:top w:val="nil"/>
              <w:left w:val="nil"/>
              <w:bottom w:val="nil"/>
              <w:right w:val="single" w:sz="4" w:space="0" w:color="7F7F7F"/>
            </w:tcBorders>
            <w:shd w:val="clear" w:color="auto" w:fill="auto"/>
            <w:vAlign w:val="center"/>
          </w:tcPr>
          <w:p w14:paraId="749EE549"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5" w:type="dxa"/>
            <w:tcBorders>
              <w:top w:val="nil"/>
              <w:left w:val="nil"/>
              <w:bottom w:val="nil"/>
              <w:right w:val="single" w:sz="4" w:space="0" w:color="7F7F7F"/>
            </w:tcBorders>
            <w:shd w:val="clear" w:color="auto" w:fill="auto"/>
            <w:vAlign w:val="center"/>
          </w:tcPr>
          <w:p w14:paraId="0ECF247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9" w:type="dxa"/>
            <w:tcBorders>
              <w:top w:val="nil"/>
              <w:left w:val="nil"/>
              <w:bottom w:val="nil"/>
              <w:right w:val="single" w:sz="4" w:space="0" w:color="7F7F7F"/>
            </w:tcBorders>
            <w:shd w:val="clear" w:color="auto" w:fill="auto"/>
            <w:vAlign w:val="center"/>
          </w:tcPr>
          <w:p w14:paraId="3BB7873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9" w:type="dxa"/>
            <w:tcBorders>
              <w:top w:val="nil"/>
              <w:left w:val="nil"/>
              <w:bottom w:val="nil"/>
              <w:right w:val="single" w:sz="4" w:space="0" w:color="7F7F7F"/>
            </w:tcBorders>
            <w:shd w:val="clear" w:color="auto" w:fill="auto"/>
            <w:vAlign w:val="center"/>
          </w:tcPr>
          <w:p w14:paraId="0ACBC8A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43E95" w:rsidRPr="0031743C" w14:paraId="4C332AEE" w14:textId="77777777" w:rsidTr="007D1082">
        <w:trPr>
          <w:trHeight w:val="285"/>
        </w:trPr>
        <w:tc>
          <w:tcPr>
            <w:tcW w:w="3408" w:type="dxa"/>
            <w:tcBorders>
              <w:top w:val="single" w:sz="4" w:space="0" w:color="000000"/>
              <w:left w:val="single" w:sz="8" w:space="0" w:color="000000"/>
              <w:bottom w:val="single" w:sz="4" w:space="0" w:color="000000"/>
              <w:right w:val="single" w:sz="4" w:space="0" w:color="000000"/>
            </w:tcBorders>
            <w:shd w:val="clear" w:color="auto" w:fill="FFFFFF"/>
          </w:tcPr>
          <w:p w14:paraId="23674DCC" w14:textId="4A702971" w:rsidR="00243E95" w:rsidRPr="00243E95" w:rsidRDefault="00243E95" w:rsidP="00243E95">
            <w:pPr>
              <w:spacing w:line="240" w:lineRule="auto"/>
              <w:rPr>
                <w:rFonts w:ascii="Sylfaen" w:eastAsia="Merriweather" w:hAnsi="Sylfaen" w:cs="Merriweather"/>
                <w:b/>
                <w:bCs/>
                <w:sz w:val="18"/>
                <w:szCs w:val="18"/>
              </w:rPr>
            </w:pPr>
            <w:r w:rsidRPr="00243E95">
              <w:rPr>
                <w:rFonts w:ascii="Sylfaen" w:hAnsi="Sylfaen"/>
                <w:b/>
                <w:bCs/>
                <w:sz w:val="18"/>
                <w:szCs w:val="18"/>
              </w:rPr>
              <w:t>Assets</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4D204A6C"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665</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6AD3FDBA"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83</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61B9C95F"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107</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2F6F24A5"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55DD8D54"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81</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2F83C2FB"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101</w:t>
            </w:r>
          </w:p>
        </w:tc>
        <w:tc>
          <w:tcPr>
            <w:tcW w:w="839" w:type="dxa"/>
            <w:tcBorders>
              <w:top w:val="single" w:sz="4" w:space="0" w:color="000000"/>
              <w:left w:val="nil"/>
              <w:bottom w:val="single" w:sz="4" w:space="0" w:color="000000"/>
              <w:right w:val="single" w:sz="8" w:space="0" w:color="000000"/>
            </w:tcBorders>
            <w:shd w:val="clear" w:color="auto" w:fill="FFFFFF"/>
            <w:vAlign w:val="center"/>
          </w:tcPr>
          <w:p w14:paraId="6CDBED80"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100</w:t>
            </w:r>
          </w:p>
        </w:tc>
      </w:tr>
      <w:tr w:rsidR="00243E95" w:rsidRPr="0031743C" w14:paraId="70AE3ABC"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6202C7CC" w14:textId="3A72B991"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Current</w:t>
            </w:r>
            <w:r w:rsidRPr="00243E95">
              <w:rPr>
                <w:rFonts w:ascii="Sylfaen" w:hAnsi="Sylfaen"/>
                <w:spacing w:val="-1"/>
                <w:sz w:val="18"/>
                <w:szCs w:val="18"/>
              </w:rPr>
              <w:t xml:space="preserve"> </w:t>
            </w:r>
            <w:r w:rsidRPr="00243E95">
              <w:rPr>
                <w:rFonts w:ascii="Sylfaen" w:hAnsi="Sylfaen"/>
                <w:sz w:val="18"/>
                <w:szCs w:val="18"/>
              </w:rPr>
              <w:t>assets</w:t>
            </w:r>
          </w:p>
        </w:tc>
        <w:tc>
          <w:tcPr>
            <w:tcW w:w="839" w:type="dxa"/>
            <w:tcBorders>
              <w:top w:val="nil"/>
              <w:left w:val="nil"/>
              <w:bottom w:val="single" w:sz="4" w:space="0" w:color="000000"/>
              <w:right w:val="single" w:sz="4" w:space="0" w:color="000000"/>
            </w:tcBorders>
            <w:shd w:val="clear" w:color="auto" w:fill="FFFFFF"/>
            <w:vAlign w:val="center"/>
          </w:tcPr>
          <w:p w14:paraId="1FB7C70F"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159</w:t>
            </w:r>
          </w:p>
        </w:tc>
        <w:tc>
          <w:tcPr>
            <w:tcW w:w="835" w:type="dxa"/>
            <w:tcBorders>
              <w:top w:val="nil"/>
              <w:left w:val="nil"/>
              <w:bottom w:val="single" w:sz="4" w:space="0" w:color="000000"/>
              <w:right w:val="single" w:sz="4" w:space="0" w:color="000000"/>
            </w:tcBorders>
            <w:shd w:val="clear" w:color="auto" w:fill="FFFFFF"/>
            <w:vAlign w:val="center"/>
          </w:tcPr>
          <w:p w14:paraId="685C5E24"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9" w:type="dxa"/>
            <w:tcBorders>
              <w:top w:val="nil"/>
              <w:left w:val="nil"/>
              <w:bottom w:val="single" w:sz="4" w:space="0" w:color="000000"/>
              <w:right w:val="single" w:sz="4" w:space="0" w:color="000000"/>
            </w:tcBorders>
            <w:shd w:val="clear" w:color="auto" w:fill="FFFFFF"/>
            <w:vAlign w:val="center"/>
          </w:tcPr>
          <w:p w14:paraId="3A948729"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5" w:type="dxa"/>
            <w:tcBorders>
              <w:top w:val="nil"/>
              <w:left w:val="nil"/>
              <w:bottom w:val="single" w:sz="4" w:space="0" w:color="000000"/>
              <w:right w:val="single" w:sz="4" w:space="0" w:color="000000"/>
            </w:tcBorders>
            <w:shd w:val="clear" w:color="auto" w:fill="FFFFFF"/>
            <w:vAlign w:val="center"/>
          </w:tcPr>
          <w:p w14:paraId="6F1201F0"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5" w:type="dxa"/>
            <w:tcBorders>
              <w:top w:val="nil"/>
              <w:left w:val="nil"/>
              <w:bottom w:val="single" w:sz="4" w:space="0" w:color="000000"/>
              <w:right w:val="single" w:sz="4" w:space="0" w:color="000000"/>
            </w:tcBorders>
            <w:shd w:val="clear" w:color="auto" w:fill="FFFFFF"/>
            <w:vAlign w:val="center"/>
          </w:tcPr>
          <w:p w14:paraId="20E1506C"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9" w:type="dxa"/>
            <w:tcBorders>
              <w:top w:val="nil"/>
              <w:left w:val="nil"/>
              <w:bottom w:val="single" w:sz="4" w:space="0" w:color="000000"/>
              <w:right w:val="single" w:sz="4" w:space="0" w:color="000000"/>
            </w:tcBorders>
            <w:shd w:val="clear" w:color="auto" w:fill="FFFFFF"/>
            <w:vAlign w:val="center"/>
          </w:tcPr>
          <w:p w14:paraId="7ED6F900"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39" w:type="dxa"/>
            <w:tcBorders>
              <w:top w:val="nil"/>
              <w:left w:val="nil"/>
              <w:bottom w:val="single" w:sz="4" w:space="0" w:color="000000"/>
              <w:right w:val="single" w:sz="8" w:space="0" w:color="000000"/>
            </w:tcBorders>
            <w:shd w:val="clear" w:color="auto" w:fill="FFFFFF"/>
            <w:vAlign w:val="center"/>
          </w:tcPr>
          <w:p w14:paraId="181B76EE"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r>
      <w:tr w:rsidR="00243E95" w:rsidRPr="0031743C" w14:paraId="074730EB"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671039ED" w14:textId="35146CDA"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Non-current</w:t>
            </w:r>
            <w:r w:rsidRPr="00243E95">
              <w:rPr>
                <w:rFonts w:ascii="Sylfaen" w:hAnsi="Sylfaen"/>
                <w:spacing w:val="-1"/>
                <w:sz w:val="18"/>
                <w:szCs w:val="18"/>
              </w:rPr>
              <w:t xml:space="preserve"> </w:t>
            </w:r>
            <w:r w:rsidRPr="00243E95">
              <w:rPr>
                <w:rFonts w:ascii="Sylfaen" w:hAnsi="Sylfaen"/>
                <w:sz w:val="18"/>
                <w:szCs w:val="18"/>
              </w:rPr>
              <w:t>assets</w:t>
            </w:r>
          </w:p>
        </w:tc>
        <w:tc>
          <w:tcPr>
            <w:tcW w:w="839" w:type="dxa"/>
            <w:tcBorders>
              <w:top w:val="nil"/>
              <w:left w:val="nil"/>
              <w:bottom w:val="single" w:sz="4" w:space="0" w:color="000000"/>
              <w:right w:val="single" w:sz="4" w:space="0" w:color="000000"/>
            </w:tcBorders>
            <w:shd w:val="clear" w:color="auto" w:fill="FFFFFF"/>
            <w:vAlign w:val="center"/>
          </w:tcPr>
          <w:p w14:paraId="748B2E35"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506</w:t>
            </w:r>
          </w:p>
        </w:tc>
        <w:tc>
          <w:tcPr>
            <w:tcW w:w="835" w:type="dxa"/>
            <w:tcBorders>
              <w:top w:val="nil"/>
              <w:left w:val="nil"/>
              <w:bottom w:val="single" w:sz="4" w:space="0" w:color="000000"/>
              <w:right w:val="single" w:sz="4" w:space="0" w:color="000000"/>
            </w:tcBorders>
            <w:shd w:val="clear" w:color="auto" w:fill="FFFFFF"/>
            <w:vAlign w:val="center"/>
          </w:tcPr>
          <w:p w14:paraId="1A78A3CA"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59</w:t>
            </w:r>
          </w:p>
        </w:tc>
        <w:tc>
          <w:tcPr>
            <w:tcW w:w="839" w:type="dxa"/>
            <w:tcBorders>
              <w:top w:val="nil"/>
              <w:left w:val="nil"/>
              <w:bottom w:val="single" w:sz="4" w:space="0" w:color="000000"/>
              <w:right w:val="single" w:sz="4" w:space="0" w:color="000000"/>
            </w:tcBorders>
            <w:shd w:val="clear" w:color="auto" w:fill="FFFFFF"/>
            <w:vAlign w:val="center"/>
          </w:tcPr>
          <w:p w14:paraId="21302BAA"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w:t>
            </w:r>
          </w:p>
        </w:tc>
        <w:tc>
          <w:tcPr>
            <w:tcW w:w="835" w:type="dxa"/>
            <w:tcBorders>
              <w:top w:val="nil"/>
              <w:left w:val="nil"/>
              <w:bottom w:val="single" w:sz="4" w:space="0" w:color="000000"/>
              <w:right w:val="single" w:sz="4" w:space="0" w:color="000000"/>
            </w:tcBorders>
            <w:shd w:val="clear" w:color="auto" w:fill="FFFFFF"/>
            <w:vAlign w:val="center"/>
          </w:tcPr>
          <w:p w14:paraId="5007E3D6"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w:t>
            </w:r>
          </w:p>
        </w:tc>
        <w:tc>
          <w:tcPr>
            <w:tcW w:w="835" w:type="dxa"/>
            <w:tcBorders>
              <w:top w:val="nil"/>
              <w:left w:val="nil"/>
              <w:bottom w:val="single" w:sz="4" w:space="0" w:color="000000"/>
              <w:right w:val="single" w:sz="4" w:space="0" w:color="000000"/>
            </w:tcBorders>
            <w:shd w:val="clear" w:color="auto" w:fill="FFFFFF"/>
            <w:vAlign w:val="center"/>
          </w:tcPr>
          <w:p w14:paraId="59BC62BB"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w:t>
            </w:r>
          </w:p>
        </w:tc>
        <w:tc>
          <w:tcPr>
            <w:tcW w:w="839" w:type="dxa"/>
            <w:tcBorders>
              <w:top w:val="nil"/>
              <w:left w:val="nil"/>
              <w:bottom w:val="single" w:sz="4" w:space="0" w:color="000000"/>
              <w:right w:val="single" w:sz="4" w:space="0" w:color="000000"/>
            </w:tcBorders>
            <w:shd w:val="clear" w:color="auto" w:fill="FFFFFF"/>
            <w:vAlign w:val="center"/>
          </w:tcPr>
          <w:p w14:paraId="2B247F8B"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w:t>
            </w:r>
          </w:p>
        </w:tc>
        <w:tc>
          <w:tcPr>
            <w:tcW w:w="839" w:type="dxa"/>
            <w:tcBorders>
              <w:top w:val="nil"/>
              <w:left w:val="nil"/>
              <w:bottom w:val="single" w:sz="4" w:space="0" w:color="000000"/>
              <w:right w:val="single" w:sz="8" w:space="0" w:color="000000"/>
            </w:tcBorders>
            <w:shd w:val="clear" w:color="auto" w:fill="FFFFFF"/>
            <w:vAlign w:val="center"/>
          </w:tcPr>
          <w:p w14:paraId="323DC8A5"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70</w:t>
            </w:r>
          </w:p>
        </w:tc>
      </w:tr>
      <w:tr w:rsidR="00243E95" w:rsidRPr="0031743C" w14:paraId="27815445"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512C6C14" w14:textId="0FFAD4E1" w:rsidR="00243E95" w:rsidRPr="00243E95" w:rsidRDefault="00243E95" w:rsidP="00243E95">
            <w:pPr>
              <w:spacing w:line="240" w:lineRule="auto"/>
              <w:rPr>
                <w:rFonts w:ascii="Sylfaen" w:eastAsia="Merriweather" w:hAnsi="Sylfaen" w:cs="Merriweather"/>
                <w:b/>
                <w:bCs/>
                <w:sz w:val="18"/>
                <w:szCs w:val="18"/>
              </w:rPr>
            </w:pPr>
            <w:r w:rsidRPr="00243E95">
              <w:rPr>
                <w:rFonts w:ascii="Sylfaen" w:hAnsi="Sylfaen"/>
                <w:b/>
                <w:bCs/>
                <w:sz w:val="18"/>
                <w:szCs w:val="18"/>
              </w:rPr>
              <w:t>Capital</w:t>
            </w:r>
          </w:p>
        </w:tc>
        <w:tc>
          <w:tcPr>
            <w:tcW w:w="839" w:type="dxa"/>
            <w:tcBorders>
              <w:top w:val="nil"/>
              <w:left w:val="nil"/>
              <w:bottom w:val="single" w:sz="4" w:space="0" w:color="000000"/>
              <w:right w:val="single" w:sz="4" w:space="0" w:color="000000"/>
            </w:tcBorders>
            <w:shd w:val="clear" w:color="auto" w:fill="FFFFFF"/>
            <w:vAlign w:val="center"/>
          </w:tcPr>
          <w:p w14:paraId="303B2AC3"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634</w:t>
            </w:r>
          </w:p>
        </w:tc>
        <w:tc>
          <w:tcPr>
            <w:tcW w:w="835" w:type="dxa"/>
            <w:tcBorders>
              <w:top w:val="nil"/>
              <w:left w:val="nil"/>
              <w:bottom w:val="single" w:sz="4" w:space="0" w:color="000000"/>
              <w:right w:val="single" w:sz="4" w:space="0" w:color="000000"/>
            </w:tcBorders>
            <w:shd w:val="clear" w:color="auto" w:fill="FFFFFF"/>
            <w:vAlign w:val="center"/>
          </w:tcPr>
          <w:p w14:paraId="68E4391A"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w:t>
            </w:r>
          </w:p>
        </w:tc>
        <w:tc>
          <w:tcPr>
            <w:tcW w:w="839" w:type="dxa"/>
            <w:tcBorders>
              <w:top w:val="nil"/>
              <w:left w:val="nil"/>
              <w:bottom w:val="single" w:sz="4" w:space="0" w:color="000000"/>
              <w:right w:val="single" w:sz="4" w:space="0" w:color="000000"/>
            </w:tcBorders>
            <w:shd w:val="clear" w:color="auto" w:fill="FFFFFF"/>
            <w:vAlign w:val="center"/>
          </w:tcPr>
          <w:p w14:paraId="166F987A"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90</w:t>
            </w:r>
          </w:p>
        </w:tc>
        <w:tc>
          <w:tcPr>
            <w:tcW w:w="835" w:type="dxa"/>
            <w:tcBorders>
              <w:top w:val="nil"/>
              <w:left w:val="nil"/>
              <w:bottom w:val="single" w:sz="4" w:space="0" w:color="000000"/>
              <w:right w:val="single" w:sz="4" w:space="0" w:color="000000"/>
            </w:tcBorders>
            <w:shd w:val="clear" w:color="auto" w:fill="FFFFFF"/>
            <w:vAlign w:val="center"/>
          </w:tcPr>
          <w:p w14:paraId="523947BA"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56</w:t>
            </w:r>
          </w:p>
        </w:tc>
        <w:tc>
          <w:tcPr>
            <w:tcW w:w="835" w:type="dxa"/>
            <w:tcBorders>
              <w:top w:val="nil"/>
              <w:left w:val="nil"/>
              <w:bottom w:val="single" w:sz="4" w:space="0" w:color="000000"/>
              <w:right w:val="single" w:sz="4" w:space="0" w:color="000000"/>
            </w:tcBorders>
            <w:shd w:val="clear" w:color="auto" w:fill="FFFFFF"/>
            <w:vAlign w:val="center"/>
          </w:tcPr>
          <w:p w14:paraId="7A818861"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46</w:t>
            </w:r>
          </w:p>
        </w:tc>
        <w:tc>
          <w:tcPr>
            <w:tcW w:w="839" w:type="dxa"/>
            <w:tcBorders>
              <w:top w:val="nil"/>
              <w:left w:val="nil"/>
              <w:bottom w:val="single" w:sz="4" w:space="0" w:color="000000"/>
              <w:right w:val="single" w:sz="4" w:space="0" w:color="000000"/>
            </w:tcBorders>
            <w:shd w:val="clear" w:color="auto" w:fill="FFFFFF"/>
            <w:vAlign w:val="center"/>
          </w:tcPr>
          <w:p w14:paraId="5659DAF6"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w:t>
            </w:r>
          </w:p>
        </w:tc>
        <w:tc>
          <w:tcPr>
            <w:tcW w:w="839" w:type="dxa"/>
            <w:tcBorders>
              <w:top w:val="nil"/>
              <w:left w:val="nil"/>
              <w:bottom w:val="single" w:sz="4" w:space="0" w:color="000000"/>
              <w:right w:val="single" w:sz="8" w:space="0" w:color="000000"/>
            </w:tcBorders>
            <w:shd w:val="clear" w:color="auto" w:fill="FFFFFF"/>
            <w:vAlign w:val="center"/>
          </w:tcPr>
          <w:p w14:paraId="5031F498"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62</w:t>
            </w:r>
          </w:p>
        </w:tc>
      </w:tr>
      <w:tr w:rsidR="00243E95" w:rsidRPr="0031743C" w14:paraId="4270F974"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278AA7DF" w14:textId="43C1743E"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Charter</w:t>
            </w:r>
            <w:r w:rsidRPr="00243E95">
              <w:rPr>
                <w:rFonts w:ascii="Sylfaen" w:hAnsi="Sylfaen"/>
                <w:spacing w:val="-1"/>
                <w:sz w:val="18"/>
                <w:szCs w:val="18"/>
              </w:rPr>
              <w:t xml:space="preserve"> </w:t>
            </w:r>
            <w:r w:rsidRPr="00243E95">
              <w:rPr>
                <w:rFonts w:ascii="Sylfaen" w:hAnsi="Sylfaen"/>
                <w:sz w:val="18"/>
                <w:szCs w:val="18"/>
              </w:rPr>
              <w:t>capital</w:t>
            </w:r>
          </w:p>
        </w:tc>
        <w:tc>
          <w:tcPr>
            <w:tcW w:w="839" w:type="dxa"/>
            <w:tcBorders>
              <w:top w:val="nil"/>
              <w:left w:val="nil"/>
              <w:bottom w:val="single" w:sz="4" w:space="0" w:color="000000"/>
              <w:right w:val="single" w:sz="4" w:space="0" w:color="000000"/>
            </w:tcBorders>
            <w:shd w:val="clear" w:color="auto" w:fill="FFFFFF"/>
            <w:vAlign w:val="center"/>
          </w:tcPr>
          <w:p w14:paraId="0D56D076"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762</w:t>
            </w:r>
          </w:p>
        </w:tc>
        <w:tc>
          <w:tcPr>
            <w:tcW w:w="835" w:type="dxa"/>
            <w:tcBorders>
              <w:top w:val="nil"/>
              <w:left w:val="nil"/>
              <w:bottom w:val="single" w:sz="4" w:space="0" w:color="000000"/>
              <w:right w:val="single" w:sz="4" w:space="0" w:color="000000"/>
            </w:tcBorders>
            <w:shd w:val="clear" w:color="auto" w:fill="FFFFFF"/>
            <w:vAlign w:val="center"/>
          </w:tcPr>
          <w:p w14:paraId="5687E60E"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840</w:t>
            </w:r>
          </w:p>
        </w:tc>
        <w:tc>
          <w:tcPr>
            <w:tcW w:w="839" w:type="dxa"/>
            <w:tcBorders>
              <w:top w:val="nil"/>
              <w:left w:val="nil"/>
              <w:bottom w:val="single" w:sz="4" w:space="0" w:color="000000"/>
              <w:right w:val="single" w:sz="4" w:space="0" w:color="000000"/>
            </w:tcBorders>
            <w:shd w:val="clear" w:color="auto" w:fill="FFFFFF"/>
            <w:vAlign w:val="center"/>
          </w:tcPr>
          <w:p w14:paraId="369180DA"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910</w:t>
            </w:r>
          </w:p>
        </w:tc>
        <w:tc>
          <w:tcPr>
            <w:tcW w:w="835" w:type="dxa"/>
            <w:tcBorders>
              <w:top w:val="nil"/>
              <w:left w:val="nil"/>
              <w:bottom w:val="single" w:sz="4" w:space="0" w:color="000000"/>
              <w:right w:val="single" w:sz="4" w:space="0" w:color="000000"/>
            </w:tcBorders>
            <w:shd w:val="clear" w:color="auto" w:fill="FFFFFF"/>
            <w:vAlign w:val="center"/>
          </w:tcPr>
          <w:p w14:paraId="0708F5E7"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907</w:t>
            </w:r>
          </w:p>
        </w:tc>
        <w:tc>
          <w:tcPr>
            <w:tcW w:w="835" w:type="dxa"/>
            <w:tcBorders>
              <w:top w:val="nil"/>
              <w:left w:val="nil"/>
              <w:bottom w:val="single" w:sz="4" w:space="0" w:color="000000"/>
              <w:right w:val="single" w:sz="4" w:space="0" w:color="000000"/>
            </w:tcBorders>
            <w:shd w:val="clear" w:color="auto" w:fill="FFFFFF"/>
            <w:vAlign w:val="center"/>
          </w:tcPr>
          <w:p w14:paraId="7DCE5610"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900</w:t>
            </w:r>
          </w:p>
        </w:tc>
        <w:tc>
          <w:tcPr>
            <w:tcW w:w="839" w:type="dxa"/>
            <w:tcBorders>
              <w:top w:val="nil"/>
              <w:left w:val="nil"/>
              <w:bottom w:val="single" w:sz="4" w:space="0" w:color="000000"/>
              <w:right w:val="single" w:sz="4" w:space="0" w:color="000000"/>
            </w:tcBorders>
            <w:shd w:val="clear" w:color="auto" w:fill="FFFFFF"/>
            <w:vAlign w:val="center"/>
          </w:tcPr>
          <w:p w14:paraId="6FC89806"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922</w:t>
            </w:r>
          </w:p>
        </w:tc>
        <w:tc>
          <w:tcPr>
            <w:tcW w:w="839" w:type="dxa"/>
            <w:tcBorders>
              <w:top w:val="nil"/>
              <w:left w:val="nil"/>
              <w:bottom w:val="single" w:sz="4" w:space="0" w:color="000000"/>
              <w:right w:val="single" w:sz="8" w:space="0" w:color="000000"/>
            </w:tcBorders>
            <w:shd w:val="clear" w:color="auto" w:fill="FFFFFF"/>
            <w:vAlign w:val="center"/>
          </w:tcPr>
          <w:p w14:paraId="7D7D13E3"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897</w:t>
            </w:r>
          </w:p>
        </w:tc>
      </w:tr>
      <w:tr w:rsidR="00243E95" w:rsidRPr="0031743C" w14:paraId="3E08729D"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031EB913" w14:textId="4AB5C419"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Equity</w:t>
            </w:r>
            <w:r w:rsidRPr="00243E95">
              <w:rPr>
                <w:rFonts w:ascii="Sylfaen" w:hAnsi="Sylfaen"/>
                <w:spacing w:val="-2"/>
                <w:sz w:val="18"/>
                <w:szCs w:val="18"/>
              </w:rPr>
              <w:t xml:space="preserve"> </w:t>
            </w:r>
            <w:r w:rsidRPr="00243E95">
              <w:rPr>
                <w:rFonts w:ascii="Sylfaen" w:hAnsi="Sylfaen"/>
                <w:sz w:val="18"/>
                <w:szCs w:val="18"/>
              </w:rPr>
              <w:t>Injections</w:t>
            </w:r>
          </w:p>
        </w:tc>
        <w:tc>
          <w:tcPr>
            <w:tcW w:w="839" w:type="dxa"/>
            <w:tcBorders>
              <w:top w:val="nil"/>
              <w:left w:val="nil"/>
              <w:bottom w:val="single" w:sz="4" w:space="0" w:color="000000"/>
              <w:right w:val="single" w:sz="4" w:space="0" w:color="000000"/>
            </w:tcBorders>
            <w:shd w:val="clear" w:color="auto" w:fill="FFFFFF"/>
            <w:vAlign w:val="center"/>
          </w:tcPr>
          <w:p w14:paraId="4CAED0E3"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69907D24"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671DB567"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79C51CC3"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19ED57B5"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414A7FC3"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621440D7"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43E95" w:rsidRPr="0031743C" w14:paraId="5814471E"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6521CA33" w14:textId="7DDEC3A5"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Retained Earnings</w:t>
            </w:r>
          </w:p>
        </w:tc>
        <w:tc>
          <w:tcPr>
            <w:tcW w:w="839" w:type="dxa"/>
            <w:tcBorders>
              <w:top w:val="nil"/>
              <w:left w:val="nil"/>
              <w:bottom w:val="single" w:sz="4" w:space="0" w:color="000000"/>
              <w:right w:val="single" w:sz="4" w:space="0" w:color="000000"/>
            </w:tcBorders>
            <w:shd w:val="clear" w:color="auto" w:fill="FFFFFF"/>
            <w:vAlign w:val="center"/>
          </w:tcPr>
          <w:p w14:paraId="5C56E636"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0CCA7DBC"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4F466026"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59E37D40"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0748EC3A"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139B16BC"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3FC3DD79"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43E95" w:rsidRPr="0031743C" w14:paraId="0A41AEF9"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1CF933C6" w14:textId="55A06873"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Uncovered Losses</w:t>
            </w:r>
          </w:p>
        </w:tc>
        <w:tc>
          <w:tcPr>
            <w:tcW w:w="839" w:type="dxa"/>
            <w:tcBorders>
              <w:top w:val="nil"/>
              <w:left w:val="nil"/>
              <w:bottom w:val="single" w:sz="4" w:space="0" w:color="000000"/>
              <w:right w:val="single" w:sz="4" w:space="0" w:color="000000"/>
            </w:tcBorders>
            <w:shd w:val="clear" w:color="auto" w:fill="FFFFFF"/>
            <w:vAlign w:val="center"/>
          </w:tcPr>
          <w:p w14:paraId="1F43FFA9"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0EB3A9E0"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1D88A1B0"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-820</w:t>
            </w:r>
          </w:p>
        </w:tc>
        <w:tc>
          <w:tcPr>
            <w:tcW w:w="835" w:type="dxa"/>
            <w:tcBorders>
              <w:top w:val="nil"/>
              <w:left w:val="nil"/>
              <w:bottom w:val="single" w:sz="4" w:space="0" w:color="000000"/>
              <w:right w:val="single" w:sz="4" w:space="0" w:color="000000"/>
            </w:tcBorders>
            <w:shd w:val="clear" w:color="auto" w:fill="FFFFFF"/>
            <w:vAlign w:val="center"/>
          </w:tcPr>
          <w:p w14:paraId="1DAF8FF7"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-851</w:t>
            </w:r>
          </w:p>
        </w:tc>
        <w:tc>
          <w:tcPr>
            <w:tcW w:w="835" w:type="dxa"/>
            <w:tcBorders>
              <w:top w:val="nil"/>
              <w:left w:val="nil"/>
              <w:bottom w:val="single" w:sz="4" w:space="0" w:color="000000"/>
              <w:right w:val="single" w:sz="4" w:space="0" w:color="000000"/>
            </w:tcBorders>
            <w:shd w:val="clear" w:color="auto" w:fill="FFFFFF"/>
            <w:vAlign w:val="center"/>
          </w:tcPr>
          <w:p w14:paraId="7332C4F4"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-854</w:t>
            </w:r>
          </w:p>
        </w:tc>
        <w:tc>
          <w:tcPr>
            <w:tcW w:w="839" w:type="dxa"/>
            <w:tcBorders>
              <w:top w:val="nil"/>
              <w:left w:val="nil"/>
              <w:bottom w:val="single" w:sz="4" w:space="0" w:color="000000"/>
              <w:right w:val="single" w:sz="4" w:space="0" w:color="000000"/>
            </w:tcBorders>
            <w:shd w:val="clear" w:color="auto" w:fill="FFFFFF"/>
            <w:vAlign w:val="center"/>
          </w:tcPr>
          <w:p w14:paraId="7DBAB6C1"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-854</w:t>
            </w:r>
          </w:p>
        </w:tc>
        <w:tc>
          <w:tcPr>
            <w:tcW w:w="839" w:type="dxa"/>
            <w:tcBorders>
              <w:top w:val="nil"/>
              <w:left w:val="nil"/>
              <w:bottom w:val="single" w:sz="4" w:space="0" w:color="000000"/>
              <w:right w:val="single" w:sz="8" w:space="0" w:color="000000"/>
            </w:tcBorders>
            <w:shd w:val="clear" w:color="auto" w:fill="FFFFFF"/>
            <w:vAlign w:val="center"/>
          </w:tcPr>
          <w:p w14:paraId="7F01FC86"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-834</w:t>
            </w:r>
          </w:p>
        </w:tc>
      </w:tr>
      <w:tr w:rsidR="00243E95" w:rsidRPr="0031743C" w14:paraId="5739F5FC"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14E2378A" w14:textId="2DAD13C4"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Other</w:t>
            </w:r>
            <w:r w:rsidRPr="00243E95">
              <w:rPr>
                <w:rFonts w:ascii="Sylfaen" w:hAnsi="Sylfaen"/>
                <w:spacing w:val="-1"/>
                <w:sz w:val="18"/>
                <w:szCs w:val="18"/>
              </w:rPr>
              <w:t xml:space="preserve"> </w:t>
            </w:r>
            <w:r w:rsidRPr="00243E95">
              <w:rPr>
                <w:rFonts w:ascii="Sylfaen" w:hAnsi="Sylfaen"/>
                <w:sz w:val="18"/>
                <w:szCs w:val="18"/>
              </w:rPr>
              <w:t>remaining</w:t>
            </w:r>
            <w:r w:rsidRPr="00243E95">
              <w:rPr>
                <w:rFonts w:ascii="Sylfaen" w:hAnsi="Sylfaen"/>
                <w:spacing w:val="-2"/>
                <w:sz w:val="18"/>
                <w:szCs w:val="18"/>
              </w:rPr>
              <w:t xml:space="preserve"> </w:t>
            </w:r>
            <w:r w:rsidRPr="00243E95">
              <w:rPr>
                <w:rFonts w:ascii="Sylfaen" w:hAnsi="Sylfaen"/>
                <w:sz w:val="18"/>
                <w:szCs w:val="18"/>
              </w:rPr>
              <w:t>capital</w:t>
            </w:r>
          </w:p>
        </w:tc>
        <w:tc>
          <w:tcPr>
            <w:tcW w:w="839" w:type="dxa"/>
            <w:tcBorders>
              <w:top w:val="nil"/>
              <w:left w:val="nil"/>
              <w:bottom w:val="single" w:sz="4" w:space="0" w:color="000000"/>
              <w:right w:val="single" w:sz="4" w:space="0" w:color="000000"/>
            </w:tcBorders>
            <w:shd w:val="clear" w:color="auto" w:fill="FFFFFF"/>
            <w:vAlign w:val="center"/>
          </w:tcPr>
          <w:p w14:paraId="45795BA2"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-129</w:t>
            </w:r>
          </w:p>
        </w:tc>
        <w:tc>
          <w:tcPr>
            <w:tcW w:w="835" w:type="dxa"/>
            <w:tcBorders>
              <w:top w:val="nil"/>
              <w:left w:val="nil"/>
              <w:bottom w:val="single" w:sz="4" w:space="0" w:color="000000"/>
              <w:right w:val="single" w:sz="4" w:space="0" w:color="000000"/>
            </w:tcBorders>
            <w:shd w:val="clear" w:color="auto" w:fill="FFFFFF"/>
            <w:vAlign w:val="center"/>
          </w:tcPr>
          <w:p w14:paraId="5BBD4006"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-771</w:t>
            </w:r>
          </w:p>
        </w:tc>
        <w:tc>
          <w:tcPr>
            <w:tcW w:w="839" w:type="dxa"/>
            <w:tcBorders>
              <w:top w:val="nil"/>
              <w:left w:val="nil"/>
              <w:bottom w:val="single" w:sz="4" w:space="0" w:color="000000"/>
              <w:right w:val="single" w:sz="4" w:space="0" w:color="000000"/>
            </w:tcBorders>
            <w:shd w:val="clear" w:color="auto" w:fill="FFFFFF"/>
            <w:vAlign w:val="center"/>
          </w:tcPr>
          <w:p w14:paraId="064E0EC9"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7B99D802"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5800BE42"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2F8FDBCB"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3CEFD137"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43E95" w:rsidRPr="0031743C" w14:paraId="10DAF8D4"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659E9791" w14:textId="0F7B2F86" w:rsidR="00243E95" w:rsidRPr="00243E95" w:rsidRDefault="00243E95" w:rsidP="00243E95">
            <w:pPr>
              <w:spacing w:line="240" w:lineRule="auto"/>
              <w:rPr>
                <w:rFonts w:ascii="Sylfaen" w:eastAsia="Merriweather" w:hAnsi="Sylfaen" w:cs="Merriweather"/>
                <w:b/>
                <w:bCs/>
                <w:sz w:val="18"/>
                <w:szCs w:val="18"/>
              </w:rPr>
            </w:pPr>
            <w:r w:rsidRPr="00243E95">
              <w:rPr>
                <w:rFonts w:ascii="Sylfaen" w:hAnsi="Sylfaen"/>
                <w:b/>
                <w:bCs/>
                <w:sz w:val="18"/>
                <w:szCs w:val="18"/>
              </w:rPr>
              <w:t>Liabilities</w:t>
            </w:r>
          </w:p>
        </w:tc>
        <w:tc>
          <w:tcPr>
            <w:tcW w:w="839" w:type="dxa"/>
            <w:tcBorders>
              <w:top w:val="nil"/>
              <w:left w:val="nil"/>
              <w:bottom w:val="single" w:sz="4" w:space="0" w:color="000000"/>
              <w:right w:val="single" w:sz="4" w:space="0" w:color="000000"/>
            </w:tcBorders>
            <w:shd w:val="clear" w:color="auto" w:fill="FFFFFF"/>
            <w:vAlign w:val="center"/>
          </w:tcPr>
          <w:p w14:paraId="10297969"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w:t>
            </w:r>
          </w:p>
        </w:tc>
        <w:tc>
          <w:tcPr>
            <w:tcW w:w="835" w:type="dxa"/>
            <w:tcBorders>
              <w:top w:val="nil"/>
              <w:left w:val="nil"/>
              <w:bottom w:val="single" w:sz="4" w:space="0" w:color="000000"/>
              <w:right w:val="single" w:sz="4" w:space="0" w:color="000000"/>
            </w:tcBorders>
            <w:shd w:val="clear" w:color="auto" w:fill="FFFFFF"/>
            <w:vAlign w:val="center"/>
          </w:tcPr>
          <w:p w14:paraId="22235B8E"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w:t>
            </w:r>
          </w:p>
        </w:tc>
        <w:tc>
          <w:tcPr>
            <w:tcW w:w="839" w:type="dxa"/>
            <w:tcBorders>
              <w:top w:val="nil"/>
              <w:left w:val="nil"/>
              <w:bottom w:val="single" w:sz="4" w:space="0" w:color="000000"/>
              <w:right w:val="single" w:sz="4" w:space="0" w:color="000000"/>
            </w:tcBorders>
            <w:shd w:val="clear" w:color="auto" w:fill="FFFFFF"/>
            <w:vAlign w:val="center"/>
          </w:tcPr>
          <w:p w14:paraId="417C2915"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w:t>
            </w:r>
          </w:p>
        </w:tc>
        <w:tc>
          <w:tcPr>
            <w:tcW w:w="835" w:type="dxa"/>
            <w:tcBorders>
              <w:top w:val="nil"/>
              <w:left w:val="nil"/>
              <w:bottom w:val="single" w:sz="4" w:space="0" w:color="000000"/>
              <w:right w:val="single" w:sz="4" w:space="0" w:color="000000"/>
            </w:tcBorders>
            <w:shd w:val="clear" w:color="auto" w:fill="FFFFFF"/>
            <w:vAlign w:val="center"/>
          </w:tcPr>
          <w:p w14:paraId="5340E3F1"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w:t>
            </w:r>
          </w:p>
        </w:tc>
        <w:tc>
          <w:tcPr>
            <w:tcW w:w="835" w:type="dxa"/>
            <w:tcBorders>
              <w:top w:val="nil"/>
              <w:left w:val="nil"/>
              <w:bottom w:val="single" w:sz="4" w:space="0" w:color="000000"/>
              <w:right w:val="single" w:sz="4" w:space="0" w:color="000000"/>
            </w:tcBorders>
            <w:shd w:val="clear" w:color="auto" w:fill="FFFFFF"/>
            <w:vAlign w:val="center"/>
          </w:tcPr>
          <w:p w14:paraId="7B75822B"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35</w:t>
            </w:r>
          </w:p>
        </w:tc>
        <w:tc>
          <w:tcPr>
            <w:tcW w:w="839" w:type="dxa"/>
            <w:tcBorders>
              <w:top w:val="nil"/>
              <w:left w:val="nil"/>
              <w:bottom w:val="single" w:sz="4" w:space="0" w:color="000000"/>
              <w:right w:val="single" w:sz="4" w:space="0" w:color="000000"/>
            </w:tcBorders>
            <w:shd w:val="clear" w:color="auto" w:fill="FFFFFF"/>
            <w:vAlign w:val="center"/>
          </w:tcPr>
          <w:p w14:paraId="660FA1DB"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w:t>
            </w:r>
          </w:p>
        </w:tc>
        <w:tc>
          <w:tcPr>
            <w:tcW w:w="839" w:type="dxa"/>
            <w:tcBorders>
              <w:top w:val="nil"/>
              <w:left w:val="nil"/>
              <w:bottom w:val="single" w:sz="4" w:space="0" w:color="000000"/>
              <w:right w:val="single" w:sz="8" w:space="0" w:color="000000"/>
            </w:tcBorders>
            <w:shd w:val="clear" w:color="auto" w:fill="FFFFFF"/>
            <w:vAlign w:val="center"/>
          </w:tcPr>
          <w:p w14:paraId="00C140AE"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37</w:t>
            </w:r>
          </w:p>
        </w:tc>
      </w:tr>
      <w:tr w:rsidR="00243E95" w:rsidRPr="0031743C" w14:paraId="00006A91"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3B889789" w14:textId="7F5B3096"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Current</w:t>
            </w:r>
            <w:r w:rsidRPr="00243E95">
              <w:rPr>
                <w:rFonts w:ascii="Sylfaen" w:hAnsi="Sylfaen"/>
                <w:spacing w:val="-5"/>
                <w:sz w:val="18"/>
                <w:szCs w:val="18"/>
              </w:rPr>
              <w:t xml:space="preserve"> </w:t>
            </w:r>
            <w:r w:rsidRPr="00243E95">
              <w:rPr>
                <w:rFonts w:ascii="Sylfaen" w:hAnsi="Sylfaen"/>
                <w:sz w:val="18"/>
                <w:szCs w:val="18"/>
              </w:rPr>
              <w:t>liabilities</w:t>
            </w:r>
          </w:p>
        </w:tc>
        <w:tc>
          <w:tcPr>
            <w:tcW w:w="839" w:type="dxa"/>
            <w:tcBorders>
              <w:top w:val="nil"/>
              <w:left w:val="nil"/>
              <w:bottom w:val="single" w:sz="4" w:space="0" w:color="000000"/>
              <w:right w:val="single" w:sz="4" w:space="0" w:color="000000"/>
            </w:tcBorders>
            <w:shd w:val="clear" w:color="auto" w:fill="FFFFFF"/>
            <w:vAlign w:val="center"/>
          </w:tcPr>
          <w:p w14:paraId="022A42CB"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35" w:type="dxa"/>
            <w:tcBorders>
              <w:top w:val="nil"/>
              <w:left w:val="nil"/>
              <w:bottom w:val="single" w:sz="4" w:space="0" w:color="000000"/>
              <w:right w:val="single" w:sz="4" w:space="0" w:color="000000"/>
            </w:tcBorders>
            <w:shd w:val="clear" w:color="auto" w:fill="FFFFFF"/>
            <w:vAlign w:val="center"/>
          </w:tcPr>
          <w:p w14:paraId="2A5123A3"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9" w:type="dxa"/>
            <w:tcBorders>
              <w:top w:val="nil"/>
              <w:left w:val="nil"/>
              <w:bottom w:val="single" w:sz="4" w:space="0" w:color="000000"/>
              <w:right w:val="single" w:sz="4" w:space="0" w:color="000000"/>
            </w:tcBorders>
            <w:shd w:val="clear" w:color="auto" w:fill="FFFFFF"/>
            <w:vAlign w:val="center"/>
          </w:tcPr>
          <w:p w14:paraId="05D0FF69"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5" w:type="dxa"/>
            <w:tcBorders>
              <w:top w:val="nil"/>
              <w:left w:val="nil"/>
              <w:bottom w:val="single" w:sz="4" w:space="0" w:color="000000"/>
              <w:right w:val="single" w:sz="4" w:space="0" w:color="000000"/>
            </w:tcBorders>
            <w:shd w:val="clear" w:color="auto" w:fill="FFFFFF"/>
            <w:vAlign w:val="center"/>
          </w:tcPr>
          <w:p w14:paraId="3DE3056F"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5" w:type="dxa"/>
            <w:tcBorders>
              <w:top w:val="nil"/>
              <w:left w:val="nil"/>
              <w:bottom w:val="single" w:sz="4" w:space="0" w:color="000000"/>
              <w:right w:val="single" w:sz="4" w:space="0" w:color="000000"/>
            </w:tcBorders>
            <w:shd w:val="clear" w:color="auto" w:fill="FFFFFF"/>
            <w:vAlign w:val="center"/>
          </w:tcPr>
          <w:p w14:paraId="49544632"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9" w:type="dxa"/>
            <w:tcBorders>
              <w:top w:val="nil"/>
              <w:left w:val="nil"/>
              <w:bottom w:val="single" w:sz="4" w:space="0" w:color="000000"/>
              <w:right w:val="single" w:sz="4" w:space="0" w:color="000000"/>
            </w:tcBorders>
            <w:shd w:val="clear" w:color="auto" w:fill="FFFFFF"/>
            <w:vAlign w:val="center"/>
          </w:tcPr>
          <w:p w14:paraId="4115C1F5"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9" w:type="dxa"/>
            <w:tcBorders>
              <w:top w:val="nil"/>
              <w:left w:val="nil"/>
              <w:bottom w:val="single" w:sz="4" w:space="0" w:color="000000"/>
              <w:right w:val="single" w:sz="8" w:space="0" w:color="000000"/>
            </w:tcBorders>
            <w:shd w:val="clear" w:color="auto" w:fill="FFFFFF"/>
            <w:vAlign w:val="center"/>
          </w:tcPr>
          <w:p w14:paraId="7ABEAD04"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r>
      <w:tr w:rsidR="00243E95" w:rsidRPr="0031743C" w14:paraId="7C95127C"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2B04F6BF" w14:textId="5B522A71"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Incl.</w:t>
            </w:r>
            <w:r w:rsidRPr="00243E95">
              <w:rPr>
                <w:rFonts w:ascii="Sylfaen" w:hAnsi="Sylfaen"/>
                <w:spacing w:val="-1"/>
                <w:sz w:val="18"/>
                <w:szCs w:val="18"/>
              </w:rPr>
              <w:t xml:space="preserve"> </w:t>
            </w:r>
            <w:r w:rsidRPr="00243E95">
              <w:rPr>
                <w:rFonts w:ascii="Sylfaen" w:hAnsi="Sylfaen"/>
                <w:sz w:val="18"/>
                <w:szCs w:val="18"/>
              </w:rPr>
              <w:t>non-current</w:t>
            </w:r>
            <w:r w:rsidRPr="00243E95">
              <w:rPr>
                <w:rFonts w:ascii="Sylfaen" w:hAnsi="Sylfaen"/>
                <w:spacing w:val="-1"/>
                <w:sz w:val="18"/>
                <w:szCs w:val="18"/>
              </w:rPr>
              <w:t xml:space="preserve"> </w:t>
            </w:r>
            <w:r w:rsidRPr="00243E95">
              <w:rPr>
                <w:rFonts w:ascii="Sylfaen" w:hAnsi="Sylfaen"/>
                <w:sz w:val="18"/>
                <w:szCs w:val="18"/>
              </w:rPr>
              <w:t>loans</w:t>
            </w:r>
          </w:p>
        </w:tc>
        <w:tc>
          <w:tcPr>
            <w:tcW w:w="839" w:type="dxa"/>
            <w:tcBorders>
              <w:top w:val="nil"/>
              <w:left w:val="nil"/>
              <w:bottom w:val="single" w:sz="4" w:space="0" w:color="000000"/>
              <w:right w:val="single" w:sz="4" w:space="0" w:color="000000"/>
            </w:tcBorders>
            <w:shd w:val="clear" w:color="auto" w:fill="FFFFFF"/>
            <w:vAlign w:val="center"/>
          </w:tcPr>
          <w:p w14:paraId="787ACE75"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1A4F5AAA"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7155DE7B"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064513C4"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2313FC14"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50BA55BE"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9" w:type="dxa"/>
            <w:tcBorders>
              <w:top w:val="nil"/>
              <w:left w:val="nil"/>
              <w:bottom w:val="single" w:sz="4" w:space="0" w:color="000000"/>
              <w:right w:val="single" w:sz="4" w:space="0" w:color="000000"/>
            </w:tcBorders>
            <w:shd w:val="clear" w:color="auto" w:fill="FFFFFF"/>
            <w:vAlign w:val="center"/>
          </w:tcPr>
          <w:p w14:paraId="177848FF"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43E95" w:rsidRPr="0031743C" w14:paraId="197E1333"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7DF3138F" w14:textId="16CA953F"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Non-current</w:t>
            </w:r>
            <w:r w:rsidRPr="00243E95">
              <w:rPr>
                <w:rFonts w:ascii="Sylfaen" w:hAnsi="Sylfaen"/>
                <w:spacing w:val="-6"/>
                <w:sz w:val="18"/>
                <w:szCs w:val="18"/>
              </w:rPr>
              <w:t xml:space="preserve"> </w:t>
            </w:r>
            <w:r w:rsidRPr="00243E95">
              <w:rPr>
                <w:rFonts w:ascii="Sylfaen" w:hAnsi="Sylfaen"/>
                <w:sz w:val="18"/>
                <w:szCs w:val="18"/>
              </w:rPr>
              <w:t>liabilities</w:t>
            </w:r>
          </w:p>
        </w:tc>
        <w:tc>
          <w:tcPr>
            <w:tcW w:w="839" w:type="dxa"/>
            <w:tcBorders>
              <w:top w:val="nil"/>
              <w:left w:val="nil"/>
              <w:bottom w:val="single" w:sz="4" w:space="0" w:color="000000"/>
              <w:right w:val="single" w:sz="4" w:space="0" w:color="000000"/>
            </w:tcBorders>
            <w:shd w:val="clear" w:color="auto" w:fill="FFFFFF"/>
            <w:vAlign w:val="center"/>
          </w:tcPr>
          <w:p w14:paraId="7142402B"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5" w:type="dxa"/>
            <w:tcBorders>
              <w:top w:val="nil"/>
              <w:left w:val="nil"/>
              <w:bottom w:val="single" w:sz="4" w:space="0" w:color="000000"/>
              <w:right w:val="single" w:sz="4" w:space="0" w:color="000000"/>
            </w:tcBorders>
            <w:shd w:val="clear" w:color="auto" w:fill="FFFFFF"/>
            <w:vAlign w:val="center"/>
          </w:tcPr>
          <w:p w14:paraId="15A4AF21"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9" w:type="dxa"/>
            <w:tcBorders>
              <w:top w:val="nil"/>
              <w:left w:val="nil"/>
              <w:bottom w:val="single" w:sz="4" w:space="0" w:color="000000"/>
              <w:right w:val="single" w:sz="4" w:space="0" w:color="000000"/>
            </w:tcBorders>
            <w:shd w:val="clear" w:color="auto" w:fill="FFFFFF"/>
            <w:vAlign w:val="center"/>
          </w:tcPr>
          <w:p w14:paraId="69DF420D"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5" w:type="dxa"/>
            <w:tcBorders>
              <w:top w:val="nil"/>
              <w:left w:val="nil"/>
              <w:bottom w:val="single" w:sz="4" w:space="0" w:color="000000"/>
              <w:right w:val="single" w:sz="4" w:space="0" w:color="000000"/>
            </w:tcBorders>
            <w:shd w:val="clear" w:color="auto" w:fill="FFFFFF"/>
            <w:vAlign w:val="center"/>
          </w:tcPr>
          <w:p w14:paraId="34F5EE59"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59C5AF50"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9" w:type="dxa"/>
            <w:tcBorders>
              <w:top w:val="nil"/>
              <w:left w:val="nil"/>
              <w:bottom w:val="single" w:sz="4" w:space="0" w:color="000000"/>
              <w:right w:val="single" w:sz="4" w:space="0" w:color="000000"/>
            </w:tcBorders>
            <w:shd w:val="clear" w:color="auto" w:fill="FFFFFF"/>
            <w:vAlign w:val="center"/>
          </w:tcPr>
          <w:p w14:paraId="0FE367E2"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9" w:type="dxa"/>
            <w:tcBorders>
              <w:top w:val="nil"/>
              <w:left w:val="nil"/>
              <w:bottom w:val="single" w:sz="4" w:space="0" w:color="000000"/>
              <w:right w:val="single" w:sz="8" w:space="0" w:color="000000"/>
            </w:tcBorders>
            <w:shd w:val="clear" w:color="auto" w:fill="FFFFFF"/>
            <w:vAlign w:val="center"/>
          </w:tcPr>
          <w:p w14:paraId="2214F815"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r>
      <w:tr w:rsidR="00243E95" w:rsidRPr="0031743C" w14:paraId="56D6832C" w14:textId="77777777" w:rsidTr="007D1082">
        <w:trPr>
          <w:trHeight w:val="285"/>
        </w:trPr>
        <w:tc>
          <w:tcPr>
            <w:tcW w:w="3408" w:type="dxa"/>
            <w:tcBorders>
              <w:top w:val="nil"/>
              <w:left w:val="single" w:sz="8" w:space="0" w:color="000000"/>
              <w:bottom w:val="nil"/>
              <w:right w:val="single" w:sz="4" w:space="0" w:color="000000"/>
            </w:tcBorders>
            <w:shd w:val="clear" w:color="auto" w:fill="FFFFFF"/>
          </w:tcPr>
          <w:p w14:paraId="14B34FA4" w14:textId="5FB5629B"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Incl.</w:t>
            </w:r>
            <w:r w:rsidRPr="00243E95">
              <w:rPr>
                <w:rFonts w:ascii="Sylfaen" w:hAnsi="Sylfaen"/>
                <w:spacing w:val="-1"/>
                <w:sz w:val="18"/>
                <w:szCs w:val="18"/>
              </w:rPr>
              <w:t xml:space="preserve"> </w:t>
            </w:r>
            <w:r w:rsidRPr="00243E95">
              <w:rPr>
                <w:rFonts w:ascii="Sylfaen" w:hAnsi="Sylfaen"/>
                <w:sz w:val="18"/>
                <w:szCs w:val="18"/>
              </w:rPr>
              <w:t>non-current</w:t>
            </w:r>
            <w:r w:rsidRPr="00243E95">
              <w:rPr>
                <w:rFonts w:ascii="Sylfaen" w:hAnsi="Sylfaen"/>
                <w:spacing w:val="-1"/>
                <w:sz w:val="18"/>
                <w:szCs w:val="18"/>
              </w:rPr>
              <w:t xml:space="preserve"> </w:t>
            </w:r>
            <w:r w:rsidRPr="00243E95">
              <w:rPr>
                <w:rFonts w:ascii="Sylfaen" w:hAnsi="Sylfaen"/>
                <w:sz w:val="18"/>
                <w:szCs w:val="18"/>
              </w:rPr>
              <w:t>loans</w:t>
            </w:r>
          </w:p>
        </w:tc>
        <w:tc>
          <w:tcPr>
            <w:tcW w:w="839" w:type="dxa"/>
            <w:tcBorders>
              <w:top w:val="nil"/>
              <w:left w:val="nil"/>
              <w:bottom w:val="single" w:sz="4" w:space="0" w:color="000000"/>
              <w:right w:val="single" w:sz="4" w:space="0" w:color="000000"/>
            </w:tcBorders>
            <w:shd w:val="clear" w:color="auto" w:fill="FFFFFF"/>
            <w:vAlign w:val="center"/>
          </w:tcPr>
          <w:p w14:paraId="3E02FE53"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13E39564"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1CE6CBA3"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5D1EE96E"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05EE0A2A"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1808A1A3"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1E2D9C6B"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43E95" w:rsidRPr="0031743C" w14:paraId="12CBD27D" w14:textId="77777777" w:rsidTr="007D1082">
        <w:trPr>
          <w:trHeight w:val="285"/>
        </w:trPr>
        <w:tc>
          <w:tcPr>
            <w:tcW w:w="3408" w:type="dxa"/>
            <w:tcBorders>
              <w:top w:val="single" w:sz="4" w:space="0" w:color="000000"/>
              <w:left w:val="single" w:sz="8" w:space="0" w:color="000000"/>
              <w:bottom w:val="single" w:sz="8" w:space="0" w:color="000000"/>
              <w:right w:val="single" w:sz="4" w:space="0" w:color="000000"/>
            </w:tcBorders>
            <w:shd w:val="clear" w:color="auto" w:fill="FFFFFF"/>
          </w:tcPr>
          <w:p w14:paraId="7E7301B4" w14:textId="004E2972" w:rsidR="00243E95" w:rsidRPr="00243E95" w:rsidRDefault="00243E95" w:rsidP="00243E95">
            <w:pPr>
              <w:spacing w:line="240" w:lineRule="auto"/>
              <w:rPr>
                <w:rFonts w:ascii="Sylfaen" w:eastAsia="Merriweather" w:hAnsi="Sylfaen" w:cs="Merriweather"/>
                <w:b/>
                <w:bCs/>
                <w:sz w:val="18"/>
                <w:szCs w:val="18"/>
              </w:rPr>
            </w:pPr>
            <w:r w:rsidRPr="00243E95">
              <w:rPr>
                <w:rFonts w:ascii="Sylfaen" w:hAnsi="Sylfaen"/>
                <w:b/>
                <w:bCs/>
                <w:sz w:val="18"/>
                <w:szCs w:val="18"/>
              </w:rPr>
              <w:t>Total</w:t>
            </w:r>
            <w:r w:rsidRPr="00243E95">
              <w:rPr>
                <w:rFonts w:ascii="Sylfaen" w:hAnsi="Sylfaen"/>
                <w:b/>
                <w:bCs/>
                <w:spacing w:val="-14"/>
                <w:sz w:val="18"/>
                <w:szCs w:val="18"/>
              </w:rPr>
              <w:t xml:space="preserve"> </w:t>
            </w:r>
            <w:r w:rsidRPr="00243E95">
              <w:rPr>
                <w:rFonts w:ascii="Sylfaen" w:hAnsi="Sylfaen"/>
                <w:b/>
                <w:bCs/>
                <w:sz w:val="18"/>
                <w:szCs w:val="18"/>
              </w:rPr>
              <w:t>capital</w:t>
            </w:r>
            <w:r w:rsidRPr="00243E95">
              <w:rPr>
                <w:rFonts w:ascii="Sylfaen" w:hAnsi="Sylfaen"/>
                <w:b/>
                <w:bCs/>
                <w:spacing w:val="-13"/>
                <w:sz w:val="18"/>
                <w:szCs w:val="18"/>
              </w:rPr>
              <w:t xml:space="preserve"> </w:t>
            </w:r>
            <w:r w:rsidRPr="00243E95">
              <w:rPr>
                <w:rFonts w:ascii="Sylfaen" w:hAnsi="Sylfaen"/>
                <w:b/>
                <w:bCs/>
                <w:sz w:val="18"/>
                <w:szCs w:val="18"/>
              </w:rPr>
              <w:t>and</w:t>
            </w:r>
            <w:r w:rsidRPr="00243E95">
              <w:rPr>
                <w:rFonts w:ascii="Sylfaen" w:hAnsi="Sylfaen"/>
                <w:b/>
                <w:bCs/>
                <w:spacing w:val="-12"/>
                <w:sz w:val="18"/>
                <w:szCs w:val="18"/>
              </w:rPr>
              <w:t xml:space="preserve"> </w:t>
            </w:r>
            <w:r w:rsidRPr="00243E95">
              <w:rPr>
                <w:rFonts w:ascii="Sylfaen" w:hAnsi="Sylfaen"/>
                <w:b/>
                <w:bCs/>
                <w:sz w:val="18"/>
                <w:szCs w:val="18"/>
              </w:rPr>
              <w:t>liabilities</w:t>
            </w:r>
          </w:p>
        </w:tc>
        <w:tc>
          <w:tcPr>
            <w:tcW w:w="839" w:type="dxa"/>
            <w:tcBorders>
              <w:top w:val="nil"/>
              <w:left w:val="nil"/>
              <w:bottom w:val="single" w:sz="8" w:space="0" w:color="000000"/>
              <w:right w:val="single" w:sz="4" w:space="0" w:color="000000"/>
            </w:tcBorders>
            <w:shd w:val="clear" w:color="auto" w:fill="FFFFFF"/>
            <w:vAlign w:val="center"/>
          </w:tcPr>
          <w:p w14:paraId="1D15449D"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665</w:t>
            </w:r>
          </w:p>
        </w:tc>
        <w:tc>
          <w:tcPr>
            <w:tcW w:w="835" w:type="dxa"/>
            <w:tcBorders>
              <w:top w:val="nil"/>
              <w:left w:val="nil"/>
              <w:bottom w:val="single" w:sz="8" w:space="0" w:color="000000"/>
              <w:right w:val="single" w:sz="4" w:space="0" w:color="000000"/>
            </w:tcBorders>
            <w:shd w:val="clear" w:color="auto" w:fill="FFFFFF"/>
            <w:vAlign w:val="center"/>
          </w:tcPr>
          <w:p w14:paraId="53F5F601"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83</w:t>
            </w:r>
          </w:p>
        </w:tc>
        <w:tc>
          <w:tcPr>
            <w:tcW w:w="839" w:type="dxa"/>
            <w:tcBorders>
              <w:top w:val="nil"/>
              <w:left w:val="nil"/>
              <w:bottom w:val="single" w:sz="8" w:space="0" w:color="000000"/>
              <w:right w:val="single" w:sz="4" w:space="0" w:color="000000"/>
            </w:tcBorders>
            <w:shd w:val="clear" w:color="auto" w:fill="FFFFFF"/>
            <w:vAlign w:val="center"/>
          </w:tcPr>
          <w:p w14:paraId="1DEB5C55"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107</w:t>
            </w:r>
          </w:p>
        </w:tc>
        <w:tc>
          <w:tcPr>
            <w:tcW w:w="835" w:type="dxa"/>
            <w:tcBorders>
              <w:top w:val="nil"/>
              <w:left w:val="nil"/>
              <w:bottom w:val="single" w:sz="8" w:space="0" w:color="000000"/>
              <w:right w:val="single" w:sz="4" w:space="0" w:color="000000"/>
            </w:tcBorders>
            <w:shd w:val="clear" w:color="auto" w:fill="FFFFFF"/>
            <w:vAlign w:val="center"/>
          </w:tcPr>
          <w:p w14:paraId="6941E5CB"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35" w:type="dxa"/>
            <w:tcBorders>
              <w:top w:val="nil"/>
              <w:left w:val="nil"/>
              <w:bottom w:val="single" w:sz="8" w:space="0" w:color="000000"/>
              <w:right w:val="single" w:sz="4" w:space="0" w:color="000000"/>
            </w:tcBorders>
            <w:shd w:val="clear" w:color="auto" w:fill="FFFFFF"/>
            <w:vAlign w:val="center"/>
          </w:tcPr>
          <w:p w14:paraId="20199070"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81</w:t>
            </w:r>
          </w:p>
        </w:tc>
        <w:tc>
          <w:tcPr>
            <w:tcW w:w="839" w:type="dxa"/>
            <w:tcBorders>
              <w:top w:val="nil"/>
              <w:left w:val="nil"/>
              <w:bottom w:val="single" w:sz="8" w:space="0" w:color="000000"/>
              <w:right w:val="single" w:sz="4" w:space="0" w:color="000000"/>
            </w:tcBorders>
            <w:shd w:val="clear" w:color="auto" w:fill="FFFFFF"/>
            <w:vAlign w:val="center"/>
          </w:tcPr>
          <w:p w14:paraId="0FC6DD8D"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101</w:t>
            </w:r>
          </w:p>
        </w:tc>
        <w:tc>
          <w:tcPr>
            <w:tcW w:w="839" w:type="dxa"/>
            <w:tcBorders>
              <w:top w:val="nil"/>
              <w:left w:val="nil"/>
              <w:bottom w:val="single" w:sz="8" w:space="0" w:color="000000"/>
              <w:right w:val="single" w:sz="8" w:space="0" w:color="000000"/>
            </w:tcBorders>
            <w:shd w:val="clear" w:color="auto" w:fill="FFFFFF"/>
            <w:vAlign w:val="center"/>
          </w:tcPr>
          <w:p w14:paraId="5B2E1AED"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100</w:t>
            </w:r>
          </w:p>
        </w:tc>
      </w:tr>
    </w:tbl>
    <w:p w14:paraId="3056B777" w14:textId="77777777" w:rsidR="0023367B" w:rsidRPr="0031743C" w:rsidRDefault="0023367B" w:rsidP="000E4F31">
      <w:pPr>
        <w:spacing w:line="240" w:lineRule="auto"/>
        <w:rPr>
          <w:rFonts w:ascii="Sylfaen" w:eastAsia="Merriweather" w:hAnsi="Sylfaen" w:cs="Merriweather"/>
        </w:rPr>
      </w:pPr>
    </w:p>
    <w:p w14:paraId="09C91099" w14:textId="77777777" w:rsidR="0023367B" w:rsidRPr="0031743C" w:rsidRDefault="0023367B" w:rsidP="000E4F31">
      <w:pPr>
        <w:spacing w:line="240" w:lineRule="auto"/>
        <w:rPr>
          <w:rFonts w:ascii="Sylfaen" w:eastAsia="Merriweather" w:hAnsi="Sylfaen" w:cs="Merriweather"/>
        </w:rPr>
      </w:pPr>
    </w:p>
    <w:p w14:paraId="018E7230" w14:textId="77777777" w:rsidR="0023367B" w:rsidRPr="0031743C" w:rsidRDefault="0023367B" w:rsidP="000E4F31">
      <w:pPr>
        <w:spacing w:line="240" w:lineRule="auto"/>
        <w:rPr>
          <w:rFonts w:ascii="Sylfaen" w:eastAsia="Times New Roman" w:hAnsi="Sylfaen" w:cs="Times New Roman"/>
          <w:sz w:val="24"/>
          <w:szCs w:val="24"/>
        </w:rPr>
      </w:pPr>
    </w:p>
    <w:tbl>
      <w:tblPr>
        <w:tblStyle w:val="20"/>
        <w:tblW w:w="9269" w:type="dxa"/>
        <w:tblLayout w:type="fixed"/>
        <w:tblLook w:val="0400" w:firstRow="0" w:lastRow="0" w:firstColumn="0" w:lastColumn="0" w:noHBand="0" w:noVBand="1"/>
      </w:tblPr>
      <w:tblGrid>
        <w:gridCol w:w="3408"/>
        <w:gridCol w:w="839"/>
        <w:gridCol w:w="835"/>
        <w:gridCol w:w="839"/>
        <w:gridCol w:w="835"/>
        <w:gridCol w:w="835"/>
        <w:gridCol w:w="839"/>
        <w:gridCol w:w="839"/>
      </w:tblGrid>
      <w:tr w:rsidR="0023367B" w:rsidRPr="0031743C" w14:paraId="3B1EE766" w14:textId="77777777" w:rsidTr="00243E95">
        <w:trPr>
          <w:trHeight w:val="285"/>
        </w:trPr>
        <w:tc>
          <w:tcPr>
            <w:tcW w:w="9269" w:type="dxa"/>
            <w:gridSpan w:val="8"/>
            <w:tcBorders>
              <w:top w:val="nil"/>
              <w:left w:val="nil"/>
              <w:bottom w:val="nil"/>
              <w:right w:val="nil"/>
            </w:tcBorders>
            <w:shd w:val="clear" w:color="auto" w:fill="auto"/>
            <w:vAlign w:val="center"/>
          </w:tcPr>
          <w:p w14:paraId="50BF3C2E" w14:textId="77777777" w:rsidR="0023367B" w:rsidRPr="0031743C" w:rsidRDefault="0023367B" w:rsidP="000E4F31">
            <w:pPr>
              <w:spacing w:line="240" w:lineRule="auto"/>
              <w:jc w:val="center"/>
              <w:rPr>
                <w:rFonts w:ascii="Sylfaen" w:eastAsia="Merriweather" w:hAnsi="Sylfaen" w:cs="Merriweather"/>
                <w:b/>
                <w:sz w:val="24"/>
                <w:szCs w:val="24"/>
              </w:rPr>
            </w:pPr>
          </w:p>
          <w:p w14:paraId="53749903" w14:textId="10354C1D" w:rsidR="0023367B" w:rsidRPr="00243E95" w:rsidRDefault="00243E95"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Profit-Loss Statement</w:t>
            </w:r>
          </w:p>
        </w:tc>
      </w:tr>
      <w:tr w:rsidR="0023367B" w:rsidRPr="0031743C" w14:paraId="3686D8C3" w14:textId="77777777" w:rsidTr="00243E95">
        <w:trPr>
          <w:trHeight w:val="285"/>
        </w:trPr>
        <w:tc>
          <w:tcPr>
            <w:tcW w:w="9269" w:type="dxa"/>
            <w:gridSpan w:val="8"/>
            <w:tcBorders>
              <w:top w:val="nil"/>
              <w:left w:val="nil"/>
              <w:bottom w:val="single" w:sz="8" w:space="0" w:color="000000"/>
              <w:right w:val="nil"/>
            </w:tcBorders>
            <w:shd w:val="clear" w:color="auto" w:fill="FFFFFF"/>
            <w:vAlign w:val="bottom"/>
          </w:tcPr>
          <w:p w14:paraId="2BA00FB2" w14:textId="47C779BF" w:rsidR="0023367B" w:rsidRPr="00243E95" w:rsidRDefault="00243E95" w:rsidP="000E4F31">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4E4494C8" w14:textId="77777777" w:rsidTr="00243E95">
        <w:trPr>
          <w:trHeight w:val="285"/>
        </w:trPr>
        <w:tc>
          <w:tcPr>
            <w:tcW w:w="3408" w:type="dxa"/>
            <w:tcBorders>
              <w:top w:val="nil"/>
              <w:left w:val="single" w:sz="8" w:space="0" w:color="000000"/>
              <w:bottom w:val="nil"/>
              <w:right w:val="single" w:sz="4" w:space="0" w:color="7F7F7F"/>
            </w:tcBorders>
            <w:shd w:val="clear" w:color="auto" w:fill="auto"/>
            <w:vAlign w:val="center"/>
          </w:tcPr>
          <w:p w14:paraId="6E36740C" w14:textId="6697C1E4" w:rsidR="0023367B" w:rsidRPr="0031743C" w:rsidRDefault="00243E95" w:rsidP="000E4F31">
            <w:pPr>
              <w:spacing w:line="240" w:lineRule="auto"/>
              <w:jc w:val="center"/>
              <w:rPr>
                <w:rFonts w:ascii="Sylfaen" w:eastAsia="Merriweather" w:hAnsi="Sylfaen" w:cs="Merriweather"/>
                <w:b/>
                <w:sz w:val="18"/>
                <w:szCs w:val="18"/>
              </w:rPr>
            </w:pPr>
            <w:r w:rsidRPr="00243E95">
              <w:rPr>
                <w:rFonts w:ascii="Sylfaen" w:eastAsia="Arial Unicode MS" w:hAnsi="Sylfaen" w:cs="Arial Unicode MS"/>
                <w:b/>
                <w:sz w:val="18"/>
                <w:szCs w:val="18"/>
              </w:rPr>
              <w:t>Georgian Amelioration LLC</w:t>
            </w:r>
          </w:p>
        </w:tc>
        <w:tc>
          <w:tcPr>
            <w:tcW w:w="839" w:type="dxa"/>
            <w:tcBorders>
              <w:top w:val="nil"/>
              <w:left w:val="nil"/>
              <w:bottom w:val="nil"/>
              <w:right w:val="single" w:sz="4" w:space="0" w:color="7F7F7F"/>
            </w:tcBorders>
            <w:shd w:val="clear" w:color="auto" w:fill="auto"/>
            <w:vAlign w:val="center"/>
          </w:tcPr>
          <w:p w14:paraId="3A0EEDF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5" w:type="dxa"/>
            <w:tcBorders>
              <w:top w:val="nil"/>
              <w:left w:val="nil"/>
              <w:bottom w:val="nil"/>
              <w:right w:val="single" w:sz="4" w:space="0" w:color="7F7F7F"/>
            </w:tcBorders>
            <w:shd w:val="clear" w:color="auto" w:fill="auto"/>
            <w:vAlign w:val="center"/>
          </w:tcPr>
          <w:p w14:paraId="69CAFA8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9" w:type="dxa"/>
            <w:tcBorders>
              <w:top w:val="nil"/>
              <w:left w:val="nil"/>
              <w:bottom w:val="nil"/>
              <w:right w:val="single" w:sz="4" w:space="0" w:color="7F7F7F"/>
            </w:tcBorders>
            <w:shd w:val="clear" w:color="auto" w:fill="auto"/>
            <w:vAlign w:val="center"/>
          </w:tcPr>
          <w:p w14:paraId="2AF943C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5" w:type="dxa"/>
            <w:tcBorders>
              <w:top w:val="nil"/>
              <w:left w:val="nil"/>
              <w:bottom w:val="nil"/>
              <w:right w:val="single" w:sz="4" w:space="0" w:color="7F7F7F"/>
            </w:tcBorders>
            <w:shd w:val="clear" w:color="auto" w:fill="auto"/>
            <w:vAlign w:val="center"/>
          </w:tcPr>
          <w:p w14:paraId="37A9775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5" w:type="dxa"/>
            <w:tcBorders>
              <w:top w:val="nil"/>
              <w:left w:val="nil"/>
              <w:bottom w:val="nil"/>
              <w:right w:val="single" w:sz="4" w:space="0" w:color="7F7F7F"/>
            </w:tcBorders>
            <w:shd w:val="clear" w:color="auto" w:fill="auto"/>
            <w:vAlign w:val="center"/>
          </w:tcPr>
          <w:p w14:paraId="7B53325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9" w:type="dxa"/>
            <w:tcBorders>
              <w:top w:val="nil"/>
              <w:left w:val="nil"/>
              <w:bottom w:val="nil"/>
              <w:right w:val="single" w:sz="4" w:space="0" w:color="7F7F7F"/>
            </w:tcBorders>
            <w:shd w:val="clear" w:color="auto" w:fill="auto"/>
            <w:vAlign w:val="center"/>
          </w:tcPr>
          <w:p w14:paraId="41BF449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9" w:type="dxa"/>
            <w:tcBorders>
              <w:top w:val="nil"/>
              <w:left w:val="nil"/>
              <w:bottom w:val="nil"/>
              <w:right w:val="single" w:sz="4" w:space="0" w:color="7F7F7F"/>
            </w:tcBorders>
            <w:shd w:val="clear" w:color="auto" w:fill="auto"/>
            <w:vAlign w:val="center"/>
          </w:tcPr>
          <w:p w14:paraId="61B740F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43E95" w:rsidRPr="0031743C" w14:paraId="26B93D7F" w14:textId="77777777" w:rsidTr="00243E95">
        <w:trPr>
          <w:trHeight w:val="285"/>
        </w:trPr>
        <w:tc>
          <w:tcPr>
            <w:tcW w:w="3408" w:type="dxa"/>
            <w:tcBorders>
              <w:top w:val="single" w:sz="4" w:space="0" w:color="000000"/>
              <w:left w:val="single" w:sz="8" w:space="0" w:color="000000"/>
              <w:bottom w:val="single" w:sz="4" w:space="0" w:color="000000"/>
              <w:right w:val="single" w:sz="4" w:space="0" w:color="000000"/>
            </w:tcBorders>
            <w:shd w:val="clear" w:color="auto" w:fill="FFFFFF"/>
          </w:tcPr>
          <w:p w14:paraId="380C8DF4" w14:textId="08B0B8B6" w:rsidR="00243E95" w:rsidRPr="00243E95" w:rsidRDefault="00243E95" w:rsidP="00243E95">
            <w:pPr>
              <w:spacing w:line="240" w:lineRule="auto"/>
              <w:rPr>
                <w:rFonts w:ascii="Sylfaen" w:eastAsia="Merriweather" w:hAnsi="Sylfaen" w:cs="Merriweather"/>
                <w:b/>
                <w:bCs/>
                <w:sz w:val="18"/>
                <w:szCs w:val="18"/>
              </w:rPr>
            </w:pPr>
            <w:r w:rsidRPr="00243E95">
              <w:rPr>
                <w:rFonts w:ascii="Sylfaen" w:hAnsi="Sylfaen"/>
                <w:b/>
                <w:bCs/>
                <w:sz w:val="18"/>
                <w:szCs w:val="18"/>
              </w:rPr>
              <w:t>Income</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54AEA68D"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4B38520D"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19</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4AB0ACF7"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21</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76E85D50"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4B50C13F"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25</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74125909"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30</w:t>
            </w:r>
          </w:p>
        </w:tc>
        <w:tc>
          <w:tcPr>
            <w:tcW w:w="839" w:type="dxa"/>
            <w:tcBorders>
              <w:top w:val="single" w:sz="4" w:space="0" w:color="000000"/>
              <w:left w:val="nil"/>
              <w:bottom w:val="single" w:sz="4" w:space="0" w:color="000000"/>
              <w:right w:val="single" w:sz="8" w:space="0" w:color="000000"/>
            </w:tcBorders>
            <w:shd w:val="clear" w:color="auto" w:fill="FFFFFF"/>
            <w:vAlign w:val="center"/>
          </w:tcPr>
          <w:p w14:paraId="7EEEB596"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32</w:t>
            </w:r>
          </w:p>
        </w:tc>
      </w:tr>
      <w:tr w:rsidR="00243E95" w:rsidRPr="0031743C" w14:paraId="7F203BCB" w14:textId="77777777" w:rsidTr="00243E95">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2B78EA4F" w14:textId="7B821704"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Operating</w:t>
            </w:r>
            <w:r w:rsidRPr="00243E95">
              <w:rPr>
                <w:rFonts w:ascii="Sylfaen" w:hAnsi="Sylfaen"/>
                <w:spacing w:val="-2"/>
                <w:sz w:val="18"/>
                <w:szCs w:val="18"/>
              </w:rPr>
              <w:t xml:space="preserve"> </w:t>
            </w:r>
            <w:r w:rsidRPr="00243E95">
              <w:rPr>
                <w:rFonts w:ascii="Sylfaen" w:hAnsi="Sylfaen"/>
                <w:sz w:val="18"/>
                <w:szCs w:val="18"/>
              </w:rPr>
              <w:t>income</w:t>
            </w:r>
          </w:p>
        </w:tc>
        <w:tc>
          <w:tcPr>
            <w:tcW w:w="839" w:type="dxa"/>
            <w:tcBorders>
              <w:top w:val="nil"/>
              <w:left w:val="nil"/>
              <w:bottom w:val="single" w:sz="4" w:space="0" w:color="000000"/>
              <w:right w:val="single" w:sz="4" w:space="0" w:color="000000"/>
            </w:tcBorders>
            <w:shd w:val="clear" w:color="auto" w:fill="FFFFFF"/>
            <w:vAlign w:val="center"/>
          </w:tcPr>
          <w:p w14:paraId="58C1A2E1"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5" w:type="dxa"/>
            <w:tcBorders>
              <w:top w:val="nil"/>
              <w:left w:val="nil"/>
              <w:bottom w:val="single" w:sz="4" w:space="0" w:color="000000"/>
              <w:right w:val="single" w:sz="4" w:space="0" w:color="000000"/>
            </w:tcBorders>
            <w:shd w:val="clear" w:color="auto" w:fill="FFFFFF"/>
            <w:vAlign w:val="center"/>
          </w:tcPr>
          <w:p w14:paraId="179264D6"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9" w:type="dxa"/>
            <w:tcBorders>
              <w:top w:val="nil"/>
              <w:left w:val="nil"/>
              <w:bottom w:val="single" w:sz="4" w:space="0" w:color="000000"/>
              <w:right w:val="single" w:sz="4" w:space="0" w:color="000000"/>
            </w:tcBorders>
            <w:shd w:val="clear" w:color="auto" w:fill="FFFFFF"/>
            <w:vAlign w:val="center"/>
          </w:tcPr>
          <w:p w14:paraId="66332A13"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5" w:type="dxa"/>
            <w:tcBorders>
              <w:top w:val="nil"/>
              <w:left w:val="nil"/>
              <w:bottom w:val="single" w:sz="4" w:space="0" w:color="000000"/>
              <w:right w:val="single" w:sz="4" w:space="0" w:color="000000"/>
            </w:tcBorders>
            <w:shd w:val="clear" w:color="auto" w:fill="FFFFFF"/>
            <w:vAlign w:val="center"/>
          </w:tcPr>
          <w:p w14:paraId="53E20DEB"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5" w:type="dxa"/>
            <w:tcBorders>
              <w:top w:val="nil"/>
              <w:left w:val="nil"/>
              <w:bottom w:val="single" w:sz="4" w:space="0" w:color="000000"/>
              <w:right w:val="single" w:sz="4" w:space="0" w:color="000000"/>
            </w:tcBorders>
            <w:shd w:val="clear" w:color="auto" w:fill="FFFFFF"/>
            <w:vAlign w:val="center"/>
          </w:tcPr>
          <w:p w14:paraId="223CC33E"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9" w:type="dxa"/>
            <w:tcBorders>
              <w:top w:val="nil"/>
              <w:left w:val="nil"/>
              <w:bottom w:val="single" w:sz="4" w:space="0" w:color="000000"/>
              <w:right w:val="single" w:sz="4" w:space="0" w:color="000000"/>
            </w:tcBorders>
            <w:shd w:val="clear" w:color="auto" w:fill="FFFFFF"/>
            <w:vAlign w:val="center"/>
          </w:tcPr>
          <w:p w14:paraId="101AF752"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9" w:type="dxa"/>
            <w:tcBorders>
              <w:top w:val="nil"/>
              <w:left w:val="nil"/>
              <w:bottom w:val="single" w:sz="4" w:space="0" w:color="000000"/>
              <w:right w:val="single" w:sz="8" w:space="0" w:color="000000"/>
            </w:tcBorders>
            <w:shd w:val="clear" w:color="auto" w:fill="FFFFFF"/>
            <w:vAlign w:val="center"/>
          </w:tcPr>
          <w:p w14:paraId="758EB770"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r>
      <w:tr w:rsidR="00243E95" w:rsidRPr="0031743C" w14:paraId="45AD2A61" w14:textId="77777777" w:rsidTr="00243E95">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12A2E18C" w14:textId="1ED4FAD6"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Non-operating</w:t>
            </w:r>
            <w:r w:rsidRPr="00243E95">
              <w:rPr>
                <w:rFonts w:ascii="Sylfaen" w:hAnsi="Sylfaen"/>
                <w:spacing w:val="-3"/>
                <w:sz w:val="18"/>
                <w:szCs w:val="18"/>
              </w:rPr>
              <w:t xml:space="preserve"> </w:t>
            </w:r>
            <w:r w:rsidRPr="00243E95">
              <w:rPr>
                <w:rFonts w:ascii="Sylfaen" w:hAnsi="Sylfaen"/>
                <w:sz w:val="18"/>
                <w:szCs w:val="18"/>
              </w:rPr>
              <w:t>income</w:t>
            </w:r>
          </w:p>
        </w:tc>
        <w:tc>
          <w:tcPr>
            <w:tcW w:w="839" w:type="dxa"/>
            <w:tcBorders>
              <w:top w:val="nil"/>
              <w:left w:val="nil"/>
              <w:bottom w:val="single" w:sz="4" w:space="0" w:color="000000"/>
              <w:right w:val="single" w:sz="4" w:space="0" w:color="000000"/>
            </w:tcBorders>
            <w:shd w:val="clear" w:color="auto" w:fill="FFFFFF"/>
            <w:vAlign w:val="center"/>
          </w:tcPr>
          <w:p w14:paraId="0DB362A6"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5" w:type="dxa"/>
            <w:tcBorders>
              <w:top w:val="nil"/>
              <w:left w:val="nil"/>
              <w:bottom w:val="single" w:sz="4" w:space="0" w:color="000000"/>
              <w:right w:val="single" w:sz="4" w:space="0" w:color="000000"/>
            </w:tcBorders>
            <w:shd w:val="clear" w:color="auto" w:fill="FFFFFF"/>
            <w:vAlign w:val="center"/>
          </w:tcPr>
          <w:p w14:paraId="35DC22EB"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9" w:type="dxa"/>
            <w:tcBorders>
              <w:top w:val="nil"/>
              <w:left w:val="nil"/>
              <w:bottom w:val="single" w:sz="4" w:space="0" w:color="000000"/>
              <w:right w:val="single" w:sz="4" w:space="0" w:color="000000"/>
            </w:tcBorders>
            <w:shd w:val="clear" w:color="auto" w:fill="FFFFFF"/>
            <w:vAlign w:val="center"/>
          </w:tcPr>
          <w:p w14:paraId="59345614"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5" w:type="dxa"/>
            <w:tcBorders>
              <w:top w:val="nil"/>
              <w:left w:val="nil"/>
              <w:bottom w:val="single" w:sz="4" w:space="0" w:color="000000"/>
              <w:right w:val="single" w:sz="4" w:space="0" w:color="000000"/>
            </w:tcBorders>
            <w:shd w:val="clear" w:color="auto" w:fill="FFFFFF"/>
            <w:vAlign w:val="center"/>
          </w:tcPr>
          <w:p w14:paraId="47D72CC2"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5" w:type="dxa"/>
            <w:tcBorders>
              <w:top w:val="nil"/>
              <w:left w:val="nil"/>
              <w:bottom w:val="single" w:sz="4" w:space="0" w:color="000000"/>
              <w:right w:val="single" w:sz="4" w:space="0" w:color="000000"/>
            </w:tcBorders>
            <w:shd w:val="clear" w:color="auto" w:fill="FFFFFF"/>
            <w:vAlign w:val="center"/>
          </w:tcPr>
          <w:p w14:paraId="24DCF31B"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9" w:type="dxa"/>
            <w:tcBorders>
              <w:top w:val="nil"/>
              <w:left w:val="nil"/>
              <w:bottom w:val="single" w:sz="4" w:space="0" w:color="000000"/>
              <w:right w:val="single" w:sz="4" w:space="0" w:color="000000"/>
            </w:tcBorders>
            <w:shd w:val="clear" w:color="auto" w:fill="FFFFFF"/>
            <w:vAlign w:val="center"/>
          </w:tcPr>
          <w:p w14:paraId="4B672A79"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w:t>
            </w:r>
          </w:p>
        </w:tc>
        <w:tc>
          <w:tcPr>
            <w:tcW w:w="839" w:type="dxa"/>
            <w:tcBorders>
              <w:top w:val="nil"/>
              <w:left w:val="nil"/>
              <w:bottom w:val="single" w:sz="4" w:space="0" w:color="000000"/>
              <w:right w:val="single" w:sz="8" w:space="0" w:color="000000"/>
            </w:tcBorders>
            <w:shd w:val="clear" w:color="auto" w:fill="FFFFFF"/>
            <w:vAlign w:val="center"/>
          </w:tcPr>
          <w:p w14:paraId="4FD551BA"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r>
      <w:tr w:rsidR="00243E95" w:rsidRPr="0031743C" w14:paraId="453CC324" w14:textId="77777777" w:rsidTr="00243E95">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1F3FB4F7" w14:textId="183E670F"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Incl.</w:t>
            </w:r>
            <w:r w:rsidRPr="00243E95">
              <w:rPr>
                <w:rFonts w:ascii="Sylfaen" w:hAnsi="Sylfaen"/>
                <w:spacing w:val="-2"/>
                <w:sz w:val="18"/>
                <w:szCs w:val="18"/>
              </w:rPr>
              <w:t xml:space="preserve"> </w:t>
            </w:r>
            <w:r w:rsidRPr="00243E95">
              <w:rPr>
                <w:rFonts w:ascii="Sylfaen" w:hAnsi="Sylfaen"/>
                <w:sz w:val="18"/>
                <w:szCs w:val="18"/>
              </w:rPr>
              <w:t>foreign</w:t>
            </w:r>
            <w:r w:rsidRPr="00243E95">
              <w:rPr>
                <w:rFonts w:ascii="Sylfaen" w:hAnsi="Sylfaen"/>
                <w:spacing w:val="-1"/>
                <w:sz w:val="18"/>
                <w:szCs w:val="18"/>
              </w:rPr>
              <w:t xml:space="preserve"> </w:t>
            </w:r>
            <w:r w:rsidRPr="00243E95">
              <w:rPr>
                <w:rFonts w:ascii="Sylfaen" w:hAnsi="Sylfaen"/>
                <w:sz w:val="18"/>
                <w:szCs w:val="18"/>
              </w:rPr>
              <w:t>exchange</w:t>
            </w:r>
            <w:r w:rsidRPr="00243E95">
              <w:rPr>
                <w:rFonts w:ascii="Sylfaen" w:hAnsi="Sylfaen"/>
                <w:spacing w:val="-1"/>
                <w:sz w:val="18"/>
                <w:szCs w:val="18"/>
              </w:rPr>
              <w:t xml:space="preserve"> </w:t>
            </w:r>
            <w:r w:rsidRPr="00243E95">
              <w:rPr>
                <w:rFonts w:ascii="Sylfaen" w:hAnsi="Sylfaen"/>
                <w:sz w:val="18"/>
                <w:szCs w:val="18"/>
              </w:rPr>
              <w:t>income</w:t>
            </w:r>
          </w:p>
        </w:tc>
        <w:tc>
          <w:tcPr>
            <w:tcW w:w="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0E2685"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3BE89E66"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66117FFA"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48677A41"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single" w:sz="4" w:space="0" w:color="000000"/>
              <w:left w:val="nil"/>
              <w:bottom w:val="single" w:sz="4" w:space="0" w:color="000000"/>
              <w:right w:val="single" w:sz="4" w:space="0" w:color="000000"/>
            </w:tcBorders>
            <w:shd w:val="clear" w:color="auto" w:fill="FFFFFF"/>
            <w:vAlign w:val="center"/>
          </w:tcPr>
          <w:p w14:paraId="44C9E0B0"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0FBD87F2"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single" w:sz="4" w:space="0" w:color="000000"/>
              <w:left w:val="nil"/>
              <w:bottom w:val="single" w:sz="4" w:space="0" w:color="000000"/>
              <w:right w:val="single" w:sz="4" w:space="0" w:color="000000"/>
            </w:tcBorders>
            <w:shd w:val="clear" w:color="auto" w:fill="FFFFFF"/>
            <w:vAlign w:val="center"/>
          </w:tcPr>
          <w:p w14:paraId="751517BE"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43E95" w:rsidRPr="0031743C" w14:paraId="77700E45" w14:textId="77777777" w:rsidTr="00243E95">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4717244E" w14:textId="17094F45" w:rsidR="00243E95" w:rsidRPr="00243E95" w:rsidRDefault="00243E95" w:rsidP="00243E95">
            <w:pPr>
              <w:spacing w:line="240" w:lineRule="auto"/>
              <w:rPr>
                <w:rFonts w:ascii="Sylfaen" w:eastAsia="Merriweather" w:hAnsi="Sylfaen" w:cs="Merriweather"/>
                <w:b/>
                <w:bCs/>
                <w:sz w:val="18"/>
                <w:szCs w:val="18"/>
              </w:rPr>
            </w:pPr>
            <w:r w:rsidRPr="00243E95">
              <w:rPr>
                <w:rFonts w:ascii="Sylfaen" w:hAnsi="Sylfaen"/>
                <w:b/>
                <w:bCs/>
                <w:sz w:val="18"/>
                <w:szCs w:val="18"/>
                <w:lang w:val="en-US"/>
              </w:rPr>
              <w:t>C</w:t>
            </w:r>
            <w:r w:rsidRPr="00243E95">
              <w:rPr>
                <w:rFonts w:ascii="Sylfaen" w:hAnsi="Sylfaen"/>
                <w:b/>
                <w:bCs/>
                <w:sz w:val="18"/>
                <w:szCs w:val="18"/>
              </w:rPr>
              <w:t>osts</w:t>
            </w:r>
          </w:p>
        </w:tc>
        <w:tc>
          <w:tcPr>
            <w:tcW w:w="839" w:type="dxa"/>
            <w:tcBorders>
              <w:top w:val="nil"/>
              <w:left w:val="nil"/>
              <w:bottom w:val="single" w:sz="4" w:space="0" w:color="000000"/>
              <w:right w:val="single" w:sz="4" w:space="0" w:color="000000"/>
            </w:tcBorders>
            <w:shd w:val="clear" w:color="auto" w:fill="FFFFFF"/>
            <w:vAlign w:val="center"/>
          </w:tcPr>
          <w:p w14:paraId="5DD89136"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w:t>
            </w:r>
          </w:p>
        </w:tc>
        <w:tc>
          <w:tcPr>
            <w:tcW w:w="835" w:type="dxa"/>
            <w:tcBorders>
              <w:top w:val="nil"/>
              <w:left w:val="nil"/>
              <w:bottom w:val="single" w:sz="4" w:space="0" w:color="000000"/>
              <w:right w:val="single" w:sz="4" w:space="0" w:color="000000"/>
            </w:tcBorders>
            <w:shd w:val="clear" w:color="auto" w:fill="FFFFFF"/>
            <w:vAlign w:val="center"/>
          </w:tcPr>
          <w:p w14:paraId="5847AC64"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59</w:t>
            </w:r>
          </w:p>
        </w:tc>
        <w:tc>
          <w:tcPr>
            <w:tcW w:w="839" w:type="dxa"/>
            <w:tcBorders>
              <w:top w:val="nil"/>
              <w:left w:val="nil"/>
              <w:bottom w:val="single" w:sz="4" w:space="0" w:color="000000"/>
              <w:right w:val="single" w:sz="4" w:space="0" w:color="000000"/>
            </w:tcBorders>
            <w:shd w:val="clear" w:color="auto" w:fill="FFFFFF"/>
            <w:vAlign w:val="center"/>
          </w:tcPr>
          <w:p w14:paraId="50AD681F"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69</w:t>
            </w:r>
          </w:p>
        </w:tc>
        <w:tc>
          <w:tcPr>
            <w:tcW w:w="835" w:type="dxa"/>
            <w:tcBorders>
              <w:top w:val="nil"/>
              <w:left w:val="nil"/>
              <w:bottom w:val="single" w:sz="4" w:space="0" w:color="000000"/>
              <w:right w:val="single" w:sz="4" w:space="0" w:color="000000"/>
            </w:tcBorders>
            <w:shd w:val="clear" w:color="auto" w:fill="FFFFFF"/>
            <w:vAlign w:val="center"/>
          </w:tcPr>
          <w:p w14:paraId="27804767"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62</w:t>
            </w:r>
          </w:p>
        </w:tc>
        <w:tc>
          <w:tcPr>
            <w:tcW w:w="835" w:type="dxa"/>
            <w:tcBorders>
              <w:top w:val="nil"/>
              <w:left w:val="nil"/>
              <w:bottom w:val="single" w:sz="4" w:space="0" w:color="000000"/>
              <w:right w:val="single" w:sz="4" w:space="0" w:color="000000"/>
            </w:tcBorders>
            <w:shd w:val="clear" w:color="auto" w:fill="FFFFFF"/>
            <w:vAlign w:val="center"/>
          </w:tcPr>
          <w:p w14:paraId="7F400199"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56</w:t>
            </w:r>
          </w:p>
        </w:tc>
        <w:tc>
          <w:tcPr>
            <w:tcW w:w="839" w:type="dxa"/>
            <w:tcBorders>
              <w:top w:val="nil"/>
              <w:left w:val="nil"/>
              <w:bottom w:val="single" w:sz="4" w:space="0" w:color="000000"/>
              <w:right w:val="single" w:sz="4" w:space="0" w:color="000000"/>
            </w:tcBorders>
            <w:shd w:val="clear" w:color="auto" w:fill="FFFFFF"/>
            <w:vAlign w:val="center"/>
          </w:tcPr>
          <w:p w14:paraId="558A39D9"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119</w:t>
            </w:r>
          </w:p>
        </w:tc>
        <w:tc>
          <w:tcPr>
            <w:tcW w:w="839" w:type="dxa"/>
            <w:tcBorders>
              <w:top w:val="nil"/>
              <w:left w:val="nil"/>
              <w:bottom w:val="single" w:sz="4" w:space="0" w:color="000000"/>
              <w:right w:val="single" w:sz="8" w:space="0" w:color="000000"/>
            </w:tcBorders>
            <w:shd w:val="clear" w:color="auto" w:fill="FFFFFF"/>
            <w:vAlign w:val="center"/>
          </w:tcPr>
          <w:p w14:paraId="32DA2FFF"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39</w:t>
            </w:r>
          </w:p>
        </w:tc>
      </w:tr>
      <w:tr w:rsidR="00243E95" w:rsidRPr="0031743C" w14:paraId="07C2B9A2" w14:textId="77777777" w:rsidTr="00243E95">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20E05598" w14:textId="64AE83D8"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Operating</w:t>
            </w:r>
            <w:r w:rsidRPr="00243E95">
              <w:rPr>
                <w:rFonts w:ascii="Sylfaen" w:hAnsi="Sylfaen"/>
                <w:spacing w:val="-1"/>
                <w:sz w:val="18"/>
                <w:szCs w:val="18"/>
              </w:rPr>
              <w:t xml:space="preserve"> </w:t>
            </w:r>
            <w:r w:rsidRPr="00243E95">
              <w:rPr>
                <w:rFonts w:ascii="Sylfaen" w:hAnsi="Sylfaen"/>
                <w:sz w:val="18"/>
                <w:szCs w:val="18"/>
              </w:rPr>
              <w:t>expenses</w:t>
            </w:r>
          </w:p>
        </w:tc>
        <w:tc>
          <w:tcPr>
            <w:tcW w:w="839" w:type="dxa"/>
            <w:tcBorders>
              <w:top w:val="nil"/>
              <w:left w:val="nil"/>
              <w:bottom w:val="single" w:sz="4" w:space="0" w:color="000000"/>
              <w:right w:val="single" w:sz="4" w:space="0" w:color="000000"/>
            </w:tcBorders>
            <w:shd w:val="clear" w:color="auto" w:fill="FFFFFF"/>
            <w:vAlign w:val="center"/>
          </w:tcPr>
          <w:p w14:paraId="59406AAE"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c>
          <w:tcPr>
            <w:tcW w:w="835" w:type="dxa"/>
            <w:tcBorders>
              <w:top w:val="nil"/>
              <w:left w:val="nil"/>
              <w:bottom w:val="single" w:sz="4" w:space="0" w:color="000000"/>
              <w:right w:val="single" w:sz="4" w:space="0" w:color="000000"/>
            </w:tcBorders>
            <w:shd w:val="clear" w:color="auto" w:fill="FFFFFF"/>
            <w:vAlign w:val="center"/>
          </w:tcPr>
          <w:p w14:paraId="17497379"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c>
          <w:tcPr>
            <w:tcW w:w="839" w:type="dxa"/>
            <w:tcBorders>
              <w:top w:val="nil"/>
              <w:left w:val="nil"/>
              <w:bottom w:val="single" w:sz="4" w:space="0" w:color="000000"/>
              <w:right w:val="single" w:sz="4" w:space="0" w:color="000000"/>
            </w:tcBorders>
            <w:shd w:val="clear" w:color="auto" w:fill="FFFFFF"/>
            <w:vAlign w:val="center"/>
          </w:tcPr>
          <w:p w14:paraId="77DFAFC3"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68</w:t>
            </w:r>
          </w:p>
        </w:tc>
        <w:tc>
          <w:tcPr>
            <w:tcW w:w="835" w:type="dxa"/>
            <w:tcBorders>
              <w:top w:val="nil"/>
              <w:left w:val="nil"/>
              <w:bottom w:val="single" w:sz="4" w:space="0" w:color="000000"/>
              <w:right w:val="single" w:sz="4" w:space="0" w:color="000000"/>
            </w:tcBorders>
            <w:shd w:val="clear" w:color="auto" w:fill="FFFFFF"/>
            <w:vAlign w:val="center"/>
          </w:tcPr>
          <w:p w14:paraId="5B66BEA1"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61</w:t>
            </w:r>
          </w:p>
        </w:tc>
        <w:tc>
          <w:tcPr>
            <w:tcW w:w="835" w:type="dxa"/>
            <w:tcBorders>
              <w:top w:val="nil"/>
              <w:left w:val="nil"/>
              <w:bottom w:val="single" w:sz="4" w:space="0" w:color="000000"/>
              <w:right w:val="single" w:sz="4" w:space="0" w:color="000000"/>
            </w:tcBorders>
            <w:shd w:val="clear" w:color="auto" w:fill="FFFFFF"/>
            <w:vAlign w:val="center"/>
          </w:tcPr>
          <w:p w14:paraId="0FAC0AD2"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9" w:type="dxa"/>
            <w:tcBorders>
              <w:top w:val="nil"/>
              <w:left w:val="nil"/>
              <w:bottom w:val="single" w:sz="4" w:space="0" w:color="000000"/>
              <w:right w:val="single" w:sz="4" w:space="0" w:color="000000"/>
            </w:tcBorders>
            <w:shd w:val="clear" w:color="auto" w:fill="FFFFFF"/>
            <w:vAlign w:val="center"/>
          </w:tcPr>
          <w:p w14:paraId="5627D615"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118</w:t>
            </w:r>
          </w:p>
        </w:tc>
        <w:tc>
          <w:tcPr>
            <w:tcW w:w="839" w:type="dxa"/>
            <w:tcBorders>
              <w:top w:val="nil"/>
              <w:left w:val="nil"/>
              <w:bottom w:val="single" w:sz="4" w:space="0" w:color="000000"/>
              <w:right w:val="single" w:sz="8" w:space="0" w:color="000000"/>
            </w:tcBorders>
            <w:shd w:val="clear" w:color="auto" w:fill="FFFFFF"/>
            <w:vAlign w:val="center"/>
          </w:tcPr>
          <w:p w14:paraId="514CBB85"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w:t>
            </w:r>
          </w:p>
        </w:tc>
      </w:tr>
      <w:tr w:rsidR="00243E95" w:rsidRPr="0031743C" w14:paraId="58FEDEE5" w14:textId="77777777" w:rsidTr="00243E95">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545826EF" w14:textId="567722FC"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Depreciation/amortization</w:t>
            </w:r>
          </w:p>
        </w:tc>
        <w:tc>
          <w:tcPr>
            <w:tcW w:w="839" w:type="dxa"/>
            <w:tcBorders>
              <w:top w:val="nil"/>
              <w:left w:val="nil"/>
              <w:bottom w:val="single" w:sz="4" w:space="0" w:color="000000"/>
              <w:right w:val="single" w:sz="4" w:space="0" w:color="000000"/>
            </w:tcBorders>
            <w:shd w:val="clear" w:color="auto" w:fill="FFFFFF"/>
            <w:vAlign w:val="center"/>
          </w:tcPr>
          <w:p w14:paraId="54DA89AC"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5EE06612"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9" w:type="dxa"/>
            <w:tcBorders>
              <w:top w:val="nil"/>
              <w:left w:val="nil"/>
              <w:bottom w:val="single" w:sz="4" w:space="0" w:color="000000"/>
              <w:right w:val="single" w:sz="4" w:space="0" w:color="000000"/>
            </w:tcBorders>
            <w:shd w:val="clear" w:color="auto" w:fill="FFFFFF"/>
            <w:vAlign w:val="center"/>
          </w:tcPr>
          <w:p w14:paraId="61B8B187"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5" w:type="dxa"/>
            <w:tcBorders>
              <w:top w:val="nil"/>
              <w:left w:val="nil"/>
              <w:bottom w:val="single" w:sz="4" w:space="0" w:color="000000"/>
              <w:right w:val="single" w:sz="4" w:space="0" w:color="000000"/>
            </w:tcBorders>
            <w:shd w:val="clear" w:color="auto" w:fill="FFFFFF"/>
            <w:vAlign w:val="center"/>
          </w:tcPr>
          <w:p w14:paraId="057F84F4"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5" w:type="dxa"/>
            <w:tcBorders>
              <w:top w:val="nil"/>
              <w:left w:val="nil"/>
              <w:bottom w:val="single" w:sz="4" w:space="0" w:color="000000"/>
              <w:right w:val="single" w:sz="4" w:space="0" w:color="000000"/>
            </w:tcBorders>
            <w:shd w:val="clear" w:color="auto" w:fill="FFFFFF"/>
            <w:vAlign w:val="center"/>
          </w:tcPr>
          <w:p w14:paraId="081C3041"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9" w:type="dxa"/>
            <w:tcBorders>
              <w:top w:val="nil"/>
              <w:left w:val="nil"/>
              <w:bottom w:val="single" w:sz="4" w:space="0" w:color="000000"/>
              <w:right w:val="single" w:sz="4" w:space="0" w:color="000000"/>
            </w:tcBorders>
            <w:shd w:val="clear" w:color="auto" w:fill="FFFFFF"/>
            <w:vAlign w:val="center"/>
          </w:tcPr>
          <w:p w14:paraId="3C73D626"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9" w:type="dxa"/>
            <w:tcBorders>
              <w:top w:val="nil"/>
              <w:left w:val="nil"/>
              <w:bottom w:val="single" w:sz="4" w:space="0" w:color="000000"/>
              <w:right w:val="single" w:sz="8" w:space="0" w:color="000000"/>
            </w:tcBorders>
            <w:shd w:val="clear" w:color="auto" w:fill="FFFFFF"/>
            <w:vAlign w:val="center"/>
          </w:tcPr>
          <w:p w14:paraId="42EB53E9"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r>
      <w:tr w:rsidR="0023367B" w:rsidRPr="0031743C" w14:paraId="30AC6B81" w14:textId="77777777" w:rsidTr="00243E95">
        <w:trPr>
          <w:trHeight w:val="285"/>
        </w:trPr>
        <w:tc>
          <w:tcPr>
            <w:tcW w:w="3408" w:type="dxa"/>
            <w:tcBorders>
              <w:top w:val="nil"/>
              <w:left w:val="single" w:sz="8" w:space="0" w:color="000000"/>
              <w:bottom w:val="single" w:sz="4" w:space="0" w:color="000000"/>
              <w:right w:val="single" w:sz="4" w:space="0" w:color="000000"/>
            </w:tcBorders>
            <w:shd w:val="clear" w:color="auto" w:fill="FFFFFF"/>
            <w:vAlign w:val="bottom"/>
          </w:tcPr>
          <w:p w14:paraId="44B9DB72" w14:textId="09A60852" w:rsidR="0023367B" w:rsidRPr="00243E95" w:rsidRDefault="00243E95" w:rsidP="000E4F31">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Non-operating expenses</w:t>
            </w:r>
          </w:p>
        </w:tc>
        <w:tc>
          <w:tcPr>
            <w:tcW w:w="839" w:type="dxa"/>
            <w:tcBorders>
              <w:top w:val="nil"/>
              <w:left w:val="nil"/>
              <w:bottom w:val="single" w:sz="4" w:space="0" w:color="000000"/>
              <w:right w:val="single" w:sz="4" w:space="0" w:color="000000"/>
            </w:tcBorders>
            <w:shd w:val="clear" w:color="auto" w:fill="FFFFFF"/>
            <w:vAlign w:val="center"/>
          </w:tcPr>
          <w:p w14:paraId="29247F9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784012F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9" w:type="dxa"/>
            <w:tcBorders>
              <w:top w:val="nil"/>
              <w:left w:val="nil"/>
              <w:bottom w:val="single" w:sz="4" w:space="0" w:color="000000"/>
              <w:right w:val="single" w:sz="4" w:space="0" w:color="000000"/>
            </w:tcBorders>
            <w:shd w:val="clear" w:color="auto" w:fill="FFFFFF"/>
            <w:vAlign w:val="center"/>
          </w:tcPr>
          <w:p w14:paraId="4D241CF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5" w:type="dxa"/>
            <w:tcBorders>
              <w:top w:val="nil"/>
              <w:left w:val="nil"/>
              <w:bottom w:val="single" w:sz="4" w:space="0" w:color="000000"/>
              <w:right w:val="single" w:sz="4" w:space="0" w:color="000000"/>
            </w:tcBorders>
            <w:shd w:val="clear" w:color="auto" w:fill="FFFFFF"/>
            <w:vAlign w:val="center"/>
          </w:tcPr>
          <w:p w14:paraId="7D771E9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5" w:type="dxa"/>
            <w:tcBorders>
              <w:top w:val="nil"/>
              <w:left w:val="nil"/>
              <w:bottom w:val="single" w:sz="4" w:space="0" w:color="000000"/>
              <w:right w:val="single" w:sz="4" w:space="0" w:color="000000"/>
            </w:tcBorders>
            <w:shd w:val="clear" w:color="auto" w:fill="FFFFFF"/>
            <w:vAlign w:val="center"/>
          </w:tcPr>
          <w:p w14:paraId="5DDD8D4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9" w:type="dxa"/>
            <w:tcBorders>
              <w:top w:val="nil"/>
              <w:left w:val="nil"/>
              <w:bottom w:val="single" w:sz="4" w:space="0" w:color="000000"/>
              <w:right w:val="single" w:sz="4" w:space="0" w:color="000000"/>
            </w:tcBorders>
            <w:shd w:val="clear" w:color="auto" w:fill="FFFFFF"/>
            <w:vAlign w:val="center"/>
          </w:tcPr>
          <w:p w14:paraId="1781B18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9" w:type="dxa"/>
            <w:tcBorders>
              <w:top w:val="nil"/>
              <w:left w:val="nil"/>
              <w:bottom w:val="single" w:sz="4" w:space="0" w:color="000000"/>
              <w:right w:val="single" w:sz="8" w:space="0" w:color="000000"/>
            </w:tcBorders>
            <w:shd w:val="clear" w:color="auto" w:fill="FFFFFF"/>
            <w:vAlign w:val="center"/>
          </w:tcPr>
          <w:p w14:paraId="6584BF5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43E95" w:rsidRPr="0031743C" w14:paraId="4EC85CB5"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61A50EF9" w14:textId="5C2A5E39"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lastRenderedPageBreak/>
              <w:t>Incl.</w:t>
            </w:r>
            <w:r w:rsidRPr="00243E95">
              <w:rPr>
                <w:rFonts w:ascii="Sylfaen" w:hAnsi="Sylfaen"/>
                <w:spacing w:val="-2"/>
                <w:sz w:val="18"/>
                <w:szCs w:val="18"/>
              </w:rPr>
              <w:t xml:space="preserve"> </w:t>
            </w:r>
            <w:r w:rsidRPr="00243E95">
              <w:rPr>
                <w:rFonts w:ascii="Sylfaen" w:hAnsi="Sylfaen"/>
                <w:sz w:val="18"/>
                <w:szCs w:val="18"/>
              </w:rPr>
              <w:t>interest</w:t>
            </w:r>
            <w:r w:rsidRPr="00243E95">
              <w:rPr>
                <w:rFonts w:ascii="Sylfaen" w:hAnsi="Sylfaen"/>
                <w:spacing w:val="-3"/>
                <w:sz w:val="18"/>
                <w:szCs w:val="18"/>
              </w:rPr>
              <w:t xml:space="preserve"> </w:t>
            </w:r>
            <w:r w:rsidRPr="00243E95">
              <w:rPr>
                <w:rFonts w:ascii="Sylfaen" w:hAnsi="Sylfaen"/>
                <w:sz w:val="18"/>
                <w:szCs w:val="18"/>
              </w:rPr>
              <w:t>cost</w:t>
            </w:r>
          </w:p>
        </w:tc>
        <w:tc>
          <w:tcPr>
            <w:tcW w:w="839" w:type="dxa"/>
            <w:tcBorders>
              <w:top w:val="nil"/>
              <w:left w:val="nil"/>
              <w:bottom w:val="single" w:sz="4" w:space="0" w:color="000000"/>
              <w:right w:val="single" w:sz="4" w:space="0" w:color="000000"/>
            </w:tcBorders>
            <w:shd w:val="clear" w:color="auto" w:fill="FFFFFF"/>
            <w:vAlign w:val="center"/>
          </w:tcPr>
          <w:p w14:paraId="143C61DE"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6B833B57"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9" w:type="dxa"/>
            <w:tcBorders>
              <w:top w:val="nil"/>
              <w:left w:val="nil"/>
              <w:bottom w:val="single" w:sz="4" w:space="0" w:color="000000"/>
              <w:right w:val="single" w:sz="4" w:space="0" w:color="000000"/>
            </w:tcBorders>
            <w:shd w:val="clear" w:color="auto" w:fill="FFFFFF"/>
            <w:vAlign w:val="center"/>
          </w:tcPr>
          <w:p w14:paraId="24887391"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5" w:type="dxa"/>
            <w:tcBorders>
              <w:top w:val="nil"/>
              <w:left w:val="nil"/>
              <w:bottom w:val="single" w:sz="4" w:space="0" w:color="000000"/>
              <w:right w:val="single" w:sz="4" w:space="0" w:color="000000"/>
            </w:tcBorders>
            <w:shd w:val="clear" w:color="auto" w:fill="FFFFFF"/>
            <w:vAlign w:val="center"/>
          </w:tcPr>
          <w:p w14:paraId="21C63800"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5" w:type="dxa"/>
            <w:tcBorders>
              <w:top w:val="nil"/>
              <w:left w:val="nil"/>
              <w:bottom w:val="single" w:sz="4" w:space="0" w:color="000000"/>
              <w:right w:val="single" w:sz="4" w:space="0" w:color="000000"/>
            </w:tcBorders>
            <w:shd w:val="clear" w:color="auto" w:fill="FFFFFF"/>
            <w:vAlign w:val="center"/>
          </w:tcPr>
          <w:p w14:paraId="4C5F25ED"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9" w:type="dxa"/>
            <w:tcBorders>
              <w:top w:val="nil"/>
              <w:left w:val="nil"/>
              <w:bottom w:val="single" w:sz="4" w:space="0" w:color="000000"/>
              <w:right w:val="single" w:sz="4" w:space="0" w:color="000000"/>
            </w:tcBorders>
            <w:shd w:val="clear" w:color="auto" w:fill="FFFFFF"/>
            <w:vAlign w:val="center"/>
          </w:tcPr>
          <w:p w14:paraId="793ECB56"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790BA510"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43E95" w:rsidRPr="0031743C" w14:paraId="318E4BDE"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77997C5E" w14:textId="654C2FD3"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Incl.</w:t>
            </w:r>
            <w:r w:rsidRPr="00243E95">
              <w:rPr>
                <w:rFonts w:ascii="Sylfaen" w:hAnsi="Sylfaen"/>
                <w:spacing w:val="-2"/>
                <w:sz w:val="18"/>
                <w:szCs w:val="18"/>
              </w:rPr>
              <w:t xml:space="preserve"> </w:t>
            </w:r>
            <w:r w:rsidRPr="00243E95">
              <w:rPr>
                <w:rFonts w:ascii="Sylfaen" w:hAnsi="Sylfaen"/>
                <w:sz w:val="18"/>
                <w:szCs w:val="18"/>
              </w:rPr>
              <w:t>foreign</w:t>
            </w:r>
            <w:r w:rsidRPr="00243E95">
              <w:rPr>
                <w:rFonts w:ascii="Sylfaen" w:hAnsi="Sylfaen"/>
                <w:spacing w:val="-2"/>
                <w:sz w:val="18"/>
                <w:szCs w:val="18"/>
              </w:rPr>
              <w:t xml:space="preserve"> </w:t>
            </w:r>
            <w:r w:rsidRPr="00243E95">
              <w:rPr>
                <w:rFonts w:ascii="Sylfaen" w:hAnsi="Sylfaen"/>
                <w:sz w:val="18"/>
                <w:szCs w:val="18"/>
              </w:rPr>
              <w:t>exchange</w:t>
            </w:r>
            <w:r w:rsidRPr="00243E95">
              <w:rPr>
                <w:rFonts w:ascii="Sylfaen" w:hAnsi="Sylfaen"/>
                <w:spacing w:val="-1"/>
                <w:sz w:val="18"/>
                <w:szCs w:val="18"/>
              </w:rPr>
              <w:t xml:space="preserve"> </w:t>
            </w:r>
            <w:r w:rsidRPr="00243E95">
              <w:rPr>
                <w:rFonts w:ascii="Sylfaen" w:hAnsi="Sylfaen"/>
                <w:sz w:val="18"/>
                <w:szCs w:val="18"/>
              </w:rPr>
              <w:t>loss</w:t>
            </w:r>
          </w:p>
        </w:tc>
        <w:tc>
          <w:tcPr>
            <w:tcW w:w="839" w:type="dxa"/>
            <w:tcBorders>
              <w:top w:val="nil"/>
              <w:left w:val="nil"/>
              <w:bottom w:val="single" w:sz="4" w:space="0" w:color="000000"/>
              <w:right w:val="single" w:sz="4" w:space="0" w:color="000000"/>
            </w:tcBorders>
            <w:shd w:val="clear" w:color="auto" w:fill="FFFFFF"/>
            <w:vAlign w:val="center"/>
          </w:tcPr>
          <w:p w14:paraId="56452293"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354C4821"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4A77F4F3"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76FCFBBF"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6252B6AF"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1A3751C9"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5749494F"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43E95" w:rsidRPr="0031743C" w14:paraId="3CA26EBB"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3B015A44" w14:textId="5B2915F8"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Other</w:t>
            </w:r>
            <w:r>
              <w:rPr>
                <w:rFonts w:ascii="Sylfaen" w:hAnsi="Sylfaen"/>
                <w:sz w:val="18"/>
                <w:szCs w:val="18"/>
                <w:lang w:val="en-US"/>
              </w:rPr>
              <w:t xml:space="preserve"> </w:t>
            </w:r>
            <w:r w:rsidRPr="00243E95">
              <w:rPr>
                <w:rFonts w:ascii="Sylfaen" w:hAnsi="Sylfaen"/>
                <w:sz w:val="18"/>
                <w:szCs w:val="18"/>
              </w:rPr>
              <w:t>remaining</w:t>
            </w:r>
            <w:r>
              <w:rPr>
                <w:rFonts w:ascii="Sylfaen" w:hAnsi="Sylfaen"/>
                <w:sz w:val="18"/>
                <w:szCs w:val="18"/>
                <w:lang w:val="en-US"/>
              </w:rPr>
              <w:t xml:space="preserve"> </w:t>
            </w:r>
            <w:r w:rsidRPr="00243E95">
              <w:rPr>
                <w:rFonts w:ascii="Sylfaen" w:hAnsi="Sylfaen"/>
                <w:sz w:val="18"/>
                <w:szCs w:val="18"/>
              </w:rPr>
              <w:t>non-operating</w:t>
            </w:r>
            <w:r w:rsidRPr="00243E95">
              <w:rPr>
                <w:rFonts w:ascii="Sylfaen" w:hAnsi="Sylfaen"/>
                <w:spacing w:val="-52"/>
                <w:sz w:val="18"/>
                <w:szCs w:val="18"/>
              </w:rPr>
              <w:t xml:space="preserve"> </w:t>
            </w:r>
            <w:r w:rsidRPr="00243E95">
              <w:rPr>
                <w:rFonts w:ascii="Sylfaen" w:hAnsi="Sylfaen"/>
                <w:sz w:val="18"/>
                <w:szCs w:val="18"/>
              </w:rPr>
              <w:t>expenses</w:t>
            </w:r>
          </w:p>
        </w:tc>
        <w:tc>
          <w:tcPr>
            <w:tcW w:w="839" w:type="dxa"/>
            <w:tcBorders>
              <w:top w:val="nil"/>
              <w:left w:val="nil"/>
              <w:bottom w:val="single" w:sz="4" w:space="0" w:color="000000"/>
              <w:right w:val="single" w:sz="4" w:space="0" w:color="000000"/>
            </w:tcBorders>
            <w:shd w:val="clear" w:color="auto" w:fill="FFFFFF"/>
            <w:vAlign w:val="center"/>
          </w:tcPr>
          <w:p w14:paraId="3DF0BBA5"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575B73B8"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6A733E52"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622ABFE1"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1D1010C1"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9" w:type="dxa"/>
            <w:tcBorders>
              <w:top w:val="nil"/>
              <w:left w:val="nil"/>
              <w:bottom w:val="single" w:sz="4" w:space="0" w:color="000000"/>
              <w:right w:val="single" w:sz="4" w:space="0" w:color="000000"/>
            </w:tcBorders>
            <w:shd w:val="clear" w:color="auto" w:fill="FFFFFF"/>
            <w:vAlign w:val="center"/>
          </w:tcPr>
          <w:p w14:paraId="0C5F72D0"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9" w:type="dxa"/>
            <w:tcBorders>
              <w:top w:val="nil"/>
              <w:left w:val="nil"/>
              <w:bottom w:val="single" w:sz="4" w:space="0" w:color="000000"/>
              <w:right w:val="single" w:sz="8" w:space="0" w:color="000000"/>
            </w:tcBorders>
            <w:shd w:val="clear" w:color="auto" w:fill="FFFFFF"/>
            <w:vAlign w:val="center"/>
          </w:tcPr>
          <w:p w14:paraId="44C45FF7"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43E95" w:rsidRPr="0031743C" w14:paraId="41CA21D1"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3E7EDA45" w14:textId="77AD6B9F" w:rsidR="00243E95" w:rsidRPr="00243E95" w:rsidRDefault="00243E95" w:rsidP="00243E95">
            <w:pPr>
              <w:spacing w:line="240" w:lineRule="auto"/>
              <w:rPr>
                <w:rFonts w:ascii="Sylfaen" w:eastAsia="Merriweather" w:hAnsi="Sylfaen" w:cs="Merriweather"/>
                <w:b/>
                <w:bCs/>
                <w:sz w:val="18"/>
                <w:szCs w:val="18"/>
              </w:rPr>
            </w:pPr>
            <w:r w:rsidRPr="00243E95">
              <w:rPr>
                <w:rFonts w:ascii="Sylfaen" w:hAnsi="Sylfaen"/>
                <w:b/>
                <w:bCs/>
                <w:sz w:val="18"/>
                <w:szCs w:val="18"/>
              </w:rPr>
              <w:t>Profit</w:t>
            </w:r>
            <w:r w:rsidRPr="00243E95">
              <w:rPr>
                <w:rFonts w:ascii="Sylfaen" w:hAnsi="Sylfaen"/>
                <w:b/>
                <w:bCs/>
                <w:spacing w:val="-12"/>
                <w:sz w:val="18"/>
                <w:szCs w:val="18"/>
              </w:rPr>
              <w:t xml:space="preserve"> </w:t>
            </w:r>
            <w:r w:rsidRPr="00243E95">
              <w:rPr>
                <w:rFonts w:ascii="Sylfaen" w:hAnsi="Sylfaen"/>
                <w:b/>
                <w:bCs/>
                <w:sz w:val="18"/>
                <w:szCs w:val="18"/>
              </w:rPr>
              <w:t>before</w:t>
            </w:r>
            <w:r w:rsidRPr="00243E95">
              <w:rPr>
                <w:rFonts w:ascii="Sylfaen" w:hAnsi="Sylfaen"/>
                <w:b/>
                <w:bCs/>
                <w:spacing w:val="-7"/>
                <w:sz w:val="18"/>
                <w:szCs w:val="18"/>
              </w:rPr>
              <w:t xml:space="preserve"> </w:t>
            </w:r>
            <w:r w:rsidRPr="00243E95">
              <w:rPr>
                <w:rFonts w:ascii="Sylfaen" w:hAnsi="Sylfaen"/>
                <w:b/>
                <w:bCs/>
                <w:sz w:val="18"/>
                <w:szCs w:val="18"/>
              </w:rPr>
              <w:t>tax</w:t>
            </w:r>
          </w:p>
        </w:tc>
        <w:tc>
          <w:tcPr>
            <w:tcW w:w="839" w:type="dxa"/>
            <w:tcBorders>
              <w:top w:val="nil"/>
              <w:left w:val="nil"/>
              <w:bottom w:val="single" w:sz="4" w:space="0" w:color="000000"/>
              <w:right w:val="single" w:sz="4" w:space="0" w:color="000000"/>
            </w:tcBorders>
            <w:shd w:val="clear" w:color="auto" w:fill="FFFFFF"/>
            <w:vAlign w:val="center"/>
          </w:tcPr>
          <w:p w14:paraId="238856D8"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w:t>
            </w:r>
          </w:p>
        </w:tc>
        <w:tc>
          <w:tcPr>
            <w:tcW w:w="835" w:type="dxa"/>
            <w:tcBorders>
              <w:top w:val="nil"/>
              <w:left w:val="nil"/>
              <w:bottom w:val="single" w:sz="4" w:space="0" w:color="000000"/>
              <w:right w:val="single" w:sz="4" w:space="0" w:color="000000"/>
            </w:tcBorders>
            <w:shd w:val="clear" w:color="auto" w:fill="FFFFFF"/>
            <w:vAlign w:val="center"/>
          </w:tcPr>
          <w:p w14:paraId="407864C6"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-40</w:t>
            </w:r>
          </w:p>
        </w:tc>
        <w:tc>
          <w:tcPr>
            <w:tcW w:w="839" w:type="dxa"/>
            <w:tcBorders>
              <w:top w:val="nil"/>
              <w:left w:val="nil"/>
              <w:bottom w:val="single" w:sz="4" w:space="0" w:color="000000"/>
              <w:right w:val="single" w:sz="4" w:space="0" w:color="000000"/>
            </w:tcBorders>
            <w:shd w:val="clear" w:color="auto" w:fill="FFFFFF"/>
            <w:vAlign w:val="center"/>
          </w:tcPr>
          <w:p w14:paraId="65BEE4A2"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-48</w:t>
            </w:r>
          </w:p>
        </w:tc>
        <w:tc>
          <w:tcPr>
            <w:tcW w:w="835" w:type="dxa"/>
            <w:tcBorders>
              <w:top w:val="nil"/>
              <w:left w:val="nil"/>
              <w:bottom w:val="single" w:sz="4" w:space="0" w:color="000000"/>
              <w:right w:val="single" w:sz="4" w:space="0" w:color="000000"/>
            </w:tcBorders>
            <w:shd w:val="clear" w:color="auto" w:fill="FFFFFF"/>
            <w:vAlign w:val="center"/>
          </w:tcPr>
          <w:p w14:paraId="6755F97C"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-39</w:t>
            </w:r>
          </w:p>
        </w:tc>
        <w:tc>
          <w:tcPr>
            <w:tcW w:w="835" w:type="dxa"/>
            <w:tcBorders>
              <w:top w:val="nil"/>
              <w:left w:val="nil"/>
              <w:bottom w:val="single" w:sz="4" w:space="0" w:color="000000"/>
              <w:right w:val="single" w:sz="4" w:space="0" w:color="000000"/>
            </w:tcBorders>
            <w:shd w:val="clear" w:color="auto" w:fill="FFFFFF"/>
            <w:vAlign w:val="center"/>
          </w:tcPr>
          <w:p w14:paraId="6850F3B2"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-31</w:t>
            </w:r>
          </w:p>
        </w:tc>
        <w:tc>
          <w:tcPr>
            <w:tcW w:w="839" w:type="dxa"/>
            <w:tcBorders>
              <w:top w:val="nil"/>
              <w:left w:val="nil"/>
              <w:bottom w:val="single" w:sz="4" w:space="0" w:color="000000"/>
              <w:right w:val="single" w:sz="4" w:space="0" w:color="000000"/>
            </w:tcBorders>
            <w:shd w:val="clear" w:color="auto" w:fill="FFFFFF"/>
            <w:vAlign w:val="center"/>
          </w:tcPr>
          <w:p w14:paraId="04A1D1DA"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-89</w:t>
            </w:r>
          </w:p>
        </w:tc>
        <w:tc>
          <w:tcPr>
            <w:tcW w:w="839" w:type="dxa"/>
            <w:tcBorders>
              <w:top w:val="nil"/>
              <w:left w:val="nil"/>
              <w:bottom w:val="single" w:sz="4" w:space="0" w:color="000000"/>
              <w:right w:val="single" w:sz="8" w:space="0" w:color="000000"/>
            </w:tcBorders>
            <w:shd w:val="clear" w:color="auto" w:fill="FFFFFF"/>
            <w:vAlign w:val="center"/>
          </w:tcPr>
          <w:p w14:paraId="4EFC5809"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r>
      <w:tr w:rsidR="00243E95" w:rsidRPr="0031743C" w14:paraId="6B44198C" w14:textId="77777777" w:rsidTr="007D1082">
        <w:trPr>
          <w:trHeight w:val="285"/>
        </w:trPr>
        <w:tc>
          <w:tcPr>
            <w:tcW w:w="3408" w:type="dxa"/>
            <w:tcBorders>
              <w:top w:val="nil"/>
              <w:left w:val="single" w:sz="8" w:space="0" w:color="000000"/>
              <w:bottom w:val="single" w:sz="4" w:space="0" w:color="000000"/>
              <w:right w:val="single" w:sz="4" w:space="0" w:color="000000"/>
            </w:tcBorders>
            <w:shd w:val="clear" w:color="auto" w:fill="FFFFFF"/>
          </w:tcPr>
          <w:p w14:paraId="028032E2" w14:textId="4257678D" w:rsidR="00243E95" w:rsidRPr="00243E95" w:rsidRDefault="00243E95" w:rsidP="00243E95">
            <w:pPr>
              <w:spacing w:line="240" w:lineRule="auto"/>
              <w:rPr>
                <w:rFonts w:ascii="Sylfaen" w:eastAsia="Merriweather" w:hAnsi="Sylfaen" w:cs="Merriweather"/>
                <w:sz w:val="18"/>
                <w:szCs w:val="18"/>
              </w:rPr>
            </w:pPr>
            <w:r w:rsidRPr="00243E95">
              <w:rPr>
                <w:rFonts w:ascii="Sylfaen" w:hAnsi="Sylfaen"/>
                <w:sz w:val="18"/>
                <w:szCs w:val="18"/>
              </w:rPr>
              <w:t>Income</w:t>
            </w:r>
            <w:r w:rsidRPr="00243E95">
              <w:rPr>
                <w:rFonts w:ascii="Sylfaen" w:hAnsi="Sylfaen"/>
                <w:spacing w:val="-1"/>
                <w:sz w:val="18"/>
                <w:szCs w:val="18"/>
              </w:rPr>
              <w:t xml:space="preserve"> </w:t>
            </w:r>
            <w:r w:rsidRPr="00243E95">
              <w:rPr>
                <w:rFonts w:ascii="Sylfaen" w:hAnsi="Sylfaen"/>
                <w:sz w:val="18"/>
                <w:szCs w:val="18"/>
              </w:rPr>
              <w:t>tax</w:t>
            </w:r>
          </w:p>
        </w:tc>
        <w:tc>
          <w:tcPr>
            <w:tcW w:w="839" w:type="dxa"/>
            <w:tcBorders>
              <w:top w:val="nil"/>
              <w:left w:val="nil"/>
              <w:bottom w:val="single" w:sz="4" w:space="0" w:color="000000"/>
              <w:right w:val="single" w:sz="4" w:space="0" w:color="000000"/>
            </w:tcBorders>
            <w:shd w:val="clear" w:color="auto" w:fill="FFFFFF"/>
            <w:vAlign w:val="center"/>
          </w:tcPr>
          <w:p w14:paraId="0B2CC76B"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4FEB1A01"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095189CD"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182021D1"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5" w:type="dxa"/>
            <w:tcBorders>
              <w:top w:val="nil"/>
              <w:left w:val="nil"/>
              <w:bottom w:val="single" w:sz="4" w:space="0" w:color="000000"/>
              <w:right w:val="single" w:sz="4" w:space="0" w:color="000000"/>
            </w:tcBorders>
            <w:shd w:val="clear" w:color="auto" w:fill="FFFFFF"/>
            <w:vAlign w:val="center"/>
          </w:tcPr>
          <w:p w14:paraId="23BE0613"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4" w:space="0" w:color="000000"/>
            </w:tcBorders>
            <w:shd w:val="clear" w:color="auto" w:fill="FFFFFF"/>
            <w:vAlign w:val="center"/>
          </w:tcPr>
          <w:p w14:paraId="4BFBD4C1"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9" w:type="dxa"/>
            <w:tcBorders>
              <w:top w:val="nil"/>
              <w:left w:val="nil"/>
              <w:bottom w:val="single" w:sz="4" w:space="0" w:color="000000"/>
              <w:right w:val="single" w:sz="8" w:space="0" w:color="000000"/>
            </w:tcBorders>
            <w:shd w:val="clear" w:color="auto" w:fill="FFFFFF"/>
            <w:vAlign w:val="center"/>
          </w:tcPr>
          <w:p w14:paraId="171DBF64"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243E95" w:rsidRPr="0031743C" w14:paraId="6612DD9E" w14:textId="77777777" w:rsidTr="007D1082">
        <w:trPr>
          <w:trHeight w:val="285"/>
        </w:trPr>
        <w:tc>
          <w:tcPr>
            <w:tcW w:w="3408" w:type="dxa"/>
            <w:tcBorders>
              <w:top w:val="nil"/>
              <w:left w:val="single" w:sz="8" w:space="0" w:color="000000"/>
              <w:bottom w:val="single" w:sz="8" w:space="0" w:color="000000"/>
              <w:right w:val="single" w:sz="4" w:space="0" w:color="000000"/>
            </w:tcBorders>
            <w:shd w:val="clear" w:color="auto" w:fill="FFFFFF"/>
          </w:tcPr>
          <w:p w14:paraId="2E94EEDF" w14:textId="76ECF5A6" w:rsidR="00243E95" w:rsidRPr="00243E95" w:rsidRDefault="00243E95" w:rsidP="00243E95">
            <w:pPr>
              <w:spacing w:line="240" w:lineRule="auto"/>
              <w:rPr>
                <w:rFonts w:ascii="Sylfaen" w:eastAsia="Merriweather" w:hAnsi="Sylfaen" w:cs="Merriweather"/>
                <w:b/>
                <w:bCs/>
                <w:sz w:val="18"/>
                <w:szCs w:val="18"/>
              </w:rPr>
            </w:pPr>
            <w:r w:rsidRPr="00243E95">
              <w:rPr>
                <w:rFonts w:ascii="Sylfaen" w:hAnsi="Sylfaen"/>
                <w:b/>
                <w:bCs/>
                <w:sz w:val="18"/>
                <w:szCs w:val="18"/>
              </w:rPr>
              <w:t>Net</w:t>
            </w:r>
            <w:r w:rsidRPr="00243E95">
              <w:rPr>
                <w:rFonts w:ascii="Sylfaen" w:hAnsi="Sylfaen"/>
                <w:b/>
                <w:bCs/>
                <w:spacing w:val="-10"/>
                <w:sz w:val="18"/>
                <w:szCs w:val="18"/>
              </w:rPr>
              <w:t xml:space="preserve"> </w:t>
            </w:r>
            <w:r w:rsidRPr="00243E95">
              <w:rPr>
                <w:rFonts w:ascii="Sylfaen" w:hAnsi="Sylfaen"/>
                <w:b/>
                <w:bCs/>
                <w:sz w:val="18"/>
                <w:szCs w:val="18"/>
              </w:rPr>
              <w:t>profit</w:t>
            </w:r>
          </w:p>
        </w:tc>
        <w:tc>
          <w:tcPr>
            <w:tcW w:w="839" w:type="dxa"/>
            <w:tcBorders>
              <w:top w:val="nil"/>
              <w:left w:val="nil"/>
              <w:bottom w:val="single" w:sz="8" w:space="0" w:color="000000"/>
              <w:right w:val="single" w:sz="4" w:space="0" w:color="000000"/>
            </w:tcBorders>
            <w:shd w:val="clear" w:color="auto" w:fill="FFFFFF"/>
            <w:vAlign w:val="center"/>
          </w:tcPr>
          <w:p w14:paraId="229CA0C7"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w:t>
            </w:r>
          </w:p>
        </w:tc>
        <w:tc>
          <w:tcPr>
            <w:tcW w:w="835" w:type="dxa"/>
            <w:tcBorders>
              <w:top w:val="nil"/>
              <w:left w:val="nil"/>
              <w:bottom w:val="single" w:sz="8" w:space="0" w:color="000000"/>
              <w:right w:val="single" w:sz="4" w:space="0" w:color="000000"/>
            </w:tcBorders>
            <w:shd w:val="clear" w:color="auto" w:fill="FFFFFF"/>
            <w:vAlign w:val="center"/>
          </w:tcPr>
          <w:p w14:paraId="6DD0BBDF"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-40</w:t>
            </w:r>
          </w:p>
        </w:tc>
        <w:tc>
          <w:tcPr>
            <w:tcW w:w="839" w:type="dxa"/>
            <w:tcBorders>
              <w:top w:val="nil"/>
              <w:left w:val="nil"/>
              <w:bottom w:val="single" w:sz="8" w:space="0" w:color="000000"/>
              <w:right w:val="single" w:sz="4" w:space="0" w:color="000000"/>
            </w:tcBorders>
            <w:shd w:val="clear" w:color="auto" w:fill="FFFFFF"/>
            <w:vAlign w:val="center"/>
          </w:tcPr>
          <w:p w14:paraId="7BC44215"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-48</w:t>
            </w:r>
          </w:p>
        </w:tc>
        <w:tc>
          <w:tcPr>
            <w:tcW w:w="835" w:type="dxa"/>
            <w:tcBorders>
              <w:top w:val="nil"/>
              <w:left w:val="nil"/>
              <w:bottom w:val="single" w:sz="8" w:space="0" w:color="000000"/>
              <w:right w:val="single" w:sz="4" w:space="0" w:color="000000"/>
            </w:tcBorders>
            <w:shd w:val="clear" w:color="auto" w:fill="FFFFFF"/>
            <w:vAlign w:val="center"/>
          </w:tcPr>
          <w:p w14:paraId="33282B5F"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-39</w:t>
            </w:r>
          </w:p>
        </w:tc>
        <w:tc>
          <w:tcPr>
            <w:tcW w:w="835" w:type="dxa"/>
            <w:tcBorders>
              <w:top w:val="nil"/>
              <w:left w:val="nil"/>
              <w:bottom w:val="single" w:sz="8" w:space="0" w:color="000000"/>
              <w:right w:val="single" w:sz="4" w:space="0" w:color="000000"/>
            </w:tcBorders>
            <w:shd w:val="clear" w:color="auto" w:fill="FFFFFF"/>
            <w:vAlign w:val="center"/>
          </w:tcPr>
          <w:p w14:paraId="2714AC36"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-31</w:t>
            </w:r>
          </w:p>
        </w:tc>
        <w:tc>
          <w:tcPr>
            <w:tcW w:w="839" w:type="dxa"/>
            <w:tcBorders>
              <w:top w:val="nil"/>
              <w:left w:val="nil"/>
              <w:bottom w:val="single" w:sz="8" w:space="0" w:color="000000"/>
              <w:right w:val="single" w:sz="4" w:space="0" w:color="000000"/>
            </w:tcBorders>
            <w:shd w:val="clear" w:color="auto" w:fill="FFFFFF"/>
            <w:vAlign w:val="center"/>
          </w:tcPr>
          <w:p w14:paraId="5F1F5F25"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-89</w:t>
            </w:r>
          </w:p>
        </w:tc>
        <w:tc>
          <w:tcPr>
            <w:tcW w:w="839" w:type="dxa"/>
            <w:tcBorders>
              <w:top w:val="nil"/>
              <w:left w:val="nil"/>
              <w:bottom w:val="single" w:sz="8" w:space="0" w:color="000000"/>
              <w:right w:val="single" w:sz="8" w:space="0" w:color="000000"/>
            </w:tcBorders>
            <w:shd w:val="clear" w:color="auto" w:fill="FFFFFF"/>
            <w:vAlign w:val="center"/>
          </w:tcPr>
          <w:p w14:paraId="5191EBE0" w14:textId="77777777" w:rsidR="00243E95" w:rsidRPr="0031743C" w:rsidRDefault="00243E95" w:rsidP="00243E95">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r>
    </w:tbl>
    <w:p w14:paraId="7CCCF027" w14:textId="77777777" w:rsidR="0023367B" w:rsidRPr="0031743C" w:rsidRDefault="0023367B" w:rsidP="000E4F31">
      <w:pPr>
        <w:spacing w:line="240" w:lineRule="auto"/>
        <w:rPr>
          <w:rFonts w:ascii="Sylfaen" w:eastAsia="Merriweather" w:hAnsi="Sylfaen" w:cs="Merriweather"/>
        </w:rPr>
      </w:pPr>
    </w:p>
    <w:p w14:paraId="5D260EBD" w14:textId="77777777" w:rsidR="0023367B" w:rsidRPr="0031743C" w:rsidRDefault="0023367B" w:rsidP="000E4F31">
      <w:pPr>
        <w:spacing w:line="240" w:lineRule="auto"/>
        <w:rPr>
          <w:rFonts w:ascii="Sylfaen" w:eastAsia="Times New Roman" w:hAnsi="Sylfaen" w:cs="Times New Roman"/>
          <w:sz w:val="24"/>
          <w:szCs w:val="24"/>
        </w:rPr>
      </w:pPr>
    </w:p>
    <w:tbl>
      <w:tblPr>
        <w:tblStyle w:val="19"/>
        <w:tblW w:w="9269" w:type="dxa"/>
        <w:tblLayout w:type="fixed"/>
        <w:tblLook w:val="0400" w:firstRow="0" w:lastRow="0" w:firstColumn="0" w:lastColumn="0" w:noHBand="0" w:noVBand="1"/>
      </w:tblPr>
      <w:tblGrid>
        <w:gridCol w:w="3408"/>
        <w:gridCol w:w="839"/>
        <w:gridCol w:w="835"/>
        <w:gridCol w:w="839"/>
        <w:gridCol w:w="835"/>
        <w:gridCol w:w="835"/>
        <w:gridCol w:w="839"/>
        <w:gridCol w:w="839"/>
      </w:tblGrid>
      <w:tr w:rsidR="0023367B" w:rsidRPr="0031743C" w14:paraId="44216B2C" w14:textId="77777777">
        <w:trPr>
          <w:trHeight w:val="285"/>
        </w:trPr>
        <w:tc>
          <w:tcPr>
            <w:tcW w:w="9270" w:type="dxa"/>
            <w:gridSpan w:val="8"/>
            <w:tcBorders>
              <w:top w:val="nil"/>
              <w:left w:val="nil"/>
              <w:bottom w:val="single" w:sz="8" w:space="0" w:color="000000"/>
              <w:right w:val="nil"/>
            </w:tcBorders>
            <w:shd w:val="clear" w:color="auto" w:fill="auto"/>
            <w:vAlign w:val="center"/>
          </w:tcPr>
          <w:p w14:paraId="18104B32" w14:textId="60012FE4" w:rsidR="0023367B" w:rsidRPr="00243E95" w:rsidRDefault="00243E95"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Financial Ratios</w:t>
            </w:r>
          </w:p>
        </w:tc>
      </w:tr>
      <w:tr w:rsidR="0023367B" w:rsidRPr="0031743C" w14:paraId="69B26632" w14:textId="77777777">
        <w:trPr>
          <w:trHeight w:val="285"/>
        </w:trPr>
        <w:tc>
          <w:tcPr>
            <w:tcW w:w="3409" w:type="dxa"/>
            <w:tcBorders>
              <w:top w:val="nil"/>
              <w:left w:val="single" w:sz="8" w:space="0" w:color="000000"/>
              <w:bottom w:val="single" w:sz="4" w:space="0" w:color="000000"/>
              <w:right w:val="single" w:sz="4" w:space="0" w:color="000000"/>
            </w:tcBorders>
            <w:shd w:val="clear" w:color="auto" w:fill="auto"/>
            <w:vAlign w:val="center"/>
          </w:tcPr>
          <w:p w14:paraId="51193EB1" w14:textId="256613BB" w:rsidR="0023367B" w:rsidRPr="0031743C" w:rsidRDefault="00243E95" w:rsidP="000E4F31">
            <w:pPr>
              <w:spacing w:line="240" w:lineRule="auto"/>
              <w:jc w:val="center"/>
              <w:rPr>
                <w:rFonts w:ascii="Sylfaen" w:eastAsia="Merriweather" w:hAnsi="Sylfaen" w:cs="Merriweather"/>
                <w:b/>
                <w:sz w:val="18"/>
                <w:szCs w:val="18"/>
              </w:rPr>
            </w:pPr>
            <w:r w:rsidRPr="00243E95">
              <w:rPr>
                <w:rFonts w:ascii="Sylfaen" w:eastAsia="Arial Unicode MS" w:hAnsi="Sylfaen" w:cs="Arial Unicode MS"/>
                <w:b/>
                <w:sz w:val="18"/>
                <w:szCs w:val="18"/>
              </w:rPr>
              <w:t>Georgian Amelioration LLC</w:t>
            </w:r>
          </w:p>
        </w:tc>
        <w:tc>
          <w:tcPr>
            <w:tcW w:w="839" w:type="dxa"/>
            <w:tcBorders>
              <w:top w:val="nil"/>
              <w:left w:val="nil"/>
              <w:bottom w:val="single" w:sz="4" w:space="0" w:color="000000"/>
              <w:right w:val="single" w:sz="4" w:space="0" w:color="000000"/>
            </w:tcBorders>
            <w:shd w:val="clear" w:color="auto" w:fill="auto"/>
            <w:vAlign w:val="center"/>
          </w:tcPr>
          <w:p w14:paraId="5086DF9F"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5" w:type="dxa"/>
            <w:tcBorders>
              <w:top w:val="nil"/>
              <w:left w:val="nil"/>
              <w:bottom w:val="single" w:sz="4" w:space="0" w:color="000000"/>
              <w:right w:val="single" w:sz="4" w:space="0" w:color="000000"/>
            </w:tcBorders>
            <w:shd w:val="clear" w:color="auto" w:fill="auto"/>
            <w:vAlign w:val="center"/>
          </w:tcPr>
          <w:p w14:paraId="613DB000"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9" w:type="dxa"/>
            <w:tcBorders>
              <w:top w:val="nil"/>
              <w:left w:val="nil"/>
              <w:bottom w:val="single" w:sz="4" w:space="0" w:color="000000"/>
              <w:right w:val="single" w:sz="4" w:space="0" w:color="000000"/>
            </w:tcBorders>
            <w:shd w:val="clear" w:color="auto" w:fill="auto"/>
            <w:vAlign w:val="center"/>
          </w:tcPr>
          <w:p w14:paraId="1695D6A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5" w:type="dxa"/>
            <w:tcBorders>
              <w:top w:val="nil"/>
              <w:left w:val="nil"/>
              <w:bottom w:val="single" w:sz="4" w:space="0" w:color="000000"/>
              <w:right w:val="single" w:sz="4" w:space="0" w:color="000000"/>
            </w:tcBorders>
            <w:shd w:val="clear" w:color="auto" w:fill="auto"/>
            <w:vAlign w:val="center"/>
          </w:tcPr>
          <w:p w14:paraId="0D5898A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5" w:type="dxa"/>
            <w:tcBorders>
              <w:top w:val="nil"/>
              <w:left w:val="nil"/>
              <w:bottom w:val="single" w:sz="4" w:space="0" w:color="000000"/>
              <w:right w:val="single" w:sz="4" w:space="0" w:color="000000"/>
            </w:tcBorders>
            <w:shd w:val="clear" w:color="auto" w:fill="auto"/>
            <w:vAlign w:val="center"/>
          </w:tcPr>
          <w:p w14:paraId="1AE57CF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9" w:type="dxa"/>
            <w:tcBorders>
              <w:top w:val="nil"/>
              <w:left w:val="nil"/>
              <w:bottom w:val="single" w:sz="4" w:space="0" w:color="000000"/>
              <w:right w:val="single" w:sz="4" w:space="0" w:color="000000"/>
            </w:tcBorders>
            <w:shd w:val="clear" w:color="auto" w:fill="auto"/>
            <w:vAlign w:val="center"/>
          </w:tcPr>
          <w:p w14:paraId="70F8B77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9" w:type="dxa"/>
            <w:tcBorders>
              <w:top w:val="nil"/>
              <w:left w:val="nil"/>
              <w:bottom w:val="single" w:sz="4" w:space="0" w:color="000000"/>
              <w:right w:val="single" w:sz="4" w:space="0" w:color="000000"/>
            </w:tcBorders>
            <w:shd w:val="clear" w:color="auto" w:fill="auto"/>
            <w:vAlign w:val="center"/>
          </w:tcPr>
          <w:p w14:paraId="10A3745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48086AAD"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7C078864" w14:textId="424AD0AF" w:rsidR="0023367B" w:rsidRPr="00243E95" w:rsidRDefault="00243E95"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Prifitability</w:t>
            </w:r>
          </w:p>
        </w:tc>
      </w:tr>
      <w:tr w:rsidR="0023367B" w:rsidRPr="0031743C" w14:paraId="6A849003"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05F13C8D" w14:textId="233FBAAA" w:rsidR="0023367B" w:rsidRPr="00243E95" w:rsidRDefault="00243E95" w:rsidP="000E4F31">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Change in Revenues</w:t>
            </w:r>
          </w:p>
        </w:tc>
        <w:tc>
          <w:tcPr>
            <w:tcW w:w="839" w:type="dxa"/>
            <w:tcBorders>
              <w:top w:val="nil"/>
              <w:left w:val="nil"/>
              <w:bottom w:val="single" w:sz="4" w:space="0" w:color="000000"/>
              <w:right w:val="single" w:sz="4" w:space="0" w:color="000000"/>
            </w:tcBorders>
            <w:shd w:val="clear" w:color="auto" w:fill="FFFFFF"/>
            <w:vAlign w:val="center"/>
          </w:tcPr>
          <w:p w14:paraId="12ACAE9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5" w:type="dxa"/>
            <w:tcBorders>
              <w:top w:val="nil"/>
              <w:left w:val="nil"/>
              <w:bottom w:val="single" w:sz="4" w:space="0" w:color="000000"/>
              <w:right w:val="single" w:sz="4" w:space="0" w:color="000000"/>
            </w:tcBorders>
            <w:shd w:val="clear" w:color="auto" w:fill="FFFFFF"/>
            <w:vAlign w:val="center"/>
          </w:tcPr>
          <w:p w14:paraId="05B18CC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9" w:type="dxa"/>
            <w:tcBorders>
              <w:top w:val="nil"/>
              <w:left w:val="nil"/>
              <w:bottom w:val="single" w:sz="4" w:space="0" w:color="000000"/>
              <w:right w:val="single" w:sz="4" w:space="0" w:color="000000"/>
            </w:tcBorders>
            <w:shd w:val="clear" w:color="auto" w:fill="FFFFFF"/>
            <w:vAlign w:val="center"/>
          </w:tcPr>
          <w:p w14:paraId="0772663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5" w:type="dxa"/>
            <w:tcBorders>
              <w:top w:val="nil"/>
              <w:left w:val="nil"/>
              <w:bottom w:val="single" w:sz="4" w:space="0" w:color="000000"/>
              <w:right w:val="single" w:sz="4" w:space="0" w:color="000000"/>
            </w:tcBorders>
            <w:shd w:val="clear" w:color="auto" w:fill="FFFFFF"/>
            <w:vAlign w:val="center"/>
          </w:tcPr>
          <w:p w14:paraId="4AC72C9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5" w:type="dxa"/>
            <w:tcBorders>
              <w:top w:val="nil"/>
              <w:left w:val="nil"/>
              <w:bottom w:val="single" w:sz="4" w:space="0" w:color="000000"/>
              <w:right w:val="single" w:sz="4" w:space="0" w:color="000000"/>
            </w:tcBorders>
            <w:shd w:val="clear" w:color="auto" w:fill="FFFFFF"/>
            <w:vAlign w:val="center"/>
          </w:tcPr>
          <w:p w14:paraId="5607291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9" w:type="dxa"/>
            <w:tcBorders>
              <w:top w:val="nil"/>
              <w:left w:val="nil"/>
              <w:bottom w:val="single" w:sz="4" w:space="0" w:color="000000"/>
              <w:right w:val="single" w:sz="4" w:space="0" w:color="000000"/>
            </w:tcBorders>
            <w:shd w:val="clear" w:color="auto" w:fill="FFFFFF"/>
            <w:vAlign w:val="center"/>
          </w:tcPr>
          <w:p w14:paraId="6BC0886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9" w:type="dxa"/>
            <w:tcBorders>
              <w:top w:val="nil"/>
              <w:left w:val="nil"/>
              <w:bottom w:val="single" w:sz="4" w:space="0" w:color="000000"/>
              <w:right w:val="single" w:sz="8" w:space="0" w:color="000000"/>
            </w:tcBorders>
            <w:shd w:val="clear" w:color="auto" w:fill="FFFFFF"/>
            <w:vAlign w:val="center"/>
          </w:tcPr>
          <w:p w14:paraId="543E064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r>
      <w:tr w:rsidR="0023367B" w:rsidRPr="0031743C" w14:paraId="7922EC2F"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7A95AD56" w14:textId="4AD2884D" w:rsidR="0023367B" w:rsidRPr="00243E95" w:rsidRDefault="00243E95" w:rsidP="000E4F31">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Change in Expenses</w:t>
            </w:r>
          </w:p>
        </w:tc>
        <w:tc>
          <w:tcPr>
            <w:tcW w:w="839" w:type="dxa"/>
            <w:tcBorders>
              <w:top w:val="nil"/>
              <w:left w:val="nil"/>
              <w:bottom w:val="single" w:sz="4" w:space="0" w:color="000000"/>
              <w:right w:val="single" w:sz="4" w:space="0" w:color="000000"/>
            </w:tcBorders>
            <w:shd w:val="clear" w:color="auto" w:fill="FFFFFF"/>
            <w:vAlign w:val="center"/>
          </w:tcPr>
          <w:p w14:paraId="5B27ABC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5" w:type="dxa"/>
            <w:tcBorders>
              <w:top w:val="nil"/>
              <w:left w:val="nil"/>
              <w:bottom w:val="single" w:sz="4" w:space="0" w:color="000000"/>
              <w:right w:val="single" w:sz="4" w:space="0" w:color="000000"/>
            </w:tcBorders>
            <w:shd w:val="clear" w:color="auto" w:fill="FFFFFF"/>
            <w:vAlign w:val="center"/>
          </w:tcPr>
          <w:p w14:paraId="1BF70FE0"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9" w:type="dxa"/>
            <w:tcBorders>
              <w:top w:val="nil"/>
              <w:left w:val="nil"/>
              <w:bottom w:val="single" w:sz="4" w:space="0" w:color="000000"/>
              <w:right w:val="single" w:sz="4" w:space="0" w:color="000000"/>
            </w:tcBorders>
            <w:shd w:val="clear" w:color="auto" w:fill="FFFFFF"/>
            <w:vAlign w:val="center"/>
          </w:tcPr>
          <w:p w14:paraId="7028B88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5" w:type="dxa"/>
            <w:tcBorders>
              <w:top w:val="nil"/>
              <w:left w:val="nil"/>
              <w:bottom w:val="single" w:sz="4" w:space="0" w:color="000000"/>
              <w:right w:val="single" w:sz="4" w:space="0" w:color="000000"/>
            </w:tcBorders>
            <w:shd w:val="clear" w:color="auto" w:fill="FFFFFF"/>
            <w:vAlign w:val="center"/>
          </w:tcPr>
          <w:p w14:paraId="653BD6B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5" w:type="dxa"/>
            <w:tcBorders>
              <w:top w:val="nil"/>
              <w:left w:val="nil"/>
              <w:bottom w:val="single" w:sz="4" w:space="0" w:color="000000"/>
              <w:right w:val="single" w:sz="4" w:space="0" w:color="000000"/>
            </w:tcBorders>
            <w:shd w:val="clear" w:color="auto" w:fill="FFFFFF"/>
            <w:vAlign w:val="center"/>
          </w:tcPr>
          <w:p w14:paraId="43A8922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9" w:type="dxa"/>
            <w:tcBorders>
              <w:top w:val="nil"/>
              <w:left w:val="nil"/>
              <w:bottom w:val="single" w:sz="4" w:space="0" w:color="000000"/>
              <w:right w:val="single" w:sz="4" w:space="0" w:color="000000"/>
            </w:tcBorders>
            <w:shd w:val="clear" w:color="auto" w:fill="FFFFFF"/>
            <w:vAlign w:val="center"/>
          </w:tcPr>
          <w:p w14:paraId="34FAD48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113%</w:t>
            </w:r>
          </w:p>
        </w:tc>
        <w:tc>
          <w:tcPr>
            <w:tcW w:w="839" w:type="dxa"/>
            <w:tcBorders>
              <w:top w:val="nil"/>
              <w:left w:val="nil"/>
              <w:bottom w:val="single" w:sz="4" w:space="0" w:color="000000"/>
              <w:right w:val="single" w:sz="8" w:space="0" w:color="000000"/>
            </w:tcBorders>
            <w:shd w:val="clear" w:color="auto" w:fill="FFFFFF"/>
            <w:vAlign w:val="center"/>
          </w:tcPr>
          <w:p w14:paraId="15B919E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-67%</w:t>
            </w:r>
          </w:p>
        </w:tc>
      </w:tr>
      <w:tr w:rsidR="0023367B" w:rsidRPr="0031743C" w14:paraId="5631CEFB"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4BCBB54B"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9" w:type="dxa"/>
            <w:tcBorders>
              <w:top w:val="nil"/>
              <w:left w:val="nil"/>
              <w:bottom w:val="single" w:sz="4" w:space="0" w:color="000000"/>
              <w:right w:val="single" w:sz="4" w:space="0" w:color="000000"/>
            </w:tcBorders>
            <w:shd w:val="clear" w:color="auto" w:fill="FFFFFF"/>
            <w:vAlign w:val="center"/>
          </w:tcPr>
          <w:p w14:paraId="60F6DF9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-757%</w:t>
            </w:r>
          </w:p>
        </w:tc>
        <w:tc>
          <w:tcPr>
            <w:tcW w:w="835" w:type="dxa"/>
            <w:tcBorders>
              <w:top w:val="nil"/>
              <w:left w:val="nil"/>
              <w:bottom w:val="single" w:sz="4" w:space="0" w:color="000000"/>
              <w:right w:val="single" w:sz="4" w:space="0" w:color="000000"/>
            </w:tcBorders>
            <w:shd w:val="clear" w:color="auto" w:fill="FFFFFF"/>
            <w:vAlign w:val="center"/>
          </w:tcPr>
          <w:p w14:paraId="79EC08BA"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-1051%</w:t>
            </w:r>
          </w:p>
        </w:tc>
        <w:tc>
          <w:tcPr>
            <w:tcW w:w="839" w:type="dxa"/>
            <w:tcBorders>
              <w:top w:val="nil"/>
              <w:left w:val="nil"/>
              <w:bottom w:val="single" w:sz="4" w:space="0" w:color="000000"/>
              <w:right w:val="single" w:sz="4" w:space="0" w:color="000000"/>
            </w:tcBorders>
            <w:shd w:val="clear" w:color="auto" w:fill="FFFFFF"/>
            <w:vAlign w:val="center"/>
          </w:tcPr>
          <w:p w14:paraId="6F17D13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-1200%</w:t>
            </w:r>
          </w:p>
        </w:tc>
        <w:tc>
          <w:tcPr>
            <w:tcW w:w="835" w:type="dxa"/>
            <w:tcBorders>
              <w:top w:val="nil"/>
              <w:left w:val="nil"/>
              <w:bottom w:val="single" w:sz="4" w:space="0" w:color="000000"/>
              <w:right w:val="single" w:sz="4" w:space="0" w:color="000000"/>
            </w:tcBorders>
            <w:shd w:val="clear" w:color="auto" w:fill="FFFFFF"/>
            <w:vAlign w:val="center"/>
          </w:tcPr>
          <w:p w14:paraId="7FC1F86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-1066%</w:t>
            </w:r>
          </w:p>
        </w:tc>
        <w:tc>
          <w:tcPr>
            <w:tcW w:w="835" w:type="dxa"/>
            <w:tcBorders>
              <w:top w:val="nil"/>
              <w:left w:val="nil"/>
              <w:bottom w:val="single" w:sz="4" w:space="0" w:color="000000"/>
              <w:right w:val="single" w:sz="4" w:space="0" w:color="000000"/>
            </w:tcBorders>
            <w:shd w:val="clear" w:color="auto" w:fill="FFFFFF"/>
            <w:vAlign w:val="center"/>
          </w:tcPr>
          <w:p w14:paraId="4F62938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-791%</w:t>
            </w:r>
          </w:p>
        </w:tc>
        <w:tc>
          <w:tcPr>
            <w:tcW w:w="839" w:type="dxa"/>
            <w:tcBorders>
              <w:top w:val="nil"/>
              <w:left w:val="nil"/>
              <w:bottom w:val="single" w:sz="4" w:space="0" w:color="000000"/>
              <w:right w:val="single" w:sz="4" w:space="0" w:color="000000"/>
            </w:tcBorders>
            <w:shd w:val="clear" w:color="auto" w:fill="FFFFFF"/>
            <w:vAlign w:val="center"/>
          </w:tcPr>
          <w:p w14:paraId="13C195D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-3943%</w:t>
            </w:r>
          </w:p>
        </w:tc>
        <w:tc>
          <w:tcPr>
            <w:tcW w:w="839" w:type="dxa"/>
            <w:tcBorders>
              <w:top w:val="nil"/>
              <w:left w:val="nil"/>
              <w:bottom w:val="single" w:sz="4" w:space="0" w:color="000000"/>
              <w:right w:val="single" w:sz="8" w:space="0" w:color="000000"/>
            </w:tcBorders>
            <w:shd w:val="clear" w:color="auto" w:fill="FFFFFF"/>
            <w:vAlign w:val="center"/>
          </w:tcPr>
          <w:p w14:paraId="049EABC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-561%</w:t>
            </w:r>
          </w:p>
        </w:tc>
      </w:tr>
      <w:tr w:rsidR="0023367B" w:rsidRPr="0031743C" w14:paraId="16601EE5"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4FDE688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9" w:type="dxa"/>
            <w:tcBorders>
              <w:top w:val="nil"/>
              <w:left w:val="nil"/>
              <w:bottom w:val="single" w:sz="4" w:space="0" w:color="000000"/>
              <w:right w:val="single" w:sz="4" w:space="0" w:color="000000"/>
            </w:tcBorders>
            <w:shd w:val="clear" w:color="auto" w:fill="FFFFFF"/>
            <w:vAlign w:val="center"/>
          </w:tcPr>
          <w:p w14:paraId="225CA16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5" w:type="dxa"/>
            <w:tcBorders>
              <w:top w:val="nil"/>
              <w:left w:val="nil"/>
              <w:bottom w:val="single" w:sz="4" w:space="0" w:color="000000"/>
              <w:right w:val="single" w:sz="4" w:space="0" w:color="000000"/>
            </w:tcBorders>
            <w:shd w:val="clear" w:color="auto" w:fill="FFFFFF"/>
            <w:vAlign w:val="center"/>
          </w:tcPr>
          <w:p w14:paraId="56A8427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-48%</w:t>
            </w:r>
          </w:p>
        </w:tc>
        <w:tc>
          <w:tcPr>
            <w:tcW w:w="839" w:type="dxa"/>
            <w:tcBorders>
              <w:top w:val="nil"/>
              <w:left w:val="nil"/>
              <w:bottom w:val="single" w:sz="4" w:space="0" w:color="000000"/>
              <w:right w:val="single" w:sz="4" w:space="0" w:color="000000"/>
            </w:tcBorders>
            <w:shd w:val="clear" w:color="auto" w:fill="FFFFFF"/>
            <w:vAlign w:val="center"/>
          </w:tcPr>
          <w:p w14:paraId="100A672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c>
          <w:tcPr>
            <w:tcW w:w="835" w:type="dxa"/>
            <w:tcBorders>
              <w:top w:val="nil"/>
              <w:left w:val="nil"/>
              <w:bottom w:val="single" w:sz="4" w:space="0" w:color="000000"/>
              <w:right w:val="single" w:sz="4" w:space="0" w:color="000000"/>
            </w:tcBorders>
            <w:shd w:val="clear" w:color="auto" w:fill="FFFFFF"/>
            <w:vAlign w:val="center"/>
          </w:tcPr>
          <w:p w14:paraId="7A235B0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c>
          <w:tcPr>
            <w:tcW w:w="835" w:type="dxa"/>
            <w:tcBorders>
              <w:top w:val="nil"/>
              <w:left w:val="nil"/>
              <w:bottom w:val="single" w:sz="4" w:space="0" w:color="000000"/>
              <w:right w:val="single" w:sz="4" w:space="0" w:color="000000"/>
            </w:tcBorders>
            <w:shd w:val="clear" w:color="auto" w:fill="FFFFFF"/>
            <w:vAlign w:val="center"/>
          </w:tcPr>
          <w:p w14:paraId="3967963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9" w:type="dxa"/>
            <w:tcBorders>
              <w:top w:val="nil"/>
              <w:left w:val="nil"/>
              <w:bottom w:val="single" w:sz="4" w:space="0" w:color="000000"/>
              <w:right w:val="single" w:sz="4" w:space="0" w:color="000000"/>
            </w:tcBorders>
            <w:shd w:val="clear" w:color="auto" w:fill="FFFFFF"/>
            <w:vAlign w:val="center"/>
          </w:tcPr>
          <w:p w14:paraId="55FAE697"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839" w:type="dxa"/>
            <w:tcBorders>
              <w:top w:val="nil"/>
              <w:left w:val="nil"/>
              <w:bottom w:val="single" w:sz="4" w:space="0" w:color="000000"/>
              <w:right w:val="single" w:sz="8" w:space="0" w:color="000000"/>
            </w:tcBorders>
            <w:shd w:val="clear" w:color="auto" w:fill="FFFFFF"/>
            <w:vAlign w:val="center"/>
          </w:tcPr>
          <w:p w14:paraId="156D1F8D"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r>
      <w:tr w:rsidR="0023367B" w:rsidRPr="0031743C" w14:paraId="7B1C07B9"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008DF34A"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9" w:type="dxa"/>
            <w:tcBorders>
              <w:top w:val="nil"/>
              <w:left w:val="nil"/>
              <w:bottom w:val="single" w:sz="4" w:space="0" w:color="000000"/>
              <w:right w:val="single" w:sz="4" w:space="0" w:color="000000"/>
            </w:tcBorders>
            <w:shd w:val="clear" w:color="auto" w:fill="FFFFFF"/>
            <w:vAlign w:val="center"/>
          </w:tcPr>
          <w:p w14:paraId="60BB04E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5" w:type="dxa"/>
            <w:tcBorders>
              <w:top w:val="nil"/>
              <w:left w:val="nil"/>
              <w:bottom w:val="single" w:sz="4" w:space="0" w:color="000000"/>
              <w:right w:val="single" w:sz="4" w:space="0" w:color="000000"/>
            </w:tcBorders>
            <w:shd w:val="clear" w:color="auto" w:fill="FFFFFF"/>
            <w:vAlign w:val="center"/>
          </w:tcPr>
          <w:p w14:paraId="01B89D9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-58%</w:t>
            </w:r>
          </w:p>
        </w:tc>
        <w:tc>
          <w:tcPr>
            <w:tcW w:w="839" w:type="dxa"/>
            <w:tcBorders>
              <w:top w:val="nil"/>
              <w:left w:val="nil"/>
              <w:bottom w:val="single" w:sz="4" w:space="0" w:color="000000"/>
              <w:right w:val="single" w:sz="4" w:space="0" w:color="000000"/>
            </w:tcBorders>
            <w:shd w:val="clear" w:color="auto" w:fill="FFFFFF"/>
            <w:vAlign w:val="center"/>
          </w:tcPr>
          <w:p w14:paraId="22817BB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5" w:type="dxa"/>
            <w:tcBorders>
              <w:top w:val="nil"/>
              <w:left w:val="nil"/>
              <w:bottom w:val="single" w:sz="4" w:space="0" w:color="000000"/>
              <w:right w:val="single" w:sz="4" w:space="0" w:color="000000"/>
            </w:tcBorders>
            <w:shd w:val="clear" w:color="auto" w:fill="FFFFFF"/>
            <w:vAlign w:val="center"/>
          </w:tcPr>
          <w:p w14:paraId="5C743CF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-70%</w:t>
            </w:r>
          </w:p>
        </w:tc>
        <w:tc>
          <w:tcPr>
            <w:tcW w:w="835" w:type="dxa"/>
            <w:tcBorders>
              <w:top w:val="nil"/>
              <w:left w:val="nil"/>
              <w:bottom w:val="single" w:sz="4" w:space="0" w:color="000000"/>
              <w:right w:val="single" w:sz="4" w:space="0" w:color="000000"/>
            </w:tcBorders>
            <w:shd w:val="clear" w:color="auto" w:fill="FFFFFF"/>
            <w:vAlign w:val="center"/>
          </w:tcPr>
          <w:p w14:paraId="725337D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-67%</w:t>
            </w:r>
          </w:p>
        </w:tc>
        <w:tc>
          <w:tcPr>
            <w:tcW w:w="839" w:type="dxa"/>
            <w:tcBorders>
              <w:top w:val="nil"/>
              <w:left w:val="nil"/>
              <w:bottom w:val="single" w:sz="4" w:space="0" w:color="000000"/>
              <w:right w:val="single" w:sz="4" w:space="0" w:color="000000"/>
            </w:tcBorders>
            <w:shd w:val="clear" w:color="auto" w:fill="FFFFFF"/>
            <w:vAlign w:val="center"/>
          </w:tcPr>
          <w:p w14:paraId="7D919C0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-129%</w:t>
            </w:r>
          </w:p>
        </w:tc>
        <w:tc>
          <w:tcPr>
            <w:tcW w:w="839" w:type="dxa"/>
            <w:tcBorders>
              <w:top w:val="nil"/>
              <w:left w:val="nil"/>
              <w:bottom w:val="single" w:sz="4" w:space="0" w:color="000000"/>
              <w:right w:val="single" w:sz="8" w:space="0" w:color="000000"/>
            </w:tcBorders>
            <w:shd w:val="clear" w:color="auto" w:fill="FFFFFF"/>
            <w:vAlign w:val="center"/>
          </w:tcPr>
          <w:p w14:paraId="561B947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r>
      <w:tr w:rsidR="0023367B" w:rsidRPr="0031743C" w14:paraId="5E04AC6B"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7D614AA0"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9" w:type="dxa"/>
            <w:tcBorders>
              <w:top w:val="nil"/>
              <w:left w:val="nil"/>
              <w:bottom w:val="single" w:sz="4" w:space="0" w:color="000000"/>
              <w:right w:val="single" w:sz="4" w:space="0" w:color="000000"/>
            </w:tcBorders>
            <w:shd w:val="clear" w:color="auto" w:fill="FFFFFF"/>
            <w:vAlign w:val="center"/>
          </w:tcPr>
          <w:p w14:paraId="1878D73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35" w:type="dxa"/>
            <w:tcBorders>
              <w:top w:val="nil"/>
              <w:left w:val="nil"/>
              <w:bottom w:val="single" w:sz="4" w:space="0" w:color="000000"/>
              <w:right w:val="single" w:sz="4" w:space="0" w:color="000000"/>
            </w:tcBorders>
            <w:shd w:val="clear" w:color="auto" w:fill="FFFFFF"/>
            <w:vAlign w:val="center"/>
          </w:tcPr>
          <w:p w14:paraId="6EE5DD0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839" w:type="dxa"/>
            <w:tcBorders>
              <w:top w:val="nil"/>
              <w:left w:val="nil"/>
              <w:bottom w:val="single" w:sz="4" w:space="0" w:color="000000"/>
              <w:right w:val="single" w:sz="4" w:space="0" w:color="000000"/>
            </w:tcBorders>
            <w:shd w:val="clear" w:color="auto" w:fill="FFFFFF"/>
            <w:vAlign w:val="center"/>
          </w:tcPr>
          <w:p w14:paraId="035E4E2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5" w:type="dxa"/>
            <w:tcBorders>
              <w:top w:val="nil"/>
              <w:left w:val="nil"/>
              <w:bottom w:val="single" w:sz="4" w:space="0" w:color="000000"/>
              <w:right w:val="single" w:sz="4" w:space="0" w:color="000000"/>
            </w:tcBorders>
            <w:shd w:val="clear" w:color="auto" w:fill="FFFFFF"/>
            <w:vAlign w:val="center"/>
          </w:tcPr>
          <w:p w14:paraId="53E8457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w:t>
            </w:r>
          </w:p>
        </w:tc>
        <w:tc>
          <w:tcPr>
            <w:tcW w:w="835" w:type="dxa"/>
            <w:tcBorders>
              <w:top w:val="nil"/>
              <w:left w:val="nil"/>
              <w:bottom w:val="single" w:sz="4" w:space="0" w:color="000000"/>
              <w:right w:val="single" w:sz="4" w:space="0" w:color="000000"/>
            </w:tcBorders>
            <w:shd w:val="clear" w:color="auto" w:fill="FFFFFF"/>
            <w:vAlign w:val="center"/>
          </w:tcPr>
          <w:p w14:paraId="10BED62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839" w:type="dxa"/>
            <w:tcBorders>
              <w:top w:val="nil"/>
              <w:left w:val="nil"/>
              <w:bottom w:val="single" w:sz="4" w:space="0" w:color="000000"/>
              <w:right w:val="single" w:sz="4" w:space="0" w:color="000000"/>
            </w:tcBorders>
            <w:shd w:val="clear" w:color="auto" w:fill="FFFFFF"/>
            <w:vAlign w:val="center"/>
          </w:tcPr>
          <w:p w14:paraId="0429844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839" w:type="dxa"/>
            <w:tcBorders>
              <w:top w:val="nil"/>
              <w:left w:val="nil"/>
              <w:bottom w:val="single" w:sz="4" w:space="0" w:color="000000"/>
              <w:right w:val="single" w:sz="4" w:space="0" w:color="000000"/>
            </w:tcBorders>
            <w:shd w:val="clear" w:color="auto" w:fill="FFFFFF"/>
            <w:vAlign w:val="center"/>
          </w:tcPr>
          <w:p w14:paraId="47C4A54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83%</w:t>
            </w:r>
          </w:p>
        </w:tc>
      </w:tr>
      <w:tr w:rsidR="0023367B" w:rsidRPr="0031743C" w14:paraId="56B3DF78"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74575DBC" w14:textId="55B88B78" w:rsidR="0023367B" w:rsidRPr="00243E95" w:rsidRDefault="00243E95"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74314633"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4D90E745"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9" w:type="dxa"/>
            <w:tcBorders>
              <w:top w:val="nil"/>
              <w:left w:val="nil"/>
              <w:bottom w:val="single" w:sz="4" w:space="0" w:color="000000"/>
              <w:right w:val="single" w:sz="4" w:space="0" w:color="000000"/>
            </w:tcBorders>
            <w:shd w:val="clear" w:color="auto" w:fill="FFFFFF"/>
            <w:vAlign w:val="center"/>
          </w:tcPr>
          <w:p w14:paraId="4B05126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605%</w:t>
            </w:r>
          </w:p>
        </w:tc>
        <w:tc>
          <w:tcPr>
            <w:tcW w:w="835" w:type="dxa"/>
            <w:tcBorders>
              <w:top w:val="nil"/>
              <w:left w:val="nil"/>
              <w:bottom w:val="single" w:sz="4" w:space="0" w:color="000000"/>
              <w:right w:val="single" w:sz="4" w:space="0" w:color="000000"/>
            </w:tcBorders>
            <w:shd w:val="clear" w:color="auto" w:fill="FFFFFF"/>
            <w:vAlign w:val="center"/>
          </w:tcPr>
          <w:p w14:paraId="1C9F5561"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184%</w:t>
            </w:r>
          </w:p>
        </w:tc>
        <w:tc>
          <w:tcPr>
            <w:tcW w:w="839" w:type="dxa"/>
            <w:tcBorders>
              <w:top w:val="nil"/>
              <w:left w:val="nil"/>
              <w:bottom w:val="single" w:sz="4" w:space="0" w:color="000000"/>
              <w:right w:val="single" w:sz="4" w:space="0" w:color="000000"/>
            </w:tcBorders>
            <w:shd w:val="clear" w:color="auto" w:fill="FFFFFF"/>
            <w:vAlign w:val="center"/>
          </w:tcPr>
          <w:p w14:paraId="279B35EB"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328%</w:t>
            </w:r>
          </w:p>
        </w:tc>
        <w:tc>
          <w:tcPr>
            <w:tcW w:w="835" w:type="dxa"/>
            <w:tcBorders>
              <w:top w:val="nil"/>
              <w:left w:val="nil"/>
              <w:bottom w:val="single" w:sz="4" w:space="0" w:color="000000"/>
              <w:right w:val="single" w:sz="4" w:space="0" w:color="000000"/>
            </w:tcBorders>
            <w:shd w:val="clear" w:color="auto" w:fill="FFFFFF"/>
            <w:vAlign w:val="center"/>
          </w:tcPr>
          <w:p w14:paraId="08703D6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114%</w:t>
            </w:r>
          </w:p>
        </w:tc>
        <w:tc>
          <w:tcPr>
            <w:tcW w:w="835" w:type="dxa"/>
            <w:tcBorders>
              <w:top w:val="nil"/>
              <w:left w:val="nil"/>
              <w:bottom w:val="single" w:sz="4" w:space="0" w:color="000000"/>
              <w:right w:val="single" w:sz="4" w:space="0" w:color="000000"/>
            </w:tcBorders>
            <w:shd w:val="clear" w:color="auto" w:fill="FFFFFF"/>
            <w:vAlign w:val="center"/>
          </w:tcPr>
          <w:p w14:paraId="54EF973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179%</w:t>
            </w:r>
          </w:p>
        </w:tc>
        <w:tc>
          <w:tcPr>
            <w:tcW w:w="839" w:type="dxa"/>
            <w:tcBorders>
              <w:top w:val="nil"/>
              <w:left w:val="nil"/>
              <w:bottom w:val="single" w:sz="4" w:space="0" w:color="000000"/>
              <w:right w:val="single" w:sz="4" w:space="0" w:color="000000"/>
            </w:tcBorders>
            <w:shd w:val="clear" w:color="auto" w:fill="FFFFFF"/>
            <w:vAlign w:val="center"/>
          </w:tcPr>
          <w:p w14:paraId="0689F9AC"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160%</w:t>
            </w:r>
          </w:p>
        </w:tc>
        <w:tc>
          <w:tcPr>
            <w:tcW w:w="839" w:type="dxa"/>
            <w:tcBorders>
              <w:top w:val="nil"/>
              <w:left w:val="nil"/>
              <w:bottom w:val="single" w:sz="4" w:space="0" w:color="000000"/>
              <w:right w:val="single" w:sz="8" w:space="0" w:color="000000"/>
            </w:tcBorders>
            <w:shd w:val="clear" w:color="auto" w:fill="FFFFFF"/>
            <w:vAlign w:val="center"/>
          </w:tcPr>
          <w:p w14:paraId="763BEE4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207%</w:t>
            </w:r>
          </w:p>
        </w:tc>
      </w:tr>
      <w:tr w:rsidR="0023367B" w:rsidRPr="0031743C" w14:paraId="571F2486"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215F1115" w14:textId="6BC764D1" w:rsidR="0023367B" w:rsidRPr="00243E95" w:rsidRDefault="00243E95"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23367B" w:rsidRPr="0031743C" w14:paraId="5CE3A0F3" w14:textId="77777777">
        <w:trPr>
          <w:trHeight w:val="285"/>
        </w:trPr>
        <w:tc>
          <w:tcPr>
            <w:tcW w:w="3409" w:type="dxa"/>
            <w:tcBorders>
              <w:top w:val="nil"/>
              <w:left w:val="single" w:sz="8" w:space="0" w:color="000000"/>
              <w:bottom w:val="single" w:sz="4" w:space="0" w:color="000000"/>
              <w:right w:val="single" w:sz="4" w:space="0" w:color="000000"/>
            </w:tcBorders>
            <w:shd w:val="clear" w:color="auto" w:fill="FFFFFF"/>
            <w:vAlign w:val="bottom"/>
          </w:tcPr>
          <w:p w14:paraId="60C916F9"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9" w:type="dxa"/>
            <w:tcBorders>
              <w:top w:val="nil"/>
              <w:left w:val="nil"/>
              <w:bottom w:val="single" w:sz="4" w:space="0" w:color="000000"/>
              <w:right w:val="single" w:sz="4" w:space="0" w:color="000000"/>
            </w:tcBorders>
            <w:shd w:val="clear" w:color="auto" w:fill="FFFFFF"/>
            <w:vAlign w:val="center"/>
          </w:tcPr>
          <w:p w14:paraId="1D8336A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5" w:type="dxa"/>
            <w:tcBorders>
              <w:top w:val="nil"/>
              <w:left w:val="nil"/>
              <w:bottom w:val="single" w:sz="4" w:space="0" w:color="000000"/>
              <w:right w:val="single" w:sz="4" w:space="0" w:color="000000"/>
            </w:tcBorders>
            <w:shd w:val="clear" w:color="auto" w:fill="FFFFFF"/>
            <w:vAlign w:val="center"/>
          </w:tcPr>
          <w:p w14:paraId="4DD5A47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9" w:type="dxa"/>
            <w:tcBorders>
              <w:top w:val="nil"/>
              <w:left w:val="nil"/>
              <w:bottom w:val="single" w:sz="4" w:space="0" w:color="000000"/>
              <w:right w:val="single" w:sz="4" w:space="0" w:color="000000"/>
            </w:tcBorders>
            <w:shd w:val="clear" w:color="auto" w:fill="FFFFFF"/>
            <w:vAlign w:val="center"/>
          </w:tcPr>
          <w:p w14:paraId="1812B78E"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5" w:type="dxa"/>
            <w:tcBorders>
              <w:top w:val="nil"/>
              <w:left w:val="nil"/>
              <w:bottom w:val="single" w:sz="4" w:space="0" w:color="000000"/>
              <w:right w:val="single" w:sz="4" w:space="0" w:color="000000"/>
            </w:tcBorders>
            <w:shd w:val="clear" w:color="auto" w:fill="FFFFFF"/>
            <w:vAlign w:val="center"/>
          </w:tcPr>
          <w:p w14:paraId="21188C05"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5" w:type="dxa"/>
            <w:tcBorders>
              <w:top w:val="nil"/>
              <w:left w:val="nil"/>
              <w:bottom w:val="single" w:sz="4" w:space="0" w:color="000000"/>
              <w:right w:val="single" w:sz="4" w:space="0" w:color="000000"/>
            </w:tcBorders>
            <w:shd w:val="clear" w:color="auto" w:fill="FFFFFF"/>
            <w:vAlign w:val="center"/>
          </w:tcPr>
          <w:p w14:paraId="45C04F98"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77%</w:t>
            </w:r>
          </w:p>
        </w:tc>
        <w:tc>
          <w:tcPr>
            <w:tcW w:w="839" w:type="dxa"/>
            <w:tcBorders>
              <w:top w:val="nil"/>
              <w:left w:val="nil"/>
              <w:bottom w:val="single" w:sz="4" w:space="0" w:color="000000"/>
              <w:right w:val="single" w:sz="4" w:space="0" w:color="000000"/>
            </w:tcBorders>
            <w:shd w:val="clear" w:color="auto" w:fill="FFFFFF"/>
            <w:vAlign w:val="center"/>
          </w:tcPr>
          <w:p w14:paraId="7DBA4166"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839" w:type="dxa"/>
            <w:tcBorders>
              <w:top w:val="nil"/>
              <w:left w:val="nil"/>
              <w:bottom w:val="single" w:sz="4" w:space="0" w:color="000000"/>
              <w:right w:val="single" w:sz="8" w:space="0" w:color="000000"/>
            </w:tcBorders>
            <w:shd w:val="clear" w:color="auto" w:fill="FFFFFF"/>
            <w:vAlign w:val="center"/>
          </w:tcPr>
          <w:p w14:paraId="6D6BD55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60%</w:t>
            </w:r>
          </w:p>
        </w:tc>
      </w:tr>
      <w:tr w:rsidR="0023367B" w:rsidRPr="0031743C" w14:paraId="2F8980CB" w14:textId="77777777">
        <w:trPr>
          <w:trHeight w:val="285"/>
        </w:trPr>
        <w:tc>
          <w:tcPr>
            <w:tcW w:w="3409" w:type="dxa"/>
            <w:tcBorders>
              <w:top w:val="nil"/>
              <w:left w:val="single" w:sz="8" w:space="0" w:color="000000"/>
              <w:bottom w:val="single" w:sz="8" w:space="0" w:color="000000"/>
              <w:right w:val="single" w:sz="4" w:space="0" w:color="000000"/>
            </w:tcBorders>
            <w:shd w:val="clear" w:color="auto" w:fill="FFFFFF"/>
            <w:vAlign w:val="bottom"/>
          </w:tcPr>
          <w:p w14:paraId="23A2755A" w14:textId="77777777" w:rsidR="0023367B" w:rsidRPr="0031743C" w:rsidRDefault="00185C05" w:rsidP="000E4F31">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9" w:type="dxa"/>
            <w:tcBorders>
              <w:top w:val="nil"/>
              <w:left w:val="nil"/>
              <w:bottom w:val="single" w:sz="8" w:space="0" w:color="000000"/>
              <w:right w:val="single" w:sz="4" w:space="0" w:color="000000"/>
            </w:tcBorders>
            <w:shd w:val="clear" w:color="auto" w:fill="FFFFFF"/>
            <w:vAlign w:val="center"/>
          </w:tcPr>
          <w:p w14:paraId="2A7CC6D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-50236%</w:t>
            </w:r>
          </w:p>
        </w:tc>
        <w:tc>
          <w:tcPr>
            <w:tcW w:w="835" w:type="dxa"/>
            <w:tcBorders>
              <w:top w:val="nil"/>
              <w:left w:val="nil"/>
              <w:bottom w:val="single" w:sz="8" w:space="0" w:color="000000"/>
              <w:right w:val="single" w:sz="4" w:space="0" w:color="000000"/>
            </w:tcBorders>
            <w:shd w:val="clear" w:color="auto" w:fill="FFFFFF"/>
            <w:vAlign w:val="center"/>
          </w:tcPr>
          <w:p w14:paraId="0FE47149"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-4235%</w:t>
            </w:r>
          </w:p>
        </w:tc>
        <w:tc>
          <w:tcPr>
            <w:tcW w:w="839" w:type="dxa"/>
            <w:tcBorders>
              <w:top w:val="nil"/>
              <w:left w:val="nil"/>
              <w:bottom w:val="single" w:sz="8" w:space="0" w:color="000000"/>
              <w:right w:val="single" w:sz="4" w:space="0" w:color="000000"/>
            </w:tcBorders>
            <w:shd w:val="clear" w:color="auto" w:fill="FFFFFF"/>
            <w:vAlign w:val="center"/>
          </w:tcPr>
          <w:p w14:paraId="49DAAED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-5082%</w:t>
            </w:r>
          </w:p>
        </w:tc>
        <w:tc>
          <w:tcPr>
            <w:tcW w:w="835" w:type="dxa"/>
            <w:tcBorders>
              <w:top w:val="nil"/>
              <w:left w:val="nil"/>
              <w:bottom w:val="single" w:sz="8" w:space="0" w:color="000000"/>
              <w:right w:val="single" w:sz="4" w:space="0" w:color="000000"/>
            </w:tcBorders>
            <w:shd w:val="clear" w:color="auto" w:fill="FFFFFF"/>
            <w:vAlign w:val="center"/>
          </w:tcPr>
          <w:p w14:paraId="65719C0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-2859%</w:t>
            </w:r>
          </w:p>
        </w:tc>
        <w:tc>
          <w:tcPr>
            <w:tcW w:w="835" w:type="dxa"/>
            <w:tcBorders>
              <w:top w:val="nil"/>
              <w:left w:val="nil"/>
              <w:bottom w:val="single" w:sz="8" w:space="0" w:color="000000"/>
              <w:right w:val="single" w:sz="4" w:space="0" w:color="000000"/>
            </w:tcBorders>
            <w:shd w:val="clear" w:color="auto" w:fill="FFFFFF"/>
            <w:vAlign w:val="center"/>
          </w:tcPr>
          <w:p w14:paraId="527CC94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-2376%</w:t>
            </w:r>
          </w:p>
        </w:tc>
        <w:tc>
          <w:tcPr>
            <w:tcW w:w="839" w:type="dxa"/>
            <w:tcBorders>
              <w:top w:val="nil"/>
              <w:left w:val="nil"/>
              <w:bottom w:val="single" w:sz="8" w:space="0" w:color="000000"/>
              <w:right w:val="single" w:sz="4" w:space="0" w:color="000000"/>
            </w:tcBorders>
            <w:shd w:val="clear" w:color="auto" w:fill="FFFFFF"/>
            <w:vAlign w:val="center"/>
          </w:tcPr>
          <w:p w14:paraId="1841D2B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9" w:type="dxa"/>
            <w:tcBorders>
              <w:top w:val="nil"/>
              <w:left w:val="nil"/>
              <w:bottom w:val="single" w:sz="8" w:space="0" w:color="000000"/>
              <w:right w:val="single" w:sz="8" w:space="0" w:color="000000"/>
            </w:tcBorders>
            <w:shd w:val="clear" w:color="auto" w:fill="FFFFFF"/>
            <w:vAlign w:val="center"/>
          </w:tcPr>
          <w:p w14:paraId="303D022F"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bl>
    <w:p w14:paraId="491EBCAB" w14:textId="77777777" w:rsidR="0023367B" w:rsidRPr="0031743C" w:rsidRDefault="0023367B" w:rsidP="000E4F31">
      <w:pPr>
        <w:spacing w:line="240" w:lineRule="auto"/>
        <w:rPr>
          <w:rFonts w:ascii="Sylfaen" w:eastAsia="Merriweather" w:hAnsi="Sylfaen" w:cs="Merriweather"/>
        </w:rPr>
      </w:pPr>
    </w:p>
    <w:p w14:paraId="3B38CC8E" w14:textId="77777777" w:rsidR="0023367B" w:rsidRPr="0031743C" w:rsidRDefault="0023367B" w:rsidP="000E4F31">
      <w:pPr>
        <w:spacing w:line="240" w:lineRule="auto"/>
        <w:rPr>
          <w:rFonts w:ascii="Sylfaen" w:eastAsia="Merriweather" w:hAnsi="Sylfaen" w:cs="Merriweather"/>
        </w:rPr>
      </w:pPr>
    </w:p>
    <w:p w14:paraId="0D0C34A9" w14:textId="77777777" w:rsidR="0023367B" w:rsidRPr="0031743C" w:rsidRDefault="0023367B" w:rsidP="000E4F31">
      <w:pPr>
        <w:spacing w:line="240" w:lineRule="auto"/>
        <w:rPr>
          <w:rFonts w:ascii="Sylfaen" w:eastAsia="Times New Roman" w:hAnsi="Sylfaen" w:cs="Times New Roman"/>
          <w:sz w:val="24"/>
          <w:szCs w:val="24"/>
        </w:rPr>
      </w:pPr>
    </w:p>
    <w:p w14:paraId="284CFF67" w14:textId="77777777" w:rsidR="0023367B" w:rsidRPr="0031743C" w:rsidRDefault="0023367B" w:rsidP="000E4F31">
      <w:pPr>
        <w:spacing w:line="240" w:lineRule="auto"/>
        <w:rPr>
          <w:rFonts w:ascii="Sylfaen" w:eastAsia="Times New Roman" w:hAnsi="Sylfaen" w:cs="Times New Roman"/>
          <w:sz w:val="24"/>
          <w:szCs w:val="24"/>
        </w:rPr>
      </w:pPr>
    </w:p>
    <w:tbl>
      <w:tblPr>
        <w:tblStyle w:val="18"/>
        <w:tblW w:w="9269" w:type="dxa"/>
        <w:tblLayout w:type="fixed"/>
        <w:tblLook w:val="0400" w:firstRow="0" w:lastRow="0" w:firstColumn="0" w:lastColumn="0" w:noHBand="0" w:noVBand="1"/>
      </w:tblPr>
      <w:tblGrid>
        <w:gridCol w:w="3408"/>
        <w:gridCol w:w="839"/>
        <w:gridCol w:w="835"/>
        <w:gridCol w:w="839"/>
        <w:gridCol w:w="835"/>
        <w:gridCol w:w="835"/>
        <w:gridCol w:w="839"/>
        <w:gridCol w:w="839"/>
      </w:tblGrid>
      <w:tr w:rsidR="0023367B" w:rsidRPr="0031743C" w14:paraId="4E3745D3" w14:textId="77777777" w:rsidTr="00243E95">
        <w:trPr>
          <w:trHeight w:val="285"/>
        </w:trPr>
        <w:tc>
          <w:tcPr>
            <w:tcW w:w="3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EDB40" w14:textId="1F4D1FB0" w:rsidR="0023367B" w:rsidRPr="00243E95" w:rsidRDefault="00243E95" w:rsidP="000E4F31">
            <w:pPr>
              <w:spacing w:line="240" w:lineRule="auto"/>
              <w:jc w:val="center"/>
              <w:rPr>
                <w:rFonts w:ascii="Sylfaen" w:eastAsia="Merriweather" w:hAnsi="Sylfaen" w:cs="Merriweather"/>
                <w:b/>
                <w:lang w:val="en-US"/>
              </w:rPr>
            </w:pPr>
            <w:r>
              <w:rPr>
                <w:rFonts w:ascii="Sylfaen" w:eastAsia="Arial Unicode MS" w:hAnsi="Sylfaen" w:cs="Arial Unicode MS"/>
                <w:b/>
                <w:lang w:val="en-US"/>
              </w:rPr>
              <w:t>Year</w:t>
            </w:r>
          </w:p>
        </w:tc>
        <w:tc>
          <w:tcPr>
            <w:tcW w:w="839" w:type="dxa"/>
            <w:tcBorders>
              <w:top w:val="single" w:sz="4" w:space="0" w:color="000000"/>
              <w:left w:val="nil"/>
              <w:bottom w:val="single" w:sz="4" w:space="0" w:color="000000"/>
              <w:right w:val="single" w:sz="4" w:space="0" w:color="000000"/>
            </w:tcBorders>
            <w:shd w:val="clear" w:color="auto" w:fill="auto"/>
            <w:vAlign w:val="center"/>
          </w:tcPr>
          <w:p w14:paraId="625DEF01"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5" w:type="dxa"/>
            <w:tcBorders>
              <w:top w:val="single" w:sz="4" w:space="0" w:color="000000"/>
              <w:left w:val="nil"/>
              <w:bottom w:val="single" w:sz="4" w:space="0" w:color="000000"/>
              <w:right w:val="single" w:sz="4" w:space="0" w:color="000000"/>
            </w:tcBorders>
            <w:shd w:val="clear" w:color="auto" w:fill="auto"/>
            <w:vAlign w:val="center"/>
          </w:tcPr>
          <w:p w14:paraId="48A6E183"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9" w:type="dxa"/>
            <w:tcBorders>
              <w:top w:val="single" w:sz="4" w:space="0" w:color="000000"/>
              <w:left w:val="nil"/>
              <w:bottom w:val="single" w:sz="4" w:space="0" w:color="000000"/>
              <w:right w:val="single" w:sz="4" w:space="0" w:color="000000"/>
            </w:tcBorders>
            <w:shd w:val="clear" w:color="auto" w:fill="auto"/>
            <w:vAlign w:val="center"/>
          </w:tcPr>
          <w:p w14:paraId="45264ADC"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5" w:type="dxa"/>
            <w:tcBorders>
              <w:top w:val="single" w:sz="4" w:space="0" w:color="000000"/>
              <w:left w:val="nil"/>
              <w:bottom w:val="single" w:sz="4" w:space="0" w:color="000000"/>
              <w:right w:val="single" w:sz="4" w:space="0" w:color="000000"/>
            </w:tcBorders>
            <w:shd w:val="clear" w:color="auto" w:fill="auto"/>
            <w:vAlign w:val="center"/>
          </w:tcPr>
          <w:p w14:paraId="6912C5D1"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5" w:type="dxa"/>
            <w:tcBorders>
              <w:top w:val="single" w:sz="4" w:space="0" w:color="000000"/>
              <w:left w:val="nil"/>
              <w:bottom w:val="single" w:sz="4" w:space="0" w:color="000000"/>
              <w:right w:val="single" w:sz="4" w:space="0" w:color="000000"/>
            </w:tcBorders>
            <w:shd w:val="clear" w:color="auto" w:fill="auto"/>
            <w:vAlign w:val="center"/>
          </w:tcPr>
          <w:p w14:paraId="103BD259"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9" w:type="dxa"/>
            <w:tcBorders>
              <w:top w:val="single" w:sz="4" w:space="0" w:color="000000"/>
              <w:left w:val="nil"/>
              <w:bottom w:val="single" w:sz="4" w:space="0" w:color="000000"/>
              <w:right w:val="single" w:sz="4" w:space="0" w:color="000000"/>
            </w:tcBorders>
            <w:shd w:val="clear" w:color="auto" w:fill="auto"/>
            <w:vAlign w:val="center"/>
          </w:tcPr>
          <w:p w14:paraId="620157A1"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9" w:type="dxa"/>
            <w:tcBorders>
              <w:top w:val="single" w:sz="4" w:space="0" w:color="000000"/>
              <w:left w:val="nil"/>
              <w:bottom w:val="single" w:sz="4" w:space="0" w:color="000000"/>
              <w:right w:val="single" w:sz="4" w:space="0" w:color="000000"/>
            </w:tcBorders>
            <w:shd w:val="clear" w:color="auto" w:fill="auto"/>
            <w:vAlign w:val="center"/>
          </w:tcPr>
          <w:p w14:paraId="688B9746" w14:textId="77777777" w:rsidR="0023367B" w:rsidRPr="0031743C" w:rsidRDefault="00185C05" w:rsidP="000E4F31">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478CEB83" w14:textId="77777777" w:rsidTr="00243E95">
        <w:trPr>
          <w:trHeight w:val="285"/>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97E90FC" w14:textId="19FCBD96" w:rsidR="0023367B" w:rsidRPr="00243E95" w:rsidRDefault="00243E95" w:rsidP="000E4F31">
            <w:pPr>
              <w:spacing w:line="240" w:lineRule="auto"/>
              <w:jc w:val="center"/>
              <w:rPr>
                <w:rFonts w:ascii="Sylfaen" w:eastAsia="Merriweather" w:hAnsi="Sylfaen" w:cs="Merriweather"/>
                <w:b/>
                <w:lang w:val="en-US"/>
              </w:rPr>
            </w:pPr>
            <w:r>
              <w:rPr>
                <w:rFonts w:ascii="Sylfaen" w:eastAsia="Arial Unicode MS" w:hAnsi="Sylfaen" w:cs="Arial Unicode MS"/>
                <w:b/>
                <w:lang w:val="en-US"/>
              </w:rPr>
              <w:t>Profitability</w:t>
            </w:r>
          </w:p>
        </w:tc>
      </w:tr>
      <w:tr w:rsidR="00243E95" w:rsidRPr="0031743C" w14:paraId="12EB0E49" w14:textId="77777777" w:rsidTr="00243E95">
        <w:trPr>
          <w:trHeight w:val="670"/>
        </w:trPr>
        <w:tc>
          <w:tcPr>
            <w:tcW w:w="3408" w:type="dxa"/>
            <w:tcBorders>
              <w:top w:val="nil"/>
              <w:left w:val="single" w:sz="4" w:space="0" w:color="000000"/>
              <w:bottom w:val="single" w:sz="4" w:space="0" w:color="000000"/>
              <w:right w:val="single" w:sz="4" w:space="0" w:color="000000"/>
            </w:tcBorders>
            <w:shd w:val="clear" w:color="auto" w:fill="FFFFFF"/>
            <w:vAlign w:val="center"/>
          </w:tcPr>
          <w:p w14:paraId="0433E3E0"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5B9AF56" w14:textId="707E858C" w:rsidR="00243E95" w:rsidRPr="00243E95" w:rsidRDefault="00243E95" w:rsidP="00243E9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5" w:type="dxa"/>
            <w:tcBorders>
              <w:top w:val="single" w:sz="4" w:space="0" w:color="000000"/>
              <w:left w:val="single" w:sz="4" w:space="0" w:color="000000"/>
              <w:bottom w:val="single" w:sz="4" w:space="0" w:color="000000"/>
              <w:right w:val="single" w:sz="4" w:space="0" w:color="000000"/>
            </w:tcBorders>
            <w:shd w:val="clear" w:color="auto" w:fill="FF0000"/>
          </w:tcPr>
          <w:p w14:paraId="4F886177" w14:textId="73816705" w:rsidR="00243E95" w:rsidRPr="0031743C" w:rsidRDefault="00243E95" w:rsidP="00243E95">
            <w:pPr>
              <w:spacing w:line="240" w:lineRule="auto"/>
              <w:jc w:val="center"/>
              <w:rPr>
                <w:rFonts w:ascii="Sylfaen" w:eastAsia="Merriweather" w:hAnsi="Sylfaen" w:cs="Merriweather"/>
                <w:sz w:val="18"/>
                <w:szCs w:val="18"/>
              </w:rPr>
            </w:pPr>
            <w:r w:rsidRPr="00870E1E">
              <w:rPr>
                <w:rFonts w:ascii="Sylfaen" w:eastAsia="Arial Unicode MS" w:hAnsi="Sylfaen" w:cs="Arial Unicode MS"/>
                <w:sz w:val="18"/>
                <w:szCs w:val="18"/>
                <w:lang w:val="en-US"/>
              </w:rPr>
              <w:t>High risk</w:t>
            </w:r>
          </w:p>
        </w:tc>
        <w:tc>
          <w:tcPr>
            <w:tcW w:w="839" w:type="dxa"/>
            <w:tcBorders>
              <w:top w:val="single" w:sz="4" w:space="0" w:color="000000"/>
              <w:left w:val="single" w:sz="4" w:space="0" w:color="000000"/>
              <w:bottom w:val="single" w:sz="4" w:space="0" w:color="000000"/>
              <w:right w:val="single" w:sz="4" w:space="0" w:color="000000"/>
            </w:tcBorders>
            <w:shd w:val="clear" w:color="auto" w:fill="FF0000"/>
          </w:tcPr>
          <w:p w14:paraId="3E0FE94C" w14:textId="4DE07652" w:rsidR="00243E95" w:rsidRPr="0031743C" w:rsidRDefault="00243E95" w:rsidP="00243E95">
            <w:pPr>
              <w:spacing w:line="240" w:lineRule="auto"/>
              <w:jc w:val="center"/>
              <w:rPr>
                <w:rFonts w:ascii="Sylfaen" w:eastAsia="Merriweather" w:hAnsi="Sylfaen" w:cs="Merriweather"/>
                <w:sz w:val="18"/>
                <w:szCs w:val="18"/>
              </w:rPr>
            </w:pPr>
            <w:r w:rsidRPr="00870E1E">
              <w:rPr>
                <w:rFonts w:ascii="Sylfaen" w:eastAsia="Arial Unicode MS" w:hAnsi="Sylfaen" w:cs="Arial Unicode MS"/>
                <w:sz w:val="18"/>
                <w:szCs w:val="18"/>
                <w:lang w:val="en-US"/>
              </w:rPr>
              <w:t>High risk</w:t>
            </w:r>
          </w:p>
        </w:tc>
        <w:tc>
          <w:tcPr>
            <w:tcW w:w="835" w:type="dxa"/>
            <w:tcBorders>
              <w:top w:val="single" w:sz="4" w:space="0" w:color="000000"/>
              <w:left w:val="single" w:sz="4" w:space="0" w:color="000000"/>
              <w:bottom w:val="single" w:sz="4" w:space="0" w:color="000000"/>
              <w:right w:val="single" w:sz="4" w:space="0" w:color="000000"/>
            </w:tcBorders>
            <w:shd w:val="clear" w:color="auto" w:fill="FF0000"/>
          </w:tcPr>
          <w:p w14:paraId="0375E500" w14:textId="0F8E43A8" w:rsidR="00243E95" w:rsidRPr="0031743C" w:rsidRDefault="00243E95" w:rsidP="00243E95">
            <w:pPr>
              <w:spacing w:line="240" w:lineRule="auto"/>
              <w:jc w:val="center"/>
              <w:rPr>
                <w:rFonts w:ascii="Sylfaen" w:eastAsia="Merriweather" w:hAnsi="Sylfaen" w:cs="Merriweather"/>
                <w:sz w:val="18"/>
                <w:szCs w:val="18"/>
              </w:rPr>
            </w:pPr>
            <w:r w:rsidRPr="00870E1E">
              <w:rPr>
                <w:rFonts w:ascii="Sylfaen" w:eastAsia="Arial Unicode MS" w:hAnsi="Sylfaen" w:cs="Arial Unicode MS"/>
                <w:sz w:val="18"/>
                <w:szCs w:val="18"/>
                <w:lang w:val="en-US"/>
              </w:rPr>
              <w:t>High risk</w:t>
            </w:r>
          </w:p>
        </w:tc>
        <w:tc>
          <w:tcPr>
            <w:tcW w:w="835" w:type="dxa"/>
            <w:tcBorders>
              <w:top w:val="single" w:sz="4" w:space="0" w:color="000000"/>
              <w:left w:val="single" w:sz="4" w:space="0" w:color="000000"/>
              <w:bottom w:val="single" w:sz="4" w:space="0" w:color="000000"/>
              <w:right w:val="single" w:sz="4" w:space="0" w:color="000000"/>
            </w:tcBorders>
            <w:shd w:val="clear" w:color="auto" w:fill="FF0000"/>
          </w:tcPr>
          <w:p w14:paraId="5CDEE30D" w14:textId="419C569D" w:rsidR="00243E95" w:rsidRPr="0031743C" w:rsidRDefault="00243E95" w:rsidP="00243E95">
            <w:pPr>
              <w:spacing w:line="240" w:lineRule="auto"/>
              <w:jc w:val="center"/>
              <w:rPr>
                <w:rFonts w:ascii="Sylfaen" w:eastAsia="Merriweather" w:hAnsi="Sylfaen" w:cs="Merriweather"/>
                <w:sz w:val="18"/>
                <w:szCs w:val="18"/>
              </w:rPr>
            </w:pPr>
            <w:r w:rsidRPr="00870E1E">
              <w:rPr>
                <w:rFonts w:ascii="Sylfaen" w:eastAsia="Arial Unicode MS" w:hAnsi="Sylfaen" w:cs="Arial Unicode MS"/>
                <w:sz w:val="18"/>
                <w:szCs w:val="18"/>
                <w:lang w:val="en-US"/>
              </w:rPr>
              <w:t>High risk</w:t>
            </w:r>
          </w:p>
        </w:tc>
        <w:tc>
          <w:tcPr>
            <w:tcW w:w="839" w:type="dxa"/>
            <w:tcBorders>
              <w:top w:val="single" w:sz="4" w:space="0" w:color="000000"/>
              <w:left w:val="single" w:sz="4" w:space="0" w:color="000000"/>
              <w:bottom w:val="single" w:sz="4" w:space="0" w:color="000000"/>
              <w:right w:val="single" w:sz="4" w:space="0" w:color="000000"/>
            </w:tcBorders>
            <w:shd w:val="clear" w:color="auto" w:fill="FF0000"/>
          </w:tcPr>
          <w:p w14:paraId="6DB95072" w14:textId="61476645" w:rsidR="00243E95" w:rsidRPr="0031743C" w:rsidRDefault="00243E95" w:rsidP="00243E95">
            <w:pPr>
              <w:spacing w:line="240" w:lineRule="auto"/>
              <w:jc w:val="center"/>
              <w:rPr>
                <w:rFonts w:ascii="Sylfaen" w:eastAsia="Merriweather" w:hAnsi="Sylfaen" w:cs="Merriweather"/>
                <w:sz w:val="18"/>
                <w:szCs w:val="18"/>
              </w:rPr>
            </w:pPr>
            <w:r w:rsidRPr="00870E1E">
              <w:rPr>
                <w:rFonts w:ascii="Sylfaen" w:eastAsia="Arial Unicode MS" w:hAnsi="Sylfaen" w:cs="Arial Unicode MS"/>
                <w:sz w:val="18"/>
                <w:szCs w:val="18"/>
                <w:lang w:val="en-US"/>
              </w:rPr>
              <w:t>High risk</w:t>
            </w:r>
          </w:p>
        </w:tc>
        <w:tc>
          <w:tcPr>
            <w:tcW w:w="839" w:type="dxa"/>
            <w:tcBorders>
              <w:top w:val="single" w:sz="4" w:space="0" w:color="000000"/>
              <w:left w:val="single" w:sz="4" w:space="0" w:color="000000"/>
              <w:bottom w:val="single" w:sz="4" w:space="0" w:color="000000"/>
              <w:right w:val="single" w:sz="4" w:space="0" w:color="000000"/>
            </w:tcBorders>
            <w:shd w:val="clear" w:color="auto" w:fill="FF0000"/>
          </w:tcPr>
          <w:p w14:paraId="795026BD" w14:textId="2E868734" w:rsidR="00243E95" w:rsidRPr="0031743C" w:rsidRDefault="00243E95" w:rsidP="00243E95">
            <w:pPr>
              <w:spacing w:line="240" w:lineRule="auto"/>
              <w:jc w:val="center"/>
              <w:rPr>
                <w:rFonts w:ascii="Sylfaen" w:eastAsia="Merriweather" w:hAnsi="Sylfaen" w:cs="Merriweather"/>
                <w:sz w:val="18"/>
                <w:szCs w:val="18"/>
              </w:rPr>
            </w:pPr>
            <w:r w:rsidRPr="00870E1E">
              <w:rPr>
                <w:rFonts w:ascii="Sylfaen" w:eastAsia="Arial Unicode MS" w:hAnsi="Sylfaen" w:cs="Arial Unicode MS"/>
                <w:sz w:val="18"/>
                <w:szCs w:val="18"/>
                <w:lang w:val="en-US"/>
              </w:rPr>
              <w:t>High risk</w:t>
            </w:r>
          </w:p>
        </w:tc>
      </w:tr>
      <w:tr w:rsidR="00243E95" w:rsidRPr="0031743C" w14:paraId="261E687C" w14:textId="77777777" w:rsidTr="00243E95">
        <w:trPr>
          <w:trHeight w:val="670"/>
        </w:trPr>
        <w:tc>
          <w:tcPr>
            <w:tcW w:w="3408" w:type="dxa"/>
            <w:tcBorders>
              <w:top w:val="nil"/>
              <w:left w:val="single" w:sz="4" w:space="0" w:color="000000"/>
              <w:bottom w:val="single" w:sz="4" w:space="0" w:color="000000"/>
              <w:right w:val="single" w:sz="4" w:space="0" w:color="000000"/>
            </w:tcBorders>
            <w:shd w:val="clear" w:color="auto" w:fill="FFFFFF"/>
            <w:vAlign w:val="center"/>
          </w:tcPr>
          <w:p w14:paraId="5E8FB01A"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963CE61" w14:textId="324F41D5" w:rsidR="00243E95" w:rsidRPr="00243E95" w:rsidRDefault="00243E95" w:rsidP="00243E9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5" w:type="dxa"/>
            <w:tcBorders>
              <w:top w:val="single" w:sz="4" w:space="0" w:color="000000"/>
              <w:left w:val="single" w:sz="4" w:space="0" w:color="000000"/>
              <w:bottom w:val="single" w:sz="4" w:space="0" w:color="000000"/>
              <w:right w:val="single" w:sz="4" w:space="0" w:color="000000"/>
            </w:tcBorders>
            <w:shd w:val="clear" w:color="auto" w:fill="FF0000"/>
          </w:tcPr>
          <w:p w14:paraId="14F13F86" w14:textId="07DBA27D" w:rsidR="00243E95" w:rsidRPr="0031743C" w:rsidRDefault="00243E95" w:rsidP="00243E95">
            <w:pPr>
              <w:spacing w:line="240" w:lineRule="auto"/>
              <w:jc w:val="center"/>
              <w:rPr>
                <w:rFonts w:ascii="Sylfaen" w:eastAsia="Merriweather" w:hAnsi="Sylfaen" w:cs="Merriweather"/>
                <w:sz w:val="18"/>
                <w:szCs w:val="18"/>
              </w:rPr>
            </w:pPr>
            <w:r w:rsidRPr="00870E1E">
              <w:rPr>
                <w:rFonts w:ascii="Sylfaen" w:eastAsia="Arial Unicode MS" w:hAnsi="Sylfaen" w:cs="Arial Unicode MS"/>
                <w:sz w:val="18"/>
                <w:szCs w:val="18"/>
                <w:lang w:val="en-US"/>
              </w:rPr>
              <w:t>High risk</w:t>
            </w:r>
          </w:p>
        </w:tc>
        <w:tc>
          <w:tcPr>
            <w:tcW w:w="839" w:type="dxa"/>
            <w:tcBorders>
              <w:top w:val="single" w:sz="4" w:space="0" w:color="000000"/>
              <w:left w:val="single" w:sz="4" w:space="0" w:color="000000"/>
              <w:bottom w:val="single" w:sz="4" w:space="0" w:color="000000"/>
              <w:right w:val="single" w:sz="4" w:space="0" w:color="000000"/>
            </w:tcBorders>
            <w:shd w:val="clear" w:color="auto" w:fill="FF0000"/>
          </w:tcPr>
          <w:p w14:paraId="061EBAD2" w14:textId="15436A1F" w:rsidR="00243E95" w:rsidRPr="0031743C" w:rsidRDefault="00243E95" w:rsidP="00243E95">
            <w:pPr>
              <w:spacing w:line="240" w:lineRule="auto"/>
              <w:jc w:val="center"/>
              <w:rPr>
                <w:rFonts w:ascii="Sylfaen" w:eastAsia="Merriweather" w:hAnsi="Sylfaen" w:cs="Merriweather"/>
                <w:sz w:val="18"/>
                <w:szCs w:val="18"/>
              </w:rPr>
            </w:pPr>
            <w:r w:rsidRPr="00870E1E">
              <w:rPr>
                <w:rFonts w:ascii="Sylfaen" w:eastAsia="Arial Unicode MS" w:hAnsi="Sylfaen" w:cs="Arial Unicode MS"/>
                <w:sz w:val="18"/>
                <w:szCs w:val="18"/>
                <w:lang w:val="en-US"/>
              </w:rPr>
              <w:t>High risk</w:t>
            </w:r>
          </w:p>
        </w:tc>
        <w:tc>
          <w:tcPr>
            <w:tcW w:w="835" w:type="dxa"/>
            <w:tcBorders>
              <w:top w:val="single" w:sz="4" w:space="0" w:color="000000"/>
              <w:left w:val="single" w:sz="4" w:space="0" w:color="000000"/>
              <w:bottom w:val="single" w:sz="4" w:space="0" w:color="000000"/>
              <w:right w:val="single" w:sz="4" w:space="0" w:color="000000"/>
            </w:tcBorders>
            <w:shd w:val="clear" w:color="auto" w:fill="FF0000"/>
          </w:tcPr>
          <w:p w14:paraId="63F1B42C" w14:textId="5299E468" w:rsidR="00243E95" w:rsidRPr="0031743C" w:rsidRDefault="00243E95" w:rsidP="00243E95">
            <w:pPr>
              <w:spacing w:line="240" w:lineRule="auto"/>
              <w:jc w:val="center"/>
              <w:rPr>
                <w:rFonts w:ascii="Sylfaen" w:eastAsia="Merriweather" w:hAnsi="Sylfaen" w:cs="Merriweather"/>
                <w:sz w:val="18"/>
                <w:szCs w:val="18"/>
              </w:rPr>
            </w:pPr>
            <w:r w:rsidRPr="00870E1E">
              <w:rPr>
                <w:rFonts w:ascii="Sylfaen" w:eastAsia="Arial Unicode MS" w:hAnsi="Sylfaen" w:cs="Arial Unicode MS"/>
                <w:sz w:val="18"/>
                <w:szCs w:val="18"/>
                <w:lang w:val="en-US"/>
              </w:rPr>
              <w:t>High risk</w:t>
            </w:r>
          </w:p>
        </w:tc>
        <w:tc>
          <w:tcPr>
            <w:tcW w:w="835" w:type="dxa"/>
            <w:tcBorders>
              <w:top w:val="single" w:sz="4" w:space="0" w:color="000000"/>
              <w:left w:val="single" w:sz="4" w:space="0" w:color="000000"/>
              <w:bottom w:val="single" w:sz="4" w:space="0" w:color="000000"/>
              <w:right w:val="single" w:sz="4" w:space="0" w:color="000000"/>
            </w:tcBorders>
            <w:shd w:val="clear" w:color="auto" w:fill="FF0000"/>
          </w:tcPr>
          <w:p w14:paraId="4A99EA6E" w14:textId="77C8BEB3" w:rsidR="00243E95" w:rsidRPr="0031743C" w:rsidRDefault="00243E95" w:rsidP="00243E95">
            <w:pPr>
              <w:spacing w:line="240" w:lineRule="auto"/>
              <w:jc w:val="center"/>
              <w:rPr>
                <w:rFonts w:ascii="Sylfaen" w:eastAsia="Merriweather" w:hAnsi="Sylfaen" w:cs="Merriweather"/>
                <w:sz w:val="18"/>
                <w:szCs w:val="18"/>
              </w:rPr>
            </w:pPr>
            <w:r w:rsidRPr="00870E1E">
              <w:rPr>
                <w:rFonts w:ascii="Sylfaen" w:eastAsia="Arial Unicode MS" w:hAnsi="Sylfaen" w:cs="Arial Unicode MS"/>
                <w:sz w:val="18"/>
                <w:szCs w:val="18"/>
                <w:lang w:val="en-US"/>
              </w:rPr>
              <w:t>High risk</w:t>
            </w:r>
          </w:p>
        </w:tc>
        <w:tc>
          <w:tcPr>
            <w:tcW w:w="839" w:type="dxa"/>
            <w:tcBorders>
              <w:top w:val="single" w:sz="4" w:space="0" w:color="000000"/>
              <w:left w:val="single" w:sz="4" w:space="0" w:color="000000"/>
              <w:bottom w:val="single" w:sz="4" w:space="0" w:color="000000"/>
              <w:right w:val="single" w:sz="4" w:space="0" w:color="000000"/>
            </w:tcBorders>
            <w:shd w:val="clear" w:color="auto" w:fill="FF0000"/>
          </w:tcPr>
          <w:p w14:paraId="0DC34DC3" w14:textId="17D0BCA9" w:rsidR="00243E95" w:rsidRPr="0031743C" w:rsidRDefault="00243E95" w:rsidP="00243E95">
            <w:pPr>
              <w:spacing w:line="240" w:lineRule="auto"/>
              <w:jc w:val="center"/>
              <w:rPr>
                <w:rFonts w:ascii="Sylfaen" w:eastAsia="Merriweather" w:hAnsi="Sylfaen" w:cs="Merriweather"/>
                <w:sz w:val="18"/>
                <w:szCs w:val="18"/>
              </w:rPr>
            </w:pPr>
            <w:r w:rsidRPr="00870E1E">
              <w:rPr>
                <w:rFonts w:ascii="Sylfaen" w:eastAsia="Arial Unicode MS" w:hAnsi="Sylfaen" w:cs="Arial Unicode MS"/>
                <w:sz w:val="18"/>
                <w:szCs w:val="18"/>
                <w:lang w:val="en-US"/>
              </w:rPr>
              <w:t>High risk</w:t>
            </w:r>
          </w:p>
        </w:tc>
        <w:tc>
          <w:tcPr>
            <w:tcW w:w="839" w:type="dxa"/>
            <w:tcBorders>
              <w:top w:val="single" w:sz="4" w:space="0" w:color="000000"/>
              <w:left w:val="single" w:sz="4" w:space="0" w:color="000000"/>
              <w:bottom w:val="single" w:sz="4" w:space="0" w:color="000000"/>
              <w:right w:val="single" w:sz="4" w:space="0" w:color="000000"/>
            </w:tcBorders>
            <w:shd w:val="clear" w:color="auto" w:fill="FF0000"/>
          </w:tcPr>
          <w:p w14:paraId="188AF67A" w14:textId="10F2D126" w:rsidR="00243E95" w:rsidRPr="0031743C" w:rsidRDefault="00243E95" w:rsidP="00243E95">
            <w:pPr>
              <w:spacing w:line="240" w:lineRule="auto"/>
              <w:jc w:val="center"/>
              <w:rPr>
                <w:rFonts w:ascii="Sylfaen" w:eastAsia="Merriweather" w:hAnsi="Sylfaen" w:cs="Merriweather"/>
                <w:sz w:val="18"/>
                <w:szCs w:val="18"/>
              </w:rPr>
            </w:pPr>
            <w:r w:rsidRPr="00870E1E">
              <w:rPr>
                <w:rFonts w:ascii="Sylfaen" w:eastAsia="Arial Unicode MS" w:hAnsi="Sylfaen" w:cs="Arial Unicode MS"/>
                <w:sz w:val="18"/>
                <w:szCs w:val="18"/>
                <w:lang w:val="en-US"/>
              </w:rPr>
              <w:t>High risk</w:t>
            </w:r>
          </w:p>
        </w:tc>
      </w:tr>
      <w:tr w:rsidR="00243E95" w:rsidRPr="0031743C" w14:paraId="60629A9E" w14:textId="77777777" w:rsidTr="007D1082">
        <w:trPr>
          <w:trHeight w:val="675"/>
        </w:trPr>
        <w:tc>
          <w:tcPr>
            <w:tcW w:w="3408" w:type="dxa"/>
            <w:tcBorders>
              <w:top w:val="nil"/>
              <w:left w:val="single" w:sz="4" w:space="0" w:color="000000"/>
              <w:bottom w:val="single" w:sz="4" w:space="0" w:color="000000"/>
              <w:right w:val="single" w:sz="4" w:space="0" w:color="000000"/>
            </w:tcBorders>
            <w:shd w:val="clear" w:color="auto" w:fill="FFFFFF"/>
            <w:vAlign w:val="center"/>
          </w:tcPr>
          <w:p w14:paraId="779B1F6E" w14:textId="77777777" w:rsidR="00243E95" w:rsidRPr="0031743C" w:rsidRDefault="00243E95" w:rsidP="00243E95">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511BC9E" w14:textId="63B0820B" w:rsidR="00243E95" w:rsidRPr="00243E95" w:rsidRDefault="00243E95" w:rsidP="00243E9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835" w:type="dxa"/>
            <w:tcBorders>
              <w:top w:val="single" w:sz="4" w:space="0" w:color="000000"/>
              <w:left w:val="single" w:sz="4" w:space="0" w:color="000000"/>
              <w:bottom w:val="single" w:sz="4" w:space="0" w:color="000000"/>
              <w:right w:val="single" w:sz="4" w:space="0" w:color="000000"/>
            </w:tcBorders>
            <w:shd w:val="clear" w:color="auto" w:fill="C00000"/>
          </w:tcPr>
          <w:p w14:paraId="647DC466" w14:textId="18F39287" w:rsidR="00243E95" w:rsidRPr="0031743C" w:rsidRDefault="00243E95" w:rsidP="00243E95">
            <w:pPr>
              <w:spacing w:line="240" w:lineRule="auto"/>
              <w:jc w:val="center"/>
              <w:rPr>
                <w:rFonts w:ascii="Sylfaen" w:eastAsia="Merriweather" w:hAnsi="Sylfaen" w:cs="Merriweather"/>
                <w:sz w:val="18"/>
                <w:szCs w:val="18"/>
              </w:rPr>
            </w:pPr>
            <w:r w:rsidRPr="00662EC5">
              <w:rPr>
                <w:rFonts w:ascii="Sylfaen" w:eastAsia="Arial Unicode MS" w:hAnsi="Sylfaen" w:cs="Arial Unicode MS"/>
                <w:sz w:val="18"/>
                <w:szCs w:val="18"/>
                <w:lang w:val="en-US"/>
              </w:rPr>
              <w:t>Very high risk</w:t>
            </w:r>
          </w:p>
        </w:tc>
        <w:tc>
          <w:tcPr>
            <w:tcW w:w="839" w:type="dxa"/>
            <w:tcBorders>
              <w:top w:val="single" w:sz="4" w:space="0" w:color="000000"/>
              <w:left w:val="single" w:sz="4" w:space="0" w:color="000000"/>
              <w:bottom w:val="single" w:sz="4" w:space="0" w:color="000000"/>
              <w:right w:val="single" w:sz="4" w:space="0" w:color="000000"/>
            </w:tcBorders>
            <w:shd w:val="clear" w:color="auto" w:fill="C00000"/>
          </w:tcPr>
          <w:p w14:paraId="47E47670" w14:textId="35EDCFE4" w:rsidR="00243E95" w:rsidRPr="0031743C" w:rsidRDefault="00243E95" w:rsidP="00243E95">
            <w:pPr>
              <w:spacing w:line="240" w:lineRule="auto"/>
              <w:jc w:val="center"/>
              <w:rPr>
                <w:rFonts w:ascii="Sylfaen" w:eastAsia="Merriweather" w:hAnsi="Sylfaen" w:cs="Merriweather"/>
                <w:sz w:val="18"/>
                <w:szCs w:val="18"/>
              </w:rPr>
            </w:pPr>
            <w:r w:rsidRPr="00662EC5">
              <w:rPr>
                <w:rFonts w:ascii="Sylfaen" w:eastAsia="Arial Unicode MS" w:hAnsi="Sylfaen" w:cs="Arial Unicode MS"/>
                <w:sz w:val="18"/>
                <w:szCs w:val="18"/>
                <w:lang w:val="en-US"/>
              </w:rPr>
              <w:t>Very high risk</w:t>
            </w:r>
          </w:p>
        </w:tc>
        <w:tc>
          <w:tcPr>
            <w:tcW w:w="835" w:type="dxa"/>
            <w:tcBorders>
              <w:top w:val="single" w:sz="4" w:space="0" w:color="000000"/>
              <w:left w:val="single" w:sz="4" w:space="0" w:color="000000"/>
              <w:bottom w:val="single" w:sz="4" w:space="0" w:color="000000"/>
              <w:right w:val="single" w:sz="4" w:space="0" w:color="000000"/>
            </w:tcBorders>
            <w:shd w:val="clear" w:color="auto" w:fill="C00000"/>
          </w:tcPr>
          <w:p w14:paraId="22A08A6B" w14:textId="4D8BED41" w:rsidR="00243E95" w:rsidRPr="0031743C" w:rsidRDefault="00243E95" w:rsidP="00243E95">
            <w:pPr>
              <w:spacing w:line="240" w:lineRule="auto"/>
              <w:jc w:val="center"/>
              <w:rPr>
                <w:rFonts w:ascii="Sylfaen" w:eastAsia="Merriweather" w:hAnsi="Sylfaen" w:cs="Merriweather"/>
                <w:sz w:val="18"/>
                <w:szCs w:val="18"/>
              </w:rPr>
            </w:pPr>
            <w:r w:rsidRPr="00662EC5">
              <w:rPr>
                <w:rFonts w:ascii="Sylfaen" w:eastAsia="Arial Unicode MS" w:hAnsi="Sylfaen" w:cs="Arial Unicode MS"/>
                <w:sz w:val="18"/>
                <w:szCs w:val="18"/>
                <w:lang w:val="en-US"/>
              </w:rPr>
              <w:t>Very high risk</w:t>
            </w:r>
          </w:p>
        </w:tc>
        <w:tc>
          <w:tcPr>
            <w:tcW w:w="835" w:type="dxa"/>
            <w:tcBorders>
              <w:top w:val="single" w:sz="4" w:space="0" w:color="000000"/>
              <w:left w:val="single" w:sz="4" w:space="0" w:color="000000"/>
              <w:bottom w:val="single" w:sz="4" w:space="0" w:color="000000"/>
              <w:right w:val="single" w:sz="4" w:space="0" w:color="000000"/>
            </w:tcBorders>
            <w:shd w:val="clear" w:color="auto" w:fill="C00000"/>
          </w:tcPr>
          <w:p w14:paraId="03EAFBA6" w14:textId="504E26EA" w:rsidR="00243E95" w:rsidRPr="0031743C" w:rsidRDefault="00243E95" w:rsidP="00243E95">
            <w:pPr>
              <w:spacing w:line="240" w:lineRule="auto"/>
              <w:jc w:val="center"/>
              <w:rPr>
                <w:rFonts w:ascii="Sylfaen" w:eastAsia="Merriweather" w:hAnsi="Sylfaen" w:cs="Merriweather"/>
                <w:sz w:val="18"/>
                <w:szCs w:val="18"/>
              </w:rPr>
            </w:pPr>
            <w:r w:rsidRPr="00662EC5">
              <w:rPr>
                <w:rFonts w:ascii="Sylfaen" w:eastAsia="Arial Unicode MS" w:hAnsi="Sylfaen" w:cs="Arial Unicode MS"/>
                <w:sz w:val="18"/>
                <w:szCs w:val="18"/>
                <w:lang w:val="en-US"/>
              </w:rPr>
              <w:t>Very high risk</w:t>
            </w:r>
          </w:p>
        </w:tc>
        <w:tc>
          <w:tcPr>
            <w:tcW w:w="839" w:type="dxa"/>
            <w:tcBorders>
              <w:top w:val="single" w:sz="4" w:space="0" w:color="000000"/>
              <w:left w:val="single" w:sz="4" w:space="0" w:color="000000"/>
              <w:bottom w:val="single" w:sz="4" w:space="0" w:color="000000"/>
              <w:right w:val="single" w:sz="4" w:space="0" w:color="000000"/>
            </w:tcBorders>
            <w:shd w:val="clear" w:color="auto" w:fill="C00000"/>
          </w:tcPr>
          <w:p w14:paraId="68C4BB6F" w14:textId="34FCC900" w:rsidR="00243E95" w:rsidRPr="0031743C" w:rsidRDefault="00243E95" w:rsidP="00243E95">
            <w:pPr>
              <w:spacing w:line="240" w:lineRule="auto"/>
              <w:jc w:val="center"/>
              <w:rPr>
                <w:rFonts w:ascii="Sylfaen" w:eastAsia="Merriweather" w:hAnsi="Sylfaen" w:cs="Merriweather"/>
                <w:sz w:val="18"/>
                <w:szCs w:val="18"/>
              </w:rPr>
            </w:pPr>
            <w:r w:rsidRPr="00662EC5">
              <w:rPr>
                <w:rFonts w:ascii="Sylfaen" w:eastAsia="Arial Unicode MS" w:hAnsi="Sylfaen" w:cs="Arial Unicode MS"/>
                <w:sz w:val="18"/>
                <w:szCs w:val="18"/>
                <w:lang w:val="en-US"/>
              </w:rPr>
              <w:t>Very high risk</w:t>
            </w:r>
          </w:p>
        </w:tc>
        <w:tc>
          <w:tcPr>
            <w:tcW w:w="83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E579100" w14:textId="6393B3B8" w:rsidR="00243E95" w:rsidRPr="00243E95" w:rsidRDefault="00243E95" w:rsidP="00243E95">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r>
      <w:tr w:rsidR="0023367B" w:rsidRPr="0031743C" w14:paraId="46C359D1" w14:textId="77777777" w:rsidTr="00243E95">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41D295A3"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bl>
    <w:p w14:paraId="4F598B54" w14:textId="77777777" w:rsidR="0023367B" w:rsidRPr="0031743C" w:rsidRDefault="0023367B" w:rsidP="000E4F31">
      <w:pPr>
        <w:spacing w:line="240" w:lineRule="auto"/>
        <w:rPr>
          <w:rFonts w:ascii="Sylfaen" w:eastAsia="Times New Roman" w:hAnsi="Sylfaen" w:cs="Times New Roman"/>
          <w:sz w:val="24"/>
          <w:szCs w:val="24"/>
        </w:rPr>
      </w:pPr>
    </w:p>
    <w:tbl>
      <w:tblPr>
        <w:tblStyle w:val="17"/>
        <w:tblW w:w="9269" w:type="dxa"/>
        <w:tblLayout w:type="fixed"/>
        <w:tblLook w:val="0400" w:firstRow="0" w:lastRow="0" w:firstColumn="0" w:lastColumn="0" w:noHBand="0" w:noVBand="1"/>
      </w:tblPr>
      <w:tblGrid>
        <w:gridCol w:w="3408"/>
        <w:gridCol w:w="839"/>
        <w:gridCol w:w="835"/>
        <w:gridCol w:w="839"/>
        <w:gridCol w:w="835"/>
        <w:gridCol w:w="835"/>
        <w:gridCol w:w="839"/>
        <w:gridCol w:w="839"/>
      </w:tblGrid>
      <w:tr w:rsidR="0023367B" w:rsidRPr="0031743C" w14:paraId="5A2FAD59" w14:textId="77777777" w:rsidTr="00684104">
        <w:trPr>
          <w:trHeight w:val="67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942FEA4" w14:textId="6E6D6249" w:rsidR="0023367B" w:rsidRPr="00243E95" w:rsidRDefault="00243E95"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12A40853" w14:textId="77777777" w:rsidTr="00684104">
        <w:trPr>
          <w:trHeight w:val="670"/>
        </w:trPr>
        <w:tc>
          <w:tcPr>
            <w:tcW w:w="3408" w:type="dxa"/>
            <w:tcBorders>
              <w:top w:val="nil"/>
              <w:left w:val="single" w:sz="4" w:space="0" w:color="000000"/>
              <w:bottom w:val="single" w:sz="4" w:space="0" w:color="000000"/>
              <w:right w:val="single" w:sz="4" w:space="0" w:color="000000"/>
            </w:tcBorders>
            <w:shd w:val="clear" w:color="auto" w:fill="auto"/>
            <w:vAlign w:val="center"/>
          </w:tcPr>
          <w:p w14:paraId="721A0C0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C4BE9BD" w14:textId="355BD80F" w:rsidR="0023367B" w:rsidRPr="00243E95" w:rsidRDefault="00243E9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752F444" w14:textId="1C69C3DE" w:rsidR="0023367B" w:rsidRPr="00243E95" w:rsidRDefault="00243E9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471B13E" w14:textId="2A578FBB" w:rsidR="0023367B" w:rsidRPr="00243E95" w:rsidRDefault="00243E9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8A95784" w14:textId="1FE14398" w:rsidR="0023367B" w:rsidRPr="00243E95" w:rsidRDefault="00243E9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38F1B13" w14:textId="5AB09592" w:rsidR="0023367B" w:rsidRPr="00243E95" w:rsidRDefault="00243E9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40E839E" w14:textId="331CFF22" w:rsidR="0023367B" w:rsidRPr="00243E95" w:rsidRDefault="00243E9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BDC0477" w14:textId="26030A6E" w:rsidR="0023367B" w:rsidRPr="00243E95" w:rsidRDefault="00243E95"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r>
      <w:tr w:rsidR="0023367B" w:rsidRPr="0031743C" w14:paraId="62D4B50A" w14:textId="77777777" w:rsidTr="00684104">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39E00962"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lastRenderedPageBreak/>
              <w:t> </w:t>
            </w:r>
          </w:p>
        </w:tc>
      </w:tr>
      <w:tr w:rsidR="0023367B" w:rsidRPr="0031743C" w14:paraId="3F64D7A9" w14:textId="77777777" w:rsidTr="00684104">
        <w:trPr>
          <w:trHeight w:val="67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5322291" w14:textId="719E4780" w:rsidR="0023367B" w:rsidRPr="00684104" w:rsidRDefault="00684104"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684104" w:rsidRPr="0031743C" w14:paraId="5DD28E21" w14:textId="77777777" w:rsidTr="00684104">
        <w:trPr>
          <w:trHeight w:val="670"/>
        </w:trPr>
        <w:tc>
          <w:tcPr>
            <w:tcW w:w="3408" w:type="dxa"/>
            <w:tcBorders>
              <w:top w:val="nil"/>
              <w:left w:val="single" w:sz="4" w:space="0" w:color="000000"/>
              <w:bottom w:val="single" w:sz="4" w:space="0" w:color="000000"/>
              <w:right w:val="single" w:sz="4" w:space="0" w:color="000000"/>
            </w:tcBorders>
            <w:shd w:val="clear" w:color="auto" w:fill="FFFFFF"/>
            <w:vAlign w:val="center"/>
          </w:tcPr>
          <w:p w14:paraId="1AB25712" w14:textId="77777777" w:rsidR="00684104" w:rsidRPr="0031743C" w:rsidRDefault="00684104" w:rsidP="00684104">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02E1A1D" w14:textId="77777777" w:rsidR="00684104" w:rsidRDefault="00684104" w:rsidP="00684104">
            <w:pPr>
              <w:spacing w:line="240" w:lineRule="auto"/>
              <w:jc w:val="center"/>
              <w:rPr>
                <w:rFonts w:ascii="Sylfaen" w:eastAsia="Arial Unicode MS" w:hAnsi="Sylfaen" w:cs="Arial Unicode MS"/>
                <w:sz w:val="18"/>
                <w:szCs w:val="18"/>
                <w:lang w:val="en-US"/>
              </w:rPr>
            </w:pPr>
            <w:r>
              <w:rPr>
                <w:rFonts w:ascii="Sylfaen" w:eastAsia="Arial Unicode MS" w:hAnsi="Sylfaen" w:cs="Arial Unicode MS"/>
                <w:sz w:val="18"/>
                <w:szCs w:val="18"/>
                <w:lang w:val="en-US"/>
              </w:rPr>
              <w:t xml:space="preserve">Very low </w:t>
            </w:r>
          </w:p>
          <w:p w14:paraId="46C31DDD" w14:textId="48953C10" w:rsidR="00684104" w:rsidRPr="00684104" w:rsidRDefault="00684104" w:rsidP="00684104">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risk</w:t>
            </w:r>
          </w:p>
        </w:tc>
        <w:tc>
          <w:tcPr>
            <w:tcW w:w="835" w:type="dxa"/>
            <w:tcBorders>
              <w:top w:val="single" w:sz="4" w:space="0" w:color="000000"/>
              <w:left w:val="single" w:sz="4" w:space="0" w:color="000000"/>
              <w:bottom w:val="single" w:sz="4" w:space="0" w:color="000000"/>
              <w:right w:val="single" w:sz="4" w:space="0" w:color="000000"/>
            </w:tcBorders>
            <w:shd w:val="clear" w:color="auto" w:fill="00B050"/>
          </w:tcPr>
          <w:p w14:paraId="465D7656" w14:textId="78D19C90" w:rsidR="00684104" w:rsidRPr="0031743C" w:rsidRDefault="00684104" w:rsidP="00684104">
            <w:pPr>
              <w:spacing w:line="240" w:lineRule="auto"/>
              <w:jc w:val="center"/>
              <w:rPr>
                <w:rFonts w:ascii="Sylfaen" w:eastAsia="Merriweather" w:hAnsi="Sylfaen" w:cs="Merriweather"/>
                <w:sz w:val="18"/>
                <w:szCs w:val="18"/>
              </w:rPr>
            </w:pPr>
            <w:r w:rsidRPr="00E964CA">
              <w:rPr>
                <w:rFonts w:ascii="Sylfaen" w:eastAsia="Arial Unicode MS" w:hAnsi="Sylfaen" w:cs="Arial Unicode MS"/>
                <w:sz w:val="18"/>
                <w:szCs w:val="18"/>
                <w:lang w:val="en-US"/>
              </w:rPr>
              <w:t>Very low risk</w:t>
            </w:r>
          </w:p>
        </w:tc>
        <w:tc>
          <w:tcPr>
            <w:tcW w:w="839" w:type="dxa"/>
            <w:tcBorders>
              <w:top w:val="single" w:sz="4" w:space="0" w:color="000000"/>
              <w:left w:val="single" w:sz="4" w:space="0" w:color="000000"/>
              <w:bottom w:val="single" w:sz="4" w:space="0" w:color="000000"/>
              <w:right w:val="single" w:sz="4" w:space="0" w:color="000000"/>
            </w:tcBorders>
            <w:shd w:val="clear" w:color="auto" w:fill="00B050"/>
          </w:tcPr>
          <w:p w14:paraId="3044D2E5" w14:textId="77777777" w:rsidR="00684104" w:rsidRDefault="00684104" w:rsidP="00684104">
            <w:pPr>
              <w:spacing w:line="240" w:lineRule="auto"/>
              <w:jc w:val="center"/>
              <w:rPr>
                <w:rFonts w:ascii="Sylfaen" w:eastAsia="Arial Unicode MS" w:hAnsi="Sylfaen" w:cs="Arial Unicode MS"/>
                <w:sz w:val="18"/>
                <w:szCs w:val="18"/>
                <w:lang w:val="en-US"/>
              </w:rPr>
            </w:pPr>
            <w:r w:rsidRPr="00E964CA">
              <w:rPr>
                <w:rFonts w:ascii="Sylfaen" w:eastAsia="Arial Unicode MS" w:hAnsi="Sylfaen" w:cs="Arial Unicode MS"/>
                <w:sz w:val="18"/>
                <w:szCs w:val="18"/>
                <w:lang w:val="en-US"/>
              </w:rPr>
              <w:t>Very low</w:t>
            </w:r>
          </w:p>
          <w:p w14:paraId="0A918CEC" w14:textId="23AC9E62" w:rsidR="00684104" w:rsidRPr="0031743C" w:rsidRDefault="00684104" w:rsidP="00684104">
            <w:pPr>
              <w:spacing w:line="240" w:lineRule="auto"/>
              <w:jc w:val="center"/>
              <w:rPr>
                <w:rFonts w:ascii="Sylfaen" w:eastAsia="Merriweather" w:hAnsi="Sylfaen" w:cs="Merriweather"/>
                <w:sz w:val="18"/>
                <w:szCs w:val="18"/>
              </w:rPr>
            </w:pPr>
            <w:r w:rsidRPr="00E964CA">
              <w:rPr>
                <w:rFonts w:ascii="Sylfaen" w:eastAsia="Arial Unicode MS" w:hAnsi="Sylfaen" w:cs="Arial Unicode MS"/>
                <w:sz w:val="18"/>
                <w:szCs w:val="18"/>
                <w:lang w:val="en-US"/>
              </w:rPr>
              <w:t xml:space="preserve"> risk</w:t>
            </w:r>
          </w:p>
        </w:tc>
        <w:tc>
          <w:tcPr>
            <w:tcW w:w="835" w:type="dxa"/>
            <w:tcBorders>
              <w:top w:val="single" w:sz="4" w:space="0" w:color="000000"/>
              <w:left w:val="single" w:sz="4" w:space="0" w:color="000000"/>
              <w:bottom w:val="single" w:sz="4" w:space="0" w:color="000000"/>
              <w:right w:val="single" w:sz="4" w:space="0" w:color="000000"/>
            </w:tcBorders>
            <w:shd w:val="clear" w:color="auto" w:fill="00B050"/>
          </w:tcPr>
          <w:p w14:paraId="0CD7FEBF" w14:textId="1AE46F79" w:rsidR="00684104" w:rsidRPr="0031743C" w:rsidRDefault="00684104" w:rsidP="00684104">
            <w:pPr>
              <w:spacing w:line="240" w:lineRule="auto"/>
              <w:jc w:val="center"/>
              <w:rPr>
                <w:rFonts w:ascii="Sylfaen" w:eastAsia="Merriweather" w:hAnsi="Sylfaen" w:cs="Merriweather"/>
                <w:sz w:val="18"/>
                <w:szCs w:val="18"/>
              </w:rPr>
            </w:pPr>
            <w:r w:rsidRPr="00E964CA">
              <w:rPr>
                <w:rFonts w:ascii="Sylfaen" w:eastAsia="Arial Unicode MS" w:hAnsi="Sylfaen" w:cs="Arial Unicode MS"/>
                <w:sz w:val="18"/>
                <w:szCs w:val="18"/>
                <w:lang w:val="en-US"/>
              </w:rPr>
              <w:t>Very low risk</w:t>
            </w:r>
          </w:p>
        </w:tc>
        <w:tc>
          <w:tcPr>
            <w:tcW w:w="83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554A407" w14:textId="64BAC529" w:rsidR="00684104" w:rsidRPr="00684104" w:rsidRDefault="00684104" w:rsidP="00684104">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3C178F7" w14:textId="77777777" w:rsidR="00684104" w:rsidRDefault="00684104" w:rsidP="00684104">
            <w:pPr>
              <w:spacing w:line="240" w:lineRule="auto"/>
              <w:jc w:val="center"/>
              <w:rPr>
                <w:rFonts w:ascii="Sylfaen" w:eastAsia="Arial Unicode MS" w:hAnsi="Sylfaen" w:cs="Arial Unicode MS"/>
                <w:sz w:val="18"/>
                <w:szCs w:val="18"/>
              </w:rPr>
            </w:pPr>
            <w:r w:rsidRPr="00684104">
              <w:rPr>
                <w:rFonts w:ascii="Sylfaen" w:eastAsia="Arial Unicode MS" w:hAnsi="Sylfaen" w:cs="Arial Unicode MS"/>
                <w:sz w:val="18"/>
                <w:szCs w:val="18"/>
              </w:rPr>
              <w:t xml:space="preserve">Very low </w:t>
            </w:r>
          </w:p>
          <w:p w14:paraId="2B2574B0" w14:textId="3D716F23" w:rsidR="00684104" w:rsidRPr="00684104" w:rsidRDefault="00684104" w:rsidP="00684104">
            <w:pPr>
              <w:spacing w:line="240" w:lineRule="auto"/>
              <w:jc w:val="center"/>
              <w:rPr>
                <w:rFonts w:ascii="Sylfaen" w:eastAsia="Arial Unicode MS" w:hAnsi="Sylfaen" w:cs="Arial Unicode MS"/>
                <w:sz w:val="18"/>
                <w:szCs w:val="18"/>
              </w:rPr>
            </w:pPr>
            <w:r w:rsidRPr="00684104">
              <w:rPr>
                <w:rFonts w:ascii="Sylfaen" w:eastAsia="Arial Unicode MS" w:hAnsi="Sylfaen" w:cs="Arial Unicode MS"/>
                <w:sz w:val="18"/>
                <w:szCs w:val="18"/>
              </w:rPr>
              <w:t>risk</w:t>
            </w:r>
          </w:p>
        </w:tc>
        <w:tc>
          <w:tcPr>
            <w:tcW w:w="83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6FA5D1A" w14:textId="14A50ED2" w:rsidR="00684104" w:rsidRPr="00684104" w:rsidRDefault="00684104" w:rsidP="00684104">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r>
      <w:tr w:rsidR="00684104" w:rsidRPr="0031743C" w14:paraId="2B58FFA7" w14:textId="77777777" w:rsidTr="007D1082">
        <w:trPr>
          <w:trHeight w:val="670"/>
        </w:trPr>
        <w:tc>
          <w:tcPr>
            <w:tcW w:w="3408" w:type="dxa"/>
            <w:tcBorders>
              <w:top w:val="nil"/>
              <w:left w:val="single" w:sz="4" w:space="0" w:color="000000"/>
              <w:bottom w:val="single" w:sz="4" w:space="0" w:color="000000"/>
              <w:right w:val="single" w:sz="4" w:space="0" w:color="000000"/>
            </w:tcBorders>
            <w:shd w:val="clear" w:color="auto" w:fill="FFFFFF"/>
            <w:vAlign w:val="center"/>
          </w:tcPr>
          <w:p w14:paraId="71A3601A" w14:textId="77777777" w:rsidR="00684104" w:rsidRPr="0031743C" w:rsidRDefault="00684104" w:rsidP="00684104">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3AAB6AA" w14:textId="092498B2" w:rsidR="00684104" w:rsidRPr="00684104" w:rsidRDefault="00684104" w:rsidP="00684104">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835" w:type="dxa"/>
            <w:tcBorders>
              <w:top w:val="single" w:sz="4" w:space="0" w:color="000000"/>
              <w:left w:val="single" w:sz="4" w:space="0" w:color="000000"/>
              <w:bottom w:val="single" w:sz="4" w:space="0" w:color="000000"/>
              <w:right w:val="single" w:sz="4" w:space="0" w:color="000000"/>
            </w:tcBorders>
            <w:shd w:val="clear" w:color="auto" w:fill="C00000"/>
          </w:tcPr>
          <w:p w14:paraId="672E5CEA" w14:textId="6658C1AD" w:rsidR="00684104" w:rsidRPr="0031743C" w:rsidRDefault="00684104" w:rsidP="00684104">
            <w:pPr>
              <w:spacing w:line="240" w:lineRule="auto"/>
              <w:jc w:val="center"/>
              <w:rPr>
                <w:rFonts w:ascii="Sylfaen" w:eastAsia="Merriweather" w:hAnsi="Sylfaen" w:cs="Merriweather"/>
                <w:sz w:val="18"/>
                <w:szCs w:val="18"/>
              </w:rPr>
            </w:pPr>
            <w:r w:rsidRPr="00624943">
              <w:rPr>
                <w:rFonts w:ascii="Sylfaen" w:eastAsia="Arial Unicode MS" w:hAnsi="Sylfaen" w:cs="Arial Unicode MS"/>
                <w:sz w:val="18"/>
                <w:szCs w:val="18"/>
                <w:lang w:val="en-US"/>
              </w:rPr>
              <w:t>Very high risk</w:t>
            </w:r>
          </w:p>
        </w:tc>
        <w:tc>
          <w:tcPr>
            <w:tcW w:w="839" w:type="dxa"/>
            <w:tcBorders>
              <w:top w:val="single" w:sz="4" w:space="0" w:color="000000"/>
              <w:left w:val="single" w:sz="4" w:space="0" w:color="000000"/>
              <w:bottom w:val="single" w:sz="4" w:space="0" w:color="000000"/>
              <w:right w:val="single" w:sz="4" w:space="0" w:color="000000"/>
            </w:tcBorders>
            <w:shd w:val="clear" w:color="auto" w:fill="C00000"/>
          </w:tcPr>
          <w:p w14:paraId="78AF6FF2" w14:textId="1E09835E" w:rsidR="00684104" w:rsidRPr="0031743C" w:rsidRDefault="00684104" w:rsidP="00684104">
            <w:pPr>
              <w:spacing w:line="240" w:lineRule="auto"/>
              <w:jc w:val="center"/>
              <w:rPr>
                <w:rFonts w:ascii="Sylfaen" w:eastAsia="Merriweather" w:hAnsi="Sylfaen" w:cs="Merriweather"/>
                <w:sz w:val="18"/>
                <w:szCs w:val="18"/>
              </w:rPr>
            </w:pPr>
            <w:r w:rsidRPr="00624943">
              <w:rPr>
                <w:rFonts w:ascii="Sylfaen" w:eastAsia="Arial Unicode MS" w:hAnsi="Sylfaen" w:cs="Arial Unicode MS"/>
                <w:sz w:val="18"/>
                <w:szCs w:val="18"/>
                <w:lang w:val="en-US"/>
              </w:rPr>
              <w:t>Very high risk</w:t>
            </w:r>
          </w:p>
        </w:tc>
        <w:tc>
          <w:tcPr>
            <w:tcW w:w="835" w:type="dxa"/>
            <w:tcBorders>
              <w:top w:val="single" w:sz="4" w:space="0" w:color="000000"/>
              <w:left w:val="single" w:sz="4" w:space="0" w:color="000000"/>
              <w:bottom w:val="single" w:sz="4" w:space="0" w:color="000000"/>
              <w:right w:val="single" w:sz="4" w:space="0" w:color="000000"/>
            </w:tcBorders>
            <w:shd w:val="clear" w:color="auto" w:fill="C00000"/>
          </w:tcPr>
          <w:p w14:paraId="7D66892D" w14:textId="4635282D" w:rsidR="00684104" w:rsidRPr="0031743C" w:rsidRDefault="00684104" w:rsidP="00684104">
            <w:pPr>
              <w:spacing w:line="240" w:lineRule="auto"/>
              <w:jc w:val="center"/>
              <w:rPr>
                <w:rFonts w:ascii="Sylfaen" w:eastAsia="Merriweather" w:hAnsi="Sylfaen" w:cs="Merriweather"/>
                <w:sz w:val="18"/>
                <w:szCs w:val="18"/>
              </w:rPr>
            </w:pPr>
            <w:r w:rsidRPr="00624943">
              <w:rPr>
                <w:rFonts w:ascii="Sylfaen" w:eastAsia="Arial Unicode MS" w:hAnsi="Sylfaen" w:cs="Arial Unicode MS"/>
                <w:sz w:val="18"/>
                <w:szCs w:val="18"/>
                <w:lang w:val="en-US"/>
              </w:rPr>
              <w:t>Very high risk</w:t>
            </w:r>
          </w:p>
        </w:tc>
        <w:tc>
          <w:tcPr>
            <w:tcW w:w="835" w:type="dxa"/>
            <w:tcBorders>
              <w:top w:val="single" w:sz="4" w:space="0" w:color="000000"/>
              <w:left w:val="single" w:sz="4" w:space="0" w:color="000000"/>
              <w:bottom w:val="single" w:sz="4" w:space="0" w:color="000000"/>
              <w:right w:val="single" w:sz="4" w:space="0" w:color="000000"/>
            </w:tcBorders>
            <w:shd w:val="clear" w:color="auto" w:fill="C00000"/>
          </w:tcPr>
          <w:p w14:paraId="61A983B3" w14:textId="0FEFA426" w:rsidR="00684104" w:rsidRPr="0031743C" w:rsidRDefault="00684104" w:rsidP="00684104">
            <w:pPr>
              <w:spacing w:line="240" w:lineRule="auto"/>
              <w:jc w:val="center"/>
              <w:rPr>
                <w:rFonts w:ascii="Sylfaen" w:eastAsia="Merriweather" w:hAnsi="Sylfaen" w:cs="Merriweather"/>
                <w:sz w:val="18"/>
                <w:szCs w:val="18"/>
              </w:rPr>
            </w:pPr>
            <w:r w:rsidRPr="00624943">
              <w:rPr>
                <w:rFonts w:ascii="Sylfaen" w:eastAsia="Arial Unicode MS" w:hAnsi="Sylfaen" w:cs="Arial Unicode MS"/>
                <w:sz w:val="18"/>
                <w:szCs w:val="18"/>
                <w:lang w:val="en-US"/>
              </w:rPr>
              <w:t>Very high risk</w:t>
            </w:r>
          </w:p>
        </w:tc>
        <w:tc>
          <w:tcPr>
            <w:tcW w:w="839" w:type="dxa"/>
            <w:tcBorders>
              <w:top w:val="single" w:sz="4" w:space="0" w:color="000000"/>
              <w:left w:val="single" w:sz="4" w:space="0" w:color="000000"/>
              <w:bottom w:val="single" w:sz="4" w:space="0" w:color="000000"/>
              <w:right w:val="single" w:sz="4" w:space="0" w:color="000000"/>
            </w:tcBorders>
            <w:shd w:val="clear" w:color="auto" w:fill="00B050"/>
          </w:tcPr>
          <w:p w14:paraId="47CD125F" w14:textId="77777777" w:rsidR="00684104" w:rsidRDefault="00684104" w:rsidP="00684104">
            <w:pPr>
              <w:spacing w:line="240" w:lineRule="auto"/>
              <w:jc w:val="center"/>
              <w:rPr>
                <w:rFonts w:ascii="Sylfaen" w:eastAsia="Arial Unicode MS" w:hAnsi="Sylfaen" w:cs="Arial Unicode MS"/>
                <w:sz w:val="18"/>
                <w:szCs w:val="18"/>
                <w:lang w:val="en-US"/>
              </w:rPr>
            </w:pPr>
            <w:r w:rsidRPr="00252631">
              <w:rPr>
                <w:rFonts w:ascii="Sylfaen" w:eastAsia="Arial Unicode MS" w:hAnsi="Sylfaen" w:cs="Arial Unicode MS"/>
                <w:sz w:val="18"/>
                <w:szCs w:val="18"/>
                <w:lang w:val="en-US"/>
              </w:rPr>
              <w:t xml:space="preserve">Very low </w:t>
            </w:r>
          </w:p>
          <w:p w14:paraId="3F2E49B6" w14:textId="608ACC50" w:rsidR="00684104" w:rsidRPr="0031743C" w:rsidRDefault="00684104" w:rsidP="00684104">
            <w:pPr>
              <w:spacing w:line="240" w:lineRule="auto"/>
              <w:jc w:val="center"/>
              <w:rPr>
                <w:rFonts w:ascii="Sylfaen" w:eastAsia="Merriweather" w:hAnsi="Sylfaen" w:cs="Merriweather"/>
                <w:sz w:val="18"/>
                <w:szCs w:val="18"/>
              </w:rPr>
            </w:pPr>
            <w:r w:rsidRPr="00252631">
              <w:rPr>
                <w:rFonts w:ascii="Sylfaen" w:eastAsia="Arial Unicode MS" w:hAnsi="Sylfaen" w:cs="Arial Unicode MS"/>
                <w:sz w:val="18"/>
                <w:szCs w:val="18"/>
                <w:lang w:val="en-US"/>
              </w:rPr>
              <w:t>risk</w:t>
            </w:r>
          </w:p>
        </w:tc>
        <w:tc>
          <w:tcPr>
            <w:tcW w:w="839" w:type="dxa"/>
            <w:tcBorders>
              <w:top w:val="single" w:sz="4" w:space="0" w:color="000000"/>
              <w:left w:val="single" w:sz="4" w:space="0" w:color="000000"/>
              <w:bottom w:val="single" w:sz="4" w:space="0" w:color="000000"/>
              <w:right w:val="single" w:sz="4" w:space="0" w:color="000000"/>
            </w:tcBorders>
            <w:shd w:val="clear" w:color="auto" w:fill="00B050"/>
          </w:tcPr>
          <w:p w14:paraId="2DF28953" w14:textId="77777777" w:rsidR="00684104" w:rsidRDefault="00684104" w:rsidP="00684104">
            <w:pPr>
              <w:spacing w:line="240" w:lineRule="auto"/>
              <w:jc w:val="center"/>
              <w:rPr>
                <w:rFonts w:ascii="Sylfaen" w:eastAsia="Arial Unicode MS" w:hAnsi="Sylfaen" w:cs="Arial Unicode MS"/>
                <w:sz w:val="18"/>
                <w:szCs w:val="18"/>
                <w:lang w:val="en-US"/>
              </w:rPr>
            </w:pPr>
            <w:r w:rsidRPr="00252631">
              <w:rPr>
                <w:rFonts w:ascii="Sylfaen" w:eastAsia="Arial Unicode MS" w:hAnsi="Sylfaen" w:cs="Arial Unicode MS"/>
                <w:sz w:val="18"/>
                <w:szCs w:val="18"/>
                <w:lang w:val="en-US"/>
              </w:rPr>
              <w:t xml:space="preserve">Very low </w:t>
            </w:r>
          </w:p>
          <w:p w14:paraId="6DCEA33B" w14:textId="2146A346" w:rsidR="00684104" w:rsidRPr="0031743C" w:rsidRDefault="00684104" w:rsidP="00684104">
            <w:pPr>
              <w:spacing w:line="240" w:lineRule="auto"/>
              <w:jc w:val="center"/>
              <w:rPr>
                <w:rFonts w:ascii="Sylfaen" w:eastAsia="Merriweather" w:hAnsi="Sylfaen" w:cs="Merriweather"/>
                <w:sz w:val="18"/>
                <w:szCs w:val="18"/>
              </w:rPr>
            </w:pPr>
            <w:r w:rsidRPr="00252631">
              <w:rPr>
                <w:rFonts w:ascii="Sylfaen" w:eastAsia="Arial Unicode MS" w:hAnsi="Sylfaen" w:cs="Arial Unicode MS"/>
                <w:sz w:val="18"/>
                <w:szCs w:val="18"/>
                <w:lang w:val="en-US"/>
              </w:rPr>
              <w:t>risk</w:t>
            </w:r>
          </w:p>
        </w:tc>
      </w:tr>
      <w:tr w:rsidR="0023367B" w:rsidRPr="0031743C" w14:paraId="122C8798" w14:textId="77777777" w:rsidTr="00684104">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10546ED4" w14:textId="77777777" w:rsidR="0023367B" w:rsidRPr="0031743C" w:rsidRDefault="00185C05" w:rsidP="000E4F31">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07F88B56" w14:textId="77777777" w:rsidTr="00684104">
        <w:trPr>
          <w:trHeight w:val="670"/>
        </w:trPr>
        <w:tc>
          <w:tcPr>
            <w:tcW w:w="3408" w:type="dxa"/>
            <w:tcBorders>
              <w:top w:val="nil"/>
              <w:left w:val="single" w:sz="4" w:space="0" w:color="000000"/>
              <w:bottom w:val="single" w:sz="4" w:space="0" w:color="000000"/>
              <w:right w:val="single" w:sz="4" w:space="0" w:color="000000"/>
            </w:tcBorders>
            <w:shd w:val="clear" w:color="auto" w:fill="auto"/>
            <w:vAlign w:val="center"/>
          </w:tcPr>
          <w:p w14:paraId="515A9E1F" w14:textId="1C09D530" w:rsidR="0023367B" w:rsidRPr="00684104" w:rsidRDefault="00684104" w:rsidP="000E4F31">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 xml:space="preserve">Overall Risk Rating </w:t>
            </w:r>
          </w:p>
        </w:tc>
        <w:tc>
          <w:tcPr>
            <w:tcW w:w="83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C70E52E" w14:textId="62BE0C50" w:rsidR="0023367B" w:rsidRPr="00684104" w:rsidRDefault="00684104"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214C7FD" w14:textId="383B4AF3" w:rsidR="0023367B" w:rsidRPr="00684104" w:rsidRDefault="00684104"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2490A2D" w14:textId="2DD6031E" w:rsidR="0023367B" w:rsidRPr="00684104" w:rsidRDefault="00684104"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7185550" w14:textId="3F70C046" w:rsidR="0023367B" w:rsidRPr="00684104" w:rsidRDefault="00684104"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B8DA64B" w14:textId="77A1D52F" w:rsidR="0023367B" w:rsidRPr="00684104" w:rsidRDefault="00684104"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High risk</w:t>
            </w:r>
          </w:p>
        </w:tc>
        <w:tc>
          <w:tcPr>
            <w:tcW w:w="83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43168FC" w14:textId="02A62E82" w:rsidR="0023367B" w:rsidRPr="00684104" w:rsidRDefault="00684104"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9"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6954803" w14:textId="3FE9C8DA" w:rsidR="0023367B" w:rsidRPr="00684104" w:rsidRDefault="00684104" w:rsidP="000E4F31">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r>
    </w:tbl>
    <w:p w14:paraId="65061976" w14:textId="77777777" w:rsidR="0023367B" w:rsidRPr="0031743C" w:rsidRDefault="0023367B" w:rsidP="000E4F31">
      <w:pPr>
        <w:spacing w:line="240" w:lineRule="auto"/>
        <w:rPr>
          <w:rFonts w:ascii="Sylfaen" w:eastAsia="Merriweather" w:hAnsi="Sylfaen" w:cs="Merriweather"/>
          <w:sz w:val="18"/>
          <w:szCs w:val="18"/>
        </w:rPr>
      </w:pPr>
    </w:p>
    <w:p w14:paraId="360BBF0D" w14:textId="77777777" w:rsidR="0023367B" w:rsidRPr="0031743C" w:rsidRDefault="00185C05" w:rsidP="000E4F31">
      <w:pPr>
        <w:tabs>
          <w:tab w:val="left" w:pos="6804"/>
        </w:tabs>
        <w:spacing w:line="240" w:lineRule="auto"/>
        <w:rPr>
          <w:rFonts w:ascii="Sylfaen" w:eastAsia="Merriweather" w:hAnsi="Sylfaen" w:cs="Merriweather"/>
        </w:rPr>
      </w:pPr>
      <w:r w:rsidRPr="0031743C">
        <w:rPr>
          <w:rFonts w:ascii="Sylfaen" w:eastAsia="Merriweather" w:hAnsi="Sylfaen" w:cs="Merriweather"/>
        </w:rPr>
        <w:t xml:space="preserve">               </w:t>
      </w:r>
    </w:p>
    <w:p w14:paraId="7BAD20DF" w14:textId="77777777" w:rsidR="0023367B" w:rsidRPr="0031743C" w:rsidRDefault="0023367B" w:rsidP="000E4F31">
      <w:pPr>
        <w:tabs>
          <w:tab w:val="left" w:pos="6804"/>
        </w:tabs>
        <w:spacing w:line="240" w:lineRule="auto"/>
        <w:rPr>
          <w:rFonts w:ascii="Sylfaen" w:eastAsia="Merriweather" w:hAnsi="Sylfaen" w:cs="Merriweather"/>
        </w:rPr>
      </w:pPr>
    </w:p>
    <w:p w14:paraId="3BD31255" w14:textId="77777777" w:rsidR="0023367B" w:rsidRDefault="0023367B" w:rsidP="000E4F31">
      <w:pPr>
        <w:tabs>
          <w:tab w:val="left" w:pos="6804"/>
        </w:tabs>
        <w:spacing w:line="240" w:lineRule="auto"/>
        <w:rPr>
          <w:rFonts w:ascii="Sylfaen" w:eastAsia="Merriweather" w:hAnsi="Sylfaen" w:cs="Merriweather"/>
        </w:rPr>
      </w:pPr>
    </w:p>
    <w:p w14:paraId="2B732285" w14:textId="19EFF437" w:rsidR="0023367B" w:rsidRPr="0031743C" w:rsidRDefault="007D1082" w:rsidP="00CE4086">
      <w:pPr>
        <w:pStyle w:val="Heading4"/>
        <w:rPr>
          <w:rFonts w:ascii="Sylfaen" w:eastAsia="Merriweather" w:hAnsi="Sylfaen" w:cs="Merriweather"/>
          <w:color w:val="4F81BD"/>
          <w:sz w:val="26"/>
          <w:szCs w:val="26"/>
        </w:rPr>
      </w:pPr>
      <w:r w:rsidRPr="007D1082">
        <w:rPr>
          <w:rFonts w:ascii="Sylfaen" w:eastAsia="Arial Unicode MS" w:hAnsi="Sylfaen" w:cs="Arial Unicode MS"/>
          <w:color w:val="4F81BD"/>
          <w:sz w:val="26"/>
          <w:szCs w:val="26"/>
        </w:rPr>
        <w:t>State Construction Company</w:t>
      </w:r>
      <w:r>
        <w:rPr>
          <w:rFonts w:ascii="Sylfaen" w:eastAsia="Arial Unicode MS" w:hAnsi="Sylfaen" w:cs="Arial Unicode MS"/>
          <w:color w:val="4F81BD"/>
          <w:sz w:val="26"/>
          <w:szCs w:val="26"/>
          <w:lang w:val="en-US"/>
        </w:rPr>
        <w:t xml:space="preserve"> </w:t>
      </w:r>
      <w:r w:rsidRPr="007D1082">
        <w:rPr>
          <w:rFonts w:ascii="Sylfaen" w:eastAsia="Arial Unicode MS" w:hAnsi="Sylfaen" w:cs="Arial Unicode MS"/>
          <w:color w:val="4F81BD"/>
          <w:sz w:val="26"/>
          <w:szCs w:val="26"/>
        </w:rPr>
        <w:t>LLC</w:t>
      </w:r>
    </w:p>
    <w:p w14:paraId="7B000169" w14:textId="77777777" w:rsidR="0023367B" w:rsidRPr="0031743C" w:rsidRDefault="0023367B" w:rsidP="00CE4086">
      <w:pPr>
        <w:rPr>
          <w:rFonts w:ascii="Sylfaen" w:hAnsi="Sylfaen"/>
        </w:rPr>
      </w:pPr>
    </w:p>
    <w:p w14:paraId="4A4302B8" w14:textId="77777777" w:rsidR="0023367B" w:rsidRPr="0031743C" w:rsidRDefault="00185C05" w:rsidP="00CE4086">
      <w:pPr>
        <w:tabs>
          <w:tab w:val="left" w:pos="6804"/>
        </w:tabs>
        <w:spacing w:after="160" w:line="259" w:lineRule="auto"/>
        <w:jc w:val="both"/>
        <w:rPr>
          <w:rFonts w:ascii="Sylfaen" w:eastAsia="Merriweather" w:hAnsi="Sylfaen" w:cs="Merriweather"/>
          <w:sz w:val="20"/>
          <w:szCs w:val="20"/>
        </w:rPr>
      </w:pPr>
      <w:r w:rsidRPr="0031743C">
        <w:rPr>
          <w:rFonts w:ascii="Sylfaen" w:eastAsia="Merriweather" w:hAnsi="Sylfaen" w:cs="Merriweather"/>
          <w:noProof/>
          <w:sz w:val="20"/>
          <w:szCs w:val="20"/>
          <w:lang w:val="en-US"/>
        </w:rPr>
        <w:drawing>
          <wp:inline distT="0" distB="0" distL="0" distR="0" wp14:anchorId="47401CCA" wp14:editId="019D3E0A">
            <wp:extent cx="1044646" cy="1076853"/>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1044646" cy="1076853"/>
                    </a:xfrm>
                    <a:prstGeom prst="rect">
                      <a:avLst/>
                    </a:prstGeom>
                    <a:ln/>
                  </pic:spPr>
                </pic:pic>
              </a:graphicData>
            </a:graphic>
          </wp:inline>
        </w:drawing>
      </w:r>
    </w:p>
    <w:p w14:paraId="07CC2424" w14:textId="1EC67410" w:rsidR="0023367B" w:rsidRPr="0031743C" w:rsidRDefault="007D1082" w:rsidP="00CE4086">
      <w:pPr>
        <w:tabs>
          <w:tab w:val="left" w:pos="6804"/>
        </w:tabs>
        <w:spacing w:after="160" w:line="259" w:lineRule="auto"/>
        <w:jc w:val="both"/>
        <w:rPr>
          <w:rFonts w:ascii="Sylfaen" w:eastAsia="Merriweather" w:hAnsi="Sylfaen" w:cs="Merriweather"/>
          <w:sz w:val="20"/>
          <w:szCs w:val="20"/>
        </w:rPr>
      </w:pPr>
      <w:r>
        <w:rPr>
          <w:rFonts w:ascii="Sylfaen" w:eastAsia="Arial Unicode MS" w:hAnsi="Sylfaen" w:cs="Arial Unicode MS"/>
          <w:b/>
          <w:color w:val="1F3864"/>
          <w:sz w:val="20"/>
          <w:szCs w:val="20"/>
          <w:lang w:val="en-US"/>
        </w:rPr>
        <w:t>State share</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00185C05" w:rsidRPr="0031743C">
        <w:rPr>
          <w:rFonts w:ascii="Sylfaen" w:eastAsia="Merriweather" w:hAnsi="Sylfaen" w:cs="Merriweather"/>
          <w:sz w:val="20"/>
          <w:szCs w:val="20"/>
        </w:rPr>
        <w:t xml:space="preserve">100% </w:t>
      </w:r>
    </w:p>
    <w:p w14:paraId="3D931DA5" w14:textId="735D1F16" w:rsidR="0023367B" w:rsidRPr="0031743C" w:rsidRDefault="007D1082" w:rsidP="00CE4086">
      <w:pPr>
        <w:tabs>
          <w:tab w:val="left" w:pos="6804"/>
        </w:tabs>
        <w:spacing w:after="160" w:line="259" w:lineRule="auto"/>
        <w:jc w:val="both"/>
        <w:rPr>
          <w:rFonts w:ascii="Sylfaen" w:eastAsia="Merriweather" w:hAnsi="Sylfaen" w:cs="Merriweather"/>
          <w:b/>
          <w:sz w:val="20"/>
          <w:szCs w:val="20"/>
        </w:rPr>
      </w:pPr>
      <w:r>
        <w:rPr>
          <w:rFonts w:ascii="Sylfaen" w:eastAsia="Arial Unicode MS" w:hAnsi="Sylfaen" w:cs="Arial Unicode MS"/>
          <w:b/>
          <w:color w:val="1F3864"/>
          <w:sz w:val="20"/>
          <w:szCs w:val="20"/>
          <w:lang w:val="en-US"/>
        </w:rPr>
        <w:t>Name of economic activity</w:t>
      </w:r>
      <w:r w:rsidR="00185C05" w:rsidRPr="0031743C">
        <w:rPr>
          <w:rFonts w:ascii="Sylfaen" w:eastAsia="Arial Unicode MS" w:hAnsi="Sylfaen" w:cs="Arial Unicode MS"/>
          <w:b/>
          <w:color w:val="1F3864"/>
          <w:sz w:val="20"/>
          <w:szCs w:val="20"/>
        </w:rPr>
        <w:t xml:space="preserve">: </w:t>
      </w:r>
      <w:r w:rsidRPr="007D1082">
        <w:rPr>
          <w:rFonts w:ascii="Sylfaen" w:eastAsia="Arial Unicode MS" w:hAnsi="Sylfaen" w:cs="Arial Unicode MS"/>
          <w:sz w:val="20"/>
          <w:szCs w:val="20"/>
        </w:rPr>
        <w:t>Construction of roads and highways</w:t>
      </w:r>
    </w:p>
    <w:p w14:paraId="4FE50EFE" w14:textId="1ED14539" w:rsidR="0023367B" w:rsidRPr="007D1082" w:rsidRDefault="007D1082" w:rsidP="00CE4086">
      <w:pPr>
        <w:tabs>
          <w:tab w:val="left" w:pos="6804"/>
        </w:tabs>
        <w:spacing w:after="160" w:line="259" w:lineRule="auto"/>
        <w:jc w:val="both"/>
        <w:rPr>
          <w:rFonts w:ascii="Sylfaen" w:eastAsia="Merriweather" w:hAnsi="Sylfaen" w:cs="Merriweather"/>
          <w:sz w:val="20"/>
          <w:szCs w:val="20"/>
          <w:lang w:val="en-US"/>
        </w:rPr>
      </w:pPr>
      <w:r>
        <w:rPr>
          <w:rFonts w:ascii="Sylfaen" w:eastAsia="Arial Unicode MS" w:hAnsi="Sylfaen" w:cs="Arial Unicode MS"/>
          <w:b/>
          <w:color w:val="1F3864"/>
          <w:sz w:val="20"/>
          <w:szCs w:val="20"/>
          <w:lang w:val="en-US"/>
        </w:rPr>
        <w:t>Major activity:</w:t>
      </w:r>
    </w:p>
    <w:p w14:paraId="217D0E20" w14:textId="36BC5A5E" w:rsidR="0023367B" w:rsidRPr="0031743C" w:rsidRDefault="007D1082" w:rsidP="007C396E">
      <w:pPr>
        <w:numPr>
          <w:ilvl w:val="0"/>
          <w:numId w:val="3"/>
        </w:numPr>
        <w:tabs>
          <w:tab w:val="left" w:pos="6804"/>
        </w:tabs>
        <w:spacing w:line="259" w:lineRule="auto"/>
        <w:jc w:val="both"/>
        <w:rPr>
          <w:rFonts w:ascii="Sylfaen" w:eastAsia="Merriweather" w:hAnsi="Sylfaen" w:cs="Merriweather"/>
          <w:sz w:val="20"/>
          <w:szCs w:val="20"/>
        </w:rPr>
      </w:pPr>
      <w:r w:rsidRPr="007D1082">
        <w:rPr>
          <w:rFonts w:ascii="Sylfaen" w:eastAsia="Arial Unicode MS" w:hAnsi="Sylfaen" w:cs="Arial Unicode MS"/>
          <w:sz w:val="20"/>
          <w:szCs w:val="20"/>
          <w:u w:val="single"/>
        </w:rPr>
        <w:t>Implementation of construction projects</w:t>
      </w:r>
      <w:r w:rsidRPr="007D1082">
        <w:rPr>
          <w:rFonts w:ascii="Sylfaen" w:eastAsia="Arial Unicode MS" w:hAnsi="Sylfaen" w:cs="Arial Unicode MS"/>
          <w:sz w:val="20"/>
          <w:szCs w:val="20"/>
        </w:rPr>
        <w:t xml:space="preserve">, including rehabilitation, modernization, reconstruction and other road construction works of public highways, bridges, tunnels; Implementation of liquidation/rehabilitation works of natural </w:t>
      </w:r>
      <w:r>
        <w:rPr>
          <w:rFonts w:ascii="Sylfaen" w:eastAsia="Arial Unicode MS" w:hAnsi="Sylfaen" w:cs="Arial Unicode MS"/>
          <w:sz w:val="20"/>
          <w:szCs w:val="20"/>
          <w:lang w:val="en-US"/>
        </w:rPr>
        <w:t>disasters</w:t>
      </w:r>
      <w:r w:rsidRPr="007D1082">
        <w:rPr>
          <w:rFonts w:ascii="Sylfaen" w:eastAsia="Arial Unicode MS" w:hAnsi="Sylfaen" w:cs="Arial Unicode MS"/>
          <w:sz w:val="20"/>
          <w:szCs w:val="20"/>
        </w:rPr>
        <w:t>.</w:t>
      </w:r>
    </w:p>
    <w:p w14:paraId="5593B206" w14:textId="77777777" w:rsidR="0023367B" w:rsidRPr="0031743C" w:rsidRDefault="0023367B" w:rsidP="00CE4086">
      <w:pPr>
        <w:tabs>
          <w:tab w:val="left" w:pos="6804"/>
        </w:tabs>
        <w:spacing w:after="160" w:line="259" w:lineRule="auto"/>
        <w:ind w:left="720"/>
        <w:jc w:val="both"/>
        <w:rPr>
          <w:rFonts w:ascii="Sylfaen" w:hAnsi="Sylfaen"/>
        </w:rPr>
      </w:pPr>
    </w:p>
    <w:p w14:paraId="37F618EF" w14:textId="32A85112" w:rsidR="007D1082" w:rsidRPr="007D1082" w:rsidRDefault="007D1082" w:rsidP="007D1082">
      <w:pPr>
        <w:pStyle w:val="ListParagraph"/>
        <w:numPr>
          <w:ilvl w:val="0"/>
          <w:numId w:val="3"/>
        </w:numPr>
        <w:rPr>
          <w:rFonts w:ascii="Sylfaen" w:eastAsia="Arial Unicode MS" w:hAnsi="Sylfaen" w:cs="Arial Unicode MS"/>
        </w:rPr>
      </w:pPr>
      <w:r w:rsidRPr="007D1082">
        <w:rPr>
          <w:rFonts w:ascii="Sylfaen" w:eastAsia="Arial Unicode MS" w:hAnsi="Sylfaen" w:cs="Arial Unicode MS"/>
        </w:rPr>
        <w:t>The company did not implement new investment and construction projects in 2021. Accordingly, the company's revenues and expenses have decreased compared to previous years.</w:t>
      </w:r>
    </w:p>
    <w:p w14:paraId="1E216633" w14:textId="77777777" w:rsidR="0023367B" w:rsidRPr="0031743C" w:rsidRDefault="0023367B" w:rsidP="007D1082">
      <w:pPr>
        <w:tabs>
          <w:tab w:val="left" w:pos="6804"/>
        </w:tabs>
        <w:ind w:left="720"/>
        <w:rPr>
          <w:rFonts w:ascii="Sylfaen" w:eastAsia="Merriweather" w:hAnsi="Sylfaen" w:cs="Merriweather"/>
        </w:rPr>
      </w:pPr>
    </w:p>
    <w:p w14:paraId="025A7A17" w14:textId="77777777" w:rsidR="0023367B" w:rsidRPr="0031743C" w:rsidRDefault="0023367B" w:rsidP="00CE4086">
      <w:pPr>
        <w:tabs>
          <w:tab w:val="left" w:pos="6804"/>
        </w:tabs>
        <w:ind w:left="720"/>
        <w:rPr>
          <w:rFonts w:ascii="Sylfaen" w:eastAsia="Merriweather" w:hAnsi="Sylfaen" w:cs="Merriweather"/>
        </w:rPr>
      </w:pPr>
    </w:p>
    <w:p w14:paraId="640A6360" w14:textId="77777777" w:rsidR="0023367B" w:rsidRPr="0031743C" w:rsidRDefault="00185C05" w:rsidP="00CE4086">
      <w:pPr>
        <w:tabs>
          <w:tab w:val="left" w:pos="6804"/>
        </w:tabs>
        <w:ind w:left="720"/>
        <w:rPr>
          <w:rFonts w:ascii="Sylfaen" w:eastAsia="Merriweather" w:hAnsi="Sylfaen" w:cs="Merriweather"/>
          <w:sz w:val="18"/>
          <w:szCs w:val="18"/>
        </w:rPr>
      </w:pPr>
      <w:r w:rsidRPr="0031743C">
        <w:rPr>
          <w:rFonts w:ascii="Sylfaen" w:eastAsia="Merriweather" w:hAnsi="Sylfaen" w:cs="Merriweather"/>
        </w:rPr>
        <w:t xml:space="preserve">      </w:t>
      </w:r>
    </w:p>
    <w:tbl>
      <w:tblPr>
        <w:tblStyle w:val="16"/>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14590EF8" w14:textId="77777777" w:rsidTr="00C33A4F">
        <w:trPr>
          <w:trHeight w:val="285"/>
        </w:trPr>
        <w:tc>
          <w:tcPr>
            <w:tcW w:w="9269" w:type="dxa"/>
            <w:gridSpan w:val="8"/>
            <w:tcBorders>
              <w:top w:val="nil"/>
              <w:left w:val="nil"/>
              <w:bottom w:val="nil"/>
              <w:right w:val="nil"/>
            </w:tcBorders>
            <w:shd w:val="clear" w:color="auto" w:fill="auto"/>
            <w:vAlign w:val="center"/>
          </w:tcPr>
          <w:p w14:paraId="7D933B5B" w14:textId="2B057E24" w:rsidR="0023367B" w:rsidRPr="003857F9" w:rsidRDefault="003857F9" w:rsidP="00CE4086">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Balance</w:t>
            </w:r>
          </w:p>
        </w:tc>
      </w:tr>
      <w:tr w:rsidR="0023367B" w:rsidRPr="0031743C" w14:paraId="0D25072A" w14:textId="77777777" w:rsidTr="00C33A4F">
        <w:trPr>
          <w:trHeight w:val="285"/>
        </w:trPr>
        <w:tc>
          <w:tcPr>
            <w:tcW w:w="9269" w:type="dxa"/>
            <w:gridSpan w:val="8"/>
            <w:tcBorders>
              <w:top w:val="nil"/>
              <w:left w:val="nil"/>
              <w:bottom w:val="single" w:sz="8" w:space="0" w:color="000000"/>
              <w:right w:val="nil"/>
            </w:tcBorders>
            <w:shd w:val="clear" w:color="auto" w:fill="FFFFFF"/>
            <w:vAlign w:val="bottom"/>
          </w:tcPr>
          <w:p w14:paraId="379FEBC7" w14:textId="7825FCC7" w:rsidR="0023367B" w:rsidRPr="003857F9" w:rsidRDefault="003857F9" w:rsidP="00CE4086">
            <w:pPr>
              <w:spacing w:line="240" w:lineRule="auto"/>
              <w:jc w:val="right"/>
              <w:rPr>
                <w:rFonts w:ascii="Sylfaen" w:eastAsia="Merriweather" w:hAnsi="Sylfaen" w:cs="Merriweather"/>
                <w:i/>
                <w:lang w:val="en-US"/>
              </w:rPr>
            </w:pPr>
            <w:r>
              <w:rPr>
                <w:rFonts w:ascii="Sylfaen" w:eastAsia="Arial Unicode MS" w:hAnsi="Sylfaen" w:cs="Arial Unicode MS"/>
                <w:i/>
                <w:lang w:val="en-US"/>
              </w:rPr>
              <w:t>GEL Million</w:t>
            </w:r>
          </w:p>
        </w:tc>
      </w:tr>
      <w:tr w:rsidR="0023367B" w:rsidRPr="0031743C" w14:paraId="11487EF4" w14:textId="77777777" w:rsidTr="00C33A4F">
        <w:trPr>
          <w:trHeight w:val="285"/>
        </w:trPr>
        <w:tc>
          <w:tcPr>
            <w:tcW w:w="3404" w:type="dxa"/>
            <w:tcBorders>
              <w:top w:val="nil"/>
              <w:left w:val="single" w:sz="8" w:space="0" w:color="000000"/>
              <w:bottom w:val="nil"/>
              <w:right w:val="single" w:sz="4" w:space="0" w:color="7F7F7F"/>
            </w:tcBorders>
            <w:shd w:val="clear" w:color="auto" w:fill="auto"/>
            <w:vAlign w:val="center"/>
          </w:tcPr>
          <w:p w14:paraId="60908FE0" w14:textId="7F1BE00A" w:rsidR="0023367B" w:rsidRPr="0031743C" w:rsidRDefault="008D4E9A" w:rsidP="00CE4086">
            <w:pPr>
              <w:spacing w:line="240" w:lineRule="auto"/>
              <w:jc w:val="center"/>
              <w:rPr>
                <w:rFonts w:ascii="Sylfaen" w:eastAsia="Merriweather" w:hAnsi="Sylfaen" w:cs="Merriweather"/>
                <w:b/>
                <w:sz w:val="18"/>
                <w:szCs w:val="18"/>
              </w:rPr>
            </w:pPr>
            <w:r w:rsidRPr="008D4E9A">
              <w:rPr>
                <w:rFonts w:ascii="Sylfaen" w:eastAsia="Arial Unicode MS" w:hAnsi="Sylfaen" w:cs="Arial Unicode MS"/>
                <w:b/>
                <w:sz w:val="18"/>
                <w:szCs w:val="18"/>
              </w:rPr>
              <w:lastRenderedPageBreak/>
              <w:t>State Construction Company LLC</w:t>
            </w:r>
          </w:p>
        </w:tc>
        <w:tc>
          <w:tcPr>
            <w:tcW w:w="837" w:type="dxa"/>
            <w:tcBorders>
              <w:top w:val="nil"/>
              <w:left w:val="nil"/>
              <w:bottom w:val="nil"/>
              <w:right w:val="single" w:sz="4" w:space="0" w:color="7F7F7F"/>
            </w:tcBorders>
            <w:shd w:val="clear" w:color="auto" w:fill="auto"/>
            <w:vAlign w:val="center"/>
          </w:tcPr>
          <w:p w14:paraId="24EC785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1ED2688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09007CE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72C46170"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72DAF660"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552AC84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6551E198"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011DCEB6" w14:textId="77777777" w:rsidTr="00C33A4F">
        <w:trPr>
          <w:trHeight w:val="285"/>
        </w:trPr>
        <w:tc>
          <w:tcPr>
            <w:tcW w:w="3404"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253B1E59" w14:textId="110E3CC0" w:rsidR="0023367B" w:rsidRPr="008D4E9A" w:rsidRDefault="008D4E9A" w:rsidP="00CE4086">
            <w:pPr>
              <w:spacing w:line="240" w:lineRule="auto"/>
              <w:rPr>
                <w:rFonts w:ascii="Sylfaen" w:eastAsia="Merriweather" w:hAnsi="Sylfaen" w:cs="Merriweather"/>
                <w:b/>
                <w:sz w:val="18"/>
                <w:szCs w:val="18"/>
                <w:lang w:val="en-US"/>
              </w:rPr>
            </w:pPr>
            <w:r>
              <w:rPr>
                <w:rFonts w:ascii="Sylfaen" w:eastAsia="Arial Unicode MS" w:hAnsi="Sylfaen" w:cs="Arial Unicode MS"/>
                <w:b/>
                <w:sz w:val="18"/>
                <w:szCs w:val="18"/>
                <w:lang w:val="en-US"/>
              </w:rPr>
              <w:t>Assets</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68080FA6"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84D52E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97274E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6FCC8D1"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AB0EB8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0480EE1"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89</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276FA51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84</w:t>
            </w:r>
          </w:p>
        </w:tc>
      </w:tr>
      <w:tr w:rsidR="008D4E9A" w:rsidRPr="0031743C" w14:paraId="4F175281" w14:textId="77777777" w:rsidTr="008D4E9A">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6F8FBDAF" w14:textId="6F0A9D81" w:rsidR="008D4E9A" w:rsidRPr="008D4E9A" w:rsidRDefault="008D4E9A" w:rsidP="008D4E9A">
            <w:pPr>
              <w:spacing w:line="240" w:lineRule="auto"/>
              <w:rPr>
                <w:rFonts w:ascii="Sylfaen" w:eastAsia="Merriweather" w:hAnsi="Sylfaen" w:cs="Merriweather"/>
                <w:sz w:val="18"/>
                <w:szCs w:val="18"/>
              </w:rPr>
            </w:pPr>
            <w:r w:rsidRPr="008D4E9A">
              <w:rPr>
                <w:rFonts w:ascii="Sylfaen" w:hAnsi="Sylfaen"/>
                <w:sz w:val="18"/>
                <w:szCs w:val="18"/>
              </w:rPr>
              <w:t>Current</w:t>
            </w:r>
            <w:r w:rsidRPr="008D4E9A">
              <w:rPr>
                <w:rFonts w:ascii="Sylfaen" w:hAnsi="Sylfaen"/>
                <w:spacing w:val="-1"/>
                <w:sz w:val="18"/>
                <w:szCs w:val="18"/>
              </w:rPr>
              <w:t xml:space="preserve"> </w:t>
            </w:r>
            <w:r w:rsidRPr="008D4E9A">
              <w:rPr>
                <w:rFonts w:ascii="Sylfaen" w:hAnsi="Sylfaen"/>
                <w:sz w:val="18"/>
                <w:szCs w:val="18"/>
              </w:rPr>
              <w:t>assets</w:t>
            </w:r>
          </w:p>
        </w:tc>
        <w:tc>
          <w:tcPr>
            <w:tcW w:w="837" w:type="dxa"/>
            <w:tcBorders>
              <w:top w:val="nil"/>
              <w:left w:val="nil"/>
              <w:bottom w:val="single" w:sz="4" w:space="0" w:color="000000"/>
              <w:right w:val="single" w:sz="4" w:space="0" w:color="000000"/>
            </w:tcBorders>
            <w:shd w:val="clear" w:color="auto" w:fill="FFFFFF"/>
            <w:vAlign w:val="center"/>
          </w:tcPr>
          <w:p w14:paraId="786CCACC"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82</w:t>
            </w:r>
          </w:p>
        </w:tc>
        <w:tc>
          <w:tcPr>
            <w:tcW w:w="838" w:type="dxa"/>
            <w:tcBorders>
              <w:top w:val="nil"/>
              <w:left w:val="nil"/>
              <w:bottom w:val="single" w:sz="4" w:space="0" w:color="000000"/>
              <w:right w:val="single" w:sz="4" w:space="0" w:color="000000"/>
            </w:tcBorders>
            <w:shd w:val="clear" w:color="auto" w:fill="FFFFFF"/>
            <w:vAlign w:val="center"/>
          </w:tcPr>
          <w:p w14:paraId="00ACF2F8"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81</w:t>
            </w:r>
          </w:p>
        </w:tc>
        <w:tc>
          <w:tcPr>
            <w:tcW w:w="838" w:type="dxa"/>
            <w:tcBorders>
              <w:top w:val="nil"/>
              <w:left w:val="nil"/>
              <w:bottom w:val="single" w:sz="4" w:space="0" w:color="000000"/>
              <w:right w:val="single" w:sz="4" w:space="0" w:color="000000"/>
            </w:tcBorders>
            <w:shd w:val="clear" w:color="auto" w:fill="FFFFFF"/>
            <w:vAlign w:val="center"/>
          </w:tcPr>
          <w:p w14:paraId="05F1B524"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110</w:t>
            </w:r>
          </w:p>
        </w:tc>
        <w:tc>
          <w:tcPr>
            <w:tcW w:w="838" w:type="dxa"/>
            <w:tcBorders>
              <w:top w:val="nil"/>
              <w:left w:val="nil"/>
              <w:bottom w:val="single" w:sz="4" w:space="0" w:color="000000"/>
              <w:right w:val="single" w:sz="4" w:space="0" w:color="000000"/>
            </w:tcBorders>
            <w:shd w:val="clear" w:color="auto" w:fill="FFFFFF"/>
            <w:vAlign w:val="center"/>
          </w:tcPr>
          <w:p w14:paraId="24BEDD87"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w:t>
            </w:r>
          </w:p>
        </w:tc>
        <w:tc>
          <w:tcPr>
            <w:tcW w:w="838" w:type="dxa"/>
            <w:tcBorders>
              <w:top w:val="nil"/>
              <w:left w:val="nil"/>
              <w:bottom w:val="single" w:sz="4" w:space="0" w:color="000000"/>
              <w:right w:val="single" w:sz="4" w:space="0" w:color="000000"/>
            </w:tcBorders>
            <w:shd w:val="clear" w:color="auto" w:fill="FFFFFF"/>
            <w:vAlign w:val="center"/>
          </w:tcPr>
          <w:p w14:paraId="494552E6"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87</w:t>
            </w:r>
          </w:p>
        </w:tc>
        <w:tc>
          <w:tcPr>
            <w:tcW w:w="838" w:type="dxa"/>
            <w:tcBorders>
              <w:top w:val="nil"/>
              <w:left w:val="nil"/>
              <w:bottom w:val="single" w:sz="4" w:space="0" w:color="000000"/>
              <w:right w:val="single" w:sz="4" w:space="0" w:color="000000"/>
            </w:tcBorders>
            <w:shd w:val="clear" w:color="auto" w:fill="FFFFFF"/>
            <w:vAlign w:val="center"/>
          </w:tcPr>
          <w:p w14:paraId="038A2DB8"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w:t>
            </w:r>
          </w:p>
        </w:tc>
        <w:tc>
          <w:tcPr>
            <w:tcW w:w="838" w:type="dxa"/>
            <w:tcBorders>
              <w:top w:val="nil"/>
              <w:left w:val="nil"/>
              <w:bottom w:val="single" w:sz="4" w:space="0" w:color="000000"/>
              <w:right w:val="single" w:sz="8" w:space="0" w:color="000000"/>
            </w:tcBorders>
            <w:shd w:val="clear" w:color="auto" w:fill="FFFFFF"/>
            <w:vAlign w:val="center"/>
          </w:tcPr>
          <w:p w14:paraId="670893B4"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w:t>
            </w:r>
          </w:p>
        </w:tc>
      </w:tr>
      <w:tr w:rsidR="008D4E9A" w:rsidRPr="0031743C" w14:paraId="4FA16CE3" w14:textId="77777777" w:rsidTr="008D4E9A">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4CC51134" w14:textId="66A8522A" w:rsidR="008D4E9A" w:rsidRPr="008D4E9A" w:rsidRDefault="008D4E9A" w:rsidP="008D4E9A">
            <w:pPr>
              <w:spacing w:line="240" w:lineRule="auto"/>
              <w:rPr>
                <w:rFonts w:ascii="Sylfaen" w:eastAsia="Merriweather" w:hAnsi="Sylfaen" w:cs="Merriweather"/>
                <w:sz w:val="18"/>
                <w:szCs w:val="18"/>
              </w:rPr>
            </w:pPr>
            <w:r w:rsidRPr="008D4E9A">
              <w:rPr>
                <w:rFonts w:ascii="Sylfaen" w:hAnsi="Sylfaen"/>
                <w:sz w:val="18"/>
                <w:szCs w:val="18"/>
              </w:rPr>
              <w:t>Non-current</w:t>
            </w:r>
            <w:r w:rsidRPr="008D4E9A">
              <w:rPr>
                <w:rFonts w:ascii="Sylfaen" w:hAnsi="Sylfaen"/>
                <w:spacing w:val="-1"/>
                <w:sz w:val="18"/>
                <w:szCs w:val="18"/>
              </w:rPr>
              <w:t xml:space="preserve"> </w:t>
            </w:r>
            <w:r w:rsidRPr="008D4E9A">
              <w:rPr>
                <w:rFonts w:ascii="Sylfaen" w:hAnsi="Sylfaen"/>
                <w:sz w:val="18"/>
                <w:szCs w:val="18"/>
              </w:rPr>
              <w:t>assets</w:t>
            </w:r>
          </w:p>
        </w:tc>
        <w:tc>
          <w:tcPr>
            <w:tcW w:w="837" w:type="dxa"/>
            <w:tcBorders>
              <w:top w:val="nil"/>
              <w:left w:val="nil"/>
              <w:bottom w:val="single" w:sz="4" w:space="0" w:color="000000"/>
              <w:right w:val="single" w:sz="4" w:space="0" w:color="000000"/>
            </w:tcBorders>
            <w:shd w:val="clear" w:color="auto" w:fill="FFFFFF"/>
            <w:vAlign w:val="center"/>
          </w:tcPr>
          <w:p w14:paraId="3F31D8C6"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7655F872"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c>
          <w:tcPr>
            <w:tcW w:w="838" w:type="dxa"/>
            <w:tcBorders>
              <w:top w:val="nil"/>
              <w:left w:val="nil"/>
              <w:bottom w:val="single" w:sz="4" w:space="0" w:color="000000"/>
              <w:right w:val="single" w:sz="4" w:space="0" w:color="000000"/>
            </w:tcBorders>
            <w:shd w:val="clear" w:color="auto" w:fill="FFFFFF"/>
            <w:vAlign w:val="center"/>
          </w:tcPr>
          <w:p w14:paraId="5B29296B"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5526DF63"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4F54B9EC"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006D6E3A"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012A523C"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8D4E9A" w:rsidRPr="0031743C" w14:paraId="59B6CC33" w14:textId="77777777" w:rsidTr="008D4E9A">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EDB226E" w14:textId="0F97C22D" w:rsidR="008D4E9A" w:rsidRPr="008D4E9A" w:rsidRDefault="008D4E9A" w:rsidP="008D4E9A">
            <w:pPr>
              <w:spacing w:line="240" w:lineRule="auto"/>
              <w:rPr>
                <w:rFonts w:ascii="Sylfaen" w:eastAsia="Merriweather" w:hAnsi="Sylfaen" w:cs="Merriweather"/>
                <w:b/>
                <w:bCs/>
                <w:sz w:val="18"/>
                <w:szCs w:val="18"/>
              </w:rPr>
            </w:pPr>
            <w:r w:rsidRPr="008D4E9A">
              <w:rPr>
                <w:rFonts w:ascii="Sylfaen" w:hAnsi="Sylfaen"/>
                <w:b/>
                <w:bCs/>
                <w:sz w:val="18"/>
                <w:szCs w:val="18"/>
              </w:rPr>
              <w:t>Capital</w:t>
            </w:r>
          </w:p>
        </w:tc>
        <w:tc>
          <w:tcPr>
            <w:tcW w:w="837" w:type="dxa"/>
            <w:tcBorders>
              <w:top w:val="nil"/>
              <w:left w:val="nil"/>
              <w:bottom w:val="single" w:sz="4" w:space="0" w:color="000000"/>
              <w:right w:val="single" w:sz="4" w:space="0" w:color="000000"/>
            </w:tcBorders>
            <w:shd w:val="clear" w:color="auto" w:fill="FFFFFF"/>
            <w:vAlign w:val="center"/>
          </w:tcPr>
          <w:p w14:paraId="37C4BF03"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92</w:t>
            </w:r>
          </w:p>
        </w:tc>
        <w:tc>
          <w:tcPr>
            <w:tcW w:w="838" w:type="dxa"/>
            <w:tcBorders>
              <w:top w:val="nil"/>
              <w:left w:val="nil"/>
              <w:bottom w:val="single" w:sz="4" w:space="0" w:color="000000"/>
              <w:right w:val="single" w:sz="4" w:space="0" w:color="000000"/>
            </w:tcBorders>
            <w:shd w:val="clear" w:color="auto" w:fill="FFFFFF"/>
            <w:vAlign w:val="center"/>
          </w:tcPr>
          <w:p w14:paraId="11E0A30B"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85</w:t>
            </w:r>
          </w:p>
        </w:tc>
        <w:tc>
          <w:tcPr>
            <w:tcW w:w="838" w:type="dxa"/>
            <w:tcBorders>
              <w:top w:val="nil"/>
              <w:left w:val="nil"/>
              <w:bottom w:val="single" w:sz="4" w:space="0" w:color="000000"/>
              <w:right w:val="single" w:sz="4" w:space="0" w:color="000000"/>
            </w:tcBorders>
            <w:shd w:val="clear" w:color="auto" w:fill="FFFFFF"/>
            <w:vAlign w:val="center"/>
          </w:tcPr>
          <w:p w14:paraId="71DBA560"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94</w:t>
            </w:r>
          </w:p>
        </w:tc>
        <w:tc>
          <w:tcPr>
            <w:tcW w:w="838" w:type="dxa"/>
            <w:tcBorders>
              <w:top w:val="nil"/>
              <w:left w:val="nil"/>
              <w:bottom w:val="single" w:sz="4" w:space="0" w:color="000000"/>
              <w:right w:val="single" w:sz="4" w:space="0" w:color="000000"/>
            </w:tcBorders>
            <w:shd w:val="clear" w:color="auto" w:fill="FFFFFF"/>
            <w:vAlign w:val="center"/>
          </w:tcPr>
          <w:p w14:paraId="12643F8D"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89</w:t>
            </w:r>
          </w:p>
        </w:tc>
        <w:tc>
          <w:tcPr>
            <w:tcW w:w="838" w:type="dxa"/>
            <w:tcBorders>
              <w:top w:val="nil"/>
              <w:left w:val="nil"/>
              <w:bottom w:val="single" w:sz="4" w:space="0" w:color="000000"/>
              <w:right w:val="single" w:sz="4" w:space="0" w:color="000000"/>
            </w:tcBorders>
            <w:shd w:val="clear" w:color="auto" w:fill="FFFFFF"/>
            <w:vAlign w:val="center"/>
          </w:tcPr>
          <w:p w14:paraId="2AE6B873"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90</w:t>
            </w:r>
          </w:p>
        </w:tc>
        <w:tc>
          <w:tcPr>
            <w:tcW w:w="838" w:type="dxa"/>
            <w:tcBorders>
              <w:top w:val="nil"/>
              <w:left w:val="nil"/>
              <w:bottom w:val="single" w:sz="4" w:space="0" w:color="000000"/>
              <w:right w:val="single" w:sz="4" w:space="0" w:color="000000"/>
            </w:tcBorders>
            <w:shd w:val="clear" w:color="auto" w:fill="FFFFFF"/>
            <w:vAlign w:val="center"/>
          </w:tcPr>
          <w:p w14:paraId="703EDE67"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88</w:t>
            </w:r>
          </w:p>
        </w:tc>
        <w:tc>
          <w:tcPr>
            <w:tcW w:w="838" w:type="dxa"/>
            <w:tcBorders>
              <w:top w:val="nil"/>
              <w:left w:val="nil"/>
              <w:bottom w:val="single" w:sz="4" w:space="0" w:color="000000"/>
              <w:right w:val="single" w:sz="8" w:space="0" w:color="000000"/>
            </w:tcBorders>
            <w:shd w:val="clear" w:color="auto" w:fill="FFFFFF"/>
            <w:vAlign w:val="center"/>
          </w:tcPr>
          <w:p w14:paraId="36E71253"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84</w:t>
            </w:r>
          </w:p>
        </w:tc>
      </w:tr>
      <w:tr w:rsidR="008D4E9A" w:rsidRPr="0031743C" w14:paraId="21619642" w14:textId="77777777" w:rsidTr="008D4E9A">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54C49665" w14:textId="5AFF0857" w:rsidR="008D4E9A" w:rsidRPr="008D4E9A" w:rsidRDefault="008D4E9A" w:rsidP="008D4E9A">
            <w:pPr>
              <w:spacing w:line="240" w:lineRule="auto"/>
              <w:rPr>
                <w:rFonts w:ascii="Sylfaen" w:eastAsia="Merriweather" w:hAnsi="Sylfaen" w:cs="Merriweather"/>
                <w:sz w:val="18"/>
                <w:szCs w:val="18"/>
              </w:rPr>
            </w:pPr>
            <w:r w:rsidRPr="008D4E9A">
              <w:rPr>
                <w:rFonts w:ascii="Sylfaen" w:hAnsi="Sylfaen"/>
                <w:sz w:val="18"/>
                <w:szCs w:val="18"/>
              </w:rPr>
              <w:t>Charter</w:t>
            </w:r>
            <w:r w:rsidRPr="008D4E9A">
              <w:rPr>
                <w:rFonts w:ascii="Sylfaen" w:hAnsi="Sylfaen"/>
                <w:spacing w:val="-1"/>
                <w:sz w:val="18"/>
                <w:szCs w:val="18"/>
              </w:rPr>
              <w:t xml:space="preserve"> </w:t>
            </w:r>
            <w:r w:rsidRPr="008D4E9A">
              <w:rPr>
                <w:rFonts w:ascii="Sylfaen" w:hAnsi="Sylfaen"/>
                <w:sz w:val="18"/>
                <w:szCs w:val="18"/>
              </w:rPr>
              <w:t>capital</w:t>
            </w:r>
          </w:p>
        </w:tc>
        <w:tc>
          <w:tcPr>
            <w:tcW w:w="837" w:type="dxa"/>
            <w:tcBorders>
              <w:top w:val="nil"/>
              <w:left w:val="nil"/>
              <w:bottom w:val="single" w:sz="4" w:space="0" w:color="000000"/>
              <w:right w:val="single" w:sz="4" w:space="0" w:color="000000"/>
            </w:tcBorders>
            <w:shd w:val="clear" w:color="auto" w:fill="FFFFFF"/>
            <w:vAlign w:val="center"/>
          </w:tcPr>
          <w:p w14:paraId="14CA80AD"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115</w:t>
            </w:r>
          </w:p>
        </w:tc>
        <w:tc>
          <w:tcPr>
            <w:tcW w:w="838" w:type="dxa"/>
            <w:tcBorders>
              <w:top w:val="nil"/>
              <w:left w:val="nil"/>
              <w:bottom w:val="single" w:sz="4" w:space="0" w:color="000000"/>
              <w:right w:val="single" w:sz="4" w:space="0" w:color="000000"/>
            </w:tcBorders>
            <w:shd w:val="clear" w:color="auto" w:fill="FFFFFF"/>
            <w:vAlign w:val="center"/>
          </w:tcPr>
          <w:p w14:paraId="37B73A79"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118</w:t>
            </w:r>
          </w:p>
        </w:tc>
        <w:tc>
          <w:tcPr>
            <w:tcW w:w="838" w:type="dxa"/>
            <w:tcBorders>
              <w:top w:val="nil"/>
              <w:left w:val="nil"/>
              <w:bottom w:val="single" w:sz="4" w:space="0" w:color="000000"/>
              <w:right w:val="single" w:sz="4" w:space="0" w:color="000000"/>
            </w:tcBorders>
            <w:shd w:val="clear" w:color="auto" w:fill="FFFFFF"/>
            <w:vAlign w:val="center"/>
          </w:tcPr>
          <w:p w14:paraId="0B4B14B1"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132</w:t>
            </w:r>
          </w:p>
        </w:tc>
        <w:tc>
          <w:tcPr>
            <w:tcW w:w="838" w:type="dxa"/>
            <w:tcBorders>
              <w:top w:val="nil"/>
              <w:left w:val="nil"/>
              <w:bottom w:val="single" w:sz="4" w:space="0" w:color="000000"/>
              <w:right w:val="single" w:sz="4" w:space="0" w:color="000000"/>
            </w:tcBorders>
            <w:shd w:val="clear" w:color="auto" w:fill="FFFFFF"/>
            <w:vAlign w:val="center"/>
          </w:tcPr>
          <w:p w14:paraId="5A6590E2"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142</w:t>
            </w:r>
          </w:p>
        </w:tc>
        <w:tc>
          <w:tcPr>
            <w:tcW w:w="838" w:type="dxa"/>
            <w:tcBorders>
              <w:top w:val="nil"/>
              <w:left w:val="nil"/>
              <w:bottom w:val="single" w:sz="4" w:space="0" w:color="000000"/>
              <w:right w:val="single" w:sz="4" w:space="0" w:color="000000"/>
            </w:tcBorders>
            <w:shd w:val="clear" w:color="auto" w:fill="FFFFFF"/>
            <w:vAlign w:val="center"/>
          </w:tcPr>
          <w:p w14:paraId="05740BFE"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133</w:t>
            </w:r>
          </w:p>
        </w:tc>
        <w:tc>
          <w:tcPr>
            <w:tcW w:w="838" w:type="dxa"/>
            <w:tcBorders>
              <w:top w:val="nil"/>
              <w:left w:val="nil"/>
              <w:bottom w:val="single" w:sz="4" w:space="0" w:color="000000"/>
              <w:right w:val="single" w:sz="4" w:space="0" w:color="000000"/>
            </w:tcBorders>
            <w:shd w:val="clear" w:color="auto" w:fill="FFFFFF"/>
            <w:vAlign w:val="center"/>
          </w:tcPr>
          <w:p w14:paraId="4FFCB33D"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134</w:t>
            </w:r>
          </w:p>
        </w:tc>
        <w:tc>
          <w:tcPr>
            <w:tcW w:w="838" w:type="dxa"/>
            <w:tcBorders>
              <w:top w:val="nil"/>
              <w:left w:val="nil"/>
              <w:bottom w:val="single" w:sz="4" w:space="0" w:color="000000"/>
              <w:right w:val="single" w:sz="8" w:space="0" w:color="000000"/>
            </w:tcBorders>
            <w:shd w:val="clear" w:color="auto" w:fill="FFFFFF"/>
            <w:vAlign w:val="center"/>
          </w:tcPr>
          <w:p w14:paraId="2C750C32"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127</w:t>
            </w:r>
          </w:p>
        </w:tc>
      </w:tr>
      <w:tr w:rsidR="008D4E9A" w:rsidRPr="0031743C" w14:paraId="5E79F7C4" w14:textId="77777777" w:rsidTr="008D4E9A">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7CE2F61" w14:textId="7F7099AB" w:rsidR="008D4E9A" w:rsidRPr="008D4E9A" w:rsidRDefault="008D4E9A" w:rsidP="008D4E9A">
            <w:pPr>
              <w:spacing w:line="240" w:lineRule="auto"/>
              <w:rPr>
                <w:rFonts w:ascii="Sylfaen" w:eastAsia="Merriweather" w:hAnsi="Sylfaen" w:cs="Merriweather"/>
                <w:sz w:val="18"/>
                <w:szCs w:val="18"/>
              </w:rPr>
            </w:pPr>
            <w:r w:rsidRPr="008D4E9A">
              <w:rPr>
                <w:rFonts w:ascii="Sylfaen" w:hAnsi="Sylfaen"/>
                <w:sz w:val="18"/>
                <w:szCs w:val="18"/>
              </w:rPr>
              <w:t>Equity</w:t>
            </w:r>
            <w:r w:rsidRPr="008D4E9A">
              <w:rPr>
                <w:rFonts w:ascii="Sylfaen" w:hAnsi="Sylfaen"/>
                <w:spacing w:val="-2"/>
                <w:sz w:val="18"/>
                <w:szCs w:val="18"/>
              </w:rPr>
              <w:t xml:space="preserve"> </w:t>
            </w:r>
            <w:r w:rsidRPr="008D4E9A">
              <w:rPr>
                <w:rFonts w:ascii="Sylfaen" w:hAnsi="Sylfaen"/>
                <w:sz w:val="18"/>
                <w:szCs w:val="18"/>
              </w:rPr>
              <w:t>Injections</w:t>
            </w:r>
          </w:p>
        </w:tc>
        <w:tc>
          <w:tcPr>
            <w:tcW w:w="837" w:type="dxa"/>
            <w:tcBorders>
              <w:top w:val="nil"/>
              <w:left w:val="nil"/>
              <w:bottom w:val="single" w:sz="4" w:space="0" w:color="000000"/>
              <w:right w:val="single" w:sz="4" w:space="0" w:color="000000"/>
            </w:tcBorders>
            <w:shd w:val="clear" w:color="auto" w:fill="FFFFFF"/>
            <w:vAlign w:val="center"/>
          </w:tcPr>
          <w:p w14:paraId="7BFC6810"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D312720"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1B6AD1A"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81B73F1"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03BD8EB"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2FD7D3A"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1B9C2FB"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8D4E9A" w:rsidRPr="0031743C" w14:paraId="7F340B53" w14:textId="77777777" w:rsidTr="008D4E9A">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08231038" w14:textId="0961585F" w:rsidR="008D4E9A" w:rsidRPr="008D4E9A" w:rsidRDefault="008D4E9A" w:rsidP="008D4E9A">
            <w:pPr>
              <w:spacing w:line="240" w:lineRule="auto"/>
              <w:rPr>
                <w:rFonts w:ascii="Sylfaen" w:eastAsia="Merriweather" w:hAnsi="Sylfaen" w:cs="Merriweather"/>
                <w:sz w:val="18"/>
                <w:szCs w:val="18"/>
              </w:rPr>
            </w:pPr>
            <w:r w:rsidRPr="008D4E9A">
              <w:rPr>
                <w:rFonts w:ascii="Sylfaen" w:hAnsi="Sylfaen"/>
                <w:sz w:val="18"/>
                <w:szCs w:val="18"/>
              </w:rPr>
              <w:t>Retained Earnings</w:t>
            </w:r>
          </w:p>
        </w:tc>
        <w:tc>
          <w:tcPr>
            <w:tcW w:w="837" w:type="dxa"/>
            <w:tcBorders>
              <w:top w:val="nil"/>
              <w:left w:val="nil"/>
              <w:bottom w:val="single" w:sz="4" w:space="0" w:color="000000"/>
              <w:right w:val="single" w:sz="4" w:space="0" w:color="000000"/>
            </w:tcBorders>
            <w:shd w:val="clear" w:color="auto" w:fill="FFFFFF"/>
            <w:vAlign w:val="center"/>
          </w:tcPr>
          <w:p w14:paraId="4431EB0B"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A12CF66"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EAB640E"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02A4B6C"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19C3C03"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1B70766"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5A39265"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8D4E9A" w:rsidRPr="0031743C" w14:paraId="1F9A071E" w14:textId="77777777" w:rsidTr="008D4E9A">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0AA358CE" w14:textId="56DE8674" w:rsidR="008D4E9A" w:rsidRPr="008D4E9A" w:rsidRDefault="008D4E9A" w:rsidP="008D4E9A">
            <w:pPr>
              <w:spacing w:line="240" w:lineRule="auto"/>
              <w:rPr>
                <w:rFonts w:ascii="Sylfaen" w:eastAsia="Merriweather" w:hAnsi="Sylfaen" w:cs="Merriweather"/>
                <w:sz w:val="18"/>
                <w:szCs w:val="18"/>
              </w:rPr>
            </w:pPr>
            <w:r w:rsidRPr="008D4E9A">
              <w:rPr>
                <w:rFonts w:ascii="Sylfaen" w:hAnsi="Sylfaen"/>
                <w:sz w:val="18"/>
                <w:szCs w:val="18"/>
              </w:rPr>
              <w:t>Uncovered Losses</w:t>
            </w:r>
          </w:p>
        </w:tc>
        <w:tc>
          <w:tcPr>
            <w:tcW w:w="837" w:type="dxa"/>
            <w:tcBorders>
              <w:top w:val="nil"/>
              <w:left w:val="nil"/>
              <w:bottom w:val="single" w:sz="4" w:space="0" w:color="000000"/>
              <w:right w:val="single" w:sz="4" w:space="0" w:color="000000"/>
            </w:tcBorders>
            <w:shd w:val="clear" w:color="auto" w:fill="FFFFFF"/>
            <w:vAlign w:val="center"/>
          </w:tcPr>
          <w:p w14:paraId="37928ECF"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C7D68FA"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838" w:type="dxa"/>
            <w:tcBorders>
              <w:top w:val="nil"/>
              <w:left w:val="nil"/>
              <w:bottom w:val="single" w:sz="4" w:space="0" w:color="000000"/>
              <w:right w:val="single" w:sz="4" w:space="0" w:color="000000"/>
            </w:tcBorders>
            <w:shd w:val="clear" w:color="auto" w:fill="FFFFFF"/>
            <w:vAlign w:val="center"/>
          </w:tcPr>
          <w:p w14:paraId="42310720"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w:t>
            </w:r>
          </w:p>
        </w:tc>
        <w:tc>
          <w:tcPr>
            <w:tcW w:w="838" w:type="dxa"/>
            <w:tcBorders>
              <w:top w:val="nil"/>
              <w:left w:val="nil"/>
              <w:bottom w:val="single" w:sz="4" w:space="0" w:color="000000"/>
              <w:right w:val="single" w:sz="4" w:space="0" w:color="000000"/>
            </w:tcBorders>
            <w:shd w:val="clear" w:color="auto" w:fill="FFFFFF"/>
            <w:vAlign w:val="center"/>
          </w:tcPr>
          <w:p w14:paraId="6DEB3B53"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w:t>
            </w:r>
          </w:p>
        </w:tc>
        <w:tc>
          <w:tcPr>
            <w:tcW w:w="838" w:type="dxa"/>
            <w:tcBorders>
              <w:top w:val="nil"/>
              <w:left w:val="nil"/>
              <w:bottom w:val="single" w:sz="4" w:space="0" w:color="000000"/>
              <w:right w:val="single" w:sz="4" w:space="0" w:color="000000"/>
            </w:tcBorders>
            <w:shd w:val="clear" w:color="auto" w:fill="FFFFFF"/>
            <w:vAlign w:val="center"/>
          </w:tcPr>
          <w:p w14:paraId="744FE426"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38" w:type="dxa"/>
            <w:tcBorders>
              <w:top w:val="nil"/>
              <w:left w:val="nil"/>
              <w:bottom w:val="single" w:sz="4" w:space="0" w:color="000000"/>
              <w:right w:val="single" w:sz="4" w:space="0" w:color="000000"/>
            </w:tcBorders>
            <w:shd w:val="clear" w:color="auto" w:fill="FFFFFF"/>
            <w:vAlign w:val="center"/>
          </w:tcPr>
          <w:p w14:paraId="37F06F88"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-47</w:t>
            </w:r>
          </w:p>
        </w:tc>
        <w:tc>
          <w:tcPr>
            <w:tcW w:w="838" w:type="dxa"/>
            <w:tcBorders>
              <w:top w:val="nil"/>
              <w:left w:val="nil"/>
              <w:bottom w:val="single" w:sz="4" w:space="0" w:color="000000"/>
              <w:right w:val="single" w:sz="8" w:space="0" w:color="000000"/>
            </w:tcBorders>
            <w:shd w:val="clear" w:color="auto" w:fill="FFFFFF"/>
            <w:vAlign w:val="center"/>
          </w:tcPr>
          <w:p w14:paraId="1DF37346"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-45</w:t>
            </w:r>
          </w:p>
        </w:tc>
      </w:tr>
      <w:tr w:rsidR="008D4E9A" w:rsidRPr="0031743C" w14:paraId="3733BDC3" w14:textId="77777777" w:rsidTr="008D4E9A">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30FD6B2" w14:textId="68E89B9D" w:rsidR="008D4E9A" w:rsidRPr="008D4E9A" w:rsidRDefault="008D4E9A" w:rsidP="008D4E9A">
            <w:pPr>
              <w:spacing w:line="240" w:lineRule="auto"/>
              <w:rPr>
                <w:rFonts w:ascii="Sylfaen" w:eastAsia="Merriweather" w:hAnsi="Sylfaen" w:cs="Merriweather"/>
                <w:sz w:val="18"/>
                <w:szCs w:val="18"/>
              </w:rPr>
            </w:pPr>
            <w:r w:rsidRPr="008D4E9A">
              <w:rPr>
                <w:rFonts w:ascii="Sylfaen" w:hAnsi="Sylfaen"/>
                <w:sz w:val="18"/>
                <w:szCs w:val="18"/>
              </w:rPr>
              <w:t>Other</w:t>
            </w:r>
            <w:r w:rsidRPr="008D4E9A">
              <w:rPr>
                <w:rFonts w:ascii="Sylfaen" w:hAnsi="Sylfaen"/>
                <w:spacing w:val="-1"/>
                <w:sz w:val="18"/>
                <w:szCs w:val="18"/>
              </w:rPr>
              <w:t xml:space="preserve"> </w:t>
            </w:r>
            <w:r w:rsidRPr="008D4E9A">
              <w:rPr>
                <w:rFonts w:ascii="Sylfaen" w:hAnsi="Sylfaen"/>
                <w:sz w:val="18"/>
                <w:szCs w:val="18"/>
              </w:rPr>
              <w:t>remaining</w:t>
            </w:r>
            <w:r w:rsidRPr="008D4E9A">
              <w:rPr>
                <w:rFonts w:ascii="Sylfaen" w:hAnsi="Sylfaen"/>
                <w:spacing w:val="-2"/>
                <w:sz w:val="18"/>
                <w:szCs w:val="18"/>
              </w:rPr>
              <w:t xml:space="preserve"> </w:t>
            </w:r>
            <w:r w:rsidRPr="008D4E9A">
              <w:rPr>
                <w:rFonts w:ascii="Sylfaen" w:hAnsi="Sylfaen"/>
                <w:sz w:val="18"/>
                <w:szCs w:val="18"/>
              </w:rPr>
              <w:t>capital</w:t>
            </w:r>
          </w:p>
        </w:tc>
        <w:tc>
          <w:tcPr>
            <w:tcW w:w="837" w:type="dxa"/>
            <w:tcBorders>
              <w:top w:val="nil"/>
              <w:left w:val="nil"/>
              <w:bottom w:val="single" w:sz="4" w:space="0" w:color="000000"/>
              <w:right w:val="single" w:sz="4" w:space="0" w:color="000000"/>
            </w:tcBorders>
            <w:shd w:val="clear" w:color="auto" w:fill="FFFFFF"/>
            <w:vAlign w:val="center"/>
          </w:tcPr>
          <w:p w14:paraId="41AC71D6"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0F97EC4C"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5250D302"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1BBE4CC"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20451D42"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16803AD5"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505DBD4B"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8D4E9A" w:rsidRPr="0031743C" w14:paraId="3C446CAE" w14:textId="77777777" w:rsidTr="008D4E9A">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5703C1AC" w14:textId="1E341957" w:rsidR="008D4E9A" w:rsidRPr="008D4E9A" w:rsidRDefault="008D4E9A" w:rsidP="008D4E9A">
            <w:pPr>
              <w:spacing w:line="240" w:lineRule="auto"/>
              <w:rPr>
                <w:rFonts w:ascii="Sylfaen" w:eastAsia="Merriweather" w:hAnsi="Sylfaen" w:cs="Merriweather"/>
                <w:b/>
                <w:bCs/>
                <w:sz w:val="18"/>
                <w:szCs w:val="18"/>
              </w:rPr>
            </w:pPr>
            <w:r w:rsidRPr="008D4E9A">
              <w:rPr>
                <w:rFonts w:ascii="Sylfaen" w:hAnsi="Sylfaen"/>
                <w:b/>
                <w:bCs/>
                <w:sz w:val="18"/>
                <w:szCs w:val="18"/>
              </w:rPr>
              <w:t>Liabilities</w:t>
            </w:r>
          </w:p>
        </w:tc>
        <w:tc>
          <w:tcPr>
            <w:tcW w:w="837" w:type="dxa"/>
            <w:tcBorders>
              <w:top w:val="nil"/>
              <w:left w:val="nil"/>
              <w:bottom w:val="single" w:sz="4" w:space="0" w:color="000000"/>
              <w:right w:val="single" w:sz="4" w:space="0" w:color="000000"/>
            </w:tcBorders>
            <w:shd w:val="clear" w:color="auto" w:fill="FFFFFF"/>
            <w:vAlign w:val="center"/>
          </w:tcPr>
          <w:p w14:paraId="4629C989"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4C2575BE"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5422E638"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27</w:t>
            </w:r>
          </w:p>
        </w:tc>
        <w:tc>
          <w:tcPr>
            <w:tcW w:w="838" w:type="dxa"/>
            <w:tcBorders>
              <w:top w:val="nil"/>
              <w:left w:val="nil"/>
              <w:bottom w:val="single" w:sz="4" w:space="0" w:color="000000"/>
              <w:right w:val="single" w:sz="4" w:space="0" w:color="000000"/>
            </w:tcBorders>
            <w:shd w:val="clear" w:color="auto" w:fill="FFFFFF"/>
            <w:vAlign w:val="center"/>
          </w:tcPr>
          <w:p w14:paraId="59E6D745"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07DD659C"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538FC898"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4E0F4E87"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r>
      <w:tr w:rsidR="008D4E9A" w:rsidRPr="0031743C" w14:paraId="34BB0803" w14:textId="77777777" w:rsidTr="008D4E9A">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280A2EAC" w14:textId="1AA337FE" w:rsidR="008D4E9A" w:rsidRPr="008D4E9A" w:rsidRDefault="008D4E9A" w:rsidP="008D4E9A">
            <w:pPr>
              <w:spacing w:line="240" w:lineRule="auto"/>
              <w:rPr>
                <w:rFonts w:ascii="Sylfaen" w:eastAsia="Merriweather" w:hAnsi="Sylfaen" w:cs="Merriweather"/>
                <w:sz w:val="18"/>
                <w:szCs w:val="18"/>
              </w:rPr>
            </w:pPr>
            <w:r w:rsidRPr="008D4E9A">
              <w:rPr>
                <w:rFonts w:ascii="Sylfaen" w:hAnsi="Sylfaen"/>
                <w:sz w:val="18"/>
                <w:szCs w:val="18"/>
              </w:rPr>
              <w:t>Current</w:t>
            </w:r>
            <w:r w:rsidRPr="008D4E9A">
              <w:rPr>
                <w:rFonts w:ascii="Sylfaen" w:hAnsi="Sylfaen"/>
                <w:spacing w:val="-5"/>
                <w:sz w:val="18"/>
                <w:szCs w:val="18"/>
              </w:rPr>
              <w:t xml:space="preserve"> </w:t>
            </w:r>
            <w:r w:rsidRPr="008D4E9A">
              <w:rPr>
                <w:rFonts w:ascii="Sylfaen" w:hAnsi="Sylfaen"/>
                <w:sz w:val="18"/>
                <w:szCs w:val="18"/>
              </w:rPr>
              <w:t>liabilities</w:t>
            </w:r>
          </w:p>
        </w:tc>
        <w:tc>
          <w:tcPr>
            <w:tcW w:w="837" w:type="dxa"/>
            <w:tcBorders>
              <w:top w:val="nil"/>
              <w:left w:val="nil"/>
              <w:bottom w:val="single" w:sz="4" w:space="0" w:color="000000"/>
              <w:right w:val="single" w:sz="4" w:space="0" w:color="000000"/>
            </w:tcBorders>
            <w:shd w:val="clear" w:color="auto" w:fill="FFFFFF"/>
            <w:vAlign w:val="center"/>
          </w:tcPr>
          <w:p w14:paraId="29AD3FB2"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767166E1"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7784B00F"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27</w:t>
            </w:r>
          </w:p>
        </w:tc>
        <w:tc>
          <w:tcPr>
            <w:tcW w:w="838" w:type="dxa"/>
            <w:tcBorders>
              <w:top w:val="nil"/>
              <w:left w:val="nil"/>
              <w:bottom w:val="single" w:sz="4" w:space="0" w:color="000000"/>
              <w:right w:val="single" w:sz="4" w:space="0" w:color="000000"/>
            </w:tcBorders>
            <w:shd w:val="clear" w:color="auto" w:fill="FFFFFF"/>
            <w:vAlign w:val="center"/>
          </w:tcPr>
          <w:p w14:paraId="38632610"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4EB7FBF8"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34A2FDD"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501AF1CC"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8D4E9A" w:rsidRPr="0031743C" w14:paraId="5A7EEB39" w14:textId="77777777" w:rsidTr="008D4E9A">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062F30F6" w14:textId="79C34C9B" w:rsidR="008D4E9A" w:rsidRPr="008D4E9A" w:rsidRDefault="008D4E9A" w:rsidP="008D4E9A">
            <w:pPr>
              <w:spacing w:line="240" w:lineRule="auto"/>
              <w:rPr>
                <w:rFonts w:ascii="Sylfaen" w:eastAsia="Merriweather" w:hAnsi="Sylfaen" w:cs="Merriweather"/>
                <w:sz w:val="18"/>
                <w:szCs w:val="18"/>
              </w:rPr>
            </w:pPr>
            <w:r w:rsidRPr="008D4E9A">
              <w:rPr>
                <w:rFonts w:ascii="Sylfaen" w:hAnsi="Sylfaen"/>
                <w:sz w:val="18"/>
                <w:szCs w:val="18"/>
              </w:rPr>
              <w:t>Incl.</w:t>
            </w:r>
            <w:r w:rsidRPr="008D4E9A">
              <w:rPr>
                <w:rFonts w:ascii="Sylfaen" w:hAnsi="Sylfaen"/>
                <w:spacing w:val="-1"/>
                <w:sz w:val="18"/>
                <w:szCs w:val="18"/>
              </w:rPr>
              <w:t xml:space="preserve"> </w:t>
            </w:r>
            <w:r w:rsidRPr="008D4E9A">
              <w:rPr>
                <w:rFonts w:ascii="Sylfaen" w:hAnsi="Sylfaen"/>
                <w:sz w:val="18"/>
                <w:szCs w:val="18"/>
              </w:rPr>
              <w:t>non-current</w:t>
            </w:r>
            <w:r w:rsidRPr="008D4E9A">
              <w:rPr>
                <w:rFonts w:ascii="Sylfaen" w:hAnsi="Sylfaen"/>
                <w:spacing w:val="-1"/>
                <w:sz w:val="18"/>
                <w:szCs w:val="18"/>
              </w:rPr>
              <w:t xml:space="preserve"> </w:t>
            </w:r>
            <w:r w:rsidRPr="008D4E9A">
              <w:rPr>
                <w:rFonts w:ascii="Sylfaen" w:hAnsi="Sylfaen"/>
                <w:sz w:val="18"/>
                <w:szCs w:val="18"/>
              </w:rPr>
              <w:t>loans</w:t>
            </w:r>
          </w:p>
        </w:tc>
        <w:tc>
          <w:tcPr>
            <w:tcW w:w="837" w:type="dxa"/>
            <w:tcBorders>
              <w:top w:val="nil"/>
              <w:left w:val="nil"/>
              <w:bottom w:val="single" w:sz="4" w:space="0" w:color="000000"/>
              <w:right w:val="single" w:sz="4" w:space="0" w:color="000000"/>
            </w:tcBorders>
            <w:shd w:val="clear" w:color="auto" w:fill="FFFFFF"/>
            <w:vAlign w:val="center"/>
          </w:tcPr>
          <w:p w14:paraId="5B7606FC"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9F6E589"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FD09980"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09DB072"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C86E373"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DD08B0B"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472FDC9"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8D4E9A" w:rsidRPr="0031743C" w14:paraId="4BF41486" w14:textId="77777777" w:rsidTr="008D4E9A">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5212D66D" w14:textId="557AC6B6" w:rsidR="008D4E9A" w:rsidRPr="008D4E9A" w:rsidRDefault="008D4E9A" w:rsidP="008D4E9A">
            <w:pPr>
              <w:spacing w:line="240" w:lineRule="auto"/>
              <w:rPr>
                <w:rFonts w:ascii="Sylfaen" w:eastAsia="Merriweather" w:hAnsi="Sylfaen" w:cs="Merriweather"/>
                <w:sz w:val="18"/>
                <w:szCs w:val="18"/>
              </w:rPr>
            </w:pPr>
            <w:r w:rsidRPr="008D4E9A">
              <w:rPr>
                <w:rFonts w:ascii="Sylfaen" w:hAnsi="Sylfaen"/>
                <w:sz w:val="18"/>
                <w:szCs w:val="18"/>
              </w:rPr>
              <w:t>Non-current</w:t>
            </w:r>
            <w:r w:rsidRPr="008D4E9A">
              <w:rPr>
                <w:rFonts w:ascii="Sylfaen" w:hAnsi="Sylfaen"/>
                <w:spacing w:val="-6"/>
                <w:sz w:val="18"/>
                <w:szCs w:val="18"/>
              </w:rPr>
              <w:t xml:space="preserve"> </w:t>
            </w:r>
            <w:r w:rsidRPr="008D4E9A">
              <w:rPr>
                <w:rFonts w:ascii="Sylfaen" w:hAnsi="Sylfaen"/>
                <w:sz w:val="18"/>
                <w:szCs w:val="18"/>
              </w:rPr>
              <w:t>liabilities</w:t>
            </w:r>
          </w:p>
        </w:tc>
        <w:tc>
          <w:tcPr>
            <w:tcW w:w="837" w:type="dxa"/>
            <w:tcBorders>
              <w:top w:val="nil"/>
              <w:left w:val="nil"/>
              <w:bottom w:val="single" w:sz="4" w:space="0" w:color="000000"/>
              <w:right w:val="single" w:sz="4" w:space="0" w:color="000000"/>
            </w:tcBorders>
            <w:shd w:val="clear" w:color="auto" w:fill="FFFFFF"/>
            <w:vAlign w:val="center"/>
          </w:tcPr>
          <w:p w14:paraId="37B902F1"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FB2AE3E"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4D3606F"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C2748FC"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A27AA09"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B307D7"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540A482"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8D4E9A" w:rsidRPr="0031743C" w14:paraId="7C95E3D1" w14:textId="77777777" w:rsidTr="008D4E9A">
        <w:trPr>
          <w:trHeight w:val="285"/>
        </w:trPr>
        <w:tc>
          <w:tcPr>
            <w:tcW w:w="3404" w:type="dxa"/>
            <w:tcBorders>
              <w:top w:val="nil"/>
              <w:left w:val="single" w:sz="8" w:space="0" w:color="000000"/>
              <w:bottom w:val="nil"/>
              <w:right w:val="single" w:sz="4" w:space="0" w:color="000000"/>
            </w:tcBorders>
            <w:shd w:val="clear" w:color="auto" w:fill="FFFFFF"/>
          </w:tcPr>
          <w:p w14:paraId="6DC437E9" w14:textId="6B9B8306" w:rsidR="008D4E9A" w:rsidRPr="008D4E9A" w:rsidRDefault="008D4E9A" w:rsidP="008D4E9A">
            <w:pPr>
              <w:spacing w:line="240" w:lineRule="auto"/>
              <w:rPr>
                <w:rFonts w:ascii="Sylfaen" w:eastAsia="Merriweather" w:hAnsi="Sylfaen" w:cs="Merriweather"/>
                <w:sz w:val="18"/>
                <w:szCs w:val="18"/>
              </w:rPr>
            </w:pPr>
            <w:r w:rsidRPr="008D4E9A">
              <w:rPr>
                <w:rFonts w:ascii="Sylfaen" w:hAnsi="Sylfaen"/>
                <w:sz w:val="18"/>
                <w:szCs w:val="18"/>
              </w:rPr>
              <w:t>Incl.</w:t>
            </w:r>
            <w:r w:rsidRPr="008D4E9A">
              <w:rPr>
                <w:rFonts w:ascii="Sylfaen" w:hAnsi="Sylfaen"/>
                <w:spacing w:val="-1"/>
                <w:sz w:val="18"/>
                <w:szCs w:val="18"/>
              </w:rPr>
              <w:t xml:space="preserve"> </w:t>
            </w:r>
            <w:r w:rsidRPr="008D4E9A">
              <w:rPr>
                <w:rFonts w:ascii="Sylfaen" w:hAnsi="Sylfaen"/>
                <w:sz w:val="18"/>
                <w:szCs w:val="18"/>
              </w:rPr>
              <w:t>non-current</w:t>
            </w:r>
            <w:r w:rsidRPr="008D4E9A">
              <w:rPr>
                <w:rFonts w:ascii="Sylfaen" w:hAnsi="Sylfaen"/>
                <w:spacing w:val="-1"/>
                <w:sz w:val="18"/>
                <w:szCs w:val="18"/>
              </w:rPr>
              <w:t xml:space="preserve"> </w:t>
            </w:r>
            <w:r w:rsidRPr="008D4E9A">
              <w:rPr>
                <w:rFonts w:ascii="Sylfaen" w:hAnsi="Sylfaen"/>
                <w:sz w:val="18"/>
                <w:szCs w:val="18"/>
              </w:rPr>
              <w:t>loans</w:t>
            </w:r>
          </w:p>
        </w:tc>
        <w:tc>
          <w:tcPr>
            <w:tcW w:w="837" w:type="dxa"/>
            <w:tcBorders>
              <w:top w:val="nil"/>
              <w:left w:val="nil"/>
              <w:bottom w:val="single" w:sz="4" w:space="0" w:color="000000"/>
              <w:right w:val="single" w:sz="4" w:space="0" w:color="000000"/>
            </w:tcBorders>
            <w:shd w:val="clear" w:color="auto" w:fill="FFFFFF"/>
            <w:vAlign w:val="center"/>
          </w:tcPr>
          <w:p w14:paraId="1BA1E0AE"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C353094"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F956E8B"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2BE76A0"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FD9D7CE"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338C118"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3548598" w14:textId="77777777" w:rsidR="008D4E9A" w:rsidRPr="0031743C" w:rsidRDefault="008D4E9A" w:rsidP="008D4E9A">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8D4E9A" w:rsidRPr="0031743C" w14:paraId="25181591" w14:textId="77777777" w:rsidTr="008D4E9A">
        <w:trPr>
          <w:trHeight w:val="285"/>
        </w:trPr>
        <w:tc>
          <w:tcPr>
            <w:tcW w:w="3404" w:type="dxa"/>
            <w:tcBorders>
              <w:top w:val="single" w:sz="4" w:space="0" w:color="000000"/>
              <w:left w:val="single" w:sz="8" w:space="0" w:color="000000"/>
              <w:bottom w:val="single" w:sz="8" w:space="0" w:color="000000"/>
              <w:right w:val="single" w:sz="4" w:space="0" w:color="000000"/>
            </w:tcBorders>
            <w:shd w:val="clear" w:color="auto" w:fill="FFFFFF"/>
          </w:tcPr>
          <w:p w14:paraId="1D51D3B2" w14:textId="06682998" w:rsidR="008D4E9A" w:rsidRPr="008D4E9A" w:rsidRDefault="008D4E9A" w:rsidP="008D4E9A">
            <w:pPr>
              <w:spacing w:line="240" w:lineRule="auto"/>
              <w:rPr>
                <w:rFonts w:ascii="Sylfaen" w:eastAsia="Merriweather" w:hAnsi="Sylfaen" w:cs="Merriweather"/>
                <w:b/>
                <w:bCs/>
                <w:sz w:val="18"/>
                <w:szCs w:val="18"/>
              </w:rPr>
            </w:pPr>
            <w:r w:rsidRPr="008D4E9A">
              <w:rPr>
                <w:rFonts w:ascii="Sylfaen" w:hAnsi="Sylfaen"/>
                <w:b/>
                <w:bCs/>
                <w:sz w:val="18"/>
                <w:szCs w:val="18"/>
              </w:rPr>
              <w:t>Total</w:t>
            </w:r>
            <w:r w:rsidRPr="008D4E9A">
              <w:rPr>
                <w:rFonts w:ascii="Sylfaen" w:hAnsi="Sylfaen"/>
                <w:b/>
                <w:bCs/>
                <w:spacing w:val="-14"/>
                <w:sz w:val="18"/>
                <w:szCs w:val="18"/>
              </w:rPr>
              <w:t xml:space="preserve"> </w:t>
            </w:r>
            <w:r w:rsidRPr="008D4E9A">
              <w:rPr>
                <w:rFonts w:ascii="Sylfaen" w:hAnsi="Sylfaen"/>
                <w:b/>
                <w:bCs/>
                <w:sz w:val="18"/>
                <w:szCs w:val="18"/>
              </w:rPr>
              <w:t>capital</w:t>
            </w:r>
            <w:r w:rsidRPr="008D4E9A">
              <w:rPr>
                <w:rFonts w:ascii="Sylfaen" w:hAnsi="Sylfaen"/>
                <w:b/>
                <w:bCs/>
                <w:spacing w:val="-13"/>
                <w:sz w:val="18"/>
                <w:szCs w:val="18"/>
              </w:rPr>
              <w:t xml:space="preserve"> </w:t>
            </w:r>
            <w:r w:rsidRPr="008D4E9A">
              <w:rPr>
                <w:rFonts w:ascii="Sylfaen" w:hAnsi="Sylfaen"/>
                <w:b/>
                <w:bCs/>
                <w:sz w:val="18"/>
                <w:szCs w:val="18"/>
              </w:rPr>
              <w:t>and</w:t>
            </w:r>
            <w:r w:rsidRPr="008D4E9A">
              <w:rPr>
                <w:rFonts w:ascii="Sylfaen" w:hAnsi="Sylfaen"/>
                <w:b/>
                <w:bCs/>
                <w:spacing w:val="-12"/>
                <w:sz w:val="18"/>
                <w:szCs w:val="18"/>
              </w:rPr>
              <w:t xml:space="preserve"> </w:t>
            </w:r>
            <w:r w:rsidRPr="008D4E9A">
              <w:rPr>
                <w:rFonts w:ascii="Sylfaen" w:hAnsi="Sylfaen"/>
                <w:b/>
                <w:bCs/>
                <w:sz w:val="18"/>
                <w:szCs w:val="18"/>
              </w:rPr>
              <w:t>liabilities</w:t>
            </w:r>
          </w:p>
        </w:tc>
        <w:tc>
          <w:tcPr>
            <w:tcW w:w="837" w:type="dxa"/>
            <w:tcBorders>
              <w:top w:val="nil"/>
              <w:left w:val="nil"/>
              <w:bottom w:val="single" w:sz="8" w:space="0" w:color="000000"/>
              <w:right w:val="single" w:sz="4" w:space="0" w:color="000000"/>
            </w:tcBorders>
            <w:shd w:val="clear" w:color="auto" w:fill="FFFFFF"/>
            <w:vAlign w:val="center"/>
          </w:tcPr>
          <w:p w14:paraId="6733166C"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101</w:t>
            </w:r>
          </w:p>
        </w:tc>
        <w:tc>
          <w:tcPr>
            <w:tcW w:w="838" w:type="dxa"/>
            <w:tcBorders>
              <w:top w:val="nil"/>
              <w:left w:val="nil"/>
              <w:bottom w:val="single" w:sz="8" w:space="0" w:color="000000"/>
              <w:right w:val="single" w:sz="4" w:space="0" w:color="000000"/>
            </w:tcBorders>
            <w:shd w:val="clear" w:color="auto" w:fill="FFFFFF"/>
            <w:vAlign w:val="center"/>
          </w:tcPr>
          <w:p w14:paraId="2DF0275E"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98</w:t>
            </w:r>
          </w:p>
        </w:tc>
        <w:tc>
          <w:tcPr>
            <w:tcW w:w="838" w:type="dxa"/>
            <w:tcBorders>
              <w:top w:val="nil"/>
              <w:left w:val="nil"/>
              <w:bottom w:val="single" w:sz="8" w:space="0" w:color="000000"/>
              <w:right w:val="single" w:sz="4" w:space="0" w:color="000000"/>
            </w:tcBorders>
            <w:shd w:val="clear" w:color="auto" w:fill="FFFFFF"/>
            <w:vAlign w:val="center"/>
          </w:tcPr>
          <w:p w14:paraId="71231DD5"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120</w:t>
            </w:r>
          </w:p>
        </w:tc>
        <w:tc>
          <w:tcPr>
            <w:tcW w:w="838" w:type="dxa"/>
            <w:tcBorders>
              <w:top w:val="nil"/>
              <w:left w:val="nil"/>
              <w:bottom w:val="single" w:sz="8" w:space="0" w:color="000000"/>
              <w:right w:val="single" w:sz="4" w:space="0" w:color="000000"/>
            </w:tcBorders>
            <w:shd w:val="clear" w:color="auto" w:fill="FFFFFF"/>
            <w:vAlign w:val="center"/>
          </w:tcPr>
          <w:p w14:paraId="6B3C68AA"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96</w:t>
            </w:r>
          </w:p>
        </w:tc>
        <w:tc>
          <w:tcPr>
            <w:tcW w:w="838" w:type="dxa"/>
            <w:tcBorders>
              <w:top w:val="nil"/>
              <w:left w:val="nil"/>
              <w:bottom w:val="single" w:sz="8" w:space="0" w:color="000000"/>
              <w:right w:val="single" w:sz="4" w:space="0" w:color="000000"/>
            </w:tcBorders>
            <w:shd w:val="clear" w:color="auto" w:fill="FFFFFF"/>
            <w:vAlign w:val="center"/>
          </w:tcPr>
          <w:p w14:paraId="07883E5E"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91</w:t>
            </w:r>
          </w:p>
        </w:tc>
        <w:tc>
          <w:tcPr>
            <w:tcW w:w="838" w:type="dxa"/>
            <w:tcBorders>
              <w:top w:val="nil"/>
              <w:left w:val="nil"/>
              <w:bottom w:val="single" w:sz="8" w:space="0" w:color="000000"/>
              <w:right w:val="single" w:sz="4" w:space="0" w:color="000000"/>
            </w:tcBorders>
            <w:shd w:val="clear" w:color="auto" w:fill="FFFFFF"/>
            <w:vAlign w:val="center"/>
          </w:tcPr>
          <w:p w14:paraId="10CD5253"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89</w:t>
            </w:r>
          </w:p>
        </w:tc>
        <w:tc>
          <w:tcPr>
            <w:tcW w:w="838" w:type="dxa"/>
            <w:tcBorders>
              <w:top w:val="nil"/>
              <w:left w:val="nil"/>
              <w:bottom w:val="single" w:sz="8" w:space="0" w:color="000000"/>
              <w:right w:val="single" w:sz="8" w:space="0" w:color="000000"/>
            </w:tcBorders>
            <w:shd w:val="clear" w:color="auto" w:fill="FFFFFF"/>
            <w:vAlign w:val="center"/>
          </w:tcPr>
          <w:p w14:paraId="2FDBFA24" w14:textId="77777777" w:rsidR="008D4E9A" w:rsidRPr="0031743C" w:rsidRDefault="008D4E9A" w:rsidP="008D4E9A">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84</w:t>
            </w:r>
          </w:p>
        </w:tc>
      </w:tr>
    </w:tbl>
    <w:p w14:paraId="28001107" w14:textId="77777777" w:rsidR="0023367B" w:rsidRPr="0031743C" w:rsidRDefault="0023367B" w:rsidP="00CE4086">
      <w:pPr>
        <w:spacing w:line="240" w:lineRule="auto"/>
        <w:rPr>
          <w:rFonts w:ascii="Sylfaen" w:eastAsia="Merriweather" w:hAnsi="Sylfaen" w:cs="Merriweather"/>
          <w:sz w:val="18"/>
          <w:szCs w:val="18"/>
        </w:rPr>
      </w:pPr>
    </w:p>
    <w:p w14:paraId="2599F99C" w14:textId="77777777" w:rsidR="0023367B" w:rsidRPr="0031743C" w:rsidRDefault="0023367B" w:rsidP="00CE4086">
      <w:pPr>
        <w:spacing w:line="240" w:lineRule="auto"/>
        <w:rPr>
          <w:rFonts w:ascii="Sylfaen" w:eastAsia="Merriweather" w:hAnsi="Sylfaen" w:cs="Merriweather"/>
          <w:sz w:val="18"/>
          <w:szCs w:val="18"/>
        </w:rPr>
      </w:pPr>
    </w:p>
    <w:p w14:paraId="1F0994C4" w14:textId="77777777" w:rsidR="0023367B" w:rsidRPr="0031743C" w:rsidRDefault="0023367B" w:rsidP="00CE4086">
      <w:pPr>
        <w:spacing w:line="240" w:lineRule="auto"/>
        <w:rPr>
          <w:rFonts w:ascii="Sylfaen" w:eastAsia="Times New Roman" w:hAnsi="Sylfaen" w:cs="Times New Roman"/>
          <w:sz w:val="24"/>
          <w:szCs w:val="24"/>
        </w:rPr>
      </w:pPr>
    </w:p>
    <w:tbl>
      <w:tblPr>
        <w:tblStyle w:val="15"/>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148E66C4" w14:textId="77777777" w:rsidTr="0038636F">
        <w:trPr>
          <w:trHeight w:val="285"/>
        </w:trPr>
        <w:tc>
          <w:tcPr>
            <w:tcW w:w="9269" w:type="dxa"/>
            <w:gridSpan w:val="8"/>
            <w:tcBorders>
              <w:top w:val="nil"/>
              <w:left w:val="nil"/>
              <w:bottom w:val="nil"/>
              <w:right w:val="nil"/>
            </w:tcBorders>
            <w:shd w:val="clear" w:color="auto" w:fill="auto"/>
            <w:vAlign w:val="center"/>
          </w:tcPr>
          <w:p w14:paraId="4D9CD46E" w14:textId="17D0D521" w:rsidR="0023367B" w:rsidRPr="008D4E9A" w:rsidRDefault="008D4E9A" w:rsidP="00CE4086">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Profit-Loss Statement</w:t>
            </w:r>
          </w:p>
        </w:tc>
      </w:tr>
      <w:tr w:rsidR="0023367B" w:rsidRPr="0031743C" w14:paraId="186DF6EB" w14:textId="77777777" w:rsidTr="0038636F">
        <w:trPr>
          <w:trHeight w:val="285"/>
        </w:trPr>
        <w:tc>
          <w:tcPr>
            <w:tcW w:w="9269" w:type="dxa"/>
            <w:gridSpan w:val="8"/>
            <w:tcBorders>
              <w:top w:val="nil"/>
              <w:left w:val="nil"/>
              <w:bottom w:val="single" w:sz="8" w:space="0" w:color="000000"/>
              <w:right w:val="nil"/>
            </w:tcBorders>
            <w:shd w:val="clear" w:color="auto" w:fill="FFFFFF"/>
            <w:vAlign w:val="bottom"/>
          </w:tcPr>
          <w:p w14:paraId="360928C6" w14:textId="40A2F655" w:rsidR="0023367B" w:rsidRPr="008D4E9A" w:rsidRDefault="008D4E9A" w:rsidP="00CE4086">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w:t>
            </w:r>
          </w:p>
        </w:tc>
      </w:tr>
      <w:tr w:rsidR="0023367B" w:rsidRPr="0031743C" w14:paraId="5CB1AB58" w14:textId="77777777" w:rsidTr="0038636F">
        <w:trPr>
          <w:trHeight w:val="285"/>
        </w:trPr>
        <w:tc>
          <w:tcPr>
            <w:tcW w:w="3404" w:type="dxa"/>
            <w:tcBorders>
              <w:top w:val="nil"/>
              <w:left w:val="single" w:sz="8" w:space="0" w:color="000000"/>
              <w:bottom w:val="nil"/>
              <w:right w:val="single" w:sz="4" w:space="0" w:color="7F7F7F"/>
            </w:tcBorders>
            <w:shd w:val="clear" w:color="auto" w:fill="auto"/>
            <w:vAlign w:val="center"/>
          </w:tcPr>
          <w:p w14:paraId="4DA657AF" w14:textId="0290FAD5" w:rsidR="0023367B" w:rsidRPr="0031743C" w:rsidRDefault="0038636F" w:rsidP="00CE4086">
            <w:pPr>
              <w:spacing w:line="240" w:lineRule="auto"/>
              <w:jc w:val="center"/>
              <w:rPr>
                <w:rFonts w:ascii="Sylfaen" w:eastAsia="Merriweather" w:hAnsi="Sylfaen" w:cs="Merriweather"/>
                <w:b/>
                <w:sz w:val="18"/>
                <w:szCs w:val="18"/>
              </w:rPr>
            </w:pPr>
            <w:r w:rsidRPr="0038636F">
              <w:rPr>
                <w:rFonts w:ascii="Sylfaen" w:eastAsia="Arial Unicode MS" w:hAnsi="Sylfaen" w:cs="Arial Unicode MS"/>
                <w:b/>
                <w:sz w:val="18"/>
                <w:szCs w:val="18"/>
              </w:rPr>
              <w:t>State Construction Company LLC</w:t>
            </w:r>
          </w:p>
        </w:tc>
        <w:tc>
          <w:tcPr>
            <w:tcW w:w="837" w:type="dxa"/>
            <w:tcBorders>
              <w:top w:val="nil"/>
              <w:left w:val="nil"/>
              <w:bottom w:val="nil"/>
              <w:right w:val="single" w:sz="4" w:space="0" w:color="7F7F7F"/>
            </w:tcBorders>
            <w:shd w:val="clear" w:color="auto" w:fill="auto"/>
            <w:vAlign w:val="center"/>
          </w:tcPr>
          <w:p w14:paraId="017EA4E7"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7288DA9A"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073737FE"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6C6BB57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7B1D2D74"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2965C755"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409CDC06"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38636F" w:rsidRPr="0031743C" w14:paraId="313F1AFD" w14:textId="77777777" w:rsidTr="0038636F">
        <w:trPr>
          <w:trHeight w:val="285"/>
        </w:trPr>
        <w:tc>
          <w:tcPr>
            <w:tcW w:w="3404" w:type="dxa"/>
            <w:tcBorders>
              <w:top w:val="single" w:sz="4" w:space="0" w:color="000000"/>
              <w:left w:val="single" w:sz="8" w:space="0" w:color="000000"/>
              <w:bottom w:val="single" w:sz="4" w:space="0" w:color="000000"/>
              <w:right w:val="single" w:sz="4" w:space="0" w:color="000000"/>
            </w:tcBorders>
            <w:shd w:val="clear" w:color="auto" w:fill="FFFFFF"/>
          </w:tcPr>
          <w:p w14:paraId="27072EA7" w14:textId="5703DDA0" w:rsidR="0038636F" w:rsidRPr="0038636F" w:rsidRDefault="0038636F" w:rsidP="0038636F">
            <w:pPr>
              <w:spacing w:line="240" w:lineRule="auto"/>
              <w:rPr>
                <w:rFonts w:ascii="Sylfaen" w:eastAsia="Merriweather" w:hAnsi="Sylfaen" w:cs="Merriweather"/>
                <w:b/>
                <w:bCs/>
                <w:sz w:val="18"/>
                <w:szCs w:val="18"/>
              </w:rPr>
            </w:pPr>
            <w:r w:rsidRPr="0038636F">
              <w:rPr>
                <w:rFonts w:ascii="Sylfaen" w:hAnsi="Sylfaen"/>
                <w:b/>
                <w:bCs/>
                <w:sz w:val="18"/>
                <w:szCs w:val="18"/>
              </w:rPr>
              <w:t>Income</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599594C8"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A79ADDF"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9102F76"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CF9877A"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44</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BCF2359"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15</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48BC081"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30651764"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r>
      <w:tr w:rsidR="0038636F" w:rsidRPr="0031743C" w14:paraId="4765DBD7" w14:textId="77777777" w:rsidTr="0038636F">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5CFB3692" w14:textId="011B3E9E" w:rsidR="0038636F" w:rsidRPr="0038636F" w:rsidRDefault="0038636F" w:rsidP="0038636F">
            <w:pPr>
              <w:spacing w:line="240" w:lineRule="auto"/>
              <w:rPr>
                <w:rFonts w:ascii="Sylfaen" w:eastAsia="Merriweather" w:hAnsi="Sylfaen" w:cs="Merriweather"/>
                <w:sz w:val="18"/>
                <w:szCs w:val="18"/>
              </w:rPr>
            </w:pPr>
            <w:r w:rsidRPr="0038636F">
              <w:rPr>
                <w:rFonts w:ascii="Sylfaen" w:hAnsi="Sylfaen"/>
                <w:sz w:val="18"/>
                <w:szCs w:val="18"/>
              </w:rPr>
              <w:t>Operating</w:t>
            </w:r>
            <w:r w:rsidRPr="0038636F">
              <w:rPr>
                <w:rFonts w:ascii="Sylfaen" w:hAnsi="Sylfaen"/>
                <w:spacing w:val="-2"/>
                <w:sz w:val="18"/>
                <w:szCs w:val="18"/>
              </w:rPr>
              <w:t xml:space="preserve"> </w:t>
            </w:r>
            <w:r w:rsidRPr="0038636F">
              <w:rPr>
                <w:rFonts w:ascii="Sylfaen" w:hAnsi="Sylfaen"/>
                <w:sz w:val="18"/>
                <w:szCs w:val="18"/>
              </w:rPr>
              <w:t>income</w:t>
            </w:r>
          </w:p>
        </w:tc>
        <w:tc>
          <w:tcPr>
            <w:tcW w:w="837" w:type="dxa"/>
            <w:tcBorders>
              <w:top w:val="nil"/>
              <w:left w:val="nil"/>
              <w:bottom w:val="single" w:sz="4" w:space="0" w:color="000000"/>
              <w:right w:val="single" w:sz="4" w:space="0" w:color="000000"/>
            </w:tcBorders>
            <w:shd w:val="clear" w:color="auto" w:fill="FFFFFF"/>
            <w:vAlign w:val="center"/>
          </w:tcPr>
          <w:p w14:paraId="2C697700"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65070D6B"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5A9ABA94"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7CF4B181"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38" w:type="dxa"/>
            <w:tcBorders>
              <w:top w:val="nil"/>
              <w:left w:val="nil"/>
              <w:bottom w:val="single" w:sz="4" w:space="0" w:color="000000"/>
              <w:right w:val="single" w:sz="4" w:space="0" w:color="000000"/>
            </w:tcBorders>
            <w:shd w:val="clear" w:color="auto" w:fill="FFFFFF"/>
            <w:vAlign w:val="center"/>
          </w:tcPr>
          <w:p w14:paraId="524A97BA"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12AB89C6"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9D1242E"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8636F" w:rsidRPr="0031743C" w14:paraId="391FE67A" w14:textId="77777777" w:rsidTr="0038636F">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29AFACDC" w14:textId="1B560AF9" w:rsidR="0038636F" w:rsidRPr="0038636F" w:rsidRDefault="0038636F" w:rsidP="0038636F">
            <w:pPr>
              <w:spacing w:line="240" w:lineRule="auto"/>
              <w:rPr>
                <w:rFonts w:ascii="Sylfaen" w:eastAsia="Merriweather" w:hAnsi="Sylfaen" w:cs="Merriweather"/>
                <w:sz w:val="18"/>
                <w:szCs w:val="18"/>
              </w:rPr>
            </w:pPr>
            <w:r w:rsidRPr="0038636F">
              <w:rPr>
                <w:rFonts w:ascii="Sylfaen" w:hAnsi="Sylfaen"/>
                <w:sz w:val="18"/>
                <w:szCs w:val="18"/>
              </w:rPr>
              <w:t>Non-operating</w:t>
            </w:r>
            <w:r w:rsidRPr="0038636F">
              <w:rPr>
                <w:rFonts w:ascii="Sylfaen" w:hAnsi="Sylfaen"/>
                <w:spacing w:val="-3"/>
                <w:sz w:val="18"/>
                <w:szCs w:val="18"/>
              </w:rPr>
              <w:t xml:space="preserve"> </w:t>
            </w:r>
            <w:r w:rsidRPr="0038636F">
              <w:rPr>
                <w:rFonts w:ascii="Sylfaen" w:hAnsi="Sylfaen"/>
                <w:sz w:val="18"/>
                <w:szCs w:val="18"/>
              </w:rPr>
              <w:t>income</w:t>
            </w:r>
          </w:p>
        </w:tc>
        <w:tc>
          <w:tcPr>
            <w:tcW w:w="837" w:type="dxa"/>
            <w:tcBorders>
              <w:top w:val="nil"/>
              <w:left w:val="nil"/>
              <w:bottom w:val="single" w:sz="4" w:space="0" w:color="000000"/>
              <w:right w:val="single" w:sz="4" w:space="0" w:color="000000"/>
            </w:tcBorders>
            <w:shd w:val="clear" w:color="auto" w:fill="FFFFFF"/>
            <w:vAlign w:val="center"/>
          </w:tcPr>
          <w:p w14:paraId="53874106"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6D65980"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8344090"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79DD5F0"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D253B2B"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w:t>
            </w:r>
          </w:p>
        </w:tc>
        <w:tc>
          <w:tcPr>
            <w:tcW w:w="838" w:type="dxa"/>
            <w:tcBorders>
              <w:top w:val="nil"/>
              <w:left w:val="nil"/>
              <w:bottom w:val="single" w:sz="4" w:space="0" w:color="000000"/>
              <w:right w:val="single" w:sz="4" w:space="0" w:color="000000"/>
            </w:tcBorders>
            <w:shd w:val="clear" w:color="auto" w:fill="FFFFFF"/>
            <w:vAlign w:val="center"/>
          </w:tcPr>
          <w:p w14:paraId="585BB870"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1BF7608"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8636F" w:rsidRPr="0031743C" w14:paraId="369CB4B6" w14:textId="77777777" w:rsidTr="0038636F">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17D99A6F" w14:textId="5C1DB3A7" w:rsidR="0038636F" w:rsidRPr="0038636F" w:rsidRDefault="0038636F" w:rsidP="0038636F">
            <w:pPr>
              <w:spacing w:line="240" w:lineRule="auto"/>
              <w:rPr>
                <w:rFonts w:ascii="Sylfaen" w:eastAsia="Merriweather" w:hAnsi="Sylfaen" w:cs="Merriweather"/>
                <w:sz w:val="18"/>
                <w:szCs w:val="18"/>
              </w:rPr>
            </w:pPr>
            <w:r w:rsidRPr="0038636F">
              <w:rPr>
                <w:rFonts w:ascii="Sylfaen" w:hAnsi="Sylfaen"/>
                <w:sz w:val="18"/>
                <w:szCs w:val="18"/>
              </w:rPr>
              <w:t>Incl.</w:t>
            </w:r>
            <w:r w:rsidRPr="0038636F">
              <w:rPr>
                <w:rFonts w:ascii="Sylfaen" w:hAnsi="Sylfaen"/>
                <w:spacing w:val="-2"/>
                <w:sz w:val="18"/>
                <w:szCs w:val="18"/>
              </w:rPr>
              <w:t xml:space="preserve"> </w:t>
            </w:r>
            <w:r w:rsidRPr="0038636F">
              <w:rPr>
                <w:rFonts w:ascii="Sylfaen" w:hAnsi="Sylfaen"/>
                <w:sz w:val="18"/>
                <w:szCs w:val="18"/>
              </w:rPr>
              <w:t>foreign</w:t>
            </w:r>
            <w:r w:rsidRPr="0038636F">
              <w:rPr>
                <w:rFonts w:ascii="Sylfaen" w:hAnsi="Sylfaen"/>
                <w:spacing w:val="-1"/>
                <w:sz w:val="18"/>
                <w:szCs w:val="18"/>
              </w:rPr>
              <w:t xml:space="preserve"> </w:t>
            </w:r>
            <w:r w:rsidRPr="0038636F">
              <w:rPr>
                <w:rFonts w:ascii="Sylfaen" w:hAnsi="Sylfaen"/>
                <w:sz w:val="18"/>
                <w:szCs w:val="18"/>
              </w:rPr>
              <w:t>exchange</w:t>
            </w:r>
            <w:r w:rsidRPr="0038636F">
              <w:rPr>
                <w:rFonts w:ascii="Sylfaen" w:hAnsi="Sylfaen"/>
                <w:spacing w:val="-1"/>
                <w:sz w:val="18"/>
                <w:szCs w:val="18"/>
              </w:rPr>
              <w:t xml:space="preserve"> </w:t>
            </w:r>
            <w:r w:rsidRPr="0038636F">
              <w:rPr>
                <w:rFonts w:ascii="Sylfaen" w:hAnsi="Sylfaen"/>
                <w:sz w:val="18"/>
                <w:szCs w:val="18"/>
              </w:rPr>
              <w:t>income</w:t>
            </w: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64C13"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6A12DC7"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4065D999"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E59A62A"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0485C17"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301DF76"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9E66426"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8636F" w:rsidRPr="0031743C" w14:paraId="4F5FD3FB" w14:textId="77777777" w:rsidTr="0038636F">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4CD78B8" w14:textId="74C53E07" w:rsidR="0038636F" w:rsidRPr="0038636F" w:rsidRDefault="0038636F" w:rsidP="0038636F">
            <w:pPr>
              <w:spacing w:line="240" w:lineRule="auto"/>
              <w:rPr>
                <w:rFonts w:ascii="Sylfaen" w:eastAsia="Merriweather" w:hAnsi="Sylfaen" w:cs="Merriweather"/>
                <w:b/>
                <w:bCs/>
                <w:sz w:val="18"/>
                <w:szCs w:val="18"/>
              </w:rPr>
            </w:pPr>
            <w:r w:rsidRPr="0038636F">
              <w:rPr>
                <w:rFonts w:ascii="Sylfaen" w:hAnsi="Sylfaen"/>
                <w:b/>
                <w:bCs/>
                <w:sz w:val="18"/>
                <w:szCs w:val="18"/>
                <w:lang w:val="en-US"/>
              </w:rPr>
              <w:t>C</w:t>
            </w:r>
            <w:r w:rsidRPr="0038636F">
              <w:rPr>
                <w:rFonts w:ascii="Sylfaen" w:hAnsi="Sylfaen"/>
                <w:b/>
                <w:bCs/>
                <w:sz w:val="18"/>
                <w:szCs w:val="18"/>
              </w:rPr>
              <w:t>osts</w:t>
            </w:r>
          </w:p>
        </w:tc>
        <w:tc>
          <w:tcPr>
            <w:tcW w:w="837" w:type="dxa"/>
            <w:tcBorders>
              <w:top w:val="nil"/>
              <w:left w:val="nil"/>
              <w:bottom w:val="single" w:sz="4" w:space="0" w:color="000000"/>
              <w:right w:val="single" w:sz="4" w:space="0" w:color="000000"/>
            </w:tcBorders>
            <w:shd w:val="clear" w:color="auto" w:fill="FFFFFF"/>
            <w:vAlign w:val="center"/>
          </w:tcPr>
          <w:p w14:paraId="499CF313"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28</w:t>
            </w:r>
          </w:p>
        </w:tc>
        <w:tc>
          <w:tcPr>
            <w:tcW w:w="838" w:type="dxa"/>
            <w:tcBorders>
              <w:top w:val="nil"/>
              <w:left w:val="nil"/>
              <w:bottom w:val="single" w:sz="4" w:space="0" w:color="000000"/>
              <w:right w:val="single" w:sz="4" w:space="0" w:color="000000"/>
            </w:tcBorders>
            <w:shd w:val="clear" w:color="auto" w:fill="FFFFFF"/>
            <w:vAlign w:val="center"/>
          </w:tcPr>
          <w:p w14:paraId="2525FDA4"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27</w:t>
            </w:r>
          </w:p>
        </w:tc>
        <w:tc>
          <w:tcPr>
            <w:tcW w:w="838" w:type="dxa"/>
            <w:tcBorders>
              <w:top w:val="nil"/>
              <w:left w:val="nil"/>
              <w:bottom w:val="single" w:sz="4" w:space="0" w:color="000000"/>
              <w:right w:val="single" w:sz="4" w:space="0" w:color="000000"/>
            </w:tcBorders>
            <w:shd w:val="clear" w:color="auto" w:fill="FFFFFF"/>
            <w:vAlign w:val="center"/>
          </w:tcPr>
          <w:p w14:paraId="3D8038F9"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26</w:t>
            </w:r>
          </w:p>
        </w:tc>
        <w:tc>
          <w:tcPr>
            <w:tcW w:w="838" w:type="dxa"/>
            <w:tcBorders>
              <w:top w:val="nil"/>
              <w:left w:val="nil"/>
              <w:bottom w:val="single" w:sz="4" w:space="0" w:color="000000"/>
              <w:right w:val="single" w:sz="4" w:space="0" w:color="000000"/>
            </w:tcBorders>
            <w:shd w:val="clear" w:color="auto" w:fill="FFFFFF"/>
            <w:vAlign w:val="center"/>
          </w:tcPr>
          <w:p w14:paraId="7B166B5D"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2621D6DB"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7B3C6400"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56D54909"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r>
      <w:tr w:rsidR="0038636F" w:rsidRPr="0031743C" w14:paraId="1AC51232" w14:textId="77777777" w:rsidTr="0038636F">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2A542BBC" w14:textId="4D1E2347" w:rsidR="0038636F" w:rsidRPr="0038636F" w:rsidRDefault="0038636F" w:rsidP="0038636F">
            <w:pPr>
              <w:spacing w:line="240" w:lineRule="auto"/>
              <w:rPr>
                <w:rFonts w:ascii="Sylfaen" w:eastAsia="Merriweather" w:hAnsi="Sylfaen" w:cs="Merriweather"/>
                <w:sz w:val="18"/>
                <w:szCs w:val="18"/>
              </w:rPr>
            </w:pPr>
            <w:r w:rsidRPr="0038636F">
              <w:rPr>
                <w:rFonts w:ascii="Sylfaen" w:hAnsi="Sylfaen"/>
                <w:sz w:val="18"/>
                <w:szCs w:val="18"/>
              </w:rPr>
              <w:t>Operating</w:t>
            </w:r>
            <w:r w:rsidRPr="0038636F">
              <w:rPr>
                <w:rFonts w:ascii="Sylfaen" w:hAnsi="Sylfaen"/>
                <w:spacing w:val="-1"/>
                <w:sz w:val="18"/>
                <w:szCs w:val="18"/>
              </w:rPr>
              <w:t xml:space="preserve"> </w:t>
            </w:r>
            <w:r w:rsidRPr="0038636F">
              <w:rPr>
                <w:rFonts w:ascii="Sylfaen" w:hAnsi="Sylfaen"/>
                <w:sz w:val="18"/>
                <w:szCs w:val="18"/>
              </w:rPr>
              <w:t>expenses</w:t>
            </w:r>
          </w:p>
        </w:tc>
        <w:tc>
          <w:tcPr>
            <w:tcW w:w="837" w:type="dxa"/>
            <w:tcBorders>
              <w:top w:val="nil"/>
              <w:left w:val="nil"/>
              <w:bottom w:val="single" w:sz="4" w:space="0" w:color="000000"/>
              <w:right w:val="single" w:sz="4" w:space="0" w:color="000000"/>
            </w:tcBorders>
            <w:shd w:val="clear" w:color="auto" w:fill="FFFFFF"/>
            <w:vAlign w:val="center"/>
          </w:tcPr>
          <w:p w14:paraId="7A1EA62F"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4" w:space="0" w:color="000000"/>
            </w:tcBorders>
            <w:shd w:val="clear" w:color="auto" w:fill="FFFFFF"/>
            <w:vAlign w:val="center"/>
          </w:tcPr>
          <w:p w14:paraId="04DA3F94"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w:t>
            </w:r>
          </w:p>
        </w:tc>
        <w:tc>
          <w:tcPr>
            <w:tcW w:w="838" w:type="dxa"/>
            <w:tcBorders>
              <w:top w:val="nil"/>
              <w:left w:val="nil"/>
              <w:bottom w:val="single" w:sz="4" w:space="0" w:color="000000"/>
              <w:right w:val="single" w:sz="4" w:space="0" w:color="000000"/>
            </w:tcBorders>
            <w:shd w:val="clear" w:color="auto" w:fill="FFFFFF"/>
            <w:vAlign w:val="center"/>
          </w:tcPr>
          <w:p w14:paraId="43C5D6D3"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838" w:type="dxa"/>
            <w:tcBorders>
              <w:top w:val="nil"/>
              <w:left w:val="nil"/>
              <w:bottom w:val="single" w:sz="4" w:space="0" w:color="000000"/>
              <w:right w:val="single" w:sz="4" w:space="0" w:color="000000"/>
            </w:tcBorders>
            <w:shd w:val="clear" w:color="auto" w:fill="FFFFFF"/>
            <w:vAlign w:val="center"/>
          </w:tcPr>
          <w:p w14:paraId="17CF3020"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51</w:t>
            </w:r>
          </w:p>
        </w:tc>
        <w:tc>
          <w:tcPr>
            <w:tcW w:w="838" w:type="dxa"/>
            <w:tcBorders>
              <w:top w:val="nil"/>
              <w:left w:val="nil"/>
              <w:bottom w:val="single" w:sz="4" w:space="0" w:color="000000"/>
              <w:right w:val="single" w:sz="4" w:space="0" w:color="000000"/>
            </w:tcBorders>
            <w:shd w:val="clear" w:color="auto" w:fill="FFFFFF"/>
            <w:vAlign w:val="center"/>
          </w:tcPr>
          <w:p w14:paraId="0275FC71"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0362331A"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694F1AD3"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38636F" w:rsidRPr="0031743C" w14:paraId="0AD8A870" w14:textId="77777777" w:rsidTr="0038636F">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1557D4E5" w14:textId="58D2FB7D" w:rsidR="0038636F" w:rsidRPr="0038636F" w:rsidRDefault="0038636F" w:rsidP="0038636F">
            <w:pPr>
              <w:spacing w:line="240" w:lineRule="auto"/>
              <w:rPr>
                <w:rFonts w:ascii="Sylfaen" w:eastAsia="Merriweather" w:hAnsi="Sylfaen" w:cs="Merriweather"/>
                <w:sz w:val="18"/>
                <w:szCs w:val="18"/>
              </w:rPr>
            </w:pPr>
            <w:r w:rsidRPr="0038636F">
              <w:rPr>
                <w:rFonts w:ascii="Sylfaen" w:hAnsi="Sylfaen"/>
                <w:sz w:val="18"/>
                <w:szCs w:val="18"/>
              </w:rPr>
              <w:t>Depreciation/amortization</w:t>
            </w:r>
          </w:p>
        </w:tc>
        <w:tc>
          <w:tcPr>
            <w:tcW w:w="837" w:type="dxa"/>
            <w:tcBorders>
              <w:top w:val="nil"/>
              <w:left w:val="nil"/>
              <w:bottom w:val="single" w:sz="4" w:space="0" w:color="000000"/>
              <w:right w:val="single" w:sz="4" w:space="0" w:color="000000"/>
            </w:tcBorders>
            <w:shd w:val="clear" w:color="auto" w:fill="FFFFFF"/>
            <w:vAlign w:val="center"/>
          </w:tcPr>
          <w:p w14:paraId="658F08AA"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B4C59CB"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7B1D9A22"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9AEFEF1"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9772F4F"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3C5E8F50"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12ACD0F3"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8636F" w:rsidRPr="0031743C" w14:paraId="2E9C0A98" w14:textId="77777777" w:rsidTr="0038636F">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4C27FF8" w14:textId="6C615462" w:rsidR="0038636F" w:rsidRPr="0038636F" w:rsidRDefault="0038636F" w:rsidP="0038636F">
            <w:pPr>
              <w:spacing w:line="240" w:lineRule="auto"/>
              <w:rPr>
                <w:rFonts w:ascii="Sylfaen" w:eastAsia="Merriweather" w:hAnsi="Sylfaen" w:cs="Merriweather"/>
                <w:sz w:val="18"/>
                <w:szCs w:val="18"/>
              </w:rPr>
            </w:pPr>
            <w:r w:rsidRPr="0038636F">
              <w:rPr>
                <w:rFonts w:ascii="Sylfaen" w:hAnsi="Sylfaen"/>
                <w:sz w:val="18"/>
                <w:szCs w:val="18"/>
              </w:rPr>
              <w:t>Non-operating</w:t>
            </w:r>
            <w:r w:rsidRPr="0038636F">
              <w:rPr>
                <w:rFonts w:ascii="Sylfaen" w:hAnsi="Sylfaen"/>
                <w:spacing w:val="-1"/>
                <w:sz w:val="18"/>
                <w:szCs w:val="18"/>
              </w:rPr>
              <w:t xml:space="preserve"> </w:t>
            </w:r>
            <w:r w:rsidRPr="0038636F">
              <w:rPr>
                <w:rFonts w:ascii="Sylfaen" w:hAnsi="Sylfaen"/>
                <w:sz w:val="18"/>
                <w:szCs w:val="18"/>
              </w:rPr>
              <w:t>expenses</w:t>
            </w:r>
          </w:p>
        </w:tc>
        <w:tc>
          <w:tcPr>
            <w:tcW w:w="837" w:type="dxa"/>
            <w:tcBorders>
              <w:top w:val="nil"/>
              <w:left w:val="nil"/>
              <w:bottom w:val="single" w:sz="4" w:space="0" w:color="000000"/>
              <w:right w:val="single" w:sz="4" w:space="0" w:color="000000"/>
            </w:tcBorders>
            <w:shd w:val="clear" w:color="auto" w:fill="FFFFFF"/>
            <w:vAlign w:val="center"/>
          </w:tcPr>
          <w:p w14:paraId="24B4182D"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C1029FA"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3271512"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D5FFE54"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6AC8521"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37C1EB4"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1BB29F75"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8636F" w:rsidRPr="0031743C" w14:paraId="68E781F7" w14:textId="77777777" w:rsidTr="0038636F">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34F40D0" w14:textId="2F0DBE4F" w:rsidR="0038636F" w:rsidRPr="0038636F" w:rsidRDefault="0038636F" w:rsidP="0038636F">
            <w:pPr>
              <w:spacing w:line="240" w:lineRule="auto"/>
              <w:rPr>
                <w:rFonts w:ascii="Sylfaen" w:eastAsia="Merriweather" w:hAnsi="Sylfaen" w:cs="Merriweather"/>
                <w:sz w:val="18"/>
                <w:szCs w:val="18"/>
              </w:rPr>
            </w:pPr>
            <w:r w:rsidRPr="0038636F">
              <w:rPr>
                <w:rFonts w:ascii="Sylfaen" w:hAnsi="Sylfaen"/>
                <w:sz w:val="18"/>
                <w:szCs w:val="18"/>
              </w:rPr>
              <w:t>Incl.</w:t>
            </w:r>
            <w:r w:rsidRPr="0038636F">
              <w:rPr>
                <w:rFonts w:ascii="Sylfaen" w:hAnsi="Sylfaen"/>
                <w:spacing w:val="-2"/>
                <w:sz w:val="18"/>
                <w:szCs w:val="18"/>
              </w:rPr>
              <w:t xml:space="preserve"> </w:t>
            </w:r>
            <w:r w:rsidRPr="0038636F">
              <w:rPr>
                <w:rFonts w:ascii="Sylfaen" w:hAnsi="Sylfaen"/>
                <w:sz w:val="18"/>
                <w:szCs w:val="18"/>
              </w:rPr>
              <w:t>interest</w:t>
            </w:r>
            <w:r w:rsidRPr="0038636F">
              <w:rPr>
                <w:rFonts w:ascii="Sylfaen" w:hAnsi="Sylfaen"/>
                <w:spacing w:val="-3"/>
                <w:sz w:val="18"/>
                <w:szCs w:val="18"/>
              </w:rPr>
              <w:t xml:space="preserve"> </w:t>
            </w:r>
            <w:r w:rsidRPr="0038636F">
              <w:rPr>
                <w:rFonts w:ascii="Sylfaen" w:hAnsi="Sylfaen"/>
                <w:sz w:val="18"/>
                <w:szCs w:val="18"/>
              </w:rPr>
              <w:t>cost</w:t>
            </w:r>
          </w:p>
        </w:tc>
        <w:tc>
          <w:tcPr>
            <w:tcW w:w="837" w:type="dxa"/>
            <w:tcBorders>
              <w:top w:val="nil"/>
              <w:left w:val="nil"/>
              <w:bottom w:val="single" w:sz="4" w:space="0" w:color="000000"/>
              <w:right w:val="single" w:sz="4" w:space="0" w:color="000000"/>
            </w:tcBorders>
            <w:shd w:val="clear" w:color="auto" w:fill="FFFFFF"/>
            <w:vAlign w:val="center"/>
          </w:tcPr>
          <w:p w14:paraId="02762C01"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A82DDEF"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988DCD0"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28BF0DD"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DA452FB"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4105B66"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228F2768"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8636F" w:rsidRPr="0031743C" w14:paraId="19384846" w14:textId="77777777" w:rsidTr="0038636F">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1471E1FC" w14:textId="74E52DD7" w:rsidR="0038636F" w:rsidRPr="0038636F" w:rsidRDefault="0038636F" w:rsidP="0038636F">
            <w:pPr>
              <w:spacing w:line="240" w:lineRule="auto"/>
              <w:rPr>
                <w:rFonts w:ascii="Sylfaen" w:eastAsia="Merriweather" w:hAnsi="Sylfaen" w:cs="Merriweather"/>
                <w:sz w:val="18"/>
                <w:szCs w:val="18"/>
              </w:rPr>
            </w:pPr>
            <w:r w:rsidRPr="0038636F">
              <w:rPr>
                <w:rFonts w:ascii="Sylfaen" w:hAnsi="Sylfaen"/>
                <w:sz w:val="18"/>
                <w:szCs w:val="18"/>
              </w:rPr>
              <w:t>Incl.</w:t>
            </w:r>
            <w:r w:rsidRPr="0038636F">
              <w:rPr>
                <w:rFonts w:ascii="Sylfaen" w:hAnsi="Sylfaen"/>
                <w:spacing w:val="-2"/>
                <w:sz w:val="18"/>
                <w:szCs w:val="18"/>
              </w:rPr>
              <w:t xml:space="preserve"> </w:t>
            </w:r>
            <w:r w:rsidRPr="0038636F">
              <w:rPr>
                <w:rFonts w:ascii="Sylfaen" w:hAnsi="Sylfaen"/>
                <w:sz w:val="18"/>
                <w:szCs w:val="18"/>
              </w:rPr>
              <w:t>foreign</w:t>
            </w:r>
            <w:r w:rsidRPr="0038636F">
              <w:rPr>
                <w:rFonts w:ascii="Sylfaen" w:hAnsi="Sylfaen"/>
                <w:spacing w:val="-2"/>
                <w:sz w:val="18"/>
                <w:szCs w:val="18"/>
              </w:rPr>
              <w:t xml:space="preserve"> </w:t>
            </w:r>
            <w:r w:rsidRPr="0038636F">
              <w:rPr>
                <w:rFonts w:ascii="Sylfaen" w:hAnsi="Sylfaen"/>
                <w:sz w:val="18"/>
                <w:szCs w:val="18"/>
              </w:rPr>
              <w:t>exchange</w:t>
            </w:r>
            <w:r w:rsidRPr="0038636F">
              <w:rPr>
                <w:rFonts w:ascii="Sylfaen" w:hAnsi="Sylfaen"/>
                <w:spacing w:val="-1"/>
                <w:sz w:val="18"/>
                <w:szCs w:val="18"/>
              </w:rPr>
              <w:t xml:space="preserve"> </w:t>
            </w:r>
            <w:r w:rsidRPr="0038636F">
              <w:rPr>
                <w:rFonts w:ascii="Sylfaen" w:hAnsi="Sylfaen"/>
                <w:sz w:val="18"/>
                <w:szCs w:val="18"/>
              </w:rPr>
              <w:t>loss</w:t>
            </w:r>
          </w:p>
        </w:tc>
        <w:tc>
          <w:tcPr>
            <w:tcW w:w="837" w:type="dxa"/>
            <w:tcBorders>
              <w:top w:val="nil"/>
              <w:left w:val="nil"/>
              <w:bottom w:val="single" w:sz="4" w:space="0" w:color="000000"/>
              <w:right w:val="single" w:sz="4" w:space="0" w:color="000000"/>
            </w:tcBorders>
            <w:shd w:val="clear" w:color="auto" w:fill="FFFFFF"/>
            <w:vAlign w:val="center"/>
          </w:tcPr>
          <w:p w14:paraId="6FF740AF"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B7965FE"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B4ABB2E"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CFBC1ED"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14BA8CB"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E974BCA"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D434844"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8636F" w:rsidRPr="0031743C" w14:paraId="6A29B544" w14:textId="77777777" w:rsidTr="0038636F">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1F396ABE" w14:textId="3A05C33A" w:rsidR="0038636F" w:rsidRPr="0038636F" w:rsidRDefault="0038636F" w:rsidP="0038636F">
            <w:pPr>
              <w:spacing w:line="240" w:lineRule="auto"/>
              <w:rPr>
                <w:rFonts w:ascii="Sylfaen" w:eastAsia="Merriweather" w:hAnsi="Sylfaen" w:cs="Merriweather"/>
                <w:sz w:val="18"/>
                <w:szCs w:val="18"/>
              </w:rPr>
            </w:pPr>
            <w:r w:rsidRPr="0038636F">
              <w:rPr>
                <w:rFonts w:ascii="Sylfaen" w:hAnsi="Sylfaen"/>
                <w:sz w:val="18"/>
                <w:szCs w:val="18"/>
              </w:rPr>
              <w:t>Other</w:t>
            </w:r>
            <w:r w:rsidRPr="0038636F">
              <w:rPr>
                <w:rFonts w:ascii="Sylfaen" w:hAnsi="Sylfaen"/>
                <w:sz w:val="18"/>
                <w:szCs w:val="18"/>
              </w:rPr>
              <w:tab/>
              <w:t>remaining</w:t>
            </w:r>
            <w:r w:rsidRPr="0038636F">
              <w:rPr>
                <w:rFonts w:ascii="Sylfaen" w:hAnsi="Sylfaen"/>
                <w:sz w:val="18"/>
                <w:szCs w:val="18"/>
              </w:rPr>
              <w:tab/>
              <w:t>non-operating</w:t>
            </w:r>
            <w:r w:rsidRPr="0038636F">
              <w:rPr>
                <w:rFonts w:ascii="Sylfaen" w:hAnsi="Sylfaen"/>
                <w:spacing w:val="-52"/>
                <w:sz w:val="18"/>
                <w:szCs w:val="18"/>
              </w:rPr>
              <w:t xml:space="preserve"> </w:t>
            </w:r>
            <w:r w:rsidRPr="0038636F">
              <w:rPr>
                <w:rFonts w:ascii="Sylfaen" w:hAnsi="Sylfaen"/>
                <w:sz w:val="18"/>
                <w:szCs w:val="18"/>
              </w:rPr>
              <w:t>expenses</w:t>
            </w:r>
          </w:p>
        </w:tc>
        <w:tc>
          <w:tcPr>
            <w:tcW w:w="837" w:type="dxa"/>
            <w:tcBorders>
              <w:top w:val="nil"/>
              <w:left w:val="nil"/>
              <w:bottom w:val="single" w:sz="4" w:space="0" w:color="000000"/>
              <w:right w:val="single" w:sz="4" w:space="0" w:color="000000"/>
            </w:tcBorders>
            <w:shd w:val="clear" w:color="auto" w:fill="FFFFFF"/>
            <w:vAlign w:val="center"/>
          </w:tcPr>
          <w:p w14:paraId="78C0AF2C"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30D1503"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7EBC876"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2B7655CC"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5C6418E"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51CDEB9B"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63D47F6F"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8636F" w:rsidRPr="0031743C" w14:paraId="1D889C6F" w14:textId="77777777" w:rsidTr="0038636F">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5D1BD9C7" w14:textId="721E4C40" w:rsidR="0038636F" w:rsidRPr="0038636F" w:rsidRDefault="0038636F" w:rsidP="0038636F">
            <w:pPr>
              <w:spacing w:line="240" w:lineRule="auto"/>
              <w:rPr>
                <w:rFonts w:ascii="Sylfaen" w:eastAsia="Merriweather" w:hAnsi="Sylfaen" w:cs="Merriweather"/>
                <w:b/>
                <w:bCs/>
                <w:sz w:val="18"/>
                <w:szCs w:val="18"/>
              </w:rPr>
            </w:pPr>
            <w:r w:rsidRPr="0038636F">
              <w:rPr>
                <w:rFonts w:ascii="Sylfaen" w:hAnsi="Sylfaen"/>
                <w:b/>
                <w:bCs/>
                <w:sz w:val="18"/>
                <w:szCs w:val="18"/>
              </w:rPr>
              <w:t>Profit</w:t>
            </w:r>
            <w:r w:rsidRPr="0038636F">
              <w:rPr>
                <w:rFonts w:ascii="Sylfaen" w:hAnsi="Sylfaen"/>
                <w:b/>
                <w:bCs/>
                <w:spacing w:val="-12"/>
                <w:sz w:val="18"/>
                <w:szCs w:val="18"/>
              </w:rPr>
              <w:t xml:space="preserve"> </w:t>
            </w:r>
            <w:r w:rsidRPr="0038636F">
              <w:rPr>
                <w:rFonts w:ascii="Sylfaen" w:hAnsi="Sylfaen"/>
                <w:b/>
                <w:bCs/>
                <w:sz w:val="18"/>
                <w:szCs w:val="18"/>
              </w:rPr>
              <w:t>before</w:t>
            </w:r>
            <w:r w:rsidRPr="0038636F">
              <w:rPr>
                <w:rFonts w:ascii="Sylfaen" w:hAnsi="Sylfaen"/>
                <w:b/>
                <w:bCs/>
                <w:spacing w:val="-7"/>
                <w:sz w:val="18"/>
                <w:szCs w:val="18"/>
              </w:rPr>
              <w:t xml:space="preserve"> </w:t>
            </w:r>
            <w:r w:rsidRPr="0038636F">
              <w:rPr>
                <w:rFonts w:ascii="Sylfaen" w:hAnsi="Sylfaen"/>
                <w:b/>
                <w:bCs/>
                <w:sz w:val="18"/>
                <w:szCs w:val="18"/>
              </w:rPr>
              <w:t>tax</w:t>
            </w:r>
          </w:p>
        </w:tc>
        <w:tc>
          <w:tcPr>
            <w:tcW w:w="837" w:type="dxa"/>
            <w:tcBorders>
              <w:top w:val="nil"/>
              <w:left w:val="nil"/>
              <w:bottom w:val="single" w:sz="4" w:space="0" w:color="000000"/>
              <w:right w:val="single" w:sz="4" w:space="0" w:color="000000"/>
            </w:tcBorders>
            <w:shd w:val="clear" w:color="auto" w:fill="FFFFFF"/>
            <w:vAlign w:val="center"/>
          </w:tcPr>
          <w:p w14:paraId="107E8C99"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61E4933C"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18F153D8"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7D2A4049"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58F120E9"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3588762B"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4F2A1C32"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r>
      <w:tr w:rsidR="0038636F" w:rsidRPr="0031743C" w14:paraId="37D8C426" w14:textId="77777777" w:rsidTr="0038636F">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1CE601E1" w14:textId="796ED1C7" w:rsidR="0038636F" w:rsidRPr="0038636F" w:rsidRDefault="0038636F" w:rsidP="0038636F">
            <w:pPr>
              <w:spacing w:line="240" w:lineRule="auto"/>
              <w:rPr>
                <w:rFonts w:ascii="Sylfaen" w:eastAsia="Merriweather" w:hAnsi="Sylfaen" w:cs="Merriweather"/>
                <w:sz w:val="18"/>
                <w:szCs w:val="18"/>
              </w:rPr>
            </w:pPr>
            <w:r w:rsidRPr="0038636F">
              <w:rPr>
                <w:rFonts w:ascii="Sylfaen" w:hAnsi="Sylfaen"/>
                <w:sz w:val="18"/>
                <w:szCs w:val="18"/>
              </w:rPr>
              <w:t>Income</w:t>
            </w:r>
            <w:r w:rsidRPr="0038636F">
              <w:rPr>
                <w:rFonts w:ascii="Sylfaen" w:hAnsi="Sylfaen"/>
                <w:spacing w:val="-1"/>
                <w:sz w:val="18"/>
                <w:szCs w:val="18"/>
              </w:rPr>
              <w:t xml:space="preserve"> </w:t>
            </w:r>
            <w:r w:rsidRPr="0038636F">
              <w:rPr>
                <w:rFonts w:ascii="Sylfaen" w:hAnsi="Sylfaen"/>
                <w:sz w:val="18"/>
                <w:szCs w:val="18"/>
              </w:rPr>
              <w:t>tax</w:t>
            </w:r>
          </w:p>
        </w:tc>
        <w:tc>
          <w:tcPr>
            <w:tcW w:w="837" w:type="dxa"/>
            <w:tcBorders>
              <w:top w:val="nil"/>
              <w:left w:val="nil"/>
              <w:bottom w:val="single" w:sz="4" w:space="0" w:color="000000"/>
              <w:right w:val="single" w:sz="4" w:space="0" w:color="000000"/>
            </w:tcBorders>
            <w:shd w:val="clear" w:color="auto" w:fill="FFFFFF"/>
            <w:vAlign w:val="center"/>
          </w:tcPr>
          <w:p w14:paraId="3EE2C704"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CF9B9B9"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356BCCF"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196196F"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65A6EB3"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655856C"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39EC4325"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38636F" w:rsidRPr="0031743C" w14:paraId="2CFBE1C0" w14:textId="77777777" w:rsidTr="0038636F">
        <w:trPr>
          <w:trHeight w:val="285"/>
        </w:trPr>
        <w:tc>
          <w:tcPr>
            <w:tcW w:w="3404" w:type="dxa"/>
            <w:tcBorders>
              <w:top w:val="nil"/>
              <w:left w:val="single" w:sz="8" w:space="0" w:color="000000"/>
              <w:bottom w:val="single" w:sz="8" w:space="0" w:color="000000"/>
              <w:right w:val="single" w:sz="4" w:space="0" w:color="000000"/>
            </w:tcBorders>
            <w:shd w:val="clear" w:color="auto" w:fill="FFFFFF"/>
          </w:tcPr>
          <w:p w14:paraId="11E9BA41" w14:textId="6A93EF31" w:rsidR="0038636F" w:rsidRPr="0038636F" w:rsidRDefault="0038636F" w:rsidP="0038636F">
            <w:pPr>
              <w:spacing w:line="240" w:lineRule="auto"/>
              <w:rPr>
                <w:rFonts w:ascii="Sylfaen" w:eastAsia="Merriweather" w:hAnsi="Sylfaen" w:cs="Merriweather"/>
                <w:b/>
                <w:bCs/>
                <w:sz w:val="18"/>
                <w:szCs w:val="18"/>
              </w:rPr>
            </w:pPr>
            <w:r w:rsidRPr="0038636F">
              <w:rPr>
                <w:rFonts w:ascii="Sylfaen" w:hAnsi="Sylfaen"/>
                <w:b/>
                <w:bCs/>
                <w:sz w:val="18"/>
                <w:szCs w:val="18"/>
              </w:rPr>
              <w:t>Net</w:t>
            </w:r>
            <w:r w:rsidRPr="0038636F">
              <w:rPr>
                <w:rFonts w:ascii="Sylfaen" w:hAnsi="Sylfaen"/>
                <w:b/>
                <w:bCs/>
                <w:spacing w:val="-10"/>
                <w:sz w:val="18"/>
                <w:szCs w:val="18"/>
              </w:rPr>
              <w:t xml:space="preserve"> </w:t>
            </w:r>
            <w:r w:rsidRPr="0038636F">
              <w:rPr>
                <w:rFonts w:ascii="Sylfaen" w:hAnsi="Sylfaen"/>
                <w:b/>
                <w:bCs/>
                <w:sz w:val="18"/>
                <w:szCs w:val="18"/>
              </w:rPr>
              <w:t>profit</w:t>
            </w:r>
          </w:p>
        </w:tc>
        <w:tc>
          <w:tcPr>
            <w:tcW w:w="837" w:type="dxa"/>
            <w:tcBorders>
              <w:top w:val="nil"/>
              <w:left w:val="nil"/>
              <w:bottom w:val="single" w:sz="8" w:space="0" w:color="000000"/>
              <w:right w:val="single" w:sz="4" w:space="0" w:color="000000"/>
            </w:tcBorders>
            <w:shd w:val="clear" w:color="auto" w:fill="FFFFFF"/>
            <w:vAlign w:val="center"/>
          </w:tcPr>
          <w:p w14:paraId="4E9AF7ED"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w:t>
            </w:r>
          </w:p>
        </w:tc>
        <w:tc>
          <w:tcPr>
            <w:tcW w:w="838" w:type="dxa"/>
            <w:tcBorders>
              <w:top w:val="nil"/>
              <w:left w:val="nil"/>
              <w:bottom w:val="single" w:sz="8" w:space="0" w:color="000000"/>
              <w:right w:val="single" w:sz="4" w:space="0" w:color="000000"/>
            </w:tcBorders>
            <w:shd w:val="clear" w:color="auto" w:fill="FFFFFF"/>
            <w:vAlign w:val="center"/>
          </w:tcPr>
          <w:p w14:paraId="2A260E4C"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838" w:type="dxa"/>
            <w:tcBorders>
              <w:top w:val="nil"/>
              <w:left w:val="nil"/>
              <w:bottom w:val="single" w:sz="8" w:space="0" w:color="000000"/>
              <w:right w:val="single" w:sz="4" w:space="0" w:color="000000"/>
            </w:tcBorders>
            <w:shd w:val="clear" w:color="auto" w:fill="FFFFFF"/>
            <w:vAlign w:val="center"/>
          </w:tcPr>
          <w:p w14:paraId="10FF533A"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w:t>
            </w:r>
          </w:p>
        </w:tc>
        <w:tc>
          <w:tcPr>
            <w:tcW w:w="838" w:type="dxa"/>
            <w:tcBorders>
              <w:top w:val="nil"/>
              <w:left w:val="nil"/>
              <w:bottom w:val="single" w:sz="8" w:space="0" w:color="000000"/>
              <w:right w:val="single" w:sz="4" w:space="0" w:color="000000"/>
            </w:tcBorders>
            <w:shd w:val="clear" w:color="auto" w:fill="FFFFFF"/>
            <w:vAlign w:val="center"/>
          </w:tcPr>
          <w:p w14:paraId="2E2894D7"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w:t>
            </w:r>
          </w:p>
        </w:tc>
        <w:tc>
          <w:tcPr>
            <w:tcW w:w="838" w:type="dxa"/>
            <w:tcBorders>
              <w:top w:val="nil"/>
              <w:left w:val="nil"/>
              <w:bottom w:val="single" w:sz="8" w:space="0" w:color="000000"/>
              <w:right w:val="single" w:sz="4" w:space="0" w:color="000000"/>
            </w:tcBorders>
            <w:shd w:val="clear" w:color="auto" w:fill="FFFFFF"/>
            <w:vAlign w:val="center"/>
          </w:tcPr>
          <w:p w14:paraId="65E2BB7E"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w:t>
            </w:r>
          </w:p>
        </w:tc>
        <w:tc>
          <w:tcPr>
            <w:tcW w:w="838" w:type="dxa"/>
            <w:tcBorders>
              <w:top w:val="nil"/>
              <w:left w:val="nil"/>
              <w:bottom w:val="single" w:sz="8" w:space="0" w:color="000000"/>
              <w:right w:val="single" w:sz="4" w:space="0" w:color="000000"/>
            </w:tcBorders>
            <w:shd w:val="clear" w:color="auto" w:fill="FFFFFF"/>
            <w:vAlign w:val="center"/>
          </w:tcPr>
          <w:p w14:paraId="463FC43D"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w:t>
            </w:r>
          </w:p>
        </w:tc>
        <w:tc>
          <w:tcPr>
            <w:tcW w:w="838" w:type="dxa"/>
            <w:tcBorders>
              <w:top w:val="nil"/>
              <w:left w:val="nil"/>
              <w:bottom w:val="single" w:sz="8" w:space="0" w:color="000000"/>
              <w:right w:val="single" w:sz="8" w:space="0" w:color="000000"/>
            </w:tcBorders>
            <w:shd w:val="clear" w:color="auto" w:fill="FFFFFF"/>
            <w:vAlign w:val="center"/>
          </w:tcPr>
          <w:p w14:paraId="17582E7B" w14:textId="77777777" w:rsidR="0038636F" w:rsidRPr="0031743C" w:rsidRDefault="0038636F" w:rsidP="0038636F">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w:t>
            </w:r>
          </w:p>
        </w:tc>
      </w:tr>
    </w:tbl>
    <w:p w14:paraId="56105E03" w14:textId="77777777" w:rsidR="0023367B" w:rsidRPr="0031743C" w:rsidRDefault="0023367B" w:rsidP="00CE4086">
      <w:pPr>
        <w:spacing w:line="240" w:lineRule="auto"/>
        <w:rPr>
          <w:rFonts w:ascii="Sylfaen" w:eastAsia="Merriweather" w:hAnsi="Sylfaen" w:cs="Merriweather"/>
          <w:sz w:val="18"/>
          <w:szCs w:val="18"/>
        </w:rPr>
      </w:pPr>
    </w:p>
    <w:p w14:paraId="4CF37C12" w14:textId="77777777" w:rsidR="0023367B" w:rsidRPr="0031743C" w:rsidRDefault="0023367B" w:rsidP="00CE4086">
      <w:pPr>
        <w:spacing w:line="240" w:lineRule="auto"/>
        <w:rPr>
          <w:rFonts w:ascii="Sylfaen" w:eastAsia="Times New Roman" w:hAnsi="Sylfaen" w:cs="Times New Roman"/>
          <w:sz w:val="24"/>
          <w:szCs w:val="24"/>
        </w:rPr>
      </w:pPr>
    </w:p>
    <w:tbl>
      <w:tblPr>
        <w:tblStyle w:val="14"/>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6FF3F666" w14:textId="77777777">
        <w:trPr>
          <w:trHeight w:val="285"/>
        </w:trPr>
        <w:tc>
          <w:tcPr>
            <w:tcW w:w="9270" w:type="dxa"/>
            <w:gridSpan w:val="8"/>
            <w:tcBorders>
              <w:top w:val="nil"/>
              <w:left w:val="nil"/>
              <w:bottom w:val="single" w:sz="8" w:space="0" w:color="000000"/>
              <w:right w:val="nil"/>
            </w:tcBorders>
            <w:shd w:val="clear" w:color="auto" w:fill="auto"/>
            <w:vAlign w:val="center"/>
          </w:tcPr>
          <w:p w14:paraId="33EB965B" w14:textId="2262802E" w:rsidR="0023367B" w:rsidRPr="0038636F" w:rsidRDefault="0038636F" w:rsidP="00CE4086">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Financial Ratios</w:t>
            </w:r>
          </w:p>
        </w:tc>
      </w:tr>
      <w:tr w:rsidR="0023367B" w:rsidRPr="0031743C" w14:paraId="168C4333" w14:textId="77777777">
        <w:trPr>
          <w:trHeight w:val="285"/>
        </w:trPr>
        <w:tc>
          <w:tcPr>
            <w:tcW w:w="3405" w:type="dxa"/>
            <w:tcBorders>
              <w:top w:val="nil"/>
              <w:left w:val="single" w:sz="8" w:space="0" w:color="000000"/>
              <w:bottom w:val="single" w:sz="4" w:space="0" w:color="000000"/>
              <w:right w:val="single" w:sz="4" w:space="0" w:color="000000"/>
            </w:tcBorders>
            <w:shd w:val="clear" w:color="auto" w:fill="auto"/>
            <w:vAlign w:val="center"/>
          </w:tcPr>
          <w:p w14:paraId="7D40A2FC" w14:textId="677D9E89" w:rsidR="0023367B" w:rsidRPr="0031743C" w:rsidRDefault="0038636F" w:rsidP="00CE4086">
            <w:pPr>
              <w:spacing w:line="240" w:lineRule="auto"/>
              <w:jc w:val="center"/>
              <w:rPr>
                <w:rFonts w:ascii="Sylfaen" w:eastAsia="Merriweather" w:hAnsi="Sylfaen" w:cs="Merriweather"/>
                <w:b/>
                <w:sz w:val="18"/>
                <w:szCs w:val="18"/>
              </w:rPr>
            </w:pPr>
            <w:r w:rsidRPr="0038636F">
              <w:rPr>
                <w:rFonts w:ascii="Sylfaen" w:eastAsia="Arial Unicode MS" w:hAnsi="Sylfaen" w:cs="Arial Unicode MS"/>
                <w:b/>
                <w:sz w:val="18"/>
                <w:szCs w:val="18"/>
              </w:rPr>
              <w:t>State Construction Company LLC</w:t>
            </w:r>
          </w:p>
        </w:tc>
        <w:tc>
          <w:tcPr>
            <w:tcW w:w="837" w:type="dxa"/>
            <w:tcBorders>
              <w:top w:val="nil"/>
              <w:left w:val="nil"/>
              <w:bottom w:val="single" w:sz="4" w:space="0" w:color="000000"/>
              <w:right w:val="single" w:sz="4" w:space="0" w:color="000000"/>
            </w:tcBorders>
            <w:shd w:val="clear" w:color="auto" w:fill="auto"/>
            <w:vAlign w:val="center"/>
          </w:tcPr>
          <w:p w14:paraId="33B9882C"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single" w:sz="4" w:space="0" w:color="000000"/>
              <w:right w:val="single" w:sz="4" w:space="0" w:color="000000"/>
            </w:tcBorders>
            <w:shd w:val="clear" w:color="auto" w:fill="auto"/>
            <w:vAlign w:val="center"/>
          </w:tcPr>
          <w:p w14:paraId="6FA9C5BD"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single" w:sz="4" w:space="0" w:color="000000"/>
              <w:right w:val="single" w:sz="4" w:space="0" w:color="000000"/>
            </w:tcBorders>
            <w:shd w:val="clear" w:color="auto" w:fill="auto"/>
            <w:vAlign w:val="center"/>
          </w:tcPr>
          <w:p w14:paraId="5F13E7FB"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single" w:sz="4" w:space="0" w:color="000000"/>
              <w:right w:val="single" w:sz="4" w:space="0" w:color="000000"/>
            </w:tcBorders>
            <w:shd w:val="clear" w:color="auto" w:fill="auto"/>
            <w:vAlign w:val="center"/>
          </w:tcPr>
          <w:p w14:paraId="19B77FF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single" w:sz="4" w:space="0" w:color="000000"/>
              <w:right w:val="single" w:sz="4" w:space="0" w:color="000000"/>
            </w:tcBorders>
            <w:shd w:val="clear" w:color="auto" w:fill="auto"/>
            <w:vAlign w:val="center"/>
          </w:tcPr>
          <w:p w14:paraId="2FB61E1F"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single" w:sz="4" w:space="0" w:color="000000"/>
              <w:right w:val="single" w:sz="4" w:space="0" w:color="000000"/>
            </w:tcBorders>
            <w:shd w:val="clear" w:color="auto" w:fill="auto"/>
            <w:vAlign w:val="center"/>
          </w:tcPr>
          <w:p w14:paraId="78AE65D9"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single" w:sz="4" w:space="0" w:color="000000"/>
              <w:right w:val="single" w:sz="4" w:space="0" w:color="000000"/>
            </w:tcBorders>
            <w:shd w:val="clear" w:color="auto" w:fill="auto"/>
            <w:vAlign w:val="center"/>
          </w:tcPr>
          <w:p w14:paraId="558626D3" w14:textId="77777777" w:rsidR="0023367B" w:rsidRPr="0031743C" w:rsidRDefault="00185C05" w:rsidP="00CE4086">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33EAB89E"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DFAA723" w14:textId="2AC7B512" w:rsidR="0023367B" w:rsidRPr="0038636F" w:rsidRDefault="0038636F" w:rsidP="00CE4086">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Profitability</w:t>
            </w:r>
          </w:p>
        </w:tc>
      </w:tr>
      <w:tr w:rsidR="0023367B" w:rsidRPr="0031743C" w14:paraId="281B839B"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4EB94324" w14:textId="457C0D38" w:rsidR="0023367B" w:rsidRPr="0038636F" w:rsidRDefault="0038636F" w:rsidP="00CE4086">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Change in Revenues</w:t>
            </w:r>
          </w:p>
        </w:tc>
        <w:tc>
          <w:tcPr>
            <w:tcW w:w="837" w:type="dxa"/>
            <w:tcBorders>
              <w:top w:val="nil"/>
              <w:left w:val="nil"/>
              <w:bottom w:val="single" w:sz="4" w:space="0" w:color="000000"/>
              <w:right w:val="single" w:sz="4" w:space="0" w:color="000000"/>
            </w:tcBorders>
            <w:shd w:val="clear" w:color="auto" w:fill="FFFFFF"/>
            <w:vAlign w:val="center"/>
          </w:tcPr>
          <w:p w14:paraId="3451895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370E3FC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8" w:type="dxa"/>
            <w:tcBorders>
              <w:top w:val="nil"/>
              <w:left w:val="nil"/>
              <w:bottom w:val="single" w:sz="4" w:space="0" w:color="000000"/>
              <w:right w:val="single" w:sz="4" w:space="0" w:color="000000"/>
            </w:tcBorders>
            <w:shd w:val="clear" w:color="auto" w:fill="FFFFFF"/>
            <w:vAlign w:val="center"/>
          </w:tcPr>
          <w:p w14:paraId="38B143C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w:t>
            </w:r>
          </w:p>
        </w:tc>
        <w:tc>
          <w:tcPr>
            <w:tcW w:w="838" w:type="dxa"/>
            <w:tcBorders>
              <w:top w:val="nil"/>
              <w:left w:val="nil"/>
              <w:bottom w:val="single" w:sz="4" w:space="0" w:color="000000"/>
              <w:right w:val="single" w:sz="4" w:space="0" w:color="000000"/>
            </w:tcBorders>
            <w:shd w:val="clear" w:color="auto" w:fill="FFFFFF"/>
            <w:vAlign w:val="center"/>
          </w:tcPr>
          <w:p w14:paraId="03811F2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122%</w:t>
            </w:r>
          </w:p>
        </w:tc>
        <w:tc>
          <w:tcPr>
            <w:tcW w:w="838" w:type="dxa"/>
            <w:tcBorders>
              <w:top w:val="nil"/>
              <w:left w:val="nil"/>
              <w:bottom w:val="single" w:sz="4" w:space="0" w:color="000000"/>
              <w:right w:val="single" w:sz="4" w:space="0" w:color="000000"/>
            </w:tcBorders>
            <w:shd w:val="clear" w:color="auto" w:fill="FFFFFF"/>
            <w:vAlign w:val="center"/>
          </w:tcPr>
          <w:p w14:paraId="0B93EA9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-66%</w:t>
            </w:r>
          </w:p>
        </w:tc>
        <w:tc>
          <w:tcPr>
            <w:tcW w:w="838" w:type="dxa"/>
            <w:tcBorders>
              <w:top w:val="nil"/>
              <w:left w:val="nil"/>
              <w:bottom w:val="single" w:sz="4" w:space="0" w:color="000000"/>
              <w:right w:val="single" w:sz="4" w:space="0" w:color="000000"/>
            </w:tcBorders>
            <w:shd w:val="clear" w:color="auto" w:fill="FFFFFF"/>
            <w:vAlign w:val="center"/>
          </w:tcPr>
          <w:p w14:paraId="449A6B4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-96%</w:t>
            </w:r>
          </w:p>
        </w:tc>
        <w:tc>
          <w:tcPr>
            <w:tcW w:w="838" w:type="dxa"/>
            <w:tcBorders>
              <w:top w:val="nil"/>
              <w:left w:val="nil"/>
              <w:bottom w:val="single" w:sz="4" w:space="0" w:color="000000"/>
              <w:right w:val="single" w:sz="8" w:space="0" w:color="000000"/>
            </w:tcBorders>
            <w:shd w:val="clear" w:color="auto" w:fill="FFFFFF"/>
            <w:vAlign w:val="center"/>
          </w:tcPr>
          <w:p w14:paraId="7312823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r>
      <w:tr w:rsidR="0023367B" w:rsidRPr="0031743C" w14:paraId="2D45E892"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4294872F" w14:textId="2B2D7B17" w:rsidR="0023367B" w:rsidRPr="0038636F" w:rsidRDefault="0038636F" w:rsidP="00CE4086">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lastRenderedPageBreak/>
              <w:t>Change in Expenses</w:t>
            </w:r>
          </w:p>
        </w:tc>
        <w:tc>
          <w:tcPr>
            <w:tcW w:w="837" w:type="dxa"/>
            <w:tcBorders>
              <w:top w:val="nil"/>
              <w:left w:val="nil"/>
              <w:bottom w:val="single" w:sz="4" w:space="0" w:color="000000"/>
              <w:right w:val="single" w:sz="4" w:space="0" w:color="000000"/>
            </w:tcBorders>
            <w:shd w:val="clear" w:color="auto" w:fill="FFFFFF"/>
            <w:vAlign w:val="center"/>
          </w:tcPr>
          <w:p w14:paraId="5712E08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0A3D703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7205E203"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66BC819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96%</w:t>
            </w:r>
          </w:p>
        </w:tc>
        <w:tc>
          <w:tcPr>
            <w:tcW w:w="838" w:type="dxa"/>
            <w:tcBorders>
              <w:top w:val="nil"/>
              <w:left w:val="nil"/>
              <w:bottom w:val="single" w:sz="4" w:space="0" w:color="000000"/>
              <w:right w:val="single" w:sz="4" w:space="0" w:color="000000"/>
            </w:tcBorders>
            <w:shd w:val="clear" w:color="auto" w:fill="FFFFFF"/>
            <w:vAlign w:val="center"/>
          </w:tcPr>
          <w:p w14:paraId="68C4DC2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-91%</w:t>
            </w:r>
          </w:p>
        </w:tc>
        <w:tc>
          <w:tcPr>
            <w:tcW w:w="838" w:type="dxa"/>
            <w:tcBorders>
              <w:top w:val="nil"/>
              <w:left w:val="nil"/>
              <w:bottom w:val="single" w:sz="4" w:space="0" w:color="000000"/>
              <w:right w:val="single" w:sz="4" w:space="0" w:color="000000"/>
            </w:tcBorders>
            <w:shd w:val="clear" w:color="auto" w:fill="FFFFFF"/>
            <w:vAlign w:val="center"/>
          </w:tcPr>
          <w:p w14:paraId="633F34B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-37%</w:t>
            </w:r>
          </w:p>
        </w:tc>
        <w:tc>
          <w:tcPr>
            <w:tcW w:w="838" w:type="dxa"/>
            <w:tcBorders>
              <w:top w:val="nil"/>
              <w:left w:val="nil"/>
              <w:bottom w:val="single" w:sz="4" w:space="0" w:color="000000"/>
              <w:right w:val="single" w:sz="8" w:space="0" w:color="000000"/>
            </w:tcBorders>
            <w:shd w:val="clear" w:color="auto" w:fill="FFFFFF"/>
            <w:vAlign w:val="center"/>
          </w:tcPr>
          <w:p w14:paraId="0AD5205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-55%</w:t>
            </w:r>
          </w:p>
        </w:tc>
      </w:tr>
      <w:tr w:rsidR="0023367B" w:rsidRPr="0031743C" w14:paraId="3373B8FA"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6DF7E966"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7" w:type="dxa"/>
            <w:tcBorders>
              <w:top w:val="nil"/>
              <w:left w:val="nil"/>
              <w:bottom w:val="single" w:sz="4" w:space="0" w:color="000000"/>
              <w:right w:val="single" w:sz="4" w:space="0" w:color="000000"/>
            </w:tcBorders>
            <w:shd w:val="clear" w:color="auto" w:fill="FFFFFF"/>
            <w:vAlign w:val="center"/>
          </w:tcPr>
          <w:p w14:paraId="5AC1EF6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w:t>
            </w:r>
          </w:p>
        </w:tc>
        <w:tc>
          <w:tcPr>
            <w:tcW w:w="838" w:type="dxa"/>
            <w:tcBorders>
              <w:top w:val="nil"/>
              <w:left w:val="nil"/>
              <w:bottom w:val="single" w:sz="4" w:space="0" w:color="000000"/>
              <w:right w:val="single" w:sz="4" w:space="0" w:color="000000"/>
            </w:tcBorders>
            <w:shd w:val="clear" w:color="auto" w:fill="FFFFFF"/>
            <w:vAlign w:val="center"/>
          </w:tcPr>
          <w:p w14:paraId="5D0949D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w:t>
            </w:r>
          </w:p>
        </w:tc>
        <w:tc>
          <w:tcPr>
            <w:tcW w:w="838" w:type="dxa"/>
            <w:tcBorders>
              <w:top w:val="nil"/>
              <w:left w:val="nil"/>
              <w:bottom w:val="single" w:sz="4" w:space="0" w:color="000000"/>
              <w:right w:val="single" w:sz="4" w:space="0" w:color="000000"/>
            </w:tcBorders>
            <w:shd w:val="clear" w:color="auto" w:fill="FFFFFF"/>
            <w:vAlign w:val="center"/>
          </w:tcPr>
          <w:p w14:paraId="48634CC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4" w:space="0" w:color="000000"/>
            </w:tcBorders>
            <w:shd w:val="clear" w:color="auto" w:fill="FFFFFF"/>
            <w:vAlign w:val="center"/>
          </w:tcPr>
          <w:p w14:paraId="2485F9B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42C99F8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-159%</w:t>
            </w:r>
          </w:p>
        </w:tc>
        <w:tc>
          <w:tcPr>
            <w:tcW w:w="838" w:type="dxa"/>
            <w:tcBorders>
              <w:top w:val="nil"/>
              <w:left w:val="nil"/>
              <w:bottom w:val="single" w:sz="4" w:space="0" w:color="000000"/>
              <w:right w:val="single" w:sz="4" w:space="0" w:color="000000"/>
            </w:tcBorders>
            <w:shd w:val="clear" w:color="auto" w:fill="FFFFFF"/>
            <w:vAlign w:val="center"/>
          </w:tcPr>
          <w:p w14:paraId="4BF99A7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-406%</w:t>
            </w:r>
          </w:p>
        </w:tc>
        <w:tc>
          <w:tcPr>
            <w:tcW w:w="838" w:type="dxa"/>
            <w:tcBorders>
              <w:top w:val="nil"/>
              <w:left w:val="nil"/>
              <w:bottom w:val="single" w:sz="4" w:space="0" w:color="000000"/>
              <w:right w:val="single" w:sz="8" w:space="0" w:color="000000"/>
            </w:tcBorders>
            <w:shd w:val="clear" w:color="auto" w:fill="FFFFFF"/>
            <w:vAlign w:val="center"/>
          </w:tcPr>
          <w:p w14:paraId="41A6B4D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-1467%</w:t>
            </w:r>
          </w:p>
        </w:tc>
      </w:tr>
      <w:tr w:rsidR="0023367B" w:rsidRPr="0031743C" w14:paraId="14A1F503"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798C1CBE"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7" w:type="dxa"/>
            <w:tcBorders>
              <w:top w:val="nil"/>
              <w:left w:val="nil"/>
              <w:bottom w:val="single" w:sz="4" w:space="0" w:color="000000"/>
              <w:right w:val="single" w:sz="4" w:space="0" w:color="000000"/>
            </w:tcBorders>
            <w:shd w:val="clear" w:color="auto" w:fill="FFFFFF"/>
            <w:vAlign w:val="center"/>
          </w:tcPr>
          <w:p w14:paraId="0F37A1A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64407A0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18961E8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w:t>
            </w:r>
          </w:p>
        </w:tc>
        <w:tc>
          <w:tcPr>
            <w:tcW w:w="838" w:type="dxa"/>
            <w:tcBorders>
              <w:top w:val="nil"/>
              <w:left w:val="nil"/>
              <w:bottom w:val="single" w:sz="4" w:space="0" w:color="000000"/>
              <w:right w:val="single" w:sz="4" w:space="0" w:color="000000"/>
            </w:tcBorders>
            <w:shd w:val="clear" w:color="auto" w:fill="FFFFFF"/>
            <w:vAlign w:val="center"/>
          </w:tcPr>
          <w:p w14:paraId="521E25E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69A0778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4C16CF8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2225866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0C63CF88"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24413488"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7" w:type="dxa"/>
            <w:tcBorders>
              <w:top w:val="nil"/>
              <w:left w:val="nil"/>
              <w:bottom w:val="single" w:sz="4" w:space="0" w:color="000000"/>
              <w:right w:val="single" w:sz="4" w:space="0" w:color="000000"/>
            </w:tcBorders>
            <w:shd w:val="clear" w:color="auto" w:fill="FFFFFF"/>
            <w:vAlign w:val="center"/>
          </w:tcPr>
          <w:p w14:paraId="748900F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46F739C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8" w:type="dxa"/>
            <w:tcBorders>
              <w:top w:val="nil"/>
              <w:left w:val="nil"/>
              <w:bottom w:val="single" w:sz="4" w:space="0" w:color="000000"/>
              <w:right w:val="single" w:sz="4" w:space="0" w:color="000000"/>
            </w:tcBorders>
            <w:shd w:val="clear" w:color="auto" w:fill="FFFFFF"/>
            <w:vAlign w:val="center"/>
          </w:tcPr>
          <w:p w14:paraId="15717CA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3DC83DA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45F21CD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7449308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8" w:space="0" w:color="000000"/>
            </w:tcBorders>
            <w:shd w:val="clear" w:color="auto" w:fill="FFFFFF"/>
            <w:vAlign w:val="center"/>
          </w:tcPr>
          <w:p w14:paraId="36D7B5B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349F61F3"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6C1D4CE6"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nil"/>
              <w:left w:val="nil"/>
              <w:bottom w:val="single" w:sz="4" w:space="0" w:color="000000"/>
              <w:right w:val="single" w:sz="4" w:space="0" w:color="000000"/>
            </w:tcBorders>
            <w:shd w:val="clear" w:color="auto" w:fill="FFFFFF"/>
            <w:vAlign w:val="center"/>
          </w:tcPr>
          <w:p w14:paraId="3B1C121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78%</w:t>
            </w:r>
          </w:p>
        </w:tc>
        <w:tc>
          <w:tcPr>
            <w:tcW w:w="838" w:type="dxa"/>
            <w:tcBorders>
              <w:top w:val="nil"/>
              <w:left w:val="nil"/>
              <w:bottom w:val="single" w:sz="4" w:space="0" w:color="000000"/>
              <w:right w:val="single" w:sz="4" w:space="0" w:color="000000"/>
            </w:tcBorders>
            <w:shd w:val="clear" w:color="auto" w:fill="FFFFFF"/>
            <w:vAlign w:val="center"/>
          </w:tcPr>
          <w:p w14:paraId="3EEF8E1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63%</w:t>
            </w:r>
          </w:p>
        </w:tc>
        <w:tc>
          <w:tcPr>
            <w:tcW w:w="838" w:type="dxa"/>
            <w:tcBorders>
              <w:top w:val="nil"/>
              <w:left w:val="nil"/>
              <w:bottom w:val="single" w:sz="4" w:space="0" w:color="000000"/>
              <w:right w:val="single" w:sz="4" w:space="0" w:color="000000"/>
            </w:tcBorders>
            <w:shd w:val="clear" w:color="auto" w:fill="FFFFFF"/>
            <w:vAlign w:val="center"/>
          </w:tcPr>
          <w:p w14:paraId="072A107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78%</w:t>
            </w:r>
          </w:p>
        </w:tc>
        <w:tc>
          <w:tcPr>
            <w:tcW w:w="838" w:type="dxa"/>
            <w:tcBorders>
              <w:top w:val="nil"/>
              <w:left w:val="nil"/>
              <w:bottom w:val="single" w:sz="4" w:space="0" w:color="000000"/>
              <w:right w:val="single" w:sz="4" w:space="0" w:color="000000"/>
            </w:tcBorders>
            <w:shd w:val="clear" w:color="auto" w:fill="FFFFFF"/>
            <w:vAlign w:val="center"/>
          </w:tcPr>
          <w:p w14:paraId="73C6B3D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87%</w:t>
            </w:r>
          </w:p>
        </w:tc>
        <w:tc>
          <w:tcPr>
            <w:tcW w:w="838" w:type="dxa"/>
            <w:tcBorders>
              <w:top w:val="nil"/>
              <w:left w:val="nil"/>
              <w:bottom w:val="single" w:sz="4" w:space="0" w:color="000000"/>
              <w:right w:val="single" w:sz="4" w:space="0" w:color="000000"/>
            </w:tcBorders>
            <w:shd w:val="clear" w:color="auto" w:fill="FFFFFF"/>
            <w:vAlign w:val="center"/>
          </w:tcPr>
          <w:p w14:paraId="28ED4C2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312%</w:t>
            </w:r>
          </w:p>
        </w:tc>
        <w:tc>
          <w:tcPr>
            <w:tcW w:w="838" w:type="dxa"/>
            <w:tcBorders>
              <w:top w:val="nil"/>
              <w:left w:val="nil"/>
              <w:bottom w:val="single" w:sz="4" w:space="0" w:color="000000"/>
              <w:right w:val="single" w:sz="4" w:space="0" w:color="000000"/>
            </w:tcBorders>
            <w:shd w:val="clear" w:color="auto" w:fill="FFFFFF"/>
            <w:vAlign w:val="center"/>
          </w:tcPr>
          <w:p w14:paraId="328FCF2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c>
          <w:tcPr>
            <w:tcW w:w="838" w:type="dxa"/>
            <w:tcBorders>
              <w:top w:val="nil"/>
              <w:left w:val="nil"/>
              <w:bottom w:val="single" w:sz="4" w:space="0" w:color="000000"/>
              <w:right w:val="single" w:sz="4" w:space="0" w:color="000000"/>
            </w:tcBorders>
            <w:shd w:val="clear" w:color="auto" w:fill="FFFFFF"/>
            <w:vAlign w:val="center"/>
          </w:tcPr>
          <w:p w14:paraId="520C157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r>
      <w:tr w:rsidR="0023367B" w:rsidRPr="0031743C" w14:paraId="24202C7B"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617D6F35" w14:textId="4A3C3B40" w:rsidR="0023367B" w:rsidRPr="0038636F" w:rsidRDefault="0038636F" w:rsidP="00CE4086">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23367B" w:rsidRPr="0031743C" w14:paraId="1E00F4C2"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01573790"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7" w:type="dxa"/>
            <w:tcBorders>
              <w:top w:val="nil"/>
              <w:left w:val="nil"/>
              <w:bottom w:val="single" w:sz="4" w:space="0" w:color="000000"/>
              <w:right w:val="single" w:sz="4" w:space="0" w:color="000000"/>
            </w:tcBorders>
            <w:shd w:val="clear" w:color="auto" w:fill="FFFFFF"/>
            <w:vAlign w:val="center"/>
          </w:tcPr>
          <w:p w14:paraId="09FB50B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957%</w:t>
            </w:r>
          </w:p>
        </w:tc>
        <w:tc>
          <w:tcPr>
            <w:tcW w:w="838" w:type="dxa"/>
            <w:tcBorders>
              <w:top w:val="nil"/>
              <w:left w:val="nil"/>
              <w:bottom w:val="single" w:sz="4" w:space="0" w:color="000000"/>
              <w:right w:val="single" w:sz="4" w:space="0" w:color="000000"/>
            </w:tcBorders>
            <w:shd w:val="clear" w:color="auto" w:fill="FFFFFF"/>
            <w:vAlign w:val="center"/>
          </w:tcPr>
          <w:p w14:paraId="0954B90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623%</w:t>
            </w:r>
          </w:p>
        </w:tc>
        <w:tc>
          <w:tcPr>
            <w:tcW w:w="838" w:type="dxa"/>
            <w:tcBorders>
              <w:top w:val="nil"/>
              <w:left w:val="nil"/>
              <w:bottom w:val="single" w:sz="4" w:space="0" w:color="000000"/>
              <w:right w:val="single" w:sz="4" w:space="0" w:color="000000"/>
            </w:tcBorders>
            <w:shd w:val="clear" w:color="auto" w:fill="FFFFFF"/>
            <w:vAlign w:val="center"/>
          </w:tcPr>
          <w:p w14:paraId="124A1AA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414%</w:t>
            </w:r>
          </w:p>
        </w:tc>
        <w:tc>
          <w:tcPr>
            <w:tcW w:w="838" w:type="dxa"/>
            <w:tcBorders>
              <w:top w:val="nil"/>
              <w:left w:val="nil"/>
              <w:bottom w:val="single" w:sz="4" w:space="0" w:color="000000"/>
              <w:right w:val="single" w:sz="4" w:space="0" w:color="000000"/>
            </w:tcBorders>
            <w:shd w:val="clear" w:color="auto" w:fill="FFFFFF"/>
            <w:vAlign w:val="center"/>
          </w:tcPr>
          <w:p w14:paraId="3FECDB69"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1304%</w:t>
            </w:r>
          </w:p>
        </w:tc>
        <w:tc>
          <w:tcPr>
            <w:tcW w:w="838" w:type="dxa"/>
            <w:tcBorders>
              <w:top w:val="nil"/>
              <w:left w:val="nil"/>
              <w:bottom w:val="single" w:sz="4" w:space="0" w:color="000000"/>
              <w:right w:val="single" w:sz="4" w:space="0" w:color="000000"/>
            </w:tcBorders>
            <w:shd w:val="clear" w:color="auto" w:fill="FFFFFF"/>
            <w:vAlign w:val="center"/>
          </w:tcPr>
          <w:p w14:paraId="7CAA147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8573%</w:t>
            </w:r>
          </w:p>
        </w:tc>
        <w:tc>
          <w:tcPr>
            <w:tcW w:w="838" w:type="dxa"/>
            <w:tcBorders>
              <w:top w:val="nil"/>
              <w:left w:val="nil"/>
              <w:bottom w:val="single" w:sz="4" w:space="0" w:color="000000"/>
              <w:right w:val="single" w:sz="4" w:space="0" w:color="000000"/>
            </w:tcBorders>
            <w:shd w:val="clear" w:color="auto" w:fill="FFFFFF"/>
            <w:vAlign w:val="center"/>
          </w:tcPr>
          <w:p w14:paraId="23DFD5C6"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15599%</w:t>
            </w:r>
          </w:p>
        </w:tc>
        <w:tc>
          <w:tcPr>
            <w:tcW w:w="838" w:type="dxa"/>
            <w:tcBorders>
              <w:top w:val="nil"/>
              <w:left w:val="nil"/>
              <w:bottom w:val="single" w:sz="4" w:space="0" w:color="000000"/>
              <w:right w:val="single" w:sz="8" w:space="0" w:color="000000"/>
            </w:tcBorders>
            <w:shd w:val="clear" w:color="auto" w:fill="FFFFFF"/>
            <w:vAlign w:val="center"/>
          </w:tcPr>
          <w:p w14:paraId="5D18DDC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16651%</w:t>
            </w:r>
          </w:p>
        </w:tc>
      </w:tr>
      <w:tr w:rsidR="0023367B" w:rsidRPr="0031743C" w14:paraId="008D0D1F" w14:textId="77777777">
        <w:trPr>
          <w:trHeight w:val="285"/>
        </w:trPr>
        <w:tc>
          <w:tcPr>
            <w:tcW w:w="9270"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25BA8BAC" w14:textId="1B90C7A7" w:rsidR="0023367B" w:rsidRPr="0038636F" w:rsidRDefault="0038636F" w:rsidP="00CE4086">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Solvency</w:t>
            </w:r>
          </w:p>
        </w:tc>
      </w:tr>
      <w:tr w:rsidR="0023367B" w:rsidRPr="0031743C" w14:paraId="153A680E" w14:textId="77777777">
        <w:trPr>
          <w:trHeight w:val="285"/>
        </w:trPr>
        <w:tc>
          <w:tcPr>
            <w:tcW w:w="3405" w:type="dxa"/>
            <w:tcBorders>
              <w:top w:val="nil"/>
              <w:left w:val="single" w:sz="8" w:space="0" w:color="000000"/>
              <w:bottom w:val="single" w:sz="4" w:space="0" w:color="000000"/>
              <w:right w:val="single" w:sz="4" w:space="0" w:color="000000"/>
            </w:tcBorders>
            <w:shd w:val="clear" w:color="auto" w:fill="FFFFFF"/>
            <w:vAlign w:val="bottom"/>
          </w:tcPr>
          <w:p w14:paraId="3E3D0440"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nil"/>
              <w:left w:val="nil"/>
              <w:bottom w:val="single" w:sz="4" w:space="0" w:color="000000"/>
              <w:right w:val="single" w:sz="4" w:space="0" w:color="000000"/>
            </w:tcBorders>
            <w:shd w:val="clear" w:color="auto" w:fill="FFFFFF"/>
            <w:vAlign w:val="center"/>
          </w:tcPr>
          <w:p w14:paraId="45D8E89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2D609A6A"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6E10A401"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4" w:space="0" w:color="000000"/>
            </w:tcBorders>
            <w:shd w:val="clear" w:color="auto" w:fill="FFFFFF"/>
            <w:vAlign w:val="center"/>
          </w:tcPr>
          <w:p w14:paraId="0F70AFDB"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711710D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1CEDEF5C"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8" w:space="0" w:color="000000"/>
            </w:tcBorders>
            <w:shd w:val="clear" w:color="auto" w:fill="FFFFFF"/>
            <w:vAlign w:val="center"/>
          </w:tcPr>
          <w:p w14:paraId="6F045B95"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r>
      <w:tr w:rsidR="0023367B" w:rsidRPr="0031743C" w14:paraId="61FCEB09" w14:textId="77777777">
        <w:trPr>
          <w:trHeight w:val="285"/>
        </w:trPr>
        <w:tc>
          <w:tcPr>
            <w:tcW w:w="3405" w:type="dxa"/>
            <w:tcBorders>
              <w:top w:val="nil"/>
              <w:left w:val="single" w:sz="8" w:space="0" w:color="000000"/>
              <w:bottom w:val="single" w:sz="8" w:space="0" w:color="000000"/>
              <w:right w:val="single" w:sz="4" w:space="0" w:color="000000"/>
            </w:tcBorders>
            <w:shd w:val="clear" w:color="auto" w:fill="FFFFFF"/>
            <w:vAlign w:val="bottom"/>
          </w:tcPr>
          <w:p w14:paraId="7CB69D8D" w14:textId="77777777" w:rsidR="0023367B" w:rsidRPr="0031743C" w:rsidRDefault="00185C05" w:rsidP="00CE4086">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nil"/>
              <w:left w:val="nil"/>
              <w:bottom w:val="single" w:sz="8" w:space="0" w:color="000000"/>
              <w:right w:val="single" w:sz="4" w:space="0" w:color="000000"/>
            </w:tcBorders>
            <w:shd w:val="clear" w:color="auto" w:fill="FFFFFF"/>
            <w:vAlign w:val="center"/>
          </w:tcPr>
          <w:p w14:paraId="04C71A78"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654F24F7"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2849FA7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391B5052"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67E53B7E"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4" w:space="0" w:color="000000"/>
            </w:tcBorders>
            <w:shd w:val="clear" w:color="auto" w:fill="FFFFFF"/>
            <w:vAlign w:val="center"/>
          </w:tcPr>
          <w:p w14:paraId="60284B94"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8" w:space="0" w:color="000000"/>
              <w:right w:val="single" w:sz="8" w:space="0" w:color="000000"/>
            </w:tcBorders>
            <w:shd w:val="clear" w:color="auto" w:fill="FFFFFF"/>
            <w:vAlign w:val="center"/>
          </w:tcPr>
          <w:p w14:paraId="04E861CF"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bl>
    <w:p w14:paraId="3ED191E2" w14:textId="77777777" w:rsidR="0023367B" w:rsidRPr="0031743C" w:rsidRDefault="0023367B" w:rsidP="00CE4086">
      <w:pPr>
        <w:spacing w:line="240" w:lineRule="auto"/>
        <w:rPr>
          <w:rFonts w:ascii="Sylfaen" w:eastAsia="Merriweather" w:hAnsi="Sylfaen" w:cs="Merriweather"/>
          <w:sz w:val="18"/>
          <w:szCs w:val="18"/>
        </w:rPr>
      </w:pPr>
    </w:p>
    <w:p w14:paraId="08D66E3C" w14:textId="77777777" w:rsidR="0023367B" w:rsidRPr="0031743C" w:rsidRDefault="0023367B" w:rsidP="00CE4086">
      <w:pPr>
        <w:spacing w:line="240" w:lineRule="auto"/>
        <w:rPr>
          <w:rFonts w:ascii="Sylfaen" w:eastAsia="Merriweather" w:hAnsi="Sylfaen" w:cs="Merriweather"/>
          <w:sz w:val="18"/>
          <w:szCs w:val="18"/>
        </w:rPr>
      </w:pPr>
    </w:p>
    <w:p w14:paraId="254FB330" w14:textId="77777777" w:rsidR="0023367B" w:rsidRPr="0031743C" w:rsidRDefault="0023367B" w:rsidP="00CE4086">
      <w:pPr>
        <w:spacing w:line="240" w:lineRule="auto"/>
        <w:rPr>
          <w:rFonts w:ascii="Sylfaen" w:eastAsia="Times New Roman" w:hAnsi="Sylfaen" w:cs="Times New Roman"/>
          <w:sz w:val="24"/>
          <w:szCs w:val="24"/>
        </w:rPr>
      </w:pPr>
    </w:p>
    <w:tbl>
      <w:tblPr>
        <w:tblStyle w:val="13"/>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3E9C402F" w14:textId="77777777" w:rsidTr="0038636F">
        <w:trPr>
          <w:trHeight w:val="285"/>
        </w:trPr>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A0589" w14:textId="37DCBA3D" w:rsidR="0023367B" w:rsidRPr="0038636F" w:rsidRDefault="0038636F" w:rsidP="00CE4086">
            <w:pPr>
              <w:spacing w:line="240" w:lineRule="auto"/>
              <w:jc w:val="center"/>
              <w:rPr>
                <w:rFonts w:ascii="Sylfaen" w:eastAsia="Merriweather" w:hAnsi="Sylfaen" w:cs="Merriweather"/>
                <w:b/>
                <w:lang w:val="en-US"/>
              </w:rPr>
            </w:pPr>
            <w:r>
              <w:rPr>
                <w:rFonts w:ascii="Sylfaen" w:eastAsia="Arial Unicode MS" w:hAnsi="Sylfaen" w:cs="Arial Unicode MS"/>
                <w:b/>
                <w:lang w:val="en-US"/>
              </w:rPr>
              <w:t>Year</w:t>
            </w:r>
          </w:p>
        </w:tc>
        <w:tc>
          <w:tcPr>
            <w:tcW w:w="837" w:type="dxa"/>
            <w:tcBorders>
              <w:top w:val="single" w:sz="4" w:space="0" w:color="000000"/>
              <w:left w:val="nil"/>
              <w:bottom w:val="single" w:sz="4" w:space="0" w:color="000000"/>
              <w:right w:val="single" w:sz="4" w:space="0" w:color="000000"/>
            </w:tcBorders>
            <w:shd w:val="clear" w:color="auto" w:fill="auto"/>
            <w:vAlign w:val="center"/>
          </w:tcPr>
          <w:p w14:paraId="18D35574"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7E820034"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5C4ECC84"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2017</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5608C715"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29CA5662"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2019</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5260BAB4"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63E761B5" w14:textId="77777777" w:rsidR="0023367B" w:rsidRPr="0031743C" w:rsidRDefault="00185C05" w:rsidP="00CE4086">
            <w:pPr>
              <w:spacing w:line="240" w:lineRule="auto"/>
              <w:jc w:val="center"/>
              <w:rPr>
                <w:rFonts w:ascii="Sylfaen" w:eastAsia="Merriweather" w:hAnsi="Sylfaen" w:cs="Merriweather"/>
              </w:rPr>
            </w:pPr>
            <w:r w:rsidRPr="0031743C">
              <w:rPr>
                <w:rFonts w:ascii="Sylfaen" w:eastAsia="Merriweather" w:hAnsi="Sylfaen" w:cs="Merriweather"/>
              </w:rPr>
              <w:t>2021</w:t>
            </w:r>
          </w:p>
        </w:tc>
      </w:tr>
      <w:tr w:rsidR="0023367B" w:rsidRPr="0031743C" w14:paraId="29669439" w14:textId="77777777" w:rsidTr="0038636F">
        <w:trPr>
          <w:trHeight w:val="285"/>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B572657" w14:textId="0AE624CD" w:rsidR="0023367B" w:rsidRPr="0038636F" w:rsidRDefault="0038636F" w:rsidP="00CE4086">
            <w:pPr>
              <w:spacing w:line="240" w:lineRule="auto"/>
              <w:jc w:val="center"/>
              <w:rPr>
                <w:rFonts w:ascii="Sylfaen" w:eastAsia="Merriweather" w:hAnsi="Sylfaen" w:cs="Merriweather"/>
                <w:b/>
                <w:lang w:val="en-US"/>
              </w:rPr>
            </w:pPr>
            <w:r>
              <w:rPr>
                <w:rFonts w:ascii="Sylfaen" w:eastAsia="Arial Unicode MS" w:hAnsi="Sylfaen" w:cs="Arial Unicode MS"/>
                <w:b/>
                <w:lang w:val="en-US"/>
              </w:rPr>
              <w:t>Profitability</w:t>
            </w:r>
          </w:p>
        </w:tc>
      </w:tr>
      <w:tr w:rsidR="0038636F" w:rsidRPr="0031743C" w14:paraId="5BCBFF73" w14:textId="77777777" w:rsidTr="007F0E77">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5F512685"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Assets</w:t>
            </w:r>
          </w:p>
        </w:tc>
        <w:tc>
          <w:tcPr>
            <w:tcW w:w="837" w:type="dxa"/>
            <w:tcBorders>
              <w:top w:val="single" w:sz="4" w:space="0" w:color="000000"/>
              <w:left w:val="single" w:sz="4" w:space="0" w:color="000000"/>
              <w:bottom w:val="single" w:sz="4" w:space="0" w:color="000000"/>
              <w:right w:val="single" w:sz="4" w:space="0" w:color="000000"/>
            </w:tcBorders>
            <w:shd w:val="clear" w:color="auto" w:fill="FF0000"/>
          </w:tcPr>
          <w:p w14:paraId="473FB806" w14:textId="11C56A49" w:rsidR="0038636F" w:rsidRPr="0038636F" w:rsidRDefault="0038636F" w:rsidP="0038636F">
            <w:pPr>
              <w:spacing w:line="240" w:lineRule="auto"/>
              <w:jc w:val="center"/>
              <w:rPr>
                <w:rFonts w:ascii="Sylfaen" w:eastAsia="Merriweather" w:hAnsi="Sylfaen" w:cs="Merriweather"/>
                <w:sz w:val="18"/>
                <w:szCs w:val="18"/>
                <w:lang w:val="en-US"/>
              </w:rPr>
            </w:pPr>
            <w:r w:rsidRPr="00BA4196">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728393BF" w14:textId="392B4AB5" w:rsidR="0038636F" w:rsidRPr="0038636F" w:rsidRDefault="0038636F" w:rsidP="0038636F">
            <w:pPr>
              <w:spacing w:line="240" w:lineRule="auto"/>
              <w:jc w:val="center"/>
              <w:rPr>
                <w:rFonts w:ascii="Sylfaen" w:eastAsia="Merriweather" w:hAnsi="Sylfaen" w:cs="Merriweather"/>
                <w:sz w:val="18"/>
                <w:szCs w:val="18"/>
                <w:lang w:val="en-US"/>
              </w:rPr>
            </w:pPr>
            <w:r w:rsidRPr="00BA4196">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3CC7F0DC" w14:textId="7F556203" w:rsidR="0038636F" w:rsidRPr="0031743C" w:rsidRDefault="0038636F" w:rsidP="0038636F">
            <w:pPr>
              <w:spacing w:line="240" w:lineRule="auto"/>
              <w:jc w:val="center"/>
              <w:rPr>
                <w:rFonts w:ascii="Sylfaen" w:eastAsia="Merriweather" w:hAnsi="Sylfaen" w:cs="Merriweather"/>
                <w:sz w:val="18"/>
                <w:szCs w:val="18"/>
              </w:rPr>
            </w:pPr>
            <w:r w:rsidRPr="00BA4196">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5D70061B" w14:textId="7D1E4250" w:rsidR="0038636F" w:rsidRPr="0031743C" w:rsidRDefault="0038636F" w:rsidP="0038636F">
            <w:pPr>
              <w:spacing w:line="240" w:lineRule="auto"/>
              <w:jc w:val="center"/>
              <w:rPr>
                <w:rFonts w:ascii="Sylfaen" w:eastAsia="Merriweather" w:hAnsi="Sylfaen" w:cs="Merriweather"/>
                <w:sz w:val="18"/>
                <w:szCs w:val="18"/>
              </w:rPr>
            </w:pPr>
            <w:r w:rsidRPr="00BA4196">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2DA72003" w14:textId="225985DB" w:rsidR="0038636F" w:rsidRPr="0038636F" w:rsidRDefault="0038636F" w:rsidP="0038636F">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7F83E3A2" w14:textId="502A231F" w:rsidR="0038636F" w:rsidRPr="0031743C" w:rsidRDefault="0038636F" w:rsidP="0038636F">
            <w:pPr>
              <w:spacing w:line="240" w:lineRule="auto"/>
              <w:jc w:val="center"/>
              <w:rPr>
                <w:rFonts w:ascii="Sylfaen" w:eastAsia="Merriweather" w:hAnsi="Sylfaen" w:cs="Merriweather"/>
                <w:sz w:val="18"/>
                <w:szCs w:val="18"/>
              </w:rPr>
            </w:pPr>
            <w:r w:rsidRPr="006175C3">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01C0C82C" w14:textId="2E17A8AC" w:rsidR="0038636F" w:rsidRPr="0031743C" w:rsidRDefault="0038636F" w:rsidP="0038636F">
            <w:pPr>
              <w:spacing w:line="240" w:lineRule="auto"/>
              <w:jc w:val="center"/>
              <w:rPr>
                <w:rFonts w:ascii="Sylfaen" w:eastAsia="Merriweather" w:hAnsi="Sylfaen" w:cs="Merriweather"/>
                <w:sz w:val="18"/>
                <w:szCs w:val="18"/>
              </w:rPr>
            </w:pPr>
            <w:r w:rsidRPr="006175C3">
              <w:rPr>
                <w:rFonts w:ascii="Sylfaen" w:eastAsia="Arial Unicode MS" w:hAnsi="Sylfaen" w:cs="Arial Unicode MS"/>
                <w:sz w:val="18"/>
                <w:szCs w:val="18"/>
                <w:lang w:val="en-US"/>
              </w:rPr>
              <w:t>High risk</w:t>
            </w:r>
          </w:p>
        </w:tc>
      </w:tr>
      <w:tr w:rsidR="0038636F" w:rsidRPr="0031743C" w14:paraId="5B0070C0" w14:textId="77777777" w:rsidTr="007F0E77">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3C13B2DA"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Return on Equity</w:t>
            </w:r>
          </w:p>
        </w:tc>
        <w:tc>
          <w:tcPr>
            <w:tcW w:w="837" w:type="dxa"/>
            <w:tcBorders>
              <w:top w:val="single" w:sz="4" w:space="0" w:color="000000"/>
              <w:left w:val="single" w:sz="4" w:space="0" w:color="000000"/>
              <w:bottom w:val="single" w:sz="4" w:space="0" w:color="000000"/>
              <w:right w:val="single" w:sz="4" w:space="0" w:color="000000"/>
            </w:tcBorders>
            <w:shd w:val="clear" w:color="auto" w:fill="FF0000"/>
          </w:tcPr>
          <w:p w14:paraId="5AC11808" w14:textId="3EBED37D" w:rsidR="0038636F" w:rsidRPr="0031743C" w:rsidRDefault="0038636F" w:rsidP="0038636F">
            <w:pPr>
              <w:spacing w:line="240" w:lineRule="auto"/>
              <w:jc w:val="center"/>
              <w:rPr>
                <w:rFonts w:ascii="Sylfaen" w:eastAsia="Merriweather" w:hAnsi="Sylfaen" w:cs="Merriweather"/>
                <w:sz w:val="18"/>
                <w:szCs w:val="18"/>
              </w:rPr>
            </w:pPr>
            <w:r w:rsidRPr="00BA4196">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3CC3C5A5" w14:textId="736128DE" w:rsidR="0038636F" w:rsidRPr="0031743C" w:rsidRDefault="0038636F" w:rsidP="0038636F">
            <w:pPr>
              <w:spacing w:line="240" w:lineRule="auto"/>
              <w:jc w:val="center"/>
              <w:rPr>
                <w:rFonts w:ascii="Sylfaen" w:eastAsia="Merriweather" w:hAnsi="Sylfaen" w:cs="Merriweather"/>
                <w:sz w:val="18"/>
                <w:szCs w:val="18"/>
              </w:rPr>
            </w:pPr>
            <w:r w:rsidRPr="00BA4196">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3D822382" w14:textId="0C06EF50" w:rsidR="0038636F" w:rsidRPr="0031743C" w:rsidRDefault="0038636F" w:rsidP="0038636F">
            <w:pPr>
              <w:spacing w:line="240" w:lineRule="auto"/>
              <w:jc w:val="center"/>
              <w:rPr>
                <w:rFonts w:ascii="Sylfaen" w:eastAsia="Merriweather" w:hAnsi="Sylfaen" w:cs="Merriweather"/>
                <w:sz w:val="18"/>
                <w:szCs w:val="18"/>
              </w:rPr>
            </w:pPr>
            <w:r w:rsidRPr="00BA4196">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44990087" w14:textId="779CC6C9" w:rsidR="0038636F" w:rsidRPr="0031743C" w:rsidRDefault="0038636F" w:rsidP="0038636F">
            <w:pPr>
              <w:spacing w:line="240" w:lineRule="auto"/>
              <w:jc w:val="center"/>
              <w:rPr>
                <w:rFonts w:ascii="Sylfaen" w:eastAsia="Merriweather" w:hAnsi="Sylfaen" w:cs="Merriweather"/>
                <w:sz w:val="18"/>
                <w:szCs w:val="18"/>
              </w:rPr>
            </w:pPr>
            <w:r w:rsidRPr="00BA4196">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3CB60DC4" w14:textId="4DD48ED0" w:rsidR="0038636F" w:rsidRPr="0038636F" w:rsidRDefault="0038636F" w:rsidP="0038636F">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2F3AE010" w14:textId="323B203E" w:rsidR="0038636F" w:rsidRPr="0031743C" w:rsidRDefault="0038636F" w:rsidP="0038636F">
            <w:pPr>
              <w:spacing w:line="240" w:lineRule="auto"/>
              <w:jc w:val="center"/>
              <w:rPr>
                <w:rFonts w:ascii="Sylfaen" w:eastAsia="Merriweather" w:hAnsi="Sylfaen" w:cs="Merriweather"/>
                <w:sz w:val="18"/>
                <w:szCs w:val="18"/>
              </w:rPr>
            </w:pPr>
            <w:r w:rsidRPr="006175C3">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00B280B6" w14:textId="30C4A91F" w:rsidR="0038636F" w:rsidRPr="0031743C" w:rsidRDefault="0038636F" w:rsidP="0038636F">
            <w:pPr>
              <w:spacing w:line="240" w:lineRule="auto"/>
              <w:jc w:val="center"/>
              <w:rPr>
                <w:rFonts w:ascii="Sylfaen" w:eastAsia="Merriweather" w:hAnsi="Sylfaen" w:cs="Merriweather"/>
                <w:sz w:val="18"/>
                <w:szCs w:val="18"/>
              </w:rPr>
            </w:pPr>
            <w:r w:rsidRPr="006175C3">
              <w:rPr>
                <w:rFonts w:ascii="Sylfaen" w:eastAsia="Arial Unicode MS" w:hAnsi="Sylfaen" w:cs="Arial Unicode MS"/>
                <w:sz w:val="18"/>
                <w:szCs w:val="18"/>
                <w:lang w:val="en-US"/>
              </w:rPr>
              <w:t>High risk</w:t>
            </w:r>
          </w:p>
        </w:tc>
      </w:tr>
      <w:tr w:rsidR="0038636F" w:rsidRPr="0031743C" w14:paraId="46884FF0" w14:textId="77777777" w:rsidTr="007F0E77">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3AF25D27"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EEC7994" w14:textId="7466D9A1" w:rsidR="0038636F" w:rsidRPr="0031743C" w:rsidRDefault="0038636F" w:rsidP="0038636F">
            <w:pPr>
              <w:spacing w:line="240" w:lineRule="auto"/>
              <w:jc w:val="center"/>
              <w:rPr>
                <w:rFonts w:ascii="Sylfaen" w:eastAsia="Merriweather" w:hAnsi="Sylfaen" w:cs="Merriweather"/>
                <w:sz w:val="18"/>
                <w:szCs w:val="18"/>
              </w:rPr>
            </w:pPr>
            <w:r w:rsidRPr="0038636F">
              <w:rPr>
                <w:rFonts w:ascii="Sylfaen" w:eastAsia="Arial Unicode MS" w:hAnsi="Sylfaen" w:cs="Arial Unicode MS"/>
                <w:sz w:val="18"/>
                <w:szCs w:val="18"/>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1012FDB" w14:textId="0D9601A7" w:rsidR="0038636F" w:rsidRPr="0038636F" w:rsidRDefault="0038636F" w:rsidP="0038636F">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3595BF99" w14:textId="2BC9ED83" w:rsidR="0038636F" w:rsidRPr="0031743C" w:rsidRDefault="0038636F" w:rsidP="0038636F">
            <w:pPr>
              <w:spacing w:line="240" w:lineRule="auto"/>
              <w:jc w:val="center"/>
              <w:rPr>
                <w:rFonts w:ascii="Sylfaen" w:eastAsia="Merriweather" w:hAnsi="Sylfaen" w:cs="Merriweather"/>
                <w:sz w:val="18"/>
                <w:szCs w:val="18"/>
              </w:rPr>
            </w:pPr>
            <w:r w:rsidRPr="00787968">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4CE41EA8" w14:textId="0DB653E8" w:rsidR="0038636F" w:rsidRPr="0031743C" w:rsidRDefault="0038636F" w:rsidP="0038636F">
            <w:pPr>
              <w:spacing w:line="240" w:lineRule="auto"/>
              <w:jc w:val="center"/>
              <w:rPr>
                <w:rFonts w:ascii="Sylfaen" w:eastAsia="Merriweather" w:hAnsi="Sylfaen" w:cs="Merriweather"/>
                <w:sz w:val="18"/>
                <w:szCs w:val="18"/>
              </w:rPr>
            </w:pPr>
            <w:r w:rsidRPr="00787968">
              <w:rPr>
                <w:rFonts w:ascii="Sylfaen" w:eastAsia="Arial Unicode MS" w:hAnsi="Sylfaen" w:cs="Arial Unicode MS"/>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678F735" w14:textId="566BE344" w:rsidR="0038636F" w:rsidRPr="0038636F" w:rsidRDefault="0038636F" w:rsidP="0038636F">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49B0A6D6" w14:textId="6FE65C35" w:rsidR="0038636F" w:rsidRPr="0031743C" w:rsidRDefault="0038636F" w:rsidP="0038636F">
            <w:pPr>
              <w:spacing w:line="240" w:lineRule="auto"/>
              <w:jc w:val="center"/>
              <w:rPr>
                <w:rFonts w:ascii="Sylfaen" w:eastAsia="Merriweather" w:hAnsi="Sylfaen" w:cs="Merriweather"/>
                <w:sz w:val="18"/>
                <w:szCs w:val="18"/>
              </w:rPr>
            </w:pPr>
            <w:r w:rsidRPr="00E32BDE">
              <w:rPr>
                <w:rFonts w:ascii="Sylfaen" w:eastAsia="Arial Unicode MS" w:hAnsi="Sylfaen" w:cs="Arial Unicode MS"/>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18FD3FE1" w14:textId="1B679000" w:rsidR="0038636F" w:rsidRPr="0031743C" w:rsidRDefault="0038636F" w:rsidP="0038636F">
            <w:pPr>
              <w:spacing w:line="240" w:lineRule="auto"/>
              <w:jc w:val="center"/>
              <w:rPr>
                <w:rFonts w:ascii="Sylfaen" w:eastAsia="Merriweather" w:hAnsi="Sylfaen" w:cs="Merriweather"/>
                <w:sz w:val="18"/>
                <w:szCs w:val="18"/>
              </w:rPr>
            </w:pPr>
            <w:r w:rsidRPr="00E32BDE">
              <w:rPr>
                <w:rFonts w:ascii="Sylfaen" w:eastAsia="Arial Unicode MS" w:hAnsi="Sylfaen" w:cs="Arial Unicode MS"/>
                <w:sz w:val="18"/>
                <w:szCs w:val="18"/>
                <w:lang w:val="en-US"/>
              </w:rPr>
              <w:t>Very high risk</w:t>
            </w:r>
          </w:p>
        </w:tc>
      </w:tr>
      <w:tr w:rsidR="0023367B" w:rsidRPr="0031743C" w14:paraId="2EF5148B" w14:textId="77777777" w:rsidTr="0038636F">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766F82A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2FE7A417" w14:textId="77777777" w:rsidTr="0038636F">
        <w:trPr>
          <w:trHeight w:val="67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B21EF57" w14:textId="561CDC29" w:rsidR="0023367B" w:rsidRPr="0038636F" w:rsidRDefault="0038636F" w:rsidP="00CE4086">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38636F" w:rsidRPr="0031743C" w14:paraId="63A449CF" w14:textId="77777777" w:rsidTr="007F0E77">
        <w:trPr>
          <w:trHeight w:val="670"/>
        </w:trPr>
        <w:tc>
          <w:tcPr>
            <w:tcW w:w="3404" w:type="dxa"/>
            <w:tcBorders>
              <w:top w:val="nil"/>
              <w:left w:val="single" w:sz="4" w:space="0" w:color="000000"/>
              <w:bottom w:val="single" w:sz="4" w:space="0" w:color="000000"/>
              <w:right w:val="single" w:sz="4" w:space="0" w:color="000000"/>
            </w:tcBorders>
            <w:shd w:val="clear" w:color="auto" w:fill="auto"/>
            <w:vAlign w:val="center"/>
          </w:tcPr>
          <w:p w14:paraId="648EC4C5"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7" w:type="dxa"/>
            <w:tcBorders>
              <w:top w:val="single" w:sz="4" w:space="0" w:color="000000"/>
              <w:left w:val="single" w:sz="4" w:space="0" w:color="000000"/>
              <w:bottom w:val="single" w:sz="4" w:space="0" w:color="000000"/>
              <w:right w:val="single" w:sz="4" w:space="0" w:color="000000"/>
            </w:tcBorders>
            <w:shd w:val="clear" w:color="auto" w:fill="00B050"/>
          </w:tcPr>
          <w:p w14:paraId="541F9F2B" w14:textId="679358B9" w:rsidR="0038636F" w:rsidRPr="0038636F" w:rsidRDefault="0038636F" w:rsidP="0038636F">
            <w:pPr>
              <w:spacing w:line="240" w:lineRule="auto"/>
              <w:jc w:val="center"/>
              <w:rPr>
                <w:rFonts w:ascii="Sylfaen" w:eastAsia="Merriweather" w:hAnsi="Sylfaen" w:cs="Merriweather"/>
                <w:sz w:val="18"/>
                <w:szCs w:val="18"/>
                <w:lang w:val="en-US"/>
              </w:rPr>
            </w:pPr>
            <w:r w:rsidRPr="00470185">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5C2A1A26" w14:textId="44BE5512" w:rsidR="0038636F" w:rsidRPr="0031743C" w:rsidRDefault="0038636F" w:rsidP="0038636F">
            <w:pPr>
              <w:spacing w:line="240" w:lineRule="auto"/>
              <w:jc w:val="center"/>
              <w:rPr>
                <w:rFonts w:ascii="Sylfaen" w:eastAsia="Merriweather" w:hAnsi="Sylfaen" w:cs="Merriweather"/>
                <w:sz w:val="18"/>
                <w:szCs w:val="18"/>
              </w:rPr>
            </w:pPr>
            <w:r w:rsidRPr="00470185">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563A025D" w14:textId="268D217E" w:rsidR="0038636F" w:rsidRPr="0031743C" w:rsidRDefault="0038636F" w:rsidP="0038636F">
            <w:pPr>
              <w:spacing w:line="240" w:lineRule="auto"/>
              <w:jc w:val="center"/>
              <w:rPr>
                <w:rFonts w:ascii="Sylfaen" w:eastAsia="Merriweather" w:hAnsi="Sylfaen" w:cs="Merriweather"/>
                <w:sz w:val="18"/>
                <w:szCs w:val="18"/>
              </w:rPr>
            </w:pPr>
            <w:r w:rsidRPr="00470185">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0A798C78" w14:textId="3C634134" w:rsidR="0038636F" w:rsidRPr="0031743C" w:rsidRDefault="0038636F" w:rsidP="0038636F">
            <w:pPr>
              <w:spacing w:line="240" w:lineRule="auto"/>
              <w:jc w:val="center"/>
              <w:rPr>
                <w:rFonts w:ascii="Sylfaen" w:eastAsia="Merriweather" w:hAnsi="Sylfaen" w:cs="Merriweather"/>
                <w:sz w:val="18"/>
                <w:szCs w:val="18"/>
              </w:rPr>
            </w:pPr>
            <w:r w:rsidRPr="00470185">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740E9389" w14:textId="337B02A1" w:rsidR="0038636F" w:rsidRPr="0031743C" w:rsidRDefault="0038636F" w:rsidP="0038636F">
            <w:pPr>
              <w:spacing w:line="240" w:lineRule="auto"/>
              <w:jc w:val="center"/>
              <w:rPr>
                <w:rFonts w:ascii="Sylfaen" w:eastAsia="Merriweather" w:hAnsi="Sylfaen" w:cs="Merriweather"/>
                <w:sz w:val="18"/>
                <w:szCs w:val="18"/>
              </w:rPr>
            </w:pPr>
            <w:r w:rsidRPr="00470185">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6E3ED498" w14:textId="2F062870" w:rsidR="0038636F" w:rsidRPr="0031743C" w:rsidRDefault="0038636F" w:rsidP="0038636F">
            <w:pPr>
              <w:spacing w:line="240" w:lineRule="auto"/>
              <w:jc w:val="center"/>
              <w:rPr>
                <w:rFonts w:ascii="Sylfaen" w:eastAsia="Merriweather" w:hAnsi="Sylfaen" w:cs="Merriweather"/>
                <w:sz w:val="18"/>
                <w:szCs w:val="18"/>
              </w:rPr>
            </w:pPr>
            <w:r w:rsidRPr="00470185">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7B6EC5B9" w14:textId="2993771F" w:rsidR="0038636F" w:rsidRPr="0031743C" w:rsidRDefault="0038636F" w:rsidP="0038636F">
            <w:pPr>
              <w:spacing w:line="240" w:lineRule="auto"/>
              <w:jc w:val="center"/>
              <w:rPr>
                <w:rFonts w:ascii="Sylfaen" w:eastAsia="Merriweather" w:hAnsi="Sylfaen" w:cs="Merriweather"/>
                <w:sz w:val="18"/>
                <w:szCs w:val="18"/>
              </w:rPr>
            </w:pPr>
            <w:r w:rsidRPr="00470185">
              <w:rPr>
                <w:rFonts w:ascii="Sylfaen" w:eastAsia="Arial Unicode MS" w:hAnsi="Sylfaen" w:cs="Arial Unicode MS"/>
                <w:sz w:val="18"/>
                <w:szCs w:val="18"/>
                <w:lang w:val="en-US"/>
              </w:rPr>
              <w:t>Very low risk</w:t>
            </w:r>
          </w:p>
        </w:tc>
      </w:tr>
      <w:tr w:rsidR="0023367B" w:rsidRPr="0031743C" w14:paraId="7BE90F0F" w14:textId="77777777" w:rsidTr="0038636F">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30B070ED"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23367B" w:rsidRPr="0031743C" w14:paraId="3B4AE2BF" w14:textId="77777777" w:rsidTr="0038636F">
        <w:trPr>
          <w:trHeight w:val="67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6F39FEC" w14:textId="1888AA44" w:rsidR="0023367B" w:rsidRPr="0038636F" w:rsidRDefault="0038636F" w:rsidP="00CE4086">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 xml:space="preserve">Solvency </w:t>
            </w:r>
          </w:p>
        </w:tc>
      </w:tr>
      <w:tr w:rsidR="0038636F" w:rsidRPr="0031743C" w14:paraId="090AF75A" w14:textId="77777777" w:rsidTr="007F0E77">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42E99433"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single" w:sz="4" w:space="0" w:color="000000"/>
              <w:left w:val="single" w:sz="4" w:space="0" w:color="000000"/>
              <w:bottom w:val="single" w:sz="4" w:space="0" w:color="000000"/>
              <w:right w:val="single" w:sz="4" w:space="0" w:color="000000"/>
            </w:tcBorders>
            <w:shd w:val="clear" w:color="auto" w:fill="00B050"/>
          </w:tcPr>
          <w:p w14:paraId="15E74810" w14:textId="5453084A" w:rsidR="0038636F" w:rsidRPr="0031743C" w:rsidRDefault="0038636F" w:rsidP="0038636F">
            <w:pPr>
              <w:spacing w:line="240" w:lineRule="auto"/>
              <w:jc w:val="center"/>
              <w:rPr>
                <w:rFonts w:ascii="Sylfaen" w:eastAsia="Merriweather" w:hAnsi="Sylfaen" w:cs="Merriweather"/>
                <w:sz w:val="18"/>
                <w:szCs w:val="18"/>
              </w:rPr>
            </w:pPr>
            <w:r w:rsidRPr="0085780A">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64C457FD" w14:textId="2C40041F" w:rsidR="0038636F" w:rsidRPr="0031743C" w:rsidRDefault="0038636F" w:rsidP="0038636F">
            <w:pPr>
              <w:spacing w:line="240" w:lineRule="auto"/>
              <w:jc w:val="center"/>
              <w:rPr>
                <w:rFonts w:ascii="Sylfaen" w:eastAsia="Merriweather" w:hAnsi="Sylfaen" w:cs="Merriweather"/>
                <w:sz w:val="18"/>
                <w:szCs w:val="18"/>
              </w:rPr>
            </w:pPr>
            <w:r w:rsidRPr="0085780A">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5B707E5E" w14:textId="0F145F42" w:rsidR="0038636F" w:rsidRPr="0031743C" w:rsidRDefault="0038636F" w:rsidP="0038636F">
            <w:pPr>
              <w:spacing w:line="240" w:lineRule="auto"/>
              <w:jc w:val="center"/>
              <w:rPr>
                <w:rFonts w:ascii="Sylfaen" w:eastAsia="Merriweather" w:hAnsi="Sylfaen" w:cs="Merriweather"/>
                <w:sz w:val="18"/>
                <w:szCs w:val="18"/>
              </w:rPr>
            </w:pPr>
            <w:r w:rsidRPr="0085780A">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05ACC6DA" w14:textId="111A1566" w:rsidR="0038636F" w:rsidRPr="0031743C" w:rsidRDefault="0038636F" w:rsidP="0038636F">
            <w:pPr>
              <w:spacing w:line="240" w:lineRule="auto"/>
              <w:jc w:val="center"/>
              <w:rPr>
                <w:rFonts w:ascii="Sylfaen" w:eastAsia="Merriweather" w:hAnsi="Sylfaen" w:cs="Merriweather"/>
                <w:sz w:val="18"/>
                <w:szCs w:val="18"/>
              </w:rPr>
            </w:pPr>
            <w:r w:rsidRPr="0085780A">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50553F7C" w14:textId="74A978B1" w:rsidR="0038636F" w:rsidRPr="0031743C" w:rsidRDefault="0038636F" w:rsidP="0038636F">
            <w:pPr>
              <w:spacing w:line="240" w:lineRule="auto"/>
              <w:jc w:val="center"/>
              <w:rPr>
                <w:rFonts w:ascii="Sylfaen" w:eastAsia="Merriweather" w:hAnsi="Sylfaen" w:cs="Merriweather"/>
                <w:sz w:val="18"/>
                <w:szCs w:val="18"/>
              </w:rPr>
            </w:pPr>
            <w:r w:rsidRPr="0085780A">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71714AEA" w14:textId="2967B53F" w:rsidR="0038636F" w:rsidRPr="0031743C" w:rsidRDefault="0038636F" w:rsidP="0038636F">
            <w:pPr>
              <w:spacing w:line="240" w:lineRule="auto"/>
              <w:jc w:val="center"/>
              <w:rPr>
                <w:rFonts w:ascii="Sylfaen" w:eastAsia="Merriweather" w:hAnsi="Sylfaen" w:cs="Merriweather"/>
                <w:sz w:val="18"/>
                <w:szCs w:val="18"/>
              </w:rPr>
            </w:pPr>
            <w:r w:rsidRPr="0085780A">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2253EF2B" w14:textId="75C5E286" w:rsidR="0038636F" w:rsidRPr="0031743C" w:rsidRDefault="0038636F" w:rsidP="0038636F">
            <w:pPr>
              <w:spacing w:line="240" w:lineRule="auto"/>
              <w:jc w:val="center"/>
              <w:rPr>
                <w:rFonts w:ascii="Sylfaen" w:eastAsia="Merriweather" w:hAnsi="Sylfaen" w:cs="Merriweather"/>
                <w:sz w:val="18"/>
                <w:szCs w:val="18"/>
              </w:rPr>
            </w:pPr>
            <w:r w:rsidRPr="0085780A">
              <w:rPr>
                <w:rFonts w:ascii="Sylfaen" w:eastAsia="Arial Unicode MS" w:hAnsi="Sylfaen" w:cs="Arial Unicode MS"/>
                <w:sz w:val="18"/>
                <w:szCs w:val="18"/>
                <w:lang w:val="en-US"/>
              </w:rPr>
              <w:t>Very low risk</w:t>
            </w:r>
          </w:p>
        </w:tc>
      </w:tr>
      <w:tr w:rsidR="0038636F" w:rsidRPr="0031743C" w14:paraId="704E9DE3" w14:textId="77777777" w:rsidTr="007F0E77">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04BFEA0D" w14:textId="77777777" w:rsidR="0038636F" w:rsidRPr="0031743C" w:rsidRDefault="0038636F" w:rsidP="0038636F">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single" w:sz="4" w:space="0" w:color="000000"/>
              <w:left w:val="single" w:sz="4" w:space="0" w:color="000000"/>
              <w:bottom w:val="single" w:sz="4" w:space="0" w:color="000000"/>
              <w:right w:val="single" w:sz="4" w:space="0" w:color="000000"/>
            </w:tcBorders>
            <w:shd w:val="clear" w:color="auto" w:fill="00B050"/>
          </w:tcPr>
          <w:p w14:paraId="5182AA98" w14:textId="7912D435" w:rsidR="0038636F" w:rsidRPr="0031743C" w:rsidRDefault="0038636F" w:rsidP="0038636F">
            <w:pPr>
              <w:spacing w:line="240" w:lineRule="auto"/>
              <w:jc w:val="center"/>
              <w:rPr>
                <w:rFonts w:ascii="Sylfaen" w:eastAsia="Merriweather" w:hAnsi="Sylfaen" w:cs="Merriweather"/>
                <w:sz w:val="18"/>
                <w:szCs w:val="18"/>
              </w:rPr>
            </w:pPr>
            <w:r w:rsidRPr="0085780A">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1CD77A10" w14:textId="0166D8B5" w:rsidR="0038636F" w:rsidRPr="0031743C" w:rsidRDefault="0038636F" w:rsidP="0038636F">
            <w:pPr>
              <w:spacing w:line="240" w:lineRule="auto"/>
              <w:jc w:val="center"/>
              <w:rPr>
                <w:rFonts w:ascii="Sylfaen" w:eastAsia="Merriweather" w:hAnsi="Sylfaen" w:cs="Merriweather"/>
                <w:sz w:val="18"/>
                <w:szCs w:val="18"/>
              </w:rPr>
            </w:pPr>
            <w:r w:rsidRPr="0085780A">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1172806C" w14:textId="11D583AC" w:rsidR="0038636F" w:rsidRPr="0031743C" w:rsidRDefault="0038636F" w:rsidP="0038636F">
            <w:pPr>
              <w:spacing w:line="240" w:lineRule="auto"/>
              <w:jc w:val="center"/>
              <w:rPr>
                <w:rFonts w:ascii="Sylfaen" w:eastAsia="Merriweather" w:hAnsi="Sylfaen" w:cs="Merriweather"/>
                <w:sz w:val="18"/>
                <w:szCs w:val="18"/>
              </w:rPr>
            </w:pPr>
            <w:r w:rsidRPr="0085780A">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70B56315" w14:textId="77F9A1B1" w:rsidR="0038636F" w:rsidRPr="0031743C" w:rsidRDefault="0038636F" w:rsidP="0038636F">
            <w:pPr>
              <w:spacing w:line="240" w:lineRule="auto"/>
              <w:jc w:val="center"/>
              <w:rPr>
                <w:rFonts w:ascii="Sylfaen" w:eastAsia="Merriweather" w:hAnsi="Sylfaen" w:cs="Merriweather"/>
                <w:sz w:val="18"/>
                <w:szCs w:val="18"/>
              </w:rPr>
            </w:pPr>
            <w:r w:rsidRPr="0085780A">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79A71124" w14:textId="158866B8" w:rsidR="0038636F" w:rsidRPr="0031743C" w:rsidRDefault="0038636F" w:rsidP="0038636F">
            <w:pPr>
              <w:spacing w:line="240" w:lineRule="auto"/>
              <w:jc w:val="center"/>
              <w:rPr>
                <w:rFonts w:ascii="Sylfaen" w:eastAsia="Merriweather" w:hAnsi="Sylfaen" w:cs="Merriweather"/>
                <w:sz w:val="18"/>
                <w:szCs w:val="18"/>
              </w:rPr>
            </w:pPr>
            <w:r w:rsidRPr="0085780A">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19497D4E" w14:textId="5C6EB138" w:rsidR="0038636F" w:rsidRPr="0031743C" w:rsidRDefault="0038636F" w:rsidP="0038636F">
            <w:pPr>
              <w:spacing w:line="240" w:lineRule="auto"/>
              <w:jc w:val="center"/>
              <w:rPr>
                <w:rFonts w:ascii="Sylfaen" w:eastAsia="Merriweather" w:hAnsi="Sylfaen" w:cs="Merriweather"/>
                <w:sz w:val="18"/>
                <w:szCs w:val="18"/>
              </w:rPr>
            </w:pPr>
            <w:r w:rsidRPr="0085780A">
              <w:rPr>
                <w:rFonts w:ascii="Sylfaen" w:eastAsia="Arial Unicode MS" w:hAnsi="Sylfaen" w:cs="Arial Unicode MS"/>
                <w:sz w:val="18"/>
                <w:szCs w:val="18"/>
                <w:lang w:val="en-US"/>
              </w:rPr>
              <w:t>Very low 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3358CA1E" w14:textId="0D9FC310" w:rsidR="0038636F" w:rsidRPr="0031743C" w:rsidRDefault="0038636F" w:rsidP="0038636F">
            <w:pPr>
              <w:spacing w:line="240" w:lineRule="auto"/>
              <w:jc w:val="center"/>
              <w:rPr>
                <w:rFonts w:ascii="Sylfaen" w:eastAsia="Merriweather" w:hAnsi="Sylfaen" w:cs="Merriweather"/>
                <w:sz w:val="18"/>
                <w:szCs w:val="18"/>
              </w:rPr>
            </w:pPr>
            <w:r w:rsidRPr="0085780A">
              <w:rPr>
                <w:rFonts w:ascii="Sylfaen" w:eastAsia="Arial Unicode MS" w:hAnsi="Sylfaen" w:cs="Arial Unicode MS"/>
                <w:sz w:val="18"/>
                <w:szCs w:val="18"/>
                <w:lang w:val="en-US"/>
              </w:rPr>
              <w:t>Very low risk</w:t>
            </w:r>
          </w:p>
        </w:tc>
      </w:tr>
      <w:tr w:rsidR="0023367B" w:rsidRPr="0031743C" w14:paraId="4FA07470" w14:textId="77777777" w:rsidTr="0038636F">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130C0820" w14:textId="77777777" w:rsidR="0023367B" w:rsidRPr="0031743C" w:rsidRDefault="00185C05" w:rsidP="00CE4086">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 </w:t>
            </w:r>
          </w:p>
        </w:tc>
      </w:tr>
      <w:tr w:rsidR="0038636F" w:rsidRPr="0031743C" w14:paraId="471A48FE" w14:textId="77777777" w:rsidTr="007F0E77">
        <w:trPr>
          <w:trHeight w:val="670"/>
        </w:trPr>
        <w:tc>
          <w:tcPr>
            <w:tcW w:w="3404" w:type="dxa"/>
            <w:tcBorders>
              <w:top w:val="nil"/>
              <w:left w:val="single" w:sz="4" w:space="0" w:color="000000"/>
              <w:bottom w:val="single" w:sz="4" w:space="0" w:color="000000"/>
              <w:right w:val="single" w:sz="4" w:space="0" w:color="000000"/>
            </w:tcBorders>
            <w:shd w:val="clear" w:color="auto" w:fill="auto"/>
            <w:vAlign w:val="center"/>
          </w:tcPr>
          <w:p w14:paraId="599FCB19" w14:textId="62F2A7ED" w:rsidR="0038636F" w:rsidRPr="0038636F" w:rsidRDefault="0038636F" w:rsidP="0038636F">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Overall Risk Rating</w:t>
            </w:r>
          </w:p>
        </w:tc>
        <w:tc>
          <w:tcPr>
            <w:tcW w:w="837" w:type="dxa"/>
            <w:tcBorders>
              <w:top w:val="single" w:sz="4" w:space="0" w:color="000000"/>
              <w:left w:val="single" w:sz="4" w:space="0" w:color="000000"/>
              <w:bottom w:val="single" w:sz="4" w:space="0" w:color="000000"/>
              <w:right w:val="single" w:sz="4" w:space="0" w:color="000000"/>
            </w:tcBorders>
            <w:shd w:val="clear" w:color="auto" w:fill="ED7D31"/>
          </w:tcPr>
          <w:p w14:paraId="623F52D3" w14:textId="0581EB07" w:rsidR="0038636F" w:rsidRPr="0038636F" w:rsidRDefault="0038636F" w:rsidP="0038636F">
            <w:pPr>
              <w:spacing w:line="240" w:lineRule="auto"/>
              <w:jc w:val="center"/>
              <w:rPr>
                <w:rFonts w:ascii="Sylfaen" w:eastAsia="Merriweather" w:hAnsi="Sylfaen" w:cs="Merriweather"/>
                <w:sz w:val="18"/>
                <w:szCs w:val="18"/>
                <w:lang w:val="en-US"/>
              </w:rPr>
            </w:pPr>
            <w:r w:rsidRPr="007D6C29">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32595334" w14:textId="64221F51" w:rsidR="0038636F" w:rsidRPr="0031743C" w:rsidRDefault="0038636F" w:rsidP="0038636F">
            <w:pPr>
              <w:spacing w:line="240" w:lineRule="auto"/>
              <w:jc w:val="center"/>
              <w:rPr>
                <w:rFonts w:ascii="Sylfaen" w:eastAsia="Merriweather" w:hAnsi="Sylfaen" w:cs="Merriweather"/>
                <w:sz w:val="18"/>
                <w:szCs w:val="18"/>
              </w:rPr>
            </w:pPr>
            <w:r w:rsidRPr="007D6C29">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27D9B09B" w14:textId="0C1853F9" w:rsidR="0038636F" w:rsidRPr="0031743C" w:rsidRDefault="0038636F" w:rsidP="0038636F">
            <w:pPr>
              <w:spacing w:line="240" w:lineRule="auto"/>
              <w:jc w:val="center"/>
              <w:rPr>
                <w:rFonts w:ascii="Sylfaen" w:eastAsia="Merriweather" w:hAnsi="Sylfaen" w:cs="Merriweather"/>
                <w:sz w:val="18"/>
                <w:szCs w:val="18"/>
              </w:rPr>
            </w:pPr>
            <w:r w:rsidRPr="007D6C29">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6559056B" w14:textId="1C5A405D" w:rsidR="0038636F" w:rsidRPr="0031743C" w:rsidRDefault="0038636F" w:rsidP="0038636F">
            <w:pPr>
              <w:spacing w:line="240" w:lineRule="auto"/>
              <w:jc w:val="center"/>
              <w:rPr>
                <w:rFonts w:ascii="Sylfaen" w:eastAsia="Merriweather" w:hAnsi="Sylfaen" w:cs="Merriweather"/>
                <w:sz w:val="18"/>
                <w:szCs w:val="18"/>
              </w:rPr>
            </w:pPr>
            <w:r w:rsidRPr="007D6C29">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331D548" w14:textId="41050C8D" w:rsidR="0038636F" w:rsidRPr="0038636F" w:rsidRDefault="0038636F" w:rsidP="0038636F">
            <w:pPr>
              <w:spacing w:line="240" w:lineRule="auto"/>
              <w:jc w:val="center"/>
              <w:rPr>
                <w:rFonts w:ascii="Sylfaen" w:eastAsia="Merriweather" w:hAnsi="Sylfaen" w:cs="Merriweather"/>
                <w:sz w:val="18"/>
                <w:szCs w:val="18"/>
                <w:lang w:val="en-US"/>
              </w:rPr>
            </w:pPr>
            <w:r>
              <w:rPr>
                <w:rFonts w:ascii="Sylfaen" w:eastAsia="Arial Unicode MS" w:hAnsi="Sylfaen" w:cs="Arial Unicode MS"/>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49CFE4DA" w14:textId="4D63FF82" w:rsidR="0038636F" w:rsidRPr="0031743C" w:rsidRDefault="0038636F" w:rsidP="0038636F">
            <w:pPr>
              <w:spacing w:line="240" w:lineRule="auto"/>
              <w:jc w:val="center"/>
              <w:rPr>
                <w:rFonts w:ascii="Sylfaen" w:eastAsia="Merriweather" w:hAnsi="Sylfaen" w:cs="Merriweather"/>
                <w:sz w:val="18"/>
                <w:szCs w:val="18"/>
              </w:rPr>
            </w:pPr>
            <w:r w:rsidRPr="007F04BF">
              <w:rPr>
                <w:rFonts w:ascii="Sylfaen" w:eastAsia="Arial Unicode MS" w:hAnsi="Sylfaen" w:cs="Arial Unicode MS"/>
                <w:sz w:val="18"/>
                <w:szCs w:val="18"/>
                <w:lang w:val="en-US"/>
              </w:rPr>
              <w:t>Medim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p w14:paraId="478B53CA" w14:textId="104E0242" w:rsidR="0038636F" w:rsidRPr="0031743C" w:rsidRDefault="0038636F" w:rsidP="0038636F">
            <w:pPr>
              <w:spacing w:line="240" w:lineRule="auto"/>
              <w:jc w:val="center"/>
              <w:rPr>
                <w:rFonts w:ascii="Sylfaen" w:eastAsia="Merriweather" w:hAnsi="Sylfaen" w:cs="Merriweather"/>
                <w:sz w:val="18"/>
                <w:szCs w:val="18"/>
              </w:rPr>
            </w:pPr>
            <w:r w:rsidRPr="007F04BF">
              <w:rPr>
                <w:rFonts w:ascii="Sylfaen" w:eastAsia="Arial Unicode MS" w:hAnsi="Sylfaen" w:cs="Arial Unicode MS"/>
                <w:sz w:val="18"/>
                <w:szCs w:val="18"/>
                <w:lang w:val="en-US"/>
              </w:rPr>
              <w:t>Medim risk</w:t>
            </w:r>
          </w:p>
        </w:tc>
      </w:tr>
    </w:tbl>
    <w:p w14:paraId="566F2598" w14:textId="77777777" w:rsidR="0023367B" w:rsidRPr="0031743C" w:rsidRDefault="0023367B" w:rsidP="00CE4086">
      <w:pPr>
        <w:spacing w:line="240" w:lineRule="auto"/>
        <w:rPr>
          <w:rFonts w:ascii="Sylfaen" w:eastAsia="Merriweather" w:hAnsi="Sylfaen" w:cs="Merriweather"/>
          <w:sz w:val="18"/>
          <w:szCs w:val="18"/>
        </w:rPr>
      </w:pPr>
    </w:p>
    <w:p w14:paraId="01021296" w14:textId="77777777" w:rsidR="0023367B" w:rsidRPr="0031743C" w:rsidRDefault="0023367B" w:rsidP="00CE4086">
      <w:pPr>
        <w:tabs>
          <w:tab w:val="left" w:pos="6804"/>
        </w:tabs>
        <w:spacing w:line="240" w:lineRule="auto"/>
        <w:rPr>
          <w:rFonts w:ascii="Sylfaen" w:eastAsia="Merriweather" w:hAnsi="Sylfaen" w:cs="Merriweather"/>
        </w:rPr>
      </w:pPr>
    </w:p>
    <w:p w14:paraId="478FBA37" w14:textId="77777777" w:rsidR="0023367B" w:rsidRPr="0031743C" w:rsidRDefault="0023367B" w:rsidP="00CE4086">
      <w:pPr>
        <w:tabs>
          <w:tab w:val="left" w:pos="6804"/>
        </w:tabs>
        <w:spacing w:line="240" w:lineRule="auto"/>
        <w:rPr>
          <w:rFonts w:ascii="Sylfaen" w:eastAsia="Merriweather" w:hAnsi="Sylfaen" w:cs="Merriweather"/>
          <w:sz w:val="18"/>
          <w:szCs w:val="18"/>
        </w:rPr>
      </w:pPr>
    </w:p>
    <w:p w14:paraId="6FE7B2E2" w14:textId="77777777" w:rsidR="0023367B" w:rsidRDefault="0023367B" w:rsidP="00CE4086">
      <w:pPr>
        <w:tabs>
          <w:tab w:val="left" w:pos="6804"/>
        </w:tabs>
        <w:spacing w:line="240" w:lineRule="auto"/>
        <w:rPr>
          <w:rFonts w:ascii="Sylfaen" w:eastAsia="Merriweather" w:hAnsi="Sylfaen" w:cs="Merriweather"/>
          <w:sz w:val="18"/>
          <w:szCs w:val="18"/>
        </w:rPr>
      </w:pPr>
    </w:p>
    <w:p w14:paraId="112C8E74" w14:textId="7A81FC9D" w:rsidR="0023367B" w:rsidRPr="0031743C" w:rsidRDefault="0023367B" w:rsidP="00CE4086">
      <w:pPr>
        <w:tabs>
          <w:tab w:val="left" w:pos="6804"/>
        </w:tabs>
        <w:spacing w:line="240" w:lineRule="auto"/>
        <w:rPr>
          <w:rFonts w:ascii="Sylfaen" w:eastAsia="Merriweather" w:hAnsi="Sylfaen" w:cs="Merriweather"/>
          <w:sz w:val="18"/>
          <w:szCs w:val="18"/>
        </w:rPr>
      </w:pPr>
    </w:p>
    <w:p w14:paraId="7561B607" w14:textId="77777777" w:rsidR="0023367B" w:rsidRPr="0031743C" w:rsidRDefault="00185C05" w:rsidP="00CE4086">
      <w:pPr>
        <w:tabs>
          <w:tab w:val="left" w:pos="6804"/>
        </w:tabs>
        <w:spacing w:line="240" w:lineRule="auto"/>
        <w:rPr>
          <w:rFonts w:ascii="Sylfaen" w:eastAsia="Merriweather" w:hAnsi="Sylfaen" w:cs="Merriweather"/>
        </w:rPr>
      </w:pPr>
      <w:r w:rsidRPr="0031743C">
        <w:rPr>
          <w:rFonts w:ascii="Sylfaen" w:eastAsia="Merriweather" w:hAnsi="Sylfaen" w:cs="Merriweather"/>
          <w:sz w:val="18"/>
          <w:szCs w:val="18"/>
        </w:rPr>
        <w:t xml:space="preserve">      </w:t>
      </w:r>
    </w:p>
    <w:p w14:paraId="40912C18" w14:textId="04DE84D4" w:rsidR="0023367B" w:rsidRPr="0031743C" w:rsidRDefault="0038636F" w:rsidP="00A42C0B">
      <w:pPr>
        <w:pStyle w:val="Heading4"/>
        <w:rPr>
          <w:rFonts w:ascii="Sylfaen" w:eastAsia="Merriweather" w:hAnsi="Sylfaen" w:cs="Merriweather"/>
          <w:color w:val="4F81BD"/>
          <w:sz w:val="26"/>
          <w:szCs w:val="26"/>
        </w:rPr>
      </w:pPr>
      <w:r w:rsidRPr="0038636F">
        <w:rPr>
          <w:rFonts w:ascii="Sylfaen" w:eastAsia="Arial Unicode MS" w:hAnsi="Sylfaen" w:cs="Arial Unicode MS"/>
          <w:color w:val="4F81BD"/>
          <w:sz w:val="26"/>
          <w:szCs w:val="26"/>
        </w:rPr>
        <w:t>Marabda-Kartsakhi Railway LLC</w:t>
      </w:r>
    </w:p>
    <w:p w14:paraId="1C5570CF" w14:textId="77777777" w:rsidR="0023367B" w:rsidRPr="0031743C" w:rsidRDefault="00185C05" w:rsidP="000E4F31">
      <w:pPr>
        <w:tabs>
          <w:tab w:val="left" w:pos="6804"/>
        </w:tabs>
        <w:spacing w:after="160" w:line="259" w:lineRule="auto"/>
        <w:jc w:val="both"/>
        <w:rPr>
          <w:rFonts w:ascii="Sylfaen" w:eastAsia="Merriweather" w:hAnsi="Sylfaen" w:cs="Merriweather"/>
          <w:sz w:val="20"/>
          <w:szCs w:val="20"/>
        </w:rPr>
      </w:pPr>
      <w:r w:rsidRPr="0031743C">
        <w:rPr>
          <w:rFonts w:ascii="Sylfaen" w:eastAsia="Merriweather" w:hAnsi="Sylfaen" w:cs="Merriweather"/>
          <w:noProof/>
          <w:sz w:val="20"/>
          <w:szCs w:val="20"/>
          <w:lang w:val="en-US"/>
        </w:rPr>
        <w:drawing>
          <wp:inline distT="0" distB="0" distL="0" distR="0" wp14:anchorId="0861B225" wp14:editId="26FBE4E0">
            <wp:extent cx="1140256" cy="59093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1140256" cy="590935"/>
                    </a:xfrm>
                    <a:prstGeom prst="rect">
                      <a:avLst/>
                    </a:prstGeom>
                    <a:ln/>
                  </pic:spPr>
                </pic:pic>
              </a:graphicData>
            </a:graphic>
          </wp:inline>
        </w:drawing>
      </w:r>
    </w:p>
    <w:p w14:paraId="14D571BF" w14:textId="2ADEB525" w:rsidR="0023367B" w:rsidRPr="0031743C" w:rsidRDefault="0038636F" w:rsidP="000E4F31">
      <w:pPr>
        <w:tabs>
          <w:tab w:val="left" w:pos="6804"/>
        </w:tabs>
        <w:spacing w:after="160" w:line="259" w:lineRule="auto"/>
        <w:jc w:val="both"/>
        <w:rPr>
          <w:rFonts w:ascii="Sylfaen" w:eastAsia="Merriweather" w:hAnsi="Sylfaen" w:cs="Merriweather"/>
          <w:sz w:val="20"/>
          <w:szCs w:val="20"/>
        </w:rPr>
      </w:pPr>
      <w:r>
        <w:rPr>
          <w:rFonts w:ascii="Sylfaen" w:eastAsia="Arial Unicode MS" w:hAnsi="Sylfaen" w:cs="Arial Unicode MS"/>
          <w:b/>
          <w:color w:val="1F3864"/>
          <w:sz w:val="20"/>
          <w:szCs w:val="20"/>
          <w:lang w:val="en-US"/>
        </w:rPr>
        <w:t>State share</w:t>
      </w:r>
      <w:r w:rsidR="00185C05" w:rsidRPr="0031743C">
        <w:rPr>
          <w:rFonts w:ascii="Sylfaen" w:eastAsia="Arial Unicode MS" w:hAnsi="Sylfaen" w:cs="Arial Unicode MS"/>
          <w:b/>
          <w:color w:val="1F3864"/>
          <w:sz w:val="20"/>
          <w:szCs w:val="20"/>
        </w:rPr>
        <w:t>:</w:t>
      </w:r>
      <w:r w:rsidR="00185C05" w:rsidRPr="0031743C">
        <w:rPr>
          <w:rFonts w:ascii="Sylfaen" w:eastAsia="Merriweather" w:hAnsi="Sylfaen" w:cs="Merriweather"/>
          <w:color w:val="1F3864"/>
          <w:sz w:val="20"/>
          <w:szCs w:val="20"/>
        </w:rPr>
        <w:t xml:space="preserve"> </w:t>
      </w:r>
      <w:r w:rsidR="00185C05" w:rsidRPr="0031743C">
        <w:rPr>
          <w:rFonts w:ascii="Sylfaen" w:eastAsia="Merriweather" w:hAnsi="Sylfaen" w:cs="Merriweather"/>
          <w:sz w:val="20"/>
          <w:szCs w:val="20"/>
        </w:rPr>
        <w:t>100%</w:t>
      </w:r>
    </w:p>
    <w:p w14:paraId="5B7956DF" w14:textId="08972FB2" w:rsidR="0023367B" w:rsidRPr="00C113B2" w:rsidRDefault="0038636F" w:rsidP="000E4F31">
      <w:pPr>
        <w:tabs>
          <w:tab w:val="left" w:pos="6804"/>
        </w:tabs>
        <w:spacing w:after="160" w:line="259" w:lineRule="auto"/>
        <w:jc w:val="both"/>
        <w:rPr>
          <w:rFonts w:ascii="Sylfaen" w:eastAsia="Merriweather" w:hAnsi="Sylfaen" w:cs="Merriweather"/>
          <w:sz w:val="20"/>
          <w:szCs w:val="20"/>
          <w:lang w:val="en-US"/>
        </w:rPr>
      </w:pPr>
      <w:r>
        <w:rPr>
          <w:rFonts w:ascii="Sylfaen" w:eastAsia="Arial Unicode MS" w:hAnsi="Sylfaen" w:cs="Arial Unicode MS"/>
          <w:b/>
          <w:color w:val="1F3864"/>
          <w:sz w:val="20"/>
          <w:szCs w:val="20"/>
          <w:lang w:val="en-US"/>
        </w:rPr>
        <w:t>Name of economic activity</w:t>
      </w:r>
      <w:r w:rsidR="00185C05" w:rsidRPr="0031743C">
        <w:rPr>
          <w:rFonts w:ascii="Sylfaen" w:eastAsia="Merriweather" w:hAnsi="Sylfaen" w:cs="Merriweather"/>
          <w:color w:val="1F3864"/>
          <w:sz w:val="20"/>
          <w:szCs w:val="20"/>
        </w:rPr>
        <w:t xml:space="preserve"> </w:t>
      </w:r>
      <w:r w:rsidR="00C113B2" w:rsidRPr="00C113B2">
        <w:rPr>
          <w:rFonts w:ascii="Sylfaen" w:eastAsia="Arial Unicode MS" w:hAnsi="Sylfaen" w:cs="Arial Unicode MS"/>
          <w:sz w:val="20"/>
          <w:szCs w:val="20"/>
          <w:lang w:val="en-US"/>
        </w:rPr>
        <w:t>Construction of above-ground and underground railways</w:t>
      </w:r>
    </w:p>
    <w:p w14:paraId="5906827A" w14:textId="615C93F3" w:rsidR="0023367B" w:rsidRPr="0031743C" w:rsidRDefault="00C113B2" w:rsidP="000E4F31">
      <w:pPr>
        <w:rPr>
          <w:rFonts w:ascii="Sylfaen" w:eastAsia="Merriweather" w:hAnsi="Sylfaen" w:cs="Merriweather"/>
          <w:color w:val="4F81BD"/>
          <w:sz w:val="26"/>
          <w:szCs w:val="26"/>
        </w:rPr>
      </w:pPr>
      <w:bookmarkStart w:id="33" w:name="_j17783mqxeyd" w:colFirst="0" w:colLast="0"/>
      <w:bookmarkEnd w:id="33"/>
      <w:r>
        <w:rPr>
          <w:rFonts w:ascii="Sylfaen" w:hAnsi="Sylfaen" w:cs="Sylfaen"/>
          <w:b/>
          <w:color w:val="1F3864"/>
          <w:lang w:val="en-US"/>
        </w:rPr>
        <w:t xml:space="preserve">Major activity: </w:t>
      </w:r>
      <w:r w:rsidR="00185C05" w:rsidRPr="0031743C">
        <w:rPr>
          <w:rFonts w:ascii="Sylfaen" w:eastAsia="Merriweather" w:hAnsi="Sylfaen" w:cs="Merriweather"/>
          <w:color w:val="1F3864"/>
        </w:rPr>
        <w:t xml:space="preserve"> </w:t>
      </w:r>
      <w:r w:rsidRPr="00C113B2">
        <w:rPr>
          <w:rFonts w:ascii="Sylfaen" w:hAnsi="Sylfaen"/>
        </w:rPr>
        <w:t>On the territory of Georgia, the implementation of the</w:t>
      </w:r>
      <w:r>
        <w:rPr>
          <w:rFonts w:ascii="Sylfaen" w:hAnsi="Sylfaen"/>
          <w:lang w:val="en-US"/>
        </w:rPr>
        <w:t xml:space="preserve"> project from</w:t>
      </w:r>
      <w:r w:rsidRPr="00C113B2">
        <w:rPr>
          <w:rFonts w:ascii="Sylfaen" w:hAnsi="Sylfaen"/>
        </w:rPr>
        <w:t xml:space="preserve"> new railway line connecting Baku-Tbilisi-Kars to</w:t>
      </w:r>
      <w:r>
        <w:rPr>
          <w:rFonts w:ascii="Sylfaen" w:hAnsi="Sylfaen"/>
          <w:lang w:val="en-US"/>
        </w:rPr>
        <w:t xml:space="preserve"> the border of</w:t>
      </w:r>
      <w:r w:rsidRPr="00C113B2">
        <w:rPr>
          <w:rFonts w:ascii="Sylfaen" w:hAnsi="Sylfaen"/>
        </w:rPr>
        <w:t xml:space="preserve"> Marabda - the Republic of Turkey (Kartsakh</w:t>
      </w:r>
      <w:r>
        <w:rPr>
          <w:rFonts w:ascii="Sylfaen" w:hAnsi="Sylfaen"/>
          <w:lang w:val="en-US"/>
        </w:rPr>
        <w:t>i</w:t>
      </w:r>
      <w:r w:rsidRPr="00C113B2">
        <w:rPr>
          <w:rFonts w:ascii="Sylfaen" w:hAnsi="Sylfaen"/>
        </w:rPr>
        <w:t>), which will connect the railway networks of the Republic of Azerbaijan and the Republic of Turkey.</w:t>
      </w:r>
      <w:r w:rsidR="00185C05" w:rsidRPr="0031743C">
        <w:rPr>
          <w:rFonts w:ascii="Sylfaen" w:hAnsi="Sylfaen"/>
        </w:rPr>
        <w:t xml:space="preserve"> </w:t>
      </w:r>
      <w:r w:rsidR="00185C05" w:rsidRPr="0031743C">
        <w:rPr>
          <w:rFonts w:ascii="Sylfaen" w:eastAsia="Merriweather" w:hAnsi="Sylfaen" w:cs="Merriweather"/>
          <w:color w:val="4F81BD"/>
          <w:sz w:val="26"/>
          <w:szCs w:val="26"/>
        </w:rPr>
        <w:t xml:space="preserve"> </w:t>
      </w:r>
    </w:p>
    <w:p w14:paraId="69C85783" w14:textId="77777777" w:rsidR="0023367B" w:rsidRPr="0031743C" w:rsidRDefault="0023367B" w:rsidP="00C113B2">
      <w:pPr>
        <w:jc w:val="both"/>
        <w:rPr>
          <w:rFonts w:ascii="Sylfaen" w:hAnsi="Sylfaen"/>
        </w:rPr>
      </w:pPr>
    </w:p>
    <w:p w14:paraId="45D22A96" w14:textId="4DDBE329" w:rsidR="0023367B" w:rsidRPr="00C113B2" w:rsidRDefault="00C113B2" w:rsidP="00C113B2">
      <w:pPr>
        <w:pStyle w:val="ListParagraph"/>
        <w:numPr>
          <w:ilvl w:val="0"/>
          <w:numId w:val="27"/>
        </w:numPr>
        <w:jc w:val="both"/>
        <w:rPr>
          <w:rFonts w:ascii="Sylfaen" w:eastAsia="Arial Unicode MS" w:hAnsi="Sylfaen" w:cs="Arial Unicode MS"/>
        </w:rPr>
      </w:pPr>
      <w:r w:rsidRPr="00C113B2">
        <w:rPr>
          <w:rFonts w:ascii="Sylfaen" w:eastAsia="Arial Unicode MS" w:hAnsi="Sylfaen" w:cs="Arial Unicode MS"/>
        </w:rPr>
        <w:t>At the stage of sectorization of state enterprises, the company did not belong to either the state enterprises or government sectors. The main activity of the company is the construction of a railway line on the territory of Georgia, which will connect the railway networks of Azerbaijan and Turkey, and its activity does not involve generating profit. Therefore, we do not consider it appropriate to consider the Marabda-Kartsakh railway in the consolidated financial results of the portfolio of state enterprises. However, for the sake of transparency, we include it anyway.</w:t>
      </w:r>
    </w:p>
    <w:p w14:paraId="2AB888D9" w14:textId="6C1B4679" w:rsidR="0023367B" w:rsidRPr="00C113B2" w:rsidRDefault="00C113B2" w:rsidP="00C113B2">
      <w:pPr>
        <w:pStyle w:val="ListParagraph"/>
        <w:numPr>
          <w:ilvl w:val="0"/>
          <w:numId w:val="27"/>
        </w:numPr>
        <w:rPr>
          <w:rFonts w:ascii="Sylfaen" w:eastAsia="Arial Unicode MS" w:hAnsi="Sylfaen" w:cs="Arial Unicode MS"/>
          <w:color w:val="000000"/>
        </w:rPr>
      </w:pPr>
      <w:r w:rsidRPr="00C113B2">
        <w:rPr>
          <w:rFonts w:ascii="Sylfaen" w:eastAsia="Arial Unicode MS" w:hAnsi="Sylfaen" w:cs="Arial Unicode MS"/>
          <w:color w:val="000000"/>
        </w:rPr>
        <w:t>In 2021, the net profit of the company amounted to GEL 123,912 thousand GEL inn 2021 with the profit from the exchange rate difference</w:t>
      </w:r>
      <w:r>
        <w:rPr>
          <w:rFonts w:ascii="Sylfaen" w:eastAsia="Arial Unicode MS" w:hAnsi="Sylfaen" w:cs="Arial Unicode MS"/>
          <w:color w:val="000000"/>
          <w:lang w:val="en-US"/>
        </w:rPr>
        <w:t>.</w:t>
      </w:r>
    </w:p>
    <w:p w14:paraId="0466A3D5" w14:textId="11AF416B" w:rsidR="0023367B" w:rsidRPr="00C113B2" w:rsidRDefault="00C113B2" w:rsidP="00C113B2">
      <w:pPr>
        <w:pStyle w:val="ListParagraph"/>
        <w:numPr>
          <w:ilvl w:val="0"/>
          <w:numId w:val="27"/>
        </w:numPr>
        <w:jc w:val="both"/>
        <w:rPr>
          <w:rFonts w:ascii="Sylfaen" w:eastAsia="Arial Unicode MS" w:hAnsi="Sylfaen" w:cs="Arial Unicode MS"/>
          <w:color w:val="000000"/>
        </w:rPr>
      </w:pPr>
      <w:r w:rsidRPr="00C113B2">
        <w:rPr>
          <w:rFonts w:ascii="Sylfaen" w:eastAsia="Arial Unicode MS" w:hAnsi="Sylfaen" w:cs="Arial Unicode MS"/>
          <w:color w:val="000000"/>
        </w:rPr>
        <w:t>The project is fully financed through a credit line (the loan was received from the Ministry of Transport of the Republic of Azerbaijan - the credit line amounts to USD 775 million) and as of December 31, 2021, cash resources in the amount of USD 41,355 thousand remained available. The loan was granted in 2 tranches:</w:t>
      </w:r>
    </w:p>
    <w:p w14:paraId="70A7E24A" w14:textId="7317E3B6" w:rsidR="0023367B" w:rsidRPr="00C113B2" w:rsidRDefault="00C113B2" w:rsidP="00450585">
      <w:pPr>
        <w:pStyle w:val="ListParagraph"/>
        <w:numPr>
          <w:ilvl w:val="1"/>
          <w:numId w:val="27"/>
        </w:numPr>
        <w:jc w:val="both"/>
        <w:rPr>
          <w:rFonts w:ascii="Sylfaen" w:eastAsia="Arial Unicode MS" w:hAnsi="Sylfaen" w:cs="Arial Unicode MS"/>
          <w:color w:val="000000"/>
        </w:rPr>
      </w:pPr>
      <w:r w:rsidRPr="00C113B2">
        <w:rPr>
          <w:rFonts w:ascii="Sylfaen" w:eastAsia="Arial Unicode MS" w:hAnsi="Sylfaen" w:cs="Arial Unicode MS"/>
          <w:color w:val="000000"/>
        </w:rPr>
        <w:t>The first tranche - 200 million US dollars; Annual interest rate - 1%; The tranche is fully utilized;</w:t>
      </w:r>
    </w:p>
    <w:p w14:paraId="73A12EC2" w14:textId="5BA1BE26" w:rsidR="0023367B" w:rsidRPr="00450585" w:rsidRDefault="00450585" w:rsidP="00450585">
      <w:pPr>
        <w:pStyle w:val="ListParagraph"/>
        <w:numPr>
          <w:ilvl w:val="1"/>
          <w:numId w:val="27"/>
        </w:numPr>
        <w:jc w:val="both"/>
        <w:rPr>
          <w:rFonts w:ascii="Sylfaen" w:eastAsia="Arial Unicode MS" w:hAnsi="Sylfaen" w:cs="Arial Unicode MS"/>
          <w:color w:val="000000"/>
        </w:rPr>
      </w:pPr>
      <w:r w:rsidRPr="00450585">
        <w:rPr>
          <w:rFonts w:ascii="Sylfaen" w:eastAsia="Arial Unicode MS" w:hAnsi="Sylfaen" w:cs="Arial Unicode MS"/>
          <w:color w:val="000000"/>
        </w:rPr>
        <w:t>Second tranche - 575 million USD; Annual interest rate 5%; As of December 31, 2021, the company has 41,355 thousand USD of cash resources available under the second tranche of the credit line (as of 31 December 2020: 79,095 thousand USD).</w:t>
      </w:r>
    </w:p>
    <w:p w14:paraId="098BCEAD" w14:textId="69B2F484" w:rsidR="0023367B" w:rsidRPr="00450585" w:rsidRDefault="00450585" w:rsidP="00450585">
      <w:pPr>
        <w:pStyle w:val="ListParagraph"/>
        <w:numPr>
          <w:ilvl w:val="0"/>
          <w:numId w:val="27"/>
        </w:numPr>
        <w:rPr>
          <w:rFonts w:ascii="Sylfaen" w:eastAsia="Arial Unicode MS" w:hAnsi="Sylfaen" w:cs="Arial Unicode MS"/>
          <w:color w:val="000000"/>
        </w:rPr>
      </w:pPr>
      <w:r w:rsidRPr="00450585">
        <w:rPr>
          <w:rFonts w:ascii="Sylfaen" w:eastAsia="Arial Unicode MS" w:hAnsi="Sylfaen" w:cs="Arial Unicode MS"/>
          <w:color w:val="000000"/>
        </w:rPr>
        <w:t>The company's loan is not part of the state debt.</w:t>
      </w:r>
    </w:p>
    <w:p w14:paraId="5384829C" w14:textId="77777777" w:rsidR="0023367B" w:rsidRPr="0031743C" w:rsidRDefault="00185C05" w:rsidP="000E4F31">
      <w:pPr>
        <w:tabs>
          <w:tab w:val="left" w:pos="6804"/>
        </w:tabs>
        <w:rPr>
          <w:rFonts w:ascii="Sylfaen" w:eastAsia="Merriweather" w:hAnsi="Sylfaen" w:cs="Merriweather"/>
          <w:b/>
        </w:rPr>
      </w:pPr>
      <w:r w:rsidRPr="0031743C">
        <w:rPr>
          <w:rFonts w:ascii="Sylfaen" w:eastAsia="Merriweather" w:hAnsi="Sylfaen" w:cs="Merriweather"/>
          <w:b/>
        </w:rPr>
        <w:t xml:space="preserve">                                                                   </w:t>
      </w:r>
    </w:p>
    <w:p w14:paraId="1D938A9E" w14:textId="77777777" w:rsidR="0023367B" w:rsidRPr="0031743C" w:rsidRDefault="0023367B" w:rsidP="000E4F31">
      <w:pPr>
        <w:tabs>
          <w:tab w:val="left" w:pos="6804"/>
        </w:tabs>
        <w:rPr>
          <w:rFonts w:ascii="Sylfaen" w:eastAsia="Merriweather" w:hAnsi="Sylfaen" w:cs="Merriweather"/>
          <w:b/>
        </w:rPr>
      </w:pPr>
    </w:p>
    <w:p w14:paraId="4039911C" w14:textId="77777777" w:rsidR="0023367B" w:rsidRPr="0031743C" w:rsidRDefault="0023367B" w:rsidP="000E4F31">
      <w:pPr>
        <w:tabs>
          <w:tab w:val="left" w:pos="6804"/>
        </w:tabs>
        <w:spacing w:line="240" w:lineRule="auto"/>
        <w:rPr>
          <w:rFonts w:ascii="Sylfaen" w:eastAsia="Merriweather" w:hAnsi="Sylfaen" w:cs="Merriweather"/>
          <w:sz w:val="18"/>
          <w:szCs w:val="18"/>
        </w:rPr>
      </w:pPr>
    </w:p>
    <w:p w14:paraId="7B80C479" w14:textId="77777777" w:rsidR="0023367B" w:rsidRPr="0031743C" w:rsidRDefault="0023367B" w:rsidP="000E4F31">
      <w:pPr>
        <w:tabs>
          <w:tab w:val="left" w:pos="6804"/>
        </w:tabs>
        <w:spacing w:line="240" w:lineRule="auto"/>
        <w:rPr>
          <w:rFonts w:ascii="Sylfaen" w:eastAsia="Merriweather" w:hAnsi="Sylfaen" w:cs="Merriweather"/>
          <w:sz w:val="18"/>
          <w:szCs w:val="18"/>
        </w:rPr>
      </w:pPr>
    </w:p>
    <w:p w14:paraId="15FE45FA" w14:textId="77777777" w:rsidR="0023367B" w:rsidRPr="0031743C" w:rsidRDefault="0023367B" w:rsidP="000E4F31">
      <w:pPr>
        <w:spacing w:line="240" w:lineRule="auto"/>
        <w:rPr>
          <w:rFonts w:ascii="Sylfaen" w:eastAsia="Times New Roman" w:hAnsi="Sylfaen" w:cs="Times New Roman"/>
          <w:sz w:val="24"/>
          <w:szCs w:val="24"/>
        </w:rPr>
      </w:pPr>
    </w:p>
    <w:tbl>
      <w:tblPr>
        <w:tblStyle w:val="12"/>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6A52FF8D" w14:textId="77777777" w:rsidTr="005B2C9E">
        <w:trPr>
          <w:trHeight w:val="285"/>
        </w:trPr>
        <w:tc>
          <w:tcPr>
            <w:tcW w:w="9269" w:type="dxa"/>
            <w:gridSpan w:val="8"/>
            <w:tcBorders>
              <w:top w:val="nil"/>
              <w:left w:val="nil"/>
              <w:bottom w:val="nil"/>
              <w:right w:val="nil"/>
            </w:tcBorders>
            <w:shd w:val="clear" w:color="auto" w:fill="auto"/>
            <w:vAlign w:val="center"/>
          </w:tcPr>
          <w:p w14:paraId="56CF5093" w14:textId="1E764948" w:rsidR="0023367B" w:rsidRPr="005B2C9E" w:rsidRDefault="005B2C9E"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Balance</w:t>
            </w:r>
          </w:p>
        </w:tc>
      </w:tr>
      <w:tr w:rsidR="0023367B" w:rsidRPr="0031743C" w14:paraId="06D9BDAD" w14:textId="77777777" w:rsidTr="005B2C9E">
        <w:trPr>
          <w:trHeight w:val="285"/>
        </w:trPr>
        <w:tc>
          <w:tcPr>
            <w:tcW w:w="9269" w:type="dxa"/>
            <w:gridSpan w:val="8"/>
            <w:tcBorders>
              <w:top w:val="nil"/>
              <w:left w:val="nil"/>
              <w:bottom w:val="single" w:sz="8" w:space="0" w:color="000000"/>
              <w:right w:val="nil"/>
            </w:tcBorders>
            <w:shd w:val="clear" w:color="auto" w:fill="FFFFFF"/>
            <w:vAlign w:val="bottom"/>
          </w:tcPr>
          <w:p w14:paraId="0D22B07F" w14:textId="42FD61AA" w:rsidR="0023367B" w:rsidRPr="005B2C9E" w:rsidRDefault="005B2C9E" w:rsidP="000E4F31">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23367B" w:rsidRPr="0031743C" w14:paraId="10B6D6EA" w14:textId="77777777" w:rsidTr="005B2C9E">
        <w:trPr>
          <w:trHeight w:val="285"/>
        </w:trPr>
        <w:tc>
          <w:tcPr>
            <w:tcW w:w="3404" w:type="dxa"/>
            <w:tcBorders>
              <w:top w:val="nil"/>
              <w:left w:val="single" w:sz="8" w:space="0" w:color="000000"/>
              <w:bottom w:val="nil"/>
              <w:right w:val="single" w:sz="4" w:space="0" w:color="7F7F7F"/>
            </w:tcBorders>
            <w:shd w:val="clear" w:color="auto" w:fill="auto"/>
            <w:vAlign w:val="center"/>
          </w:tcPr>
          <w:p w14:paraId="6A4E388A" w14:textId="42ABA9EC" w:rsidR="0023367B" w:rsidRPr="0031743C" w:rsidRDefault="005B2C9E" w:rsidP="000E4F31">
            <w:pPr>
              <w:spacing w:line="240" w:lineRule="auto"/>
              <w:jc w:val="center"/>
              <w:rPr>
                <w:rFonts w:ascii="Sylfaen" w:eastAsia="Merriweather" w:hAnsi="Sylfaen" w:cs="Merriweather"/>
                <w:b/>
                <w:sz w:val="18"/>
                <w:szCs w:val="18"/>
              </w:rPr>
            </w:pPr>
            <w:r w:rsidRPr="005B2C9E">
              <w:rPr>
                <w:rFonts w:ascii="Sylfaen" w:eastAsia="Arial Unicode MS" w:hAnsi="Sylfaen" w:cs="Arial Unicode MS"/>
                <w:b/>
                <w:sz w:val="18"/>
                <w:szCs w:val="18"/>
              </w:rPr>
              <w:lastRenderedPageBreak/>
              <w:t>Marabda-Kartsakhi Railway LLC</w:t>
            </w:r>
          </w:p>
        </w:tc>
        <w:tc>
          <w:tcPr>
            <w:tcW w:w="837" w:type="dxa"/>
            <w:tcBorders>
              <w:top w:val="nil"/>
              <w:left w:val="nil"/>
              <w:bottom w:val="nil"/>
              <w:right w:val="single" w:sz="4" w:space="0" w:color="7F7F7F"/>
            </w:tcBorders>
            <w:shd w:val="clear" w:color="auto" w:fill="auto"/>
            <w:vAlign w:val="center"/>
          </w:tcPr>
          <w:p w14:paraId="55DBE3C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6FBEBE8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03A054C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38E21DCE"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559E3FCD"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33027EC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01C57F72"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23367B" w:rsidRPr="0031743C" w14:paraId="10B27D28" w14:textId="77777777" w:rsidTr="005B2C9E">
        <w:trPr>
          <w:trHeight w:val="285"/>
        </w:trPr>
        <w:tc>
          <w:tcPr>
            <w:tcW w:w="3404" w:type="dxa"/>
            <w:tcBorders>
              <w:top w:val="single" w:sz="4" w:space="0" w:color="000000"/>
              <w:left w:val="single" w:sz="8" w:space="0" w:color="000000"/>
              <w:bottom w:val="single" w:sz="4" w:space="0" w:color="000000"/>
              <w:right w:val="single" w:sz="4" w:space="0" w:color="000000"/>
            </w:tcBorders>
            <w:shd w:val="clear" w:color="auto" w:fill="FFFFFF"/>
            <w:vAlign w:val="bottom"/>
          </w:tcPr>
          <w:p w14:paraId="515F7FB6" w14:textId="438E82AE" w:rsidR="0023367B" w:rsidRPr="005B2C9E" w:rsidRDefault="00185C05" w:rsidP="000E4F31">
            <w:pPr>
              <w:spacing w:line="240" w:lineRule="auto"/>
              <w:rPr>
                <w:rFonts w:ascii="Sylfaen" w:eastAsia="Merriweather" w:hAnsi="Sylfaen" w:cs="Merriweather"/>
                <w:b/>
                <w:sz w:val="18"/>
                <w:szCs w:val="18"/>
                <w:lang w:val="en-US"/>
              </w:rPr>
            </w:pPr>
            <w:r w:rsidRPr="0031743C">
              <w:rPr>
                <w:rFonts w:ascii="Sylfaen" w:eastAsia="Arial Unicode MS" w:hAnsi="Sylfaen" w:cs="Arial Unicode MS"/>
                <w:b/>
                <w:sz w:val="18"/>
                <w:szCs w:val="18"/>
              </w:rPr>
              <w:t xml:space="preserve"> </w:t>
            </w:r>
            <w:r w:rsidR="005B2C9E">
              <w:rPr>
                <w:rFonts w:ascii="Sylfaen" w:eastAsia="Arial Unicode MS" w:hAnsi="Sylfaen" w:cs="Arial Unicode MS"/>
                <w:b/>
                <w:sz w:val="18"/>
                <w:szCs w:val="18"/>
                <w:lang w:val="en-US"/>
              </w:rPr>
              <w:t>Assets</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57B35C81"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1 170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6F0B69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1 285</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B990CF4"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1 393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992C788"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1 461</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7EFD6C8B"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1 535</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B39FCE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1 679</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5AA896EA" w14:textId="77777777" w:rsidR="0023367B" w:rsidRPr="0031743C" w:rsidRDefault="00185C05" w:rsidP="000E4F31">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1 850</w:t>
            </w:r>
          </w:p>
        </w:tc>
      </w:tr>
      <w:tr w:rsidR="005B2C9E" w:rsidRPr="0031743C" w14:paraId="318923AC"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2A781B75" w14:textId="6D7EB6D9"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Current</w:t>
            </w:r>
            <w:r w:rsidRPr="005B2C9E">
              <w:rPr>
                <w:rFonts w:ascii="Sylfaen" w:hAnsi="Sylfaen"/>
                <w:spacing w:val="-1"/>
                <w:sz w:val="18"/>
                <w:szCs w:val="18"/>
              </w:rPr>
              <w:t xml:space="preserve"> </w:t>
            </w:r>
            <w:r w:rsidRPr="005B2C9E">
              <w:rPr>
                <w:rFonts w:ascii="Sylfaen" w:hAnsi="Sylfaen"/>
                <w:sz w:val="18"/>
                <w:szCs w:val="18"/>
              </w:rPr>
              <w:t>assets</w:t>
            </w:r>
          </w:p>
        </w:tc>
        <w:tc>
          <w:tcPr>
            <w:tcW w:w="837" w:type="dxa"/>
            <w:tcBorders>
              <w:top w:val="nil"/>
              <w:left w:val="nil"/>
              <w:bottom w:val="single" w:sz="4" w:space="0" w:color="000000"/>
              <w:right w:val="single" w:sz="4" w:space="0" w:color="000000"/>
            </w:tcBorders>
            <w:shd w:val="clear" w:color="auto" w:fill="FFFFFF"/>
            <w:vAlign w:val="center"/>
          </w:tcPr>
          <w:p w14:paraId="5CC22C9F"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310</w:t>
            </w:r>
          </w:p>
        </w:tc>
        <w:tc>
          <w:tcPr>
            <w:tcW w:w="838" w:type="dxa"/>
            <w:tcBorders>
              <w:top w:val="nil"/>
              <w:left w:val="nil"/>
              <w:bottom w:val="single" w:sz="4" w:space="0" w:color="000000"/>
              <w:right w:val="single" w:sz="4" w:space="0" w:color="000000"/>
            </w:tcBorders>
            <w:shd w:val="clear" w:color="auto" w:fill="FFFFFF"/>
            <w:vAlign w:val="center"/>
          </w:tcPr>
          <w:p w14:paraId="2036B6C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261</w:t>
            </w:r>
          </w:p>
        </w:tc>
        <w:tc>
          <w:tcPr>
            <w:tcW w:w="838" w:type="dxa"/>
            <w:tcBorders>
              <w:top w:val="nil"/>
              <w:left w:val="nil"/>
              <w:bottom w:val="single" w:sz="4" w:space="0" w:color="000000"/>
              <w:right w:val="single" w:sz="4" w:space="0" w:color="000000"/>
            </w:tcBorders>
            <w:shd w:val="clear" w:color="auto" w:fill="FFFFFF"/>
            <w:vAlign w:val="center"/>
          </w:tcPr>
          <w:p w14:paraId="6E0F33D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281</w:t>
            </w:r>
          </w:p>
        </w:tc>
        <w:tc>
          <w:tcPr>
            <w:tcW w:w="838" w:type="dxa"/>
            <w:tcBorders>
              <w:top w:val="nil"/>
              <w:left w:val="nil"/>
              <w:bottom w:val="single" w:sz="4" w:space="0" w:color="000000"/>
              <w:right w:val="single" w:sz="4" w:space="0" w:color="000000"/>
            </w:tcBorders>
            <w:shd w:val="clear" w:color="auto" w:fill="FFFFFF"/>
            <w:vAlign w:val="center"/>
          </w:tcPr>
          <w:p w14:paraId="5845358B"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258</w:t>
            </w:r>
          </w:p>
        </w:tc>
        <w:tc>
          <w:tcPr>
            <w:tcW w:w="838" w:type="dxa"/>
            <w:tcBorders>
              <w:top w:val="nil"/>
              <w:left w:val="nil"/>
              <w:bottom w:val="single" w:sz="4" w:space="0" w:color="000000"/>
              <w:right w:val="single" w:sz="4" w:space="0" w:color="000000"/>
            </w:tcBorders>
            <w:shd w:val="clear" w:color="auto" w:fill="FFFFFF"/>
            <w:vAlign w:val="center"/>
          </w:tcPr>
          <w:p w14:paraId="7223FF5E"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248</w:t>
            </w:r>
          </w:p>
        </w:tc>
        <w:tc>
          <w:tcPr>
            <w:tcW w:w="838" w:type="dxa"/>
            <w:tcBorders>
              <w:top w:val="nil"/>
              <w:left w:val="nil"/>
              <w:bottom w:val="single" w:sz="4" w:space="0" w:color="000000"/>
              <w:right w:val="single" w:sz="4" w:space="0" w:color="000000"/>
            </w:tcBorders>
            <w:shd w:val="clear" w:color="auto" w:fill="FFFFFF"/>
            <w:vAlign w:val="center"/>
          </w:tcPr>
          <w:p w14:paraId="6A08AC3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245</w:t>
            </w:r>
          </w:p>
        </w:tc>
        <w:tc>
          <w:tcPr>
            <w:tcW w:w="838" w:type="dxa"/>
            <w:tcBorders>
              <w:top w:val="nil"/>
              <w:left w:val="nil"/>
              <w:bottom w:val="single" w:sz="4" w:space="0" w:color="000000"/>
              <w:right w:val="single" w:sz="8" w:space="0" w:color="000000"/>
            </w:tcBorders>
            <w:shd w:val="clear" w:color="auto" w:fill="FFFFFF"/>
            <w:vAlign w:val="center"/>
          </w:tcPr>
          <w:p w14:paraId="69C479FF"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246</w:t>
            </w:r>
          </w:p>
        </w:tc>
      </w:tr>
      <w:tr w:rsidR="005B2C9E" w:rsidRPr="0031743C" w14:paraId="7D063825"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52A56DF" w14:textId="09BD92C7"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Non-current</w:t>
            </w:r>
            <w:r w:rsidRPr="005B2C9E">
              <w:rPr>
                <w:rFonts w:ascii="Sylfaen" w:hAnsi="Sylfaen"/>
                <w:spacing w:val="-1"/>
                <w:sz w:val="18"/>
                <w:szCs w:val="18"/>
              </w:rPr>
              <w:t xml:space="preserve"> </w:t>
            </w:r>
            <w:r w:rsidRPr="005B2C9E">
              <w:rPr>
                <w:rFonts w:ascii="Sylfaen" w:hAnsi="Sylfaen"/>
                <w:sz w:val="18"/>
                <w:szCs w:val="18"/>
              </w:rPr>
              <w:t>assets</w:t>
            </w:r>
          </w:p>
        </w:tc>
        <w:tc>
          <w:tcPr>
            <w:tcW w:w="837" w:type="dxa"/>
            <w:tcBorders>
              <w:top w:val="nil"/>
              <w:left w:val="nil"/>
              <w:bottom w:val="single" w:sz="4" w:space="0" w:color="000000"/>
              <w:right w:val="single" w:sz="4" w:space="0" w:color="000000"/>
            </w:tcBorders>
            <w:shd w:val="clear" w:color="auto" w:fill="FFFFFF"/>
            <w:vAlign w:val="center"/>
          </w:tcPr>
          <w:p w14:paraId="74539D99"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860</w:t>
            </w:r>
          </w:p>
        </w:tc>
        <w:tc>
          <w:tcPr>
            <w:tcW w:w="838" w:type="dxa"/>
            <w:tcBorders>
              <w:top w:val="nil"/>
              <w:left w:val="nil"/>
              <w:bottom w:val="single" w:sz="4" w:space="0" w:color="000000"/>
              <w:right w:val="single" w:sz="4" w:space="0" w:color="000000"/>
            </w:tcBorders>
            <w:shd w:val="clear" w:color="auto" w:fill="FFFFFF"/>
            <w:vAlign w:val="center"/>
          </w:tcPr>
          <w:p w14:paraId="46D1E8B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1 025</w:t>
            </w:r>
          </w:p>
        </w:tc>
        <w:tc>
          <w:tcPr>
            <w:tcW w:w="838" w:type="dxa"/>
            <w:tcBorders>
              <w:top w:val="nil"/>
              <w:left w:val="nil"/>
              <w:bottom w:val="single" w:sz="4" w:space="0" w:color="000000"/>
              <w:right w:val="single" w:sz="4" w:space="0" w:color="000000"/>
            </w:tcBorders>
            <w:shd w:val="clear" w:color="auto" w:fill="FFFFFF"/>
            <w:vAlign w:val="center"/>
          </w:tcPr>
          <w:p w14:paraId="7DD8E71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1 112</w:t>
            </w:r>
          </w:p>
        </w:tc>
        <w:tc>
          <w:tcPr>
            <w:tcW w:w="838" w:type="dxa"/>
            <w:tcBorders>
              <w:top w:val="nil"/>
              <w:left w:val="nil"/>
              <w:bottom w:val="single" w:sz="4" w:space="0" w:color="000000"/>
              <w:right w:val="single" w:sz="4" w:space="0" w:color="000000"/>
            </w:tcBorders>
            <w:shd w:val="clear" w:color="auto" w:fill="FFFFFF"/>
            <w:vAlign w:val="center"/>
          </w:tcPr>
          <w:p w14:paraId="0525D21F"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1 203</w:t>
            </w:r>
          </w:p>
        </w:tc>
        <w:tc>
          <w:tcPr>
            <w:tcW w:w="838" w:type="dxa"/>
            <w:tcBorders>
              <w:top w:val="nil"/>
              <w:left w:val="nil"/>
              <w:bottom w:val="single" w:sz="4" w:space="0" w:color="000000"/>
              <w:right w:val="single" w:sz="4" w:space="0" w:color="000000"/>
            </w:tcBorders>
            <w:shd w:val="clear" w:color="auto" w:fill="FFFFFF"/>
            <w:vAlign w:val="center"/>
          </w:tcPr>
          <w:p w14:paraId="16FA997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1 288</w:t>
            </w:r>
          </w:p>
        </w:tc>
        <w:tc>
          <w:tcPr>
            <w:tcW w:w="838" w:type="dxa"/>
            <w:tcBorders>
              <w:top w:val="nil"/>
              <w:left w:val="nil"/>
              <w:bottom w:val="single" w:sz="4" w:space="0" w:color="000000"/>
              <w:right w:val="single" w:sz="4" w:space="0" w:color="000000"/>
            </w:tcBorders>
            <w:shd w:val="clear" w:color="auto" w:fill="FFFFFF"/>
            <w:vAlign w:val="center"/>
          </w:tcPr>
          <w:p w14:paraId="26DD8E5F"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1 434</w:t>
            </w:r>
          </w:p>
        </w:tc>
        <w:tc>
          <w:tcPr>
            <w:tcW w:w="838" w:type="dxa"/>
            <w:tcBorders>
              <w:top w:val="nil"/>
              <w:left w:val="nil"/>
              <w:bottom w:val="single" w:sz="4" w:space="0" w:color="000000"/>
              <w:right w:val="single" w:sz="8" w:space="0" w:color="000000"/>
            </w:tcBorders>
            <w:shd w:val="clear" w:color="auto" w:fill="FFFFFF"/>
            <w:vAlign w:val="center"/>
          </w:tcPr>
          <w:p w14:paraId="1CAB91D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1 604</w:t>
            </w:r>
          </w:p>
        </w:tc>
      </w:tr>
      <w:tr w:rsidR="005B2C9E" w:rsidRPr="0031743C" w14:paraId="5039C2A7"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2A4E43E" w14:textId="532FDC66" w:rsidR="005B2C9E" w:rsidRPr="005B2C9E" w:rsidRDefault="005B2C9E" w:rsidP="005B2C9E">
            <w:pPr>
              <w:spacing w:line="240" w:lineRule="auto"/>
              <w:rPr>
                <w:rFonts w:ascii="Sylfaen" w:eastAsia="Merriweather" w:hAnsi="Sylfaen" w:cs="Merriweather"/>
                <w:b/>
                <w:bCs/>
                <w:sz w:val="18"/>
                <w:szCs w:val="18"/>
              </w:rPr>
            </w:pPr>
            <w:r w:rsidRPr="005B2C9E">
              <w:rPr>
                <w:rFonts w:ascii="Sylfaen" w:hAnsi="Sylfaen"/>
                <w:b/>
                <w:bCs/>
                <w:sz w:val="18"/>
                <w:szCs w:val="18"/>
              </w:rPr>
              <w:t>Capital</w:t>
            </w:r>
          </w:p>
        </w:tc>
        <w:tc>
          <w:tcPr>
            <w:tcW w:w="837" w:type="dxa"/>
            <w:tcBorders>
              <w:top w:val="nil"/>
              <w:left w:val="nil"/>
              <w:bottom w:val="single" w:sz="4" w:space="0" w:color="000000"/>
              <w:right w:val="single" w:sz="4" w:space="0" w:color="000000"/>
            </w:tcBorders>
            <w:shd w:val="clear" w:color="auto" w:fill="FFFFFF"/>
            <w:vAlign w:val="center"/>
          </w:tcPr>
          <w:p w14:paraId="3AD501A7"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-414</w:t>
            </w:r>
          </w:p>
        </w:tc>
        <w:tc>
          <w:tcPr>
            <w:tcW w:w="838" w:type="dxa"/>
            <w:tcBorders>
              <w:top w:val="nil"/>
              <w:left w:val="nil"/>
              <w:bottom w:val="single" w:sz="4" w:space="0" w:color="000000"/>
              <w:right w:val="single" w:sz="4" w:space="0" w:color="000000"/>
            </w:tcBorders>
            <w:shd w:val="clear" w:color="auto" w:fill="FFFFFF"/>
            <w:vAlign w:val="center"/>
          </w:tcPr>
          <w:p w14:paraId="18AD4980"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-616</w:t>
            </w:r>
          </w:p>
        </w:tc>
        <w:tc>
          <w:tcPr>
            <w:tcW w:w="838" w:type="dxa"/>
            <w:tcBorders>
              <w:top w:val="nil"/>
              <w:left w:val="nil"/>
              <w:bottom w:val="single" w:sz="4" w:space="0" w:color="000000"/>
              <w:right w:val="single" w:sz="4" w:space="0" w:color="000000"/>
            </w:tcBorders>
            <w:shd w:val="clear" w:color="auto" w:fill="FFFFFF"/>
            <w:vAlign w:val="center"/>
          </w:tcPr>
          <w:p w14:paraId="4AE96135"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-565</w:t>
            </w:r>
          </w:p>
        </w:tc>
        <w:tc>
          <w:tcPr>
            <w:tcW w:w="838" w:type="dxa"/>
            <w:tcBorders>
              <w:top w:val="nil"/>
              <w:left w:val="nil"/>
              <w:bottom w:val="single" w:sz="4" w:space="0" w:color="000000"/>
              <w:right w:val="single" w:sz="4" w:space="0" w:color="000000"/>
            </w:tcBorders>
            <w:shd w:val="clear" w:color="auto" w:fill="FFFFFF"/>
            <w:vAlign w:val="center"/>
          </w:tcPr>
          <w:p w14:paraId="76430072"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-664</w:t>
            </w:r>
          </w:p>
        </w:tc>
        <w:tc>
          <w:tcPr>
            <w:tcW w:w="838" w:type="dxa"/>
            <w:tcBorders>
              <w:top w:val="nil"/>
              <w:left w:val="nil"/>
              <w:bottom w:val="single" w:sz="4" w:space="0" w:color="000000"/>
              <w:right w:val="single" w:sz="4" w:space="0" w:color="000000"/>
            </w:tcBorders>
            <w:shd w:val="clear" w:color="auto" w:fill="FFFFFF"/>
            <w:vAlign w:val="center"/>
          </w:tcPr>
          <w:p w14:paraId="03751F96"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-847</w:t>
            </w:r>
          </w:p>
        </w:tc>
        <w:tc>
          <w:tcPr>
            <w:tcW w:w="838" w:type="dxa"/>
            <w:tcBorders>
              <w:top w:val="nil"/>
              <w:left w:val="nil"/>
              <w:bottom w:val="single" w:sz="4" w:space="0" w:color="000000"/>
              <w:right w:val="single" w:sz="4" w:space="0" w:color="000000"/>
            </w:tcBorders>
            <w:shd w:val="clear" w:color="auto" w:fill="FFFFFF"/>
            <w:vAlign w:val="center"/>
          </w:tcPr>
          <w:p w14:paraId="3F496EDF"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-1 229</w:t>
            </w:r>
          </w:p>
        </w:tc>
        <w:tc>
          <w:tcPr>
            <w:tcW w:w="838" w:type="dxa"/>
            <w:tcBorders>
              <w:top w:val="nil"/>
              <w:left w:val="nil"/>
              <w:bottom w:val="single" w:sz="4" w:space="0" w:color="000000"/>
              <w:right w:val="single" w:sz="8" w:space="0" w:color="000000"/>
            </w:tcBorders>
            <w:shd w:val="clear" w:color="auto" w:fill="FFFFFF"/>
            <w:vAlign w:val="center"/>
          </w:tcPr>
          <w:p w14:paraId="7F2F2F62"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-1 105</w:t>
            </w:r>
          </w:p>
        </w:tc>
      </w:tr>
      <w:tr w:rsidR="005B2C9E" w:rsidRPr="0031743C" w14:paraId="16625305"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52ED6AD7" w14:textId="6E4A7824"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Charter</w:t>
            </w:r>
            <w:r w:rsidRPr="005B2C9E">
              <w:rPr>
                <w:rFonts w:ascii="Sylfaen" w:hAnsi="Sylfaen"/>
                <w:spacing w:val="-1"/>
                <w:sz w:val="18"/>
                <w:szCs w:val="18"/>
              </w:rPr>
              <w:t xml:space="preserve"> </w:t>
            </w:r>
            <w:r w:rsidRPr="005B2C9E">
              <w:rPr>
                <w:rFonts w:ascii="Sylfaen" w:hAnsi="Sylfaen"/>
                <w:sz w:val="18"/>
                <w:szCs w:val="18"/>
              </w:rPr>
              <w:t>capital</w:t>
            </w:r>
          </w:p>
        </w:tc>
        <w:tc>
          <w:tcPr>
            <w:tcW w:w="837" w:type="dxa"/>
            <w:tcBorders>
              <w:top w:val="nil"/>
              <w:left w:val="nil"/>
              <w:bottom w:val="single" w:sz="4" w:space="0" w:color="000000"/>
              <w:right w:val="single" w:sz="4" w:space="0" w:color="000000"/>
            </w:tcBorders>
            <w:shd w:val="clear" w:color="auto" w:fill="FFFFFF"/>
            <w:vAlign w:val="center"/>
          </w:tcPr>
          <w:p w14:paraId="7928A2B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8" w:type="dxa"/>
            <w:tcBorders>
              <w:top w:val="nil"/>
              <w:left w:val="nil"/>
              <w:bottom w:val="single" w:sz="4" w:space="0" w:color="000000"/>
              <w:right w:val="single" w:sz="4" w:space="0" w:color="000000"/>
            </w:tcBorders>
            <w:shd w:val="clear" w:color="auto" w:fill="FFFFFF"/>
            <w:vAlign w:val="center"/>
          </w:tcPr>
          <w:p w14:paraId="26F6C31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8" w:type="dxa"/>
            <w:tcBorders>
              <w:top w:val="nil"/>
              <w:left w:val="nil"/>
              <w:bottom w:val="single" w:sz="4" w:space="0" w:color="000000"/>
              <w:right w:val="single" w:sz="4" w:space="0" w:color="000000"/>
            </w:tcBorders>
            <w:shd w:val="clear" w:color="auto" w:fill="FFFFFF"/>
            <w:vAlign w:val="center"/>
          </w:tcPr>
          <w:p w14:paraId="63A7DC6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w:t>
            </w:r>
          </w:p>
        </w:tc>
        <w:tc>
          <w:tcPr>
            <w:tcW w:w="838" w:type="dxa"/>
            <w:tcBorders>
              <w:top w:val="nil"/>
              <w:left w:val="nil"/>
              <w:bottom w:val="single" w:sz="4" w:space="0" w:color="000000"/>
              <w:right w:val="single" w:sz="4" w:space="0" w:color="000000"/>
            </w:tcBorders>
            <w:shd w:val="clear" w:color="auto" w:fill="FFFFFF"/>
            <w:vAlign w:val="center"/>
          </w:tcPr>
          <w:p w14:paraId="39BFC725"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838" w:type="dxa"/>
            <w:tcBorders>
              <w:top w:val="nil"/>
              <w:left w:val="nil"/>
              <w:bottom w:val="single" w:sz="4" w:space="0" w:color="000000"/>
              <w:right w:val="single" w:sz="4" w:space="0" w:color="000000"/>
            </w:tcBorders>
            <w:shd w:val="clear" w:color="auto" w:fill="FFFFFF"/>
            <w:vAlign w:val="center"/>
          </w:tcPr>
          <w:p w14:paraId="0D479ADB"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838" w:type="dxa"/>
            <w:tcBorders>
              <w:top w:val="nil"/>
              <w:left w:val="nil"/>
              <w:bottom w:val="single" w:sz="4" w:space="0" w:color="000000"/>
              <w:right w:val="single" w:sz="4" w:space="0" w:color="000000"/>
            </w:tcBorders>
            <w:shd w:val="clear" w:color="auto" w:fill="FFFFFF"/>
            <w:vAlign w:val="center"/>
          </w:tcPr>
          <w:p w14:paraId="0F0C70D2"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c>
          <w:tcPr>
            <w:tcW w:w="838" w:type="dxa"/>
            <w:tcBorders>
              <w:top w:val="nil"/>
              <w:left w:val="nil"/>
              <w:bottom w:val="single" w:sz="4" w:space="0" w:color="000000"/>
              <w:right w:val="single" w:sz="8" w:space="0" w:color="000000"/>
            </w:tcBorders>
            <w:shd w:val="clear" w:color="auto" w:fill="FFFFFF"/>
            <w:vAlign w:val="center"/>
          </w:tcPr>
          <w:p w14:paraId="6B50D0A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57</w:t>
            </w:r>
          </w:p>
        </w:tc>
      </w:tr>
      <w:tr w:rsidR="005B2C9E" w:rsidRPr="0031743C" w14:paraId="40D2D0EA"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55179618" w14:textId="45C09151"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Equity</w:t>
            </w:r>
            <w:r w:rsidRPr="005B2C9E">
              <w:rPr>
                <w:rFonts w:ascii="Sylfaen" w:hAnsi="Sylfaen"/>
                <w:spacing w:val="-2"/>
                <w:sz w:val="18"/>
                <w:szCs w:val="18"/>
              </w:rPr>
              <w:t xml:space="preserve"> </w:t>
            </w:r>
            <w:r w:rsidRPr="005B2C9E">
              <w:rPr>
                <w:rFonts w:ascii="Sylfaen" w:hAnsi="Sylfaen"/>
                <w:sz w:val="18"/>
                <w:szCs w:val="18"/>
              </w:rPr>
              <w:t>Injections</w:t>
            </w:r>
          </w:p>
        </w:tc>
        <w:tc>
          <w:tcPr>
            <w:tcW w:w="837" w:type="dxa"/>
            <w:tcBorders>
              <w:top w:val="nil"/>
              <w:left w:val="nil"/>
              <w:bottom w:val="single" w:sz="4" w:space="0" w:color="000000"/>
              <w:right w:val="single" w:sz="4" w:space="0" w:color="000000"/>
            </w:tcBorders>
            <w:shd w:val="clear" w:color="auto" w:fill="FFFFFF"/>
            <w:vAlign w:val="center"/>
          </w:tcPr>
          <w:p w14:paraId="04E6082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7D3E6E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c>
          <w:tcPr>
            <w:tcW w:w="838" w:type="dxa"/>
            <w:tcBorders>
              <w:top w:val="nil"/>
              <w:left w:val="nil"/>
              <w:bottom w:val="single" w:sz="4" w:space="0" w:color="000000"/>
              <w:right w:val="single" w:sz="4" w:space="0" w:color="000000"/>
            </w:tcBorders>
            <w:shd w:val="clear" w:color="auto" w:fill="FFFFFF"/>
            <w:vAlign w:val="center"/>
          </w:tcPr>
          <w:p w14:paraId="674D4BB5"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c>
          <w:tcPr>
            <w:tcW w:w="838" w:type="dxa"/>
            <w:tcBorders>
              <w:top w:val="nil"/>
              <w:left w:val="nil"/>
              <w:bottom w:val="single" w:sz="4" w:space="0" w:color="000000"/>
              <w:right w:val="single" w:sz="4" w:space="0" w:color="000000"/>
            </w:tcBorders>
            <w:shd w:val="clear" w:color="auto" w:fill="FFFFFF"/>
            <w:vAlign w:val="center"/>
          </w:tcPr>
          <w:p w14:paraId="1B5E564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c>
          <w:tcPr>
            <w:tcW w:w="838" w:type="dxa"/>
            <w:tcBorders>
              <w:top w:val="nil"/>
              <w:left w:val="nil"/>
              <w:bottom w:val="single" w:sz="4" w:space="0" w:color="000000"/>
              <w:right w:val="single" w:sz="4" w:space="0" w:color="000000"/>
            </w:tcBorders>
            <w:shd w:val="clear" w:color="auto" w:fill="FFFFFF"/>
            <w:vAlign w:val="center"/>
          </w:tcPr>
          <w:p w14:paraId="0D203DAE"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8EB00E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A8F26DD"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5B2C9E" w:rsidRPr="0031743C" w14:paraId="5CC6B6C9"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2A578AC" w14:textId="49BDC46E"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Retained Earnings</w:t>
            </w:r>
          </w:p>
        </w:tc>
        <w:tc>
          <w:tcPr>
            <w:tcW w:w="837" w:type="dxa"/>
            <w:tcBorders>
              <w:top w:val="nil"/>
              <w:left w:val="nil"/>
              <w:bottom w:val="single" w:sz="4" w:space="0" w:color="000000"/>
              <w:right w:val="single" w:sz="4" w:space="0" w:color="000000"/>
            </w:tcBorders>
            <w:shd w:val="clear" w:color="auto" w:fill="FFFFFF"/>
            <w:vAlign w:val="center"/>
          </w:tcPr>
          <w:p w14:paraId="51134C41"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C61377F"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89AF3D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B88ED0D"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EFAC7D0"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5D06A5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478BE46B"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5B2C9E" w:rsidRPr="0031743C" w14:paraId="03CF6806"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4E5F15A9" w14:textId="0DC21104"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Uncovered Losses</w:t>
            </w:r>
          </w:p>
        </w:tc>
        <w:tc>
          <w:tcPr>
            <w:tcW w:w="837" w:type="dxa"/>
            <w:tcBorders>
              <w:top w:val="nil"/>
              <w:left w:val="nil"/>
              <w:bottom w:val="single" w:sz="4" w:space="0" w:color="000000"/>
              <w:right w:val="single" w:sz="4" w:space="0" w:color="000000"/>
            </w:tcBorders>
            <w:shd w:val="clear" w:color="auto" w:fill="FFFFFF"/>
            <w:vAlign w:val="center"/>
          </w:tcPr>
          <w:p w14:paraId="30CEC9A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81B4D5D"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-699</w:t>
            </w:r>
          </w:p>
        </w:tc>
        <w:tc>
          <w:tcPr>
            <w:tcW w:w="838" w:type="dxa"/>
            <w:tcBorders>
              <w:top w:val="nil"/>
              <w:left w:val="nil"/>
              <w:bottom w:val="single" w:sz="4" w:space="0" w:color="000000"/>
              <w:right w:val="single" w:sz="4" w:space="0" w:color="000000"/>
            </w:tcBorders>
            <w:shd w:val="clear" w:color="auto" w:fill="FFFFFF"/>
            <w:vAlign w:val="center"/>
          </w:tcPr>
          <w:p w14:paraId="1A738AA8"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-648</w:t>
            </w:r>
          </w:p>
        </w:tc>
        <w:tc>
          <w:tcPr>
            <w:tcW w:w="838" w:type="dxa"/>
            <w:tcBorders>
              <w:top w:val="nil"/>
              <w:left w:val="nil"/>
              <w:bottom w:val="single" w:sz="4" w:space="0" w:color="000000"/>
              <w:right w:val="single" w:sz="4" w:space="0" w:color="000000"/>
            </w:tcBorders>
            <w:shd w:val="clear" w:color="auto" w:fill="FFFFFF"/>
            <w:vAlign w:val="center"/>
          </w:tcPr>
          <w:p w14:paraId="5D9B0667"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-751</w:t>
            </w:r>
          </w:p>
        </w:tc>
        <w:tc>
          <w:tcPr>
            <w:tcW w:w="838" w:type="dxa"/>
            <w:tcBorders>
              <w:top w:val="nil"/>
              <w:left w:val="nil"/>
              <w:bottom w:val="single" w:sz="4" w:space="0" w:color="000000"/>
              <w:right w:val="single" w:sz="4" w:space="0" w:color="000000"/>
            </w:tcBorders>
            <w:shd w:val="clear" w:color="auto" w:fill="FFFFFF"/>
            <w:vAlign w:val="center"/>
          </w:tcPr>
          <w:p w14:paraId="1F51802D"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-933</w:t>
            </w:r>
          </w:p>
        </w:tc>
        <w:tc>
          <w:tcPr>
            <w:tcW w:w="838" w:type="dxa"/>
            <w:tcBorders>
              <w:top w:val="nil"/>
              <w:left w:val="nil"/>
              <w:bottom w:val="single" w:sz="4" w:space="0" w:color="000000"/>
              <w:right w:val="single" w:sz="4" w:space="0" w:color="000000"/>
            </w:tcBorders>
            <w:shd w:val="clear" w:color="auto" w:fill="FFFFFF"/>
            <w:vAlign w:val="center"/>
          </w:tcPr>
          <w:p w14:paraId="14AF014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-1 316</w:t>
            </w:r>
          </w:p>
        </w:tc>
        <w:tc>
          <w:tcPr>
            <w:tcW w:w="838" w:type="dxa"/>
            <w:tcBorders>
              <w:top w:val="nil"/>
              <w:left w:val="nil"/>
              <w:bottom w:val="single" w:sz="4" w:space="0" w:color="000000"/>
              <w:right w:val="single" w:sz="8" w:space="0" w:color="000000"/>
            </w:tcBorders>
            <w:shd w:val="clear" w:color="auto" w:fill="FFFFFF"/>
            <w:vAlign w:val="center"/>
          </w:tcPr>
          <w:p w14:paraId="18D022B0"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-1 192</w:t>
            </w:r>
          </w:p>
        </w:tc>
      </w:tr>
      <w:tr w:rsidR="005B2C9E" w:rsidRPr="0031743C" w14:paraId="7A9A2F33"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46D6567E" w14:textId="2AFD13DA"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Other</w:t>
            </w:r>
            <w:r w:rsidRPr="005B2C9E">
              <w:rPr>
                <w:rFonts w:ascii="Sylfaen" w:hAnsi="Sylfaen"/>
                <w:spacing w:val="-1"/>
                <w:sz w:val="18"/>
                <w:szCs w:val="18"/>
              </w:rPr>
              <w:t xml:space="preserve"> </w:t>
            </w:r>
            <w:r w:rsidRPr="005B2C9E">
              <w:rPr>
                <w:rFonts w:ascii="Sylfaen" w:hAnsi="Sylfaen"/>
                <w:sz w:val="18"/>
                <w:szCs w:val="18"/>
              </w:rPr>
              <w:t>remaining</w:t>
            </w:r>
            <w:r w:rsidRPr="005B2C9E">
              <w:rPr>
                <w:rFonts w:ascii="Sylfaen" w:hAnsi="Sylfaen"/>
                <w:spacing w:val="-2"/>
                <w:sz w:val="18"/>
                <w:szCs w:val="18"/>
              </w:rPr>
              <w:t xml:space="preserve"> </w:t>
            </w:r>
            <w:r w:rsidRPr="005B2C9E">
              <w:rPr>
                <w:rFonts w:ascii="Sylfaen" w:hAnsi="Sylfaen"/>
                <w:sz w:val="18"/>
                <w:szCs w:val="18"/>
              </w:rPr>
              <w:t>capital</w:t>
            </w:r>
          </w:p>
        </w:tc>
        <w:tc>
          <w:tcPr>
            <w:tcW w:w="837" w:type="dxa"/>
            <w:tcBorders>
              <w:top w:val="nil"/>
              <w:left w:val="nil"/>
              <w:bottom w:val="single" w:sz="4" w:space="0" w:color="000000"/>
              <w:right w:val="single" w:sz="4" w:space="0" w:color="000000"/>
            </w:tcBorders>
            <w:shd w:val="clear" w:color="auto" w:fill="FFFFFF"/>
            <w:vAlign w:val="center"/>
          </w:tcPr>
          <w:p w14:paraId="27C0EEF9"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-467</w:t>
            </w:r>
          </w:p>
        </w:tc>
        <w:tc>
          <w:tcPr>
            <w:tcW w:w="838" w:type="dxa"/>
            <w:tcBorders>
              <w:top w:val="nil"/>
              <w:left w:val="nil"/>
              <w:bottom w:val="single" w:sz="4" w:space="0" w:color="000000"/>
              <w:right w:val="single" w:sz="4" w:space="0" w:color="000000"/>
            </w:tcBorders>
            <w:shd w:val="clear" w:color="auto" w:fill="FFFFFF"/>
            <w:vAlign w:val="center"/>
          </w:tcPr>
          <w:p w14:paraId="2F9CA01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6B5B5A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40746E0"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636CC7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c>
          <w:tcPr>
            <w:tcW w:w="838" w:type="dxa"/>
            <w:tcBorders>
              <w:top w:val="nil"/>
              <w:left w:val="nil"/>
              <w:bottom w:val="single" w:sz="4" w:space="0" w:color="000000"/>
              <w:right w:val="single" w:sz="4" w:space="0" w:color="000000"/>
            </w:tcBorders>
            <w:shd w:val="clear" w:color="auto" w:fill="FFFFFF"/>
            <w:vAlign w:val="center"/>
          </w:tcPr>
          <w:p w14:paraId="3F4F3AA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c>
          <w:tcPr>
            <w:tcW w:w="838" w:type="dxa"/>
            <w:tcBorders>
              <w:top w:val="nil"/>
              <w:left w:val="nil"/>
              <w:bottom w:val="single" w:sz="4" w:space="0" w:color="000000"/>
              <w:right w:val="single" w:sz="8" w:space="0" w:color="000000"/>
            </w:tcBorders>
            <w:shd w:val="clear" w:color="auto" w:fill="FFFFFF"/>
            <w:vAlign w:val="center"/>
          </w:tcPr>
          <w:p w14:paraId="5D8962A5"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w:t>
            </w:r>
          </w:p>
        </w:tc>
      </w:tr>
      <w:tr w:rsidR="005B2C9E" w:rsidRPr="0031743C" w14:paraId="608D4949"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0811C0E0" w14:textId="7CB7F8FD" w:rsidR="005B2C9E" w:rsidRPr="005B2C9E" w:rsidRDefault="005B2C9E" w:rsidP="005B2C9E">
            <w:pPr>
              <w:spacing w:line="240" w:lineRule="auto"/>
              <w:rPr>
                <w:rFonts w:ascii="Sylfaen" w:eastAsia="Merriweather" w:hAnsi="Sylfaen" w:cs="Merriweather"/>
                <w:b/>
                <w:bCs/>
                <w:sz w:val="18"/>
                <w:szCs w:val="18"/>
              </w:rPr>
            </w:pPr>
            <w:r w:rsidRPr="005B2C9E">
              <w:rPr>
                <w:rFonts w:ascii="Sylfaen" w:hAnsi="Sylfaen"/>
                <w:b/>
                <w:bCs/>
                <w:sz w:val="18"/>
                <w:szCs w:val="18"/>
              </w:rPr>
              <w:t>Liabilities</w:t>
            </w:r>
          </w:p>
        </w:tc>
        <w:tc>
          <w:tcPr>
            <w:tcW w:w="837" w:type="dxa"/>
            <w:tcBorders>
              <w:top w:val="nil"/>
              <w:left w:val="nil"/>
              <w:bottom w:val="single" w:sz="4" w:space="0" w:color="000000"/>
              <w:right w:val="single" w:sz="4" w:space="0" w:color="000000"/>
            </w:tcBorders>
            <w:shd w:val="clear" w:color="auto" w:fill="FFFFFF"/>
            <w:vAlign w:val="center"/>
          </w:tcPr>
          <w:p w14:paraId="2C2102E7"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1 584</w:t>
            </w:r>
          </w:p>
        </w:tc>
        <w:tc>
          <w:tcPr>
            <w:tcW w:w="838" w:type="dxa"/>
            <w:tcBorders>
              <w:top w:val="nil"/>
              <w:left w:val="nil"/>
              <w:bottom w:val="single" w:sz="4" w:space="0" w:color="000000"/>
              <w:right w:val="single" w:sz="4" w:space="0" w:color="000000"/>
            </w:tcBorders>
            <w:shd w:val="clear" w:color="auto" w:fill="FFFFFF"/>
            <w:vAlign w:val="center"/>
          </w:tcPr>
          <w:p w14:paraId="0979343C"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1 902</w:t>
            </w:r>
          </w:p>
        </w:tc>
        <w:tc>
          <w:tcPr>
            <w:tcW w:w="838" w:type="dxa"/>
            <w:tcBorders>
              <w:top w:val="nil"/>
              <w:left w:val="nil"/>
              <w:bottom w:val="single" w:sz="4" w:space="0" w:color="000000"/>
              <w:right w:val="single" w:sz="4" w:space="0" w:color="000000"/>
            </w:tcBorders>
            <w:shd w:val="clear" w:color="auto" w:fill="FFFFFF"/>
            <w:vAlign w:val="center"/>
          </w:tcPr>
          <w:p w14:paraId="09D58CE2"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1 959</w:t>
            </w:r>
          </w:p>
        </w:tc>
        <w:tc>
          <w:tcPr>
            <w:tcW w:w="838" w:type="dxa"/>
            <w:tcBorders>
              <w:top w:val="nil"/>
              <w:left w:val="nil"/>
              <w:bottom w:val="single" w:sz="4" w:space="0" w:color="000000"/>
              <w:right w:val="single" w:sz="4" w:space="0" w:color="000000"/>
            </w:tcBorders>
            <w:shd w:val="clear" w:color="auto" w:fill="FFFFFF"/>
            <w:vAlign w:val="center"/>
          </w:tcPr>
          <w:p w14:paraId="608A7E96"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2 126</w:t>
            </w:r>
          </w:p>
        </w:tc>
        <w:tc>
          <w:tcPr>
            <w:tcW w:w="838" w:type="dxa"/>
            <w:tcBorders>
              <w:top w:val="nil"/>
              <w:left w:val="nil"/>
              <w:bottom w:val="single" w:sz="4" w:space="0" w:color="000000"/>
              <w:right w:val="single" w:sz="4" w:space="0" w:color="000000"/>
            </w:tcBorders>
            <w:shd w:val="clear" w:color="auto" w:fill="FFFFFF"/>
            <w:vAlign w:val="center"/>
          </w:tcPr>
          <w:p w14:paraId="3C271B15"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2 382</w:t>
            </w:r>
          </w:p>
        </w:tc>
        <w:tc>
          <w:tcPr>
            <w:tcW w:w="838" w:type="dxa"/>
            <w:tcBorders>
              <w:top w:val="nil"/>
              <w:left w:val="nil"/>
              <w:bottom w:val="single" w:sz="4" w:space="0" w:color="000000"/>
              <w:right w:val="single" w:sz="4" w:space="0" w:color="000000"/>
            </w:tcBorders>
            <w:shd w:val="clear" w:color="auto" w:fill="FFFFFF"/>
            <w:vAlign w:val="center"/>
          </w:tcPr>
          <w:p w14:paraId="4346BF42"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2 908</w:t>
            </w:r>
          </w:p>
        </w:tc>
        <w:tc>
          <w:tcPr>
            <w:tcW w:w="838" w:type="dxa"/>
            <w:tcBorders>
              <w:top w:val="nil"/>
              <w:left w:val="nil"/>
              <w:bottom w:val="single" w:sz="4" w:space="0" w:color="000000"/>
              <w:right w:val="single" w:sz="8" w:space="0" w:color="000000"/>
            </w:tcBorders>
            <w:shd w:val="clear" w:color="auto" w:fill="FFFFFF"/>
            <w:vAlign w:val="center"/>
          </w:tcPr>
          <w:p w14:paraId="0C241D86"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2 955</w:t>
            </w:r>
          </w:p>
        </w:tc>
      </w:tr>
      <w:tr w:rsidR="005B2C9E" w:rsidRPr="0031743C" w14:paraId="48E2B729"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27416AC9" w14:textId="4F4F2174"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Current</w:t>
            </w:r>
            <w:r w:rsidRPr="005B2C9E">
              <w:rPr>
                <w:rFonts w:ascii="Sylfaen" w:hAnsi="Sylfaen"/>
                <w:spacing w:val="-5"/>
                <w:sz w:val="18"/>
                <w:szCs w:val="18"/>
              </w:rPr>
              <w:t xml:space="preserve"> </w:t>
            </w:r>
            <w:r w:rsidRPr="005B2C9E">
              <w:rPr>
                <w:rFonts w:ascii="Sylfaen" w:hAnsi="Sylfaen"/>
                <w:sz w:val="18"/>
                <w:szCs w:val="18"/>
              </w:rPr>
              <w:t>liabilities</w:t>
            </w:r>
          </w:p>
        </w:tc>
        <w:tc>
          <w:tcPr>
            <w:tcW w:w="837" w:type="dxa"/>
            <w:tcBorders>
              <w:top w:val="nil"/>
              <w:left w:val="nil"/>
              <w:bottom w:val="single" w:sz="4" w:space="0" w:color="000000"/>
              <w:right w:val="single" w:sz="4" w:space="0" w:color="000000"/>
            </w:tcBorders>
            <w:shd w:val="clear" w:color="auto" w:fill="FFFFFF"/>
            <w:vAlign w:val="center"/>
          </w:tcPr>
          <w:p w14:paraId="13AA5EC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4" w:space="0" w:color="000000"/>
            </w:tcBorders>
            <w:shd w:val="clear" w:color="auto" w:fill="FFFFFF"/>
            <w:vAlign w:val="center"/>
          </w:tcPr>
          <w:p w14:paraId="0A022C18"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w:t>
            </w:r>
          </w:p>
        </w:tc>
        <w:tc>
          <w:tcPr>
            <w:tcW w:w="838" w:type="dxa"/>
            <w:tcBorders>
              <w:top w:val="nil"/>
              <w:left w:val="nil"/>
              <w:bottom w:val="single" w:sz="4" w:space="0" w:color="000000"/>
              <w:right w:val="single" w:sz="4" w:space="0" w:color="000000"/>
            </w:tcBorders>
            <w:shd w:val="clear" w:color="auto" w:fill="FFFFFF"/>
            <w:vAlign w:val="center"/>
          </w:tcPr>
          <w:p w14:paraId="1062529D"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270805DD"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w:t>
            </w:r>
          </w:p>
        </w:tc>
        <w:tc>
          <w:tcPr>
            <w:tcW w:w="838" w:type="dxa"/>
            <w:tcBorders>
              <w:top w:val="nil"/>
              <w:left w:val="nil"/>
              <w:bottom w:val="single" w:sz="4" w:space="0" w:color="000000"/>
              <w:right w:val="single" w:sz="4" w:space="0" w:color="000000"/>
            </w:tcBorders>
            <w:shd w:val="clear" w:color="auto" w:fill="FFFFFF"/>
            <w:vAlign w:val="center"/>
          </w:tcPr>
          <w:p w14:paraId="79D5A4EE"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4" w:space="0" w:color="000000"/>
            </w:tcBorders>
            <w:shd w:val="clear" w:color="auto" w:fill="FFFFFF"/>
            <w:vAlign w:val="center"/>
          </w:tcPr>
          <w:p w14:paraId="142540C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8" w:space="0" w:color="000000"/>
            </w:tcBorders>
            <w:shd w:val="clear" w:color="auto" w:fill="FFFFFF"/>
            <w:vAlign w:val="center"/>
          </w:tcPr>
          <w:p w14:paraId="74324DE1"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29</w:t>
            </w:r>
          </w:p>
        </w:tc>
      </w:tr>
      <w:tr w:rsidR="005B2C9E" w:rsidRPr="0031743C" w14:paraId="26F8C947"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C9974A4" w14:textId="446D4453"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Incl.</w:t>
            </w:r>
            <w:r w:rsidRPr="005B2C9E">
              <w:rPr>
                <w:rFonts w:ascii="Sylfaen" w:hAnsi="Sylfaen"/>
                <w:spacing w:val="-1"/>
                <w:sz w:val="18"/>
                <w:szCs w:val="18"/>
              </w:rPr>
              <w:t xml:space="preserve"> </w:t>
            </w:r>
            <w:r w:rsidRPr="005B2C9E">
              <w:rPr>
                <w:rFonts w:ascii="Sylfaen" w:hAnsi="Sylfaen"/>
                <w:sz w:val="18"/>
                <w:szCs w:val="18"/>
              </w:rPr>
              <w:t>non-current</w:t>
            </w:r>
            <w:r w:rsidRPr="005B2C9E">
              <w:rPr>
                <w:rFonts w:ascii="Sylfaen" w:hAnsi="Sylfaen"/>
                <w:spacing w:val="-1"/>
                <w:sz w:val="18"/>
                <w:szCs w:val="18"/>
              </w:rPr>
              <w:t xml:space="preserve"> </w:t>
            </w:r>
            <w:r w:rsidRPr="005B2C9E">
              <w:rPr>
                <w:rFonts w:ascii="Sylfaen" w:hAnsi="Sylfaen"/>
                <w:sz w:val="18"/>
                <w:szCs w:val="18"/>
              </w:rPr>
              <w:t>loans</w:t>
            </w:r>
          </w:p>
        </w:tc>
        <w:tc>
          <w:tcPr>
            <w:tcW w:w="837" w:type="dxa"/>
            <w:tcBorders>
              <w:top w:val="nil"/>
              <w:left w:val="nil"/>
              <w:bottom w:val="single" w:sz="4" w:space="0" w:color="000000"/>
              <w:right w:val="single" w:sz="4" w:space="0" w:color="000000"/>
            </w:tcBorders>
            <w:shd w:val="clear" w:color="auto" w:fill="FFFFFF"/>
            <w:vAlign w:val="center"/>
          </w:tcPr>
          <w:p w14:paraId="661C7BC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DC4CCE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1F62E7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C622017"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B75F269"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6E1A11B"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8EE3F22"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5B2C9E" w:rsidRPr="0031743C" w14:paraId="258A8603"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14E7F09" w14:textId="56FA16A4"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Non-current</w:t>
            </w:r>
            <w:r w:rsidRPr="005B2C9E">
              <w:rPr>
                <w:rFonts w:ascii="Sylfaen" w:hAnsi="Sylfaen"/>
                <w:spacing w:val="-6"/>
                <w:sz w:val="18"/>
                <w:szCs w:val="18"/>
              </w:rPr>
              <w:t xml:space="preserve"> </w:t>
            </w:r>
            <w:r w:rsidRPr="005B2C9E">
              <w:rPr>
                <w:rFonts w:ascii="Sylfaen" w:hAnsi="Sylfaen"/>
                <w:sz w:val="18"/>
                <w:szCs w:val="18"/>
              </w:rPr>
              <w:t>liabilities</w:t>
            </w:r>
          </w:p>
        </w:tc>
        <w:tc>
          <w:tcPr>
            <w:tcW w:w="837" w:type="dxa"/>
            <w:tcBorders>
              <w:top w:val="nil"/>
              <w:left w:val="nil"/>
              <w:bottom w:val="single" w:sz="4" w:space="0" w:color="000000"/>
              <w:right w:val="single" w:sz="4" w:space="0" w:color="000000"/>
            </w:tcBorders>
            <w:shd w:val="clear" w:color="auto" w:fill="FFFFFF"/>
            <w:vAlign w:val="center"/>
          </w:tcPr>
          <w:p w14:paraId="2B6C58B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1 561</w:t>
            </w:r>
          </w:p>
        </w:tc>
        <w:tc>
          <w:tcPr>
            <w:tcW w:w="838" w:type="dxa"/>
            <w:tcBorders>
              <w:top w:val="nil"/>
              <w:left w:val="nil"/>
              <w:bottom w:val="single" w:sz="4" w:space="0" w:color="000000"/>
              <w:right w:val="single" w:sz="4" w:space="0" w:color="000000"/>
            </w:tcBorders>
            <w:shd w:val="clear" w:color="auto" w:fill="FFFFFF"/>
            <w:vAlign w:val="center"/>
          </w:tcPr>
          <w:p w14:paraId="7694DD50"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1 891</w:t>
            </w:r>
          </w:p>
        </w:tc>
        <w:tc>
          <w:tcPr>
            <w:tcW w:w="838" w:type="dxa"/>
            <w:tcBorders>
              <w:top w:val="nil"/>
              <w:left w:val="nil"/>
              <w:bottom w:val="single" w:sz="4" w:space="0" w:color="000000"/>
              <w:right w:val="single" w:sz="4" w:space="0" w:color="000000"/>
            </w:tcBorders>
            <w:shd w:val="clear" w:color="auto" w:fill="FFFFFF"/>
            <w:vAlign w:val="center"/>
          </w:tcPr>
          <w:p w14:paraId="47FB4F08"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1 945</w:t>
            </w:r>
          </w:p>
        </w:tc>
        <w:tc>
          <w:tcPr>
            <w:tcW w:w="838" w:type="dxa"/>
            <w:tcBorders>
              <w:top w:val="nil"/>
              <w:left w:val="nil"/>
              <w:bottom w:val="single" w:sz="4" w:space="0" w:color="000000"/>
              <w:right w:val="single" w:sz="4" w:space="0" w:color="000000"/>
            </w:tcBorders>
            <w:shd w:val="clear" w:color="auto" w:fill="FFFFFF"/>
            <w:vAlign w:val="center"/>
          </w:tcPr>
          <w:p w14:paraId="0F13C13F"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2 107</w:t>
            </w:r>
          </w:p>
        </w:tc>
        <w:tc>
          <w:tcPr>
            <w:tcW w:w="838" w:type="dxa"/>
            <w:tcBorders>
              <w:top w:val="nil"/>
              <w:left w:val="nil"/>
              <w:bottom w:val="single" w:sz="4" w:space="0" w:color="000000"/>
              <w:right w:val="single" w:sz="4" w:space="0" w:color="000000"/>
            </w:tcBorders>
            <w:shd w:val="clear" w:color="auto" w:fill="FFFFFF"/>
            <w:vAlign w:val="center"/>
          </w:tcPr>
          <w:p w14:paraId="03E9517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2 359</w:t>
            </w:r>
          </w:p>
        </w:tc>
        <w:tc>
          <w:tcPr>
            <w:tcW w:w="838" w:type="dxa"/>
            <w:tcBorders>
              <w:top w:val="nil"/>
              <w:left w:val="nil"/>
              <w:bottom w:val="single" w:sz="4" w:space="0" w:color="000000"/>
              <w:right w:val="single" w:sz="4" w:space="0" w:color="000000"/>
            </w:tcBorders>
            <w:shd w:val="clear" w:color="auto" w:fill="FFFFFF"/>
            <w:vAlign w:val="center"/>
          </w:tcPr>
          <w:p w14:paraId="28E762A7"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2 881</w:t>
            </w:r>
          </w:p>
        </w:tc>
        <w:tc>
          <w:tcPr>
            <w:tcW w:w="838" w:type="dxa"/>
            <w:tcBorders>
              <w:top w:val="nil"/>
              <w:left w:val="nil"/>
              <w:bottom w:val="single" w:sz="4" w:space="0" w:color="000000"/>
              <w:right w:val="single" w:sz="8" w:space="0" w:color="000000"/>
            </w:tcBorders>
            <w:shd w:val="clear" w:color="auto" w:fill="FFFFFF"/>
            <w:vAlign w:val="center"/>
          </w:tcPr>
          <w:p w14:paraId="4FC0766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2 926</w:t>
            </w:r>
          </w:p>
        </w:tc>
      </w:tr>
      <w:tr w:rsidR="005B2C9E" w:rsidRPr="0031743C" w14:paraId="7A8AFF11" w14:textId="77777777" w:rsidTr="005B2C9E">
        <w:trPr>
          <w:trHeight w:val="285"/>
        </w:trPr>
        <w:tc>
          <w:tcPr>
            <w:tcW w:w="3404" w:type="dxa"/>
            <w:tcBorders>
              <w:top w:val="nil"/>
              <w:left w:val="single" w:sz="8" w:space="0" w:color="000000"/>
              <w:bottom w:val="nil"/>
              <w:right w:val="single" w:sz="4" w:space="0" w:color="000000"/>
            </w:tcBorders>
            <w:shd w:val="clear" w:color="auto" w:fill="FFFFFF"/>
          </w:tcPr>
          <w:p w14:paraId="4E43F6F5" w14:textId="5D31D165"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Incl.</w:t>
            </w:r>
            <w:r w:rsidRPr="005B2C9E">
              <w:rPr>
                <w:rFonts w:ascii="Sylfaen" w:hAnsi="Sylfaen"/>
                <w:spacing w:val="-1"/>
                <w:sz w:val="18"/>
                <w:szCs w:val="18"/>
              </w:rPr>
              <w:t xml:space="preserve"> </w:t>
            </w:r>
            <w:r w:rsidRPr="005B2C9E">
              <w:rPr>
                <w:rFonts w:ascii="Sylfaen" w:hAnsi="Sylfaen"/>
                <w:sz w:val="18"/>
                <w:szCs w:val="18"/>
              </w:rPr>
              <w:t>non-current</w:t>
            </w:r>
            <w:r w:rsidRPr="005B2C9E">
              <w:rPr>
                <w:rFonts w:ascii="Sylfaen" w:hAnsi="Sylfaen"/>
                <w:spacing w:val="-1"/>
                <w:sz w:val="18"/>
                <w:szCs w:val="18"/>
              </w:rPr>
              <w:t xml:space="preserve"> </w:t>
            </w:r>
            <w:r w:rsidRPr="005B2C9E">
              <w:rPr>
                <w:rFonts w:ascii="Sylfaen" w:hAnsi="Sylfaen"/>
                <w:sz w:val="18"/>
                <w:szCs w:val="18"/>
              </w:rPr>
              <w:t>loans</w:t>
            </w:r>
          </w:p>
        </w:tc>
        <w:tc>
          <w:tcPr>
            <w:tcW w:w="837" w:type="dxa"/>
            <w:tcBorders>
              <w:top w:val="nil"/>
              <w:left w:val="nil"/>
              <w:bottom w:val="single" w:sz="4" w:space="0" w:color="000000"/>
              <w:right w:val="single" w:sz="4" w:space="0" w:color="000000"/>
            </w:tcBorders>
            <w:shd w:val="clear" w:color="auto" w:fill="FFFFFF"/>
            <w:vAlign w:val="center"/>
          </w:tcPr>
          <w:p w14:paraId="2065F4FD"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02745B8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4E87781"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53D567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2 107</w:t>
            </w:r>
          </w:p>
        </w:tc>
        <w:tc>
          <w:tcPr>
            <w:tcW w:w="838" w:type="dxa"/>
            <w:tcBorders>
              <w:top w:val="nil"/>
              <w:left w:val="nil"/>
              <w:bottom w:val="single" w:sz="4" w:space="0" w:color="000000"/>
              <w:right w:val="single" w:sz="4" w:space="0" w:color="000000"/>
            </w:tcBorders>
            <w:shd w:val="clear" w:color="auto" w:fill="FFFFFF"/>
            <w:vAlign w:val="center"/>
          </w:tcPr>
          <w:p w14:paraId="3D2A484D"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2 359</w:t>
            </w:r>
          </w:p>
        </w:tc>
        <w:tc>
          <w:tcPr>
            <w:tcW w:w="838" w:type="dxa"/>
            <w:tcBorders>
              <w:top w:val="nil"/>
              <w:left w:val="nil"/>
              <w:bottom w:val="single" w:sz="4" w:space="0" w:color="000000"/>
              <w:right w:val="single" w:sz="4" w:space="0" w:color="000000"/>
            </w:tcBorders>
            <w:shd w:val="clear" w:color="auto" w:fill="FFFFFF"/>
            <w:vAlign w:val="center"/>
          </w:tcPr>
          <w:p w14:paraId="1A24999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2 881</w:t>
            </w:r>
          </w:p>
        </w:tc>
        <w:tc>
          <w:tcPr>
            <w:tcW w:w="838" w:type="dxa"/>
            <w:tcBorders>
              <w:top w:val="nil"/>
              <w:left w:val="nil"/>
              <w:bottom w:val="single" w:sz="4" w:space="0" w:color="000000"/>
              <w:right w:val="single" w:sz="4" w:space="0" w:color="000000"/>
            </w:tcBorders>
            <w:shd w:val="clear" w:color="auto" w:fill="FFFFFF"/>
            <w:vAlign w:val="center"/>
          </w:tcPr>
          <w:p w14:paraId="09256471"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2 926</w:t>
            </w:r>
          </w:p>
        </w:tc>
      </w:tr>
      <w:tr w:rsidR="005B2C9E" w:rsidRPr="0031743C" w14:paraId="788D6BAE" w14:textId="77777777" w:rsidTr="005B2C9E">
        <w:trPr>
          <w:trHeight w:val="285"/>
        </w:trPr>
        <w:tc>
          <w:tcPr>
            <w:tcW w:w="3404" w:type="dxa"/>
            <w:tcBorders>
              <w:top w:val="single" w:sz="4" w:space="0" w:color="000000"/>
              <w:left w:val="single" w:sz="8" w:space="0" w:color="000000"/>
              <w:bottom w:val="single" w:sz="8" w:space="0" w:color="000000"/>
              <w:right w:val="single" w:sz="4" w:space="0" w:color="000000"/>
            </w:tcBorders>
            <w:shd w:val="clear" w:color="auto" w:fill="FFFFFF"/>
          </w:tcPr>
          <w:p w14:paraId="41681BF9" w14:textId="7F62A976" w:rsidR="005B2C9E" w:rsidRPr="005B2C9E" w:rsidRDefault="005B2C9E" w:rsidP="005B2C9E">
            <w:pPr>
              <w:spacing w:line="240" w:lineRule="auto"/>
              <w:rPr>
                <w:rFonts w:ascii="Sylfaen" w:eastAsia="Merriweather" w:hAnsi="Sylfaen" w:cs="Merriweather"/>
                <w:b/>
                <w:bCs/>
                <w:sz w:val="18"/>
                <w:szCs w:val="18"/>
              </w:rPr>
            </w:pPr>
            <w:r w:rsidRPr="005B2C9E">
              <w:rPr>
                <w:rFonts w:ascii="Sylfaen" w:hAnsi="Sylfaen"/>
                <w:b/>
                <w:bCs/>
                <w:sz w:val="18"/>
                <w:szCs w:val="18"/>
              </w:rPr>
              <w:t>Total</w:t>
            </w:r>
            <w:r w:rsidRPr="005B2C9E">
              <w:rPr>
                <w:rFonts w:ascii="Sylfaen" w:hAnsi="Sylfaen"/>
                <w:b/>
                <w:bCs/>
                <w:spacing w:val="-14"/>
                <w:sz w:val="18"/>
                <w:szCs w:val="18"/>
              </w:rPr>
              <w:t xml:space="preserve"> </w:t>
            </w:r>
            <w:r w:rsidRPr="005B2C9E">
              <w:rPr>
                <w:rFonts w:ascii="Sylfaen" w:hAnsi="Sylfaen"/>
                <w:b/>
                <w:bCs/>
                <w:sz w:val="18"/>
                <w:szCs w:val="18"/>
              </w:rPr>
              <w:t>capital</w:t>
            </w:r>
            <w:r w:rsidRPr="005B2C9E">
              <w:rPr>
                <w:rFonts w:ascii="Sylfaen" w:hAnsi="Sylfaen"/>
                <w:b/>
                <w:bCs/>
                <w:spacing w:val="-13"/>
                <w:sz w:val="18"/>
                <w:szCs w:val="18"/>
              </w:rPr>
              <w:t xml:space="preserve"> </w:t>
            </w:r>
            <w:r w:rsidRPr="005B2C9E">
              <w:rPr>
                <w:rFonts w:ascii="Sylfaen" w:hAnsi="Sylfaen"/>
                <w:b/>
                <w:bCs/>
                <w:sz w:val="18"/>
                <w:szCs w:val="18"/>
              </w:rPr>
              <w:t>and</w:t>
            </w:r>
            <w:r w:rsidRPr="005B2C9E">
              <w:rPr>
                <w:rFonts w:ascii="Sylfaen" w:hAnsi="Sylfaen"/>
                <w:b/>
                <w:bCs/>
                <w:spacing w:val="-12"/>
                <w:sz w:val="18"/>
                <w:szCs w:val="18"/>
              </w:rPr>
              <w:t xml:space="preserve"> </w:t>
            </w:r>
            <w:r w:rsidRPr="005B2C9E">
              <w:rPr>
                <w:rFonts w:ascii="Sylfaen" w:hAnsi="Sylfaen"/>
                <w:b/>
                <w:bCs/>
                <w:sz w:val="18"/>
                <w:szCs w:val="18"/>
              </w:rPr>
              <w:t>liabilities</w:t>
            </w:r>
          </w:p>
        </w:tc>
        <w:tc>
          <w:tcPr>
            <w:tcW w:w="837" w:type="dxa"/>
            <w:tcBorders>
              <w:top w:val="nil"/>
              <w:left w:val="nil"/>
              <w:bottom w:val="single" w:sz="8" w:space="0" w:color="000000"/>
              <w:right w:val="single" w:sz="4" w:space="0" w:color="000000"/>
            </w:tcBorders>
            <w:shd w:val="clear" w:color="auto" w:fill="FFFFFF"/>
            <w:vAlign w:val="center"/>
          </w:tcPr>
          <w:p w14:paraId="5205EF68"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1 170</w:t>
            </w:r>
          </w:p>
        </w:tc>
        <w:tc>
          <w:tcPr>
            <w:tcW w:w="838" w:type="dxa"/>
            <w:tcBorders>
              <w:top w:val="nil"/>
              <w:left w:val="nil"/>
              <w:bottom w:val="single" w:sz="8" w:space="0" w:color="000000"/>
              <w:right w:val="single" w:sz="4" w:space="0" w:color="000000"/>
            </w:tcBorders>
            <w:shd w:val="clear" w:color="auto" w:fill="FFFFFF"/>
            <w:vAlign w:val="center"/>
          </w:tcPr>
          <w:p w14:paraId="48BE3B5A"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1 285</w:t>
            </w:r>
          </w:p>
        </w:tc>
        <w:tc>
          <w:tcPr>
            <w:tcW w:w="838" w:type="dxa"/>
            <w:tcBorders>
              <w:top w:val="nil"/>
              <w:left w:val="nil"/>
              <w:bottom w:val="single" w:sz="8" w:space="0" w:color="000000"/>
              <w:right w:val="single" w:sz="4" w:space="0" w:color="000000"/>
            </w:tcBorders>
            <w:shd w:val="clear" w:color="auto" w:fill="FFFFFF"/>
            <w:vAlign w:val="center"/>
          </w:tcPr>
          <w:p w14:paraId="44F7CBFA"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1 393</w:t>
            </w:r>
          </w:p>
        </w:tc>
        <w:tc>
          <w:tcPr>
            <w:tcW w:w="838" w:type="dxa"/>
            <w:tcBorders>
              <w:top w:val="nil"/>
              <w:left w:val="nil"/>
              <w:bottom w:val="single" w:sz="8" w:space="0" w:color="000000"/>
              <w:right w:val="single" w:sz="4" w:space="0" w:color="000000"/>
            </w:tcBorders>
            <w:shd w:val="clear" w:color="auto" w:fill="FFFFFF"/>
            <w:vAlign w:val="center"/>
          </w:tcPr>
          <w:p w14:paraId="71591F51"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1 461</w:t>
            </w:r>
          </w:p>
        </w:tc>
        <w:tc>
          <w:tcPr>
            <w:tcW w:w="838" w:type="dxa"/>
            <w:tcBorders>
              <w:top w:val="nil"/>
              <w:left w:val="nil"/>
              <w:bottom w:val="single" w:sz="8" w:space="0" w:color="000000"/>
              <w:right w:val="single" w:sz="4" w:space="0" w:color="000000"/>
            </w:tcBorders>
            <w:shd w:val="clear" w:color="auto" w:fill="FFFFFF"/>
            <w:vAlign w:val="center"/>
          </w:tcPr>
          <w:p w14:paraId="03135D0B"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1 535</w:t>
            </w:r>
          </w:p>
        </w:tc>
        <w:tc>
          <w:tcPr>
            <w:tcW w:w="838" w:type="dxa"/>
            <w:tcBorders>
              <w:top w:val="nil"/>
              <w:left w:val="nil"/>
              <w:bottom w:val="single" w:sz="8" w:space="0" w:color="000000"/>
              <w:right w:val="single" w:sz="4" w:space="0" w:color="000000"/>
            </w:tcBorders>
            <w:shd w:val="clear" w:color="auto" w:fill="FFFFFF"/>
            <w:vAlign w:val="center"/>
          </w:tcPr>
          <w:p w14:paraId="18E510CB"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1 679</w:t>
            </w:r>
          </w:p>
        </w:tc>
        <w:tc>
          <w:tcPr>
            <w:tcW w:w="838" w:type="dxa"/>
            <w:tcBorders>
              <w:top w:val="nil"/>
              <w:left w:val="nil"/>
              <w:bottom w:val="single" w:sz="8" w:space="0" w:color="000000"/>
              <w:right w:val="single" w:sz="8" w:space="0" w:color="000000"/>
            </w:tcBorders>
            <w:shd w:val="clear" w:color="auto" w:fill="FFFFFF"/>
            <w:vAlign w:val="center"/>
          </w:tcPr>
          <w:p w14:paraId="26C1EC27"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1 850</w:t>
            </w:r>
          </w:p>
        </w:tc>
      </w:tr>
    </w:tbl>
    <w:p w14:paraId="6468F868" w14:textId="77777777" w:rsidR="0023367B" w:rsidRPr="0031743C" w:rsidRDefault="0023367B" w:rsidP="000E4F31">
      <w:pPr>
        <w:spacing w:line="240" w:lineRule="auto"/>
        <w:rPr>
          <w:rFonts w:ascii="Sylfaen" w:eastAsia="Merriweather" w:hAnsi="Sylfaen" w:cs="Merriweather"/>
          <w:sz w:val="18"/>
          <w:szCs w:val="18"/>
        </w:rPr>
      </w:pPr>
    </w:p>
    <w:p w14:paraId="2A0E93E9" w14:textId="77777777" w:rsidR="0023367B" w:rsidRPr="0031743C" w:rsidRDefault="0023367B" w:rsidP="000E4F31">
      <w:pPr>
        <w:spacing w:line="240" w:lineRule="auto"/>
        <w:rPr>
          <w:rFonts w:ascii="Sylfaen" w:eastAsia="Times New Roman" w:hAnsi="Sylfaen" w:cs="Times New Roman"/>
          <w:sz w:val="24"/>
          <w:szCs w:val="24"/>
        </w:rPr>
      </w:pPr>
    </w:p>
    <w:tbl>
      <w:tblPr>
        <w:tblStyle w:val="11"/>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051A41C9" w14:textId="77777777" w:rsidTr="005B2C9E">
        <w:trPr>
          <w:trHeight w:val="285"/>
        </w:trPr>
        <w:tc>
          <w:tcPr>
            <w:tcW w:w="9269" w:type="dxa"/>
            <w:gridSpan w:val="8"/>
            <w:tcBorders>
              <w:top w:val="nil"/>
              <w:left w:val="nil"/>
              <w:bottom w:val="nil"/>
              <w:right w:val="nil"/>
            </w:tcBorders>
            <w:shd w:val="clear" w:color="auto" w:fill="auto"/>
            <w:vAlign w:val="center"/>
          </w:tcPr>
          <w:p w14:paraId="0C4D1B3A" w14:textId="7A9F9B78" w:rsidR="0023367B" w:rsidRPr="005B2C9E" w:rsidRDefault="005B2C9E"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Profit-Loss Statement</w:t>
            </w:r>
          </w:p>
        </w:tc>
      </w:tr>
      <w:tr w:rsidR="0023367B" w:rsidRPr="0031743C" w14:paraId="392BF906" w14:textId="77777777" w:rsidTr="005B2C9E">
        <w:trPr>
          <w:trHeight w:val="285"/>
        </w:trPr>
        <w:tc>
          <w:tcPr>
            <w:tcW w:w="9269" w:type="dxa"/>
            <w:gridSpan w:val="8"/>
            <w:tcBorders>
              <w:top w:val="nil"/>
              <w:left w:val="nil"/>
              <w:bottom w:val="single" w:sz="8" w:space="0" w:color="000000"/>
              <w:right w:val="nil"/>
            </w:tcBorders>
            <w:shd w:val="clear" w:color="auto" w:fill="FFFFFF"/>
            <w:vAlign w:val="bottom"/>
          </w:tcPr>
          <w:p w14:paraId="5B5A7AF5" w14:textId="5AEF5AB6" w:rsidR="0023367B" w:rsidRPr="005B2C9E" w:rsidRDefault="005B2C9E" w:rsidP="000E4F31">
            <w:pPr>
              <w:spacing w:line="240" w:lineRule="auto"/>
              <w:jc w:val="right"/>
              <w:rPr>
                <w:rFonts w:ascii="Sylfaen" w:eastAsia="Merriweather" w:hAnsi="Sylfaen" w:cs="Merriweather"/>
                <w:i/>
                <w:lang w:val="en-US"/>
              </w:rPr>
            </w:pPr>
            <w:r>
              <w:rPr>
                <w:rFonts w:ascii="Sylfaen" w:eastAsia="Arial Unicode MS" w:hAnsi="Sylfaen" w:cs="Arial Unicode MS"/>
                <w:i/>
                <w:lang w:val="en-US"/>
              </w:rPr>
              <w:t>In GEL Million</w:t>
            </w:r>
          </w:p>
        </w:tc>
      </w:tr>
      <w:tr w:rsidR="005B2C9E" w:rsidRPr="0031743C" w14:paraId="16A8C4DE" w14:textId="77777777" w:rsidTr="005B2C9E">
        <w:trPr>
          <w:trHeight w:val="285"/>
        </w:trPr>
        <w:tc>
          <w:tcPr>
            <w:tcW w:w="3404" w:type="dxa"/>
            <w:tcBorders>
              <w:top w:val="nil"/>
              <w:left w:val="single" w:sz="8" w:space="0" w:color="000000"/>
              <w:bottom w:val="nil"/>
              <w:right w:val="single" w:sz="4" w:space="0" w:color="7F7F7F"/>
            </w:tcBorders>
            <w:shd w:val="clear" w:color="auto" w:fill="auto"/>
          </w:tcPr>
          <w:p w14:paraId="66FD23DC" w14:textId="7F980958" w:rsidR="005B2C9E" w:rsidRPr="005B2C9E" w:rsidRDefault="005B2C9E" w:rsidP="005B2C9E">
            <w:pPr>
              <w:spacing w:line="240" w:lineRule="auto"/>
              <w:jc w:val="center"/>
              <w:rPr>
                <w:rFonts w:ascii="Sylfaen" w:eastAsia="Merriweather" w:hAnsi="Sylfaen" w:cs="Merriweather"/>
                <w:b/>
                <w:bCs/>
                <w:sz w:val="18"/>
                <w:szCs w:val="18"/>
                <w:lang w:val="en-US"/>
              </w:rPr>
            </w:pPr>
            <w:r w:rsidRPr="005B2C9E">
              <w:rPr>
                <w:rFonts w:ascii="Sylfaen" w:hAnsi="Sylfaen"/>
                <w:b/>
                <w:bCs/>
                <w:spacing w:val="-1"/>
                <w:sz w:val="18"/>
                <w:szCs w:val="18"/>
              </w:rPr>
              <w:t>Marabda-Kartsakhi</w:t>
            </w:r>
            <w:r w:rsidRPr="005B2C9E">
              <w:rPr>
                <w:rFonts w:ascii="Sylfaen" w:hAnsi="Sylfaen"/>
                <w:b/>
                <w:bCs/>
                <w:spacing w:val="-13"/>
                <w:sz w:val="18"/>
                <w:szCs w:val="18"/>
              </w:rPr>
              <w:t xml:space="preserve"> </w:t>
            </w:r>
            <w:r w:rsidRPr="005B2C9E">
              <w:rPr>
                <w:rFonts w:ascii="Sylfaen" w:hAnsi="Sylfaen"/>
                <w:b/>
                <w:bCs/>
                <w:spacing w:val="-1"/>
                <w:sz w:val="18"/>
                <w:szCs w:val="18"/>
              </w:rPr>
              <w:t>Railway</w:t>
            </w:r>
            <w:r w:rsidRPr="005B2C9E">
              <w:rPr>
                <w:rFonts w:ascii="Sylfaen" w:hAnsi="Sylfaen"/>
                <w:b/>
                <w:bCs/>
                <w:spacing w:val="-12"/>
                <w:sz w:val="18"/>
                <w:szCs w:val="18"/>
              </w:rPr>
              <w:t xml:space="preserve"> </w:t>
            </w:r>
            <w:r w:rsidRPr="005B2C9E">
              <w:rPr>
                <w:rFonts w:ascii="Sylfaen" w:hAnsi="Sylfaen"/>
                <w:b/>
                <w:bCs/>
                <w:sz w:val="18"/>
                <w:szCs w:val="18"/>
              </w:rPr>
              <w:t>LLC</w:t>
            </w:r>
          </w:p>
        </w:tc>
        <w:tc>
          <w:tcPr>
            <w:tcW w:w="837" w:type="dxa"/>
            <w:tcBorders>
              <w:top w:val="nil"/>
              <w:left w:val="nil"/>
              <w:bottom w:val="nil"/>
              <w:right w:val="single" w:sz="4" w:space="0" w:color="7F7F7F"/>
            </w:tcBorders>
            <w:shd w:val="clear" w:color="auto" w:fill="auto"/>
            <w:vAlign w:val="center"/>
          </w:tcPr>
          <w:p w14:paraId="1855901B"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nil"/>
              <w:right w:val="single" w:sz="4" w:space="0" w:color="7F7F7F"/>
            </w:tcBorders>
            <w:shd w:val="clear" w:color="auto" w:fill="auto"/>
            <w:vAlign w:val="center"/>
          </w:tcPr>
          <w:p w14:paraId="258625D7"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nil"/>
              <w:right w:val="single" w:sz="4" w:space="0" w:color="7F7F7F"/>
            </w:tcBorders>
            <w:shd w:val="clear" w:color="auto" w:fill="auto"/>
            <w:vAlign w:val="center"/>
          </w:tcPr>
          <w:p w14:paraId="26666E44"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nil"/>
              <w:right w:val="single" w:sz="4" w:space="0" w:color="7F7F7F"/>
            </w:tcBorders>
            <w:shd w:val="clear" w:color="auto" w:fill="auto"/>
            <w:vAlign w:val="center"/>
          </w:tcPr>
          <w:p w14:paraId="42A0F348"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nil"/>
              <w:right w:val="single" w:sz="4" w:space="0" w:color="7F7F7F"/>
            </w:tcBorders>
            <w:shd w:val="clear" w:color="auto" w:fill="auto"/>
            <w:vAlign w:val="center"/>
          </w:tcPr>
          <w:p w14:paraId="33A1DD0F"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nil"/>
              <w:right w:val="single" w:sz="4" w:space="0" w:color="7F7F7F"/>
            </w:tcBorders>
            <w:shd w:val="clear" w:color="auto" w:fill="auto"/>
            <w:vAlign w:val="center"/>
          </w:tcPr>
          <w:p w14:paraId="63AA625C"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nil"/>
              <w:right w:val="single" w:sz="4" w:space="0" w:color="7F7F7F"/>
            </w:tcBorders>
            <w:shd w:val="clear" w:color="auto" w:fill="auto"/>
            <w:vAlign w:val="center"/>
          </w:tcPr>
          <w:p w14:paraId="1A8C626E"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5B2C9E" w:rsidRPr="0031743C" w14:paraId="5EF9BA45" w14:textId="77777777" w:rsidTr="007F0E77">
        <w:trPr>
          <w:trHeight w:val="285"/>
        </w:trPr>
        <w:tc>
          <w:tcPr>
            <w:tcW w:w="3404" w:type="dxa"/>
            <w:tcBorders>
              <w:top w:val="single" w:sz="4" w:space="0" w:color="000000"/>
              <w:left w:val="single" w:sz="8" w:space="0" w:color="000000"/>
              <w:bottom w:val="single" w:sz="4" w:space="0" w:color="000000"/>
              <w:right w:val="single" w:sz="4" w:space="0" w:color="000000"/>
            </w:tcBorders>
            <w:shd w:val="clear" w:color="auto" w:fill="FFFFFF"/>
          </w:tcPr>
          <w:p w14:paraId="6395473F" w14:textId="5A867E34" w:rsidR="005B2C9E" w:rsidRPr="005B2C9E" w:rsidRDefault="005B2C9E" w:rsidP="005B2C9E">
            <w:pPr>
              <w:spacing w:line="240" w:lineRule="auto"/>
              <w:rPr>
                <w:rFonts w:ascii="Sylfaen" w:eastAsia="Merriweather" w:hAnsi="Sylfaen" w:cs="Merriweather"/>
                <w:b/>
                <w:bCs/>
                <w:sz w:val="18"/>
                <w:szCs w:val="18"/>
              </w:rPr>
            </w:pPr>
            <w:r w:rsidRPr="005B2C9E">
              <w:rPr>
                <w:rFonts w:ascii="Sylfaen" w:hAnsi="Sylfaen"/>
                <w:b/>
                <w:bCs/>
                <w:sz w:val="18"/>
                <w:szCs w:val="18"/>
              </w:rPr>
              <w:t>Income</w:t>
            </w:r>
          </w:p>
        </w:tc>
        <w:tc>
          <w:tcPr>
            <w:tcW w:w="837" w:type="dxa"/>
            <w:tcBorders>
              <w:top w:val="single" w:sz="4" w:space="0" w:color="000000"/>
              <w:left w:val="nil"/>
              <w:bottom w:val="single" w:sz="4" w:space="0" w:color="000000"/>
              <w:right w:val="single" w:sz="4" w:space="0" w:color="000000"/>
            </w:tcBorders>
            <w:shd w:val="clear" w:color="auto" w:fill="FFFFFF"/>
            <w:vAlign w:val="center"/>
          </w:tcPr>
          <w:p w14:paraId="70DB2A7A"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22F98E6C"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43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5AD981B3"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178</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551A045"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134</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77E54A8"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72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4825F7D"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w:t>
            </w:r>
          </w:p>
        </w:tc>
        <w:tc>
          <w:tcPr>
            <w:tcW w:w="838" w:type="dxa"/>
            <w:tcBorders>
              <w:top w:val="single" w:sz="4" w:space="0" w:color="000000"/>
              <w:left w:val="nil"/>
              <w:bottom w:val="single" w:sz="4" w:space="0" w:color="000000"/>
              <w:right w:val="single" w:sz="8" w:space="0" w:color="000000"/>
            </w:tcBorders>
            <w:shd w:val="clear" w:color="auto" w:fill="FFFFFF"/>
            <w:vAlign w:val="center"/>
          </w:tcPr>
          <w:p w14:paraId="68960990"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285</w:t>
            </w:r>
          </w:p>
        </w:tc>
      </w:tr>
      <w:tr w:rsidR="005B2C9E" w:rsidRPr="0031743C" w14:paraId="6B29869E" w14:textId="77777777" w:rsidTr="007F0E77">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2D6BC48E" w14:textId="66B2CAA8"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Operating</w:t>
            </w:r>
            <w:r w:rsidRPr="005B2C9E">
              <w:rPr>
                <w:rFonts w:ascii="Sylfaen" w:hAnsi="Sylfaen"/>
                <w:spacing w:val="-2"/>
                <w:sz w:val="18"/>
                <w:szCs w:val="18"/>
              </w:rPr>
              <w:t xml:space="preserve"> </w:t>
            </w:r>
            <w:r w:rsidRPr="005B2C9E">
              <w:rPr>
                <w:rFonts w:ascii="Sylfaen" w:hAnsi="Sylfaen"/>
                <w:sz w:val="18"/>
                <w:szCs w:val="18"/>
              </w:rPr>
              <w:t>income</w:t>
            </w:r>
          </w:p>
        </w:tc>
        <w:tc>
          <w:tcPr>
            <w:tcW w:w="837" w:type="dxa"/>
            <w:tcBorders>
              <w:top w:val="nil"/>
              <w:left w:val="nil"/>
              <w:bottom w:val="single" w:sz="4" w:space="0" w:color="000000"/>
              <w:right w:val="single" w:sz="4" w:space="0" w:color="000000"/>
            </w:tcBorders>
            <w:shd w:val="clear" w:color="auto" w:fill="FFFFFF"/>
            <w:vAlign w:val="center"/>
          </w:tcPr>
          <w:p w14:paraId="1A604D1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B7AF69F"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7542E98"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38C485F"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7C14579"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C92E815"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6ADE3F26"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5B2C9E" w:rsidRPr="0031743C" w14:paraId="4B143DD6" w14:textId="77777777" w:rsidTr="007F0E77">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331E584E" w14:textId="7A1F02B9"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Non-operating</w:t>
            </w:r>
            <w:r w:rsidRPr="005B2C9E">
              <w:rPr>
                <w:rFonts w:ascii="Sylfaen" w:hAnsi="Sylfaen"/>
                <w:spacing w:val="-3"/>
                <w:sz w:val="18"/>
                <w:szCs w:val="18"/>
              </w:rPr>
              <w:t xml:space="preserve"> </w:t>
            </w:r>
            <w:r w:rsidRPr="005B2C9E">
              <w:rPr>
                <w:rFonts w:ascii="Sylfaen" w:hAnsi="Sylfaen"/>
                <w:sz w:val="18"/>
                <w:szCs w:val="18"/>
              </w:rPr>
              <w:t>income</w:t>
            </w:r>
          </w:p>
        </w:tc>
        <w:tc>
          <w:tcPr>
            <w:tcW w:w="837" w:type="dxa"/>
            <w:tcBorders>
              <w:top w:val="nil"/>
              <w:left w:val="nil"/>
              <w:bottom w:val="single" w:sz="4" w:space="0" w:color="000000"/>
              <w:right w:val="single" w:sz="4" w:space="0" w:color="000000"/>
            </w:tcBorders>
            <w:shd w:val="clear" w:color="auto" w:fill="FFFFFF"/>
            <w:vAlign w:val="center"/>
          </w:tcPr>
          <w:p w14:paraId="2E2E7A62"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819D778"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38" w:type="dxa"/>
            <w:tcBorders>
              <w:top w:val="nil"/>
              <w:left w:val="nil"/>
              <w:bottom w:val="single" w:sz="4" w:space="0" w:color="000000"/>
              <w:right w:val="single" w:sz="4" w:space="0" w:color="000000"/>
            </w:tcBorders>
            <w:shd w:val="clear" w:color="auto" w:fill="FFFFFF"/>
            <w:vAlign w:val="center"/>
          </w:tcPr>
          <w:p w14:paraId="226BF69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178</w:t>
            </w:r>
          </w:p>
        </w:tc>
        <w:tc>
          <w:tcPr>
            <w:tcW w:w="838" w:type="dxa"/>
            <w:tcBorders>
              <w:top w:val="nil"/>
              <w:left w:val="nil"/>
              <w:bottom w:val="single" w:sz="4" w:space="0" w:color="000000"/>
              <w:right w:val="single" w:sz="4" w:space="0" w:color="000000"/>
            </w:tcBorders>
            <w:shd w:val="clear" w:color="auto" w:fill="FFFFFF"/>
            <w:vAlign w:val="center"/>
          </w:tcPr>
          <w:p w14:paraId="22DF5965"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134</w:t>
            </w:r>
          </w:p>
        </w:tc>
        <w:tc>
          <w:tcPr>
            <w:tcW w:w="838" w:type="dxa"/>
            <w:tcBorders>
              <w:top w:val="nil"/>
              <w:left w:val="nil"/>
              <w:bottom w:val="single" w:sz="4" w:space="0" w:color="000000"/>
              <w:right w:val="single" w:sz="4" w:space="0" w:color="000000"/>
            </w:tcBorders>
            <w:shd w:val="clear" w:color="auto" w:fill="FFFFFF"/>
            <w:vAlign w:val="center"/>
          </w:tcPr>
          <w:p w14:paraId="6D75320F"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w:t>
            </w:r>
          </w:p>
        </w:tc>
        <w:tc>
          <w:tcPr>
            <w:tcW w:w="838" w:type="dxa"/>
            <w:tcBorders>
              <w:top w:val="nil"/>
              <w:left w:val="nil"/>
              <w:bottom w:val="single" w:sz="4" w:space="0" w:color="000000"/>
              <w:right w:val="single" w:sz="4" w:space="0" w:color="000000"/>
            </w:tcBorders>
            <w:shd w:val="clear" w:color="auto" w:fill="FFFFFF"/>
            <w:vAlign w:val="center"/>
          </w:tcPr>
          <w:p w14:paraId="440E5665"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202</w:t>
            </w:r>
          </w:p>
        </w:tc>
        <w:tc>
          <w:tcPr>
            <w:tcW w:w="838" w:type="dxa"/>
            <w:tcBorders>
              <w:top w:val="nil"/>
              <w:left w:val="nil"/>
              <w:bottom w:val="single" w:sz="4" w:space="0" w:color="000000"/>
              <w:right w:val="single" w:sz="8" w:space="0" w:color="000000"/>
            </w:tcBorders>
            <w:shd w:val="clear" w:color="auto" w:fill="FFFFFF"/>
            <w:vAlign w:val="center"/>
          </w:tcPr>
          <w:p w14:paraId="75153EB9"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285</w:t>
            </w:r>
          </w:p>
        </w:tc>
      </w:tr>
      <w:tr w:rsidR="005B2C9E" w:rsidRPr="0031743C" w14:paraId="459CA88F" w14:textId="77777777" w:rsidTr="007F0E77">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629513AE" w14:textId="4A5B4771" w:rsidR="005B2C9E" w:rsidRPr="005B2C9E" w:rsidRDefault="005B2C9E" w:rsidP="005B2C9E">
            <w:pPr>
              <w:spacing w:line="240" w:lineRule="auto"/>
              <w:rPr>
                <w:rFonts w:ascii="Sylfaen" w:eastAsia="Merriweather" w:hAnsi="Sylfaen" w:cs="Merriweather"/>
                <w:sz w:val="18"/>
                <w:szCs w:val="18"/>
                <w:lang w:val="ka-GE"/>
              </w:rPr>
            </w:pPr>
            <w:r w:rsidRPr="005B2C9E">
              <w:rPr>
                <w:rFonts w:ascii="Sylfaen" w:hAnsi="Sylfaen"/>
                <w:sz w:val="18"/>
                <w:szCs w:val="18"/>
              </w:rPr>
              <w:t>Incl.</w:t>
            </w:r>
            <w:r w:rsidRPr="005B2C9E">
              <w:rPr>
                <w:rFonts w:ascii="Sylfaen" w:hAnsi="Sylfaen"/>
                <w:spacing w:val="-2"/>
                <w:sz w:val="18"/>
                <w:szCs w:val="18"/>
              </w:rPr>
              <w:t xml:space="preserve"> </w:t>
            </w:r>
            <w:r w:rsidRPr="005B2C9E">
              <w:rPr>
                <w:rFonts w:ascii="Sylfaen" w:hAnsi="Sylfaen"/>
                <w:sz w:val="18"/>
                <w:szCs w:val="18"/>
              </w:rPr>
              <w:t>foreign</w:t>
            </w:r>
            <w:r w:rsidRPr="005B2C9E">
              <w:rPr>
                <w:rFonts w:ascii="Sylfaen" w:hAnsi="Sylfaen"/>
                <w:spacing w:val="-1"/>
                <w:sz w:val="18"/>
                <w:szCs w:val="18"/>
              </w:rPr>
              <w:t xml:space="preserve"> </w:t>
            </w:r>
            <w:r w:rsidRPr="005B2C9E">
              <w:rPr>
                <w:rFonts w:ascii="Sylfaen" w:hAnsi="Sylfaen"/>
                <w:sz w:val="18"/>
                <w:szCs w:val="18"/>
              </w:rPr>
              <w:t>exchange</w:t>
            </w:r>
            <w:r w:rsidRPr="005B2C9E">
              <w:rPr>
                <w:rFonts w:ascii="Sylfaen" w:hAnsi="Sylfaen"/>
                <w:spacing w:val="-1"/>
                <w:sz w:val="18"/>
                <w:szCs w:val="18"/>
              </w:rPr>
              <w:t xml:space="preserve"> </w:t>
            </w:r>
            <w:r w:rsidRPr="005B2C9E">
              <w:rPr>
                <w:rFonts w:ascii="Sylfaen" w:hAnsi="Sylfaen"/>
                <w:sz w:val="18"/>
                <w:szCs w:val="18"/>
              </w:rPr>
              <w:t>income</w:t>
            </w: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0EB5B"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65F1C02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43</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6664815"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177</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CE7F6EB"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134</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09F84C1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58B18F2"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202</w:t>
            </w:r>
          </w:p>
        </w:tc>
        <w:tc>
          <w:tcPr>
            <w:tcW w:w="838" w:type="dxa"/>
            <w:tcBorders>
              <w:top w:val="single" w:sz="4" w:space="0" w:color="000000"/>
              <w:left w:val="nil"/>
              <w:bottom w:val="single" w:sz="4" w:space="0" w:color="000000"/>
              <w:right w:val="single" w:sz="4" w:space="0" w:color="000000"/>
            </w:tcBorders>
            <w:shd w:val="clear" w:color="auto" w:fill="FFFFFF"/>
            <w:vAlign w:val="center"/>
          </w:tcPr>
          <w:p w14:paraId="1448BD8E"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285</w:t>
            </w:r>
          </w:p>
        </w:tc>
      </w:tr>
      <w:tr w:rsidR="005B2C9E" w:rsidRPr="0031743C" w14:paraId="3D37DD03" w14:textId="77777777" w:rsidTr="007F0E77">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25FB43BA" w14:textId="438E34DF" w:rsidR="005B2C9E" w:rsidRPr="005B2C9E" w:rsidRDefault="005B2C9E" w:rsidP="005B2C9E">
            <w:pPr>
              <w:spacing w:line="240" w:lineRule="auto"/>
              <w:rPr>
                <w:rFonts w:ascii="Sylfaen" w:eastAsia="Merriweather" w:hAnsi="Sylfaen" w:cs="Merriweather"/>
                <w:b/>
                <w:bCs/>
                <w:sz w:val="18"/>
                <w:szCs w:val="18"/>
              </w:rPr>
            </w:pPr>
            <w:r>
              <w:rPr>
                <w:rFonts w:ascii="Sylfaen" w:hAnsi="Sylfaen"/>
                <w:b/>
                <w:bCs/>
                <w:sz w:val="18"/>
                <w:szCs w:val="18"/>
                <w:lang w:val="en-US"/>
              </w:rPr>
              <w:t>C</w:t>
            </w:r>
            <w:r w:rsidRPr="005B2C9E">
              <w:rPr>
                <w:rFonts w:ascii="Sylfaen" w:hAnsi="Sylfaen"/>
                <w:b/>
                <w:bCs/>
                <w:sz w:val="18"/>
                <w:szCs w:val="18"/>
              </w:rPr>
              <w:t>osts</w:t>
            </w:r>
          </w:p>
        </w:tc>
        <w:tc>
          <w:tcPr>
            <w:tcW w:w="837" w:type="dxa"/>
            <w:tcBorders>
              <w:top w:val="nil"/>
              <w:left w:val="nil"/>
              <w:bottom w:val="single" w:sz="4" w:space="0" w:color="000000"/>
              <w:right w:val="single" w:sz="4" w:space="0" w:color="000000"/>
            </w:tcBorders>
            <w:shd w:val="clear" w:color="auto" w:fill="FFFFFF"/>
            <w:vAlign w:val="center"/>
          </w:tcPr>
          <w:p w14:paraId="3361FEE1"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332</w:t>
            </w:r>
          </w:p>
        </w:tc>
        <w:tc>
          <w:tcPr>
            <w:tcW w:w="838" w:type="dxa"/>
            <w:tcBorders>
              <w:top w:val="nil"/>
              <w:left w:val="nil"/>
              <w:bottom w:val="single" w:sz="4" w:space="0" w:color="000000"/>
              <w:right w:val="single" w:sz="4" w:space="0" w:color="000000"/>
            </w:tcBorders>
            <w:shd w:val="clear" w:color="auto" w:fill="FFFFFF"/>
            <w:vAlign w:val="center"/>
          </w:tcPr>
          <w:p w14:paraId="517BBC14"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248</w:t>
            </w:r>
          </w:p>
        </w:tc>
        <w:tc>
          <w:tcPr>
            <w:tcW w:w="838" w:type="dxa"/>
            <w:tcBorders>
              <w:top w:val="nil"/>
              <w:left w:val="nil"/>
              <w:bottom w:val="single" w:sz="4" w:space="0" w:color="000000"/>
              <w:right w:val="single" w:sz="4" w:space="0" w:color="000000"/>
            </w:tcBorders>
            <w:shd w:val="clear" w:color="auto" w:fill="FFFFFF"/>
            <w:vAlign w:val="center"/>
          </w:tcPr>
          <w:p w14:paraId="12EB29E7"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164</w:t>
            </w:r>
          </w:p>
        </w:tc>
        <w:tc>
          <w:tcPr>
            <w:tcW w:w="838" w:type="dxa"/>
            <w:tcBorders>
              <w:top w:val="nil"/>
              <w:left w:val="nil"/>
              <w:bottom w:val="single" w:sz="4" w:space="0" w:color="000000"/>
              <w:right w:val="single" w:sz="4" w:space="0" w:color="000000"/>
            </w:tcBorders>
            <w:shd w:val="clear" w:color="auto" w:fill="FFFFFF"/>
            <w:vAlign w:val="center"/>
          </w:tcPr>
          <w:p w14:paraId="62B34634"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237</w:t>
            </w:r>
          </w:p>
        </w:tc>
        <w:tc>
          <w:tcPr>
            <w:tcW w:w="838" w:type="dxa"/>
            <w:tcBorders>
              <w:top w:val="nil"/>
              <w:left w:val="nil"/>
              <w:bottom w:val="single" w:sz="4" w:space="0" w:color="000000"/>
              <w:right w:val="single" w:sz="4" w:space="0" w:color="000000"/>
            </w:tcBorders>
            <w:shd w:val="clear" w:color="auto" w:fill="FFFFFF"/>
            <w:vAlign w:val="center"/>
          </w:tcPr>
          <w:p w14:paraId="12991714"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254</w:t>
            </w:r>
          </w:p>
        </w:tc>
        <w:tc>
          <w:tcPr>
            <w:tcW w:w="838" w:type="dxa"/>
            <w:tcBorders>
              <w:top w:val="nil"/>
              <w:left w:val="nil"/>
              <w:bottom w:val="single" w:sz="4" w:space="0" w:color="000000"/>
              <w:right w:val="single" w:sz="4" w:space="0" w:color="000000"/>
            </w:tcBorders>
            <w:shd w:val="clear" w:color="auto" w:fill="FFFFFF"/>
            <w:vAlign w:val="center"/>
          </w:tcPr>
          <w:p w14:paraId="16171A1B"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585</w:t>
            </w:r>
          </w:p>
        </w:tc>
        <w:tc>
          <w:tcPr>
            <w:tcW w:w="838" w:type="dxa"/>
            <w:tcBorders>
              <w:top w:val="nil"/>
              <w:left w:val="nil"/>
              <w:bottom w:val="single" w:sz="4" w:space="0" w:color="000000"/>
              <w:right w:val="single" w:sz="8" w:space="0" w:color="000000"/>
            </w:tcBorders>
            <w:shd w:val="clear" w:color="auto" w:fill="FFFFFF"/>
            <w:vAlign w:val="center"/>
          </w:tcPr>
          <w:p w14:paraId="0F514E5C"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161</w:t>
            </w:r>
          </w:p>
        </w:tc>
      </w:tr>
      <w:tr w:rsidR="005B2C9E" w:rsidRPr="0031743C" w14:paraId="11B81BFF" w14:textId="77777777" w:rsidTr="007F0E77">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2326A1C5" w14:textId="3169EEDA"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Operating</w:t>
            </w:r>
            <w:r w:rsidRPr="005B2C9E">
              <w:rPr>
                <w:rFonts w:ascii="Sylfaen" w:hAnsi="Sylfaen"/>
                <w:spacing w:val="-1"/>
                <w:sz w:val="18"/>
                <w:szCs w:val="18"/>
              </w:rPr>
              <w:t xml:space="preserve"> </w:t>
            </w:r>
            <w:r w:rsidRPr="005B2C9E">
              <w:rPr>
                <w:rFonts w:ascii="Sylfaen" w:hAnsi="Sylfaen"/>
                <w:sz w:val="18"/>
                <w:szCs w:val="18"/>
              </w:rPr>
              <w:t>expenses</w:t>
            </w:r>
          </w:p>
        </w:tc>
        <w:tc>
          <w:tcPr>
            <w:tcW w:w="837" w:type="dxa"/>
            <w:tcBorders>
              <w:top w:val="nil"/>
              <w:left w:val="nil"/>
              <w:bottom w:val="single" w:sz="4" w:space="0" w:color="000000"/>
              <w:right w:val="single" w:sz="4" w:space="0" w:color="000000"/>
            </w:tcBorders>
            <w:shd w:val="clear" w:color="auto" w:fill="FFFFFF"/>
            <w:vAlign w:val="center"/>
          </w:tcPr>
          <w:p w14:paraId="1C18C8B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7DD85576"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w:t>
            </w:r>
          </w:p>
        </w:tc>
        <w:tc>
          <w:tcPr>
            <w:tcW w:w="838" w:type="dxa"/>
            <w:tcBorders>
              <w:top w:val="nil"/>
              <w:left w:val="nil"/>
              <w:bottom w:val="single" w:sz="4" w:space="0" w:color="000000"/>
              <w:right w:val="single" w:sz="4" w:space="0" w:color="000000"/>
            </w:tcBorders>
            <w:shd w:val="clear" w:color="auto" w:fill="FFFFFF"/>
            <w:vAlign w:val="center"/>
          </w:tcPr>
          <w:p w14:paraId="6F539948"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752C647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w:t>
            </w:r>
          </w:p>
        </w:tc>
        <w:tc>
          <w:tcPr>
            <w:tcW w:w="838" w:type="dxa"/>
            <w:tcBorders>
              <w:top w:val="nil"/>
              <w:left w:val="nil"/>
              <w:bottom w:val="single" w:sz="4" w:space="0" w:color="000000"/>
              <w:right w:val="single" w:sz="4" w:space="0" w:color="000000"/>
            </w:tcBorders>
            <w:shd w:val="clear" w:color="auto" w:fill="FFFFFF"/>
            <w:vAlign w:val="center"/>
          </w:tcPr>
          <w:p w14:paraId="43169560"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546D589E"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8" w:space="0" w:color="000000"/>
            </w:tcBorders>
            <w:shd w:val="clear" w:color="auto" w:fill="FFFFFF"/>
            <w:vAlign w:val="center"/>
          </w:tcPr>
          <w:p w14:paraId="01ED8FF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r>
      <w:tr w:rsidR="005B2C9E" w:rsidRPr="0031743C" w14:paraId="6792499E" w14:textId="77777777" w:rsidTr="007F0E77">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5F16BA63" w14:textId="4DA20C2D"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Depreciation/amortization</w:t>
            </w:r>
          </w:p>
        </w:tc>
        <w:tc>
          <w:tcPr>
            <w:tcW w:w="837" w:type="dxa"/>
            <w:tcBorders>
              <w:top w:val="nil"/>
              <w:left w:val="nil"/>
              <w:bottom w:val="single" w:sz="4" w:space="0" w:color="000000"/>
              <w:right w:val="single" w:sz="4" w:space="0" w:color="000000"/>
            </w:tcBorders>
            <w:shd w:val="clear" w:color="auto" w:fill="FFFFFF"/>
            <w:vAlign w:val="center"/>
          </w:tcPr>
          <w:p w14:paraId="05F9540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918CE15"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57A6D10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35AE95E6"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05B9588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3286AAFB"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8" w:space="0" w:color="000000"/>
            </w:tcBorders>
            <w:shd w:val="clear" w:color="auto" w:fill="FFFFFF"/>
            <w:vAlign w:val="center"/>
          </w:tcPr>
          <w:p w14:paraId="735A3AE5"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r>
      <w:tr w:rsidR="005B2C9E" w:rsidRPr="0031743C" w14:paraId="58DF778E" w14:textId="77777777" w:rsidTr="007F0E77">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721F17EC" w14:textId="659FFE2F"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Non-operating</w:t>
            </w:r>
            <w:r w:rsidRPr="005B2C9E">
              <w:rPr>
                <w:rFonts w:ascii="Sylfaen" w:hAnsi="Sylfaen"/>
                <w:spacing w:val="-1"/>
                <w:sz w:val="18"/>
                <w:szCs w:val="18"/>
              </w:rPr>
              <w:t xml:space="preserve"> </w:t>
            </w:r>
            <w:r w:rsidRPr="005B2C9E">
              <w:rPr>
                <w:rFonts w:ascii="Sylfaen" w:hAnsi="Sylfaen"/>
                <w:sz w:val="18"/>
                <w:szCs w:val="18"/>
              </w:rPr>
              <w:t>expenses</w:t>
            </w:r>
          </w:p>
        </w:tc>
        <w:tc>
          <w:tcPr>
            <w:tcW w:w="837" w:type="dxa"/>
            <w:tcBorders>
              <w:top w:val="nil"/>
              <w:left w:val="nil"/>
              <w:bottom w:val="single" w:sz="4" w:space="0" w:color="000000"/>
              <w:right w:val="single" w:sz="4" w:space="0" w:color="000000"/>
            </w:tcBorders>
            <w:shd w:val="clear" w:color="auto" w:fill="FFFFFF"/>
            <w:vAlign w:val="center"/>
          </w:tcPr>
          <w:p w14:paraId="2DE5BDA9"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317</w:t>
            </w:r>
          </w:p>
        </w:tc>
        <w:tc>
          <w:tcPr>
            <w:tcW w:w="838" w:type="dxa"/>
            <w:tcBorders>
              <w:top w:val="nil"/>
              <w:left w:val="nil"/>
              <w:bottom w:val="single" w:sz="4" w:space="0" w:color="000000"/>
              <w:right w:val="single" w:sz="4" w:space="0" w:color="000000"/>
            </w:tcBorders>
            <w:shd w:val="clear" w:color="auto" w:fill="FFFFFF"/>
            <w:vAlign w:val="center"/>
          </w:tcPr>
          <w:p w14:paraId="61A9B8D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230</w:t>
            </w:r>
          </w:p>
        </w:tc>
        <w:tc>
          <w:tcPr>
            <w:tcW w:w="838" w:type="dxa"/>
            <w:tcBorders>
              <w:top w:val="nil"/>
              <w:left w:val="nil"/>
              <w:bottom w:val="single" w:sz="4" w:space="0" w:color="000000"/>
              <w:right w:val="single" w:sz="4" w:space="0" w:color="000000"/>
            </w:tcBorders>
            <w:shd w:val="clear" w:color="auto" w:fill="FFFFFF"/>
            <w:vAlign w:val="center"/>
          </w:tcPr>
          <w:p w14:paraId="4725C02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144</w:t>
            </w:r>
          </w:p>
        </w:tc>
        <w:tc>
          <w:tcPr>
            <w:tcW w:w="838" w:type="dxa"/>
            <w:tcBorders>
              <w:top w:val="nil"/>
              <w:left w:val="nil"/>
              <w:bottom w:val="single" w:sz="4" w:space="0" w:color="000000"/>
              <w:right w:val="single" w:sz="4" w:space="0" w:color="000000"/>
            </w:tcBorders>
            <w:shd w:val="clear" w:color="auto" w:fill="FFFFFF"/>
            <w:vAlign w:val="center"/>
          </w:tcPr>
          <w:p w14:paraId="0E49E8D9"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217</w:t>
            </w:r>
          </w:p>
        </w:tc>
        <w:tc>
          <w:tcPr>
            <w:tcW w:w="838" w:type="dxa"/>
            <w:tcBorders>
              <w:top w:val="nil"/>
              <w:left w:val="nil"/>
              <w:bottom w:val="single" w:sz="4" w:space="0" w:color="000000"/>
              <w:right w:val="single" w:sz="4" w:space="0" w:color="000000"/>
            </w:tcBorders>
            <w:shd w:val="clear" w:color="auto" w:fill="FFFFFF"/>
            <w:vAlign w:val="center"/>
          </w:tcPr>
          <w:p w14:paraId="44767B4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233</w:t>
            </w:r>
          </w:p>
        </w:tc>
        <w:tc>
          <w:tcPr>
            <w:tcW w:w="838" w:type="dxa"/>
            <w:tcBorders>
              <w:top w:val="nil"/>
              <w:left w:val="nil"/>
              <w:bottom w:val="single" w:sz="4" w:space="0" w:color="000000"/>
              <w:right w:val="single" w:sz="4" w:space="0" w:color="000000"/>
            </w:tcBorders>
            <w:shd w:val="clear" w:color="auto" w:fill="FFFFFF"/>
            <w:vAlign w:val="center"/>
          </w:tcPr>
          <w:p w14:paraId="1064910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563</w:t>
            </w:r>
          </w:p>
        </w:tc>
        <w:tc>
          <w:tcPr>
            <w:tcW w:w="838" w:type="dxa"/>
            <w:tcBorders>
              <w:top w:val="nil"/>
              <w:left w:val="nil"/>
              <w:bottom w:val="single" w:sz="4" w:space="0" w:color="000000"/>
              <w:right w:val="single" w:sz="8" w:space="0" w:color="000000"/>
            </w:tcBorders>
            <w:shd w:val="clear" w:color="auto" w:fill="FFFFFF"/>
            <w:vAlign w:val="center"/>
          </w:tcPr>
          <w:p w14:paraId="7D1CE739"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137</w:t>
            </w:r>
          </w:p>
        </w:tc>
      </w:tr>
      <w:tr w:rsidR="005B2C9E" w:rsidRPr="0031743C" w14:paraId="5C826670" w14:textId="77777777" w:rsidTr="007F0E77">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0FFA7A8D" w14:textId="53B61E87"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Incl.</w:t>
            </w:r>
            <w:r w:rsidRPr="005B2C9E">
              <w:rPr>
                <w:rFonts w:ascii="Sylfaen" w:hAnsi="Sylfaen"/>
                <w:spacing w:val="-2"/>
                <w:sz w:val="18"/>
                <w:szCs w:val="18"/>
              </w:rPr>
              <w:t xml:space="preserve"> </w:t>
            </w:r>
            <w:r w:rsidRPr="005B2C9E">
              <w:rPr>
                <w:rFonts w:ascii="Sylfaen" w:hAnsi="Sylfaen"/>
                <w:sz w:val="18"/>
                <w:szCs w:val="18"/>
              </w:rPr>
              <w:t>interest</w:t>
            </w:r>
            <w:r w:rsidRPr="005B2C9E">
              <w:rPr>
                <w:rFonts w:ascii="Sylfaen" w:hAnsi="Sylfaen"/>
                <w:spacing w:val="-3"/>
                <w:sz w:val="18"/>
                <w:szCs w:val="18"/>
              </w:rPr>
              <w:t xml:space="preserve"> </w:t>
            </w:r>
            <w:r w:rsidRPr="005B2C9E">
              <w:rPr>
                <w:rFonts w:ascii="Sylfaen" w:hAnsi="Sylfaen"/>
                <w:sz w:val="18"/>
                <w:szCs w:val="18"/>
              </w:rPr>
              <w:t>cost</w:t>
            </w:r>
          </w:p>
        </w:tc>
        <w:tc>
          <w:tcPr>
            <w:tcW w:w="837" w:type="dxa"/>
            <w:tcBorders>
              <w:top w:val="nil"/>
              <w:left w:val="nil"/>
              <w:bottom w:val="single" w:sz="4" w:space="0" w:color="000000"/>
              <w:right w:val="single" w:sz="4" w:space="0" w:color="000000"/>
            </w:tcBorders>
            <w:shd w:val="clear" w:color="auto" w:fill="FFFFFF"/>
            <w:vAlign w:val="center"/>
          </w:tcPr>
          <w:p w14:paraId="173C1F49"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w:t>
            </w:r>
          </w:p>
        </w:tc>
        <w:tc>
          <w:tcPr>
            <w:tcW w:w="838" w:type="dxa"/>
            <w:tcBorders>
              <w:top w:val="nil"/>
              <w:left w:val="nil"/>
              <w:bottom w:val="single" w:sz="4" w:space="0" w:color="000000"/>
              <w:right w:val="single" w:sz="4" w:space="0" w:color="000000"/>
            </w:tcBorders>
            <w:shd w:val="clear" w:color="auto" w:fill="FFFFFF"/>
            <w:vAlign w:val="center"/>
          </w:tcPr>
          <w:p w14:paraId="7888DF80"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35F3233E"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w:t>
            </w:r>
          </w:p>
        </w:tc>
        <w:tc>
          <w:tcPr>
            <w:tcW w:w="838" w:type="dxa"/>
            <w:tcBorders>
              <w:top w:val="nil"/>
              <w:left w:val="nil"/>
              <w:bottom w:val="single" w:sz="4" w:space="0" w:color="000000"/>
              <w:right w:val="single" w:sz="4" w:space="0" w:color="000000"/>
            </w:tcBorders>
            <w:shd w:val="clear" w:color="auto" w:fill="FFFFFF"/>
            <w:vAlign w:val="center"/>
          </w:tcPr>
          <w:p w14:paraId="4B9BD12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c>
          <w:tcPr>
            <w:tcW w:w="838" w:type="dxa"/>
            <w:tcBorders>
              <w:top w:val="nil"/>
              <w:left w:val="nil"/>
              <w:bottom w:val="single" w:sz="4" w:space="0" w:color="000000"/>
              <w:right w:val="single" w:sz="4" w:space="0" w:color="000000"/>
            </w:tcBorders>
            <w:shd w:val="clear" w:color="auto" w:fill="FFFFFF"/>
            <w:vAlign w:val="center"/>
          </w:tcPr>
          <w:p w14:paraId="33B4620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w:t>
            </w:r>
          </w:p>
        </w:tc>
        <w:tc>
          <w:tcPr>
            <w:tcW w:w="838" w:type="dxa"/>
            <w:tcBorders>
              <w:top w:val="nil"/>
              <w:left w:val="nil"/>
              <w:bottom w:val="single" w:sz="4" w:space="0" w:color="000000"/>
              <w:right w:val="single" w:sz="4" w:space="0" w:color="000000"/>
            </w:tcBorders>
            <w:shd w:val="clear" w:color="auto" w:fill="FFFFFF"/>
            <w:vAlign w:val="center"/>
          </w:tcPr>
          <w:p w14:paraId="2A2230C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8" w:space="0" w:color="000000"/>
            </w:tcBorders>
            <w:shd w:val="clear" w:color="auto" w:fill="FFFFFF"/>
            <w:vAlign w:val="center"/>
          </w:tcPr>
          <w:p w14:paraId="7CB590D6"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w:t>
            </w:r>
          </w:p>
        </w:tc>
      </w:tr>
      <w:tr w:rsidR="005B2C9E" w:rsidRPr="0031743C" w14:paraId="50B6B88C" w14:textId="77777777" w:rsidTr="007F0E77">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11A0CAE8" w14:textId="71064DFC"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Incl.</w:t>
            </w:r>
            <w:r w:rsidRPr="005B2C9E">
              <w:rPr>
                <w:rFonts w:ascii="Sylfaen" w:hAnsi="Sylfaen"/>
                <w:spacing w:val="-2"/>
                <w:sz w:val="18"/>
                <w:szCs w:val="18"/>
              </w:rPr>
              <w:t xml:space="preserve"> </w:t>
            </w:r>
            <w:r w:rsidRPr="005B2C9E">
              <w:rPr>
                <w:rFonts w:ascii="Sylfaen" w:hAnsi="Sylfaen"/>
                <w:sz w:val="18"/>
                <w:szCs w:val="18"/>
              </w:rPr>
              <w:t>foreign</w:t>
            </w:r>
            <w:r w:rsidRPr="005B2C9E">
              <w:rPr>
                <w:rFonts w:ascii="Sylfaen" w:hAnsi="Sylfaen"/>
                <w:spacing w:val="-2"/>
                <w:sz w:val="18"/>
                <w:szCs w:val="18"/>
              </w:rPr>
              <w:t xml:space="preserve"> </w:t>
            </w:r>
            <w:r w:rsidRPr="005B2C9E">
              <w:rPr>
                <w:rFonts w:ascii="Sylfaen" w:hAnsi="Sylfaen"/>
                <w:sz w:val="18"/>
                <w:szCs w:val="18"/>
              </w:rPr>
              <w:t>exchange</w:t>
            </w:r>
            <w:r w:rsidRPr="005B2C9E">
              <w:rPr>
                <w:rFonts w:ascii="Sylfaen" w:hAnsi="Sylfaen"/>
                <w:spacing w:val="-1"/>
                <w:sz w:val="18"/>
                <w:szCs w:val="18"/>
              </w:rPr>
              <w:t xml:space="preserve"> </w:t>
            </w:r>
            <w:r w:rsidRPr="005B2C9E">
              <w:rPr>
                <w:rFonts w:ascii="Sylfaen" w:hAnsi="Sylfaen"/>
                <w:sz w:val="18"/>
                <w:szCs w:val="18"/>
              </w:rPr>
              <w:t>loss</w:t>
            </w:r>
          </w:p>
        </w:tc>
        <w:tc>
          <w:tcPr>
            <w:tcW w:w="837" w:type="dxa"/>
            <w:tcBorders>
              <w:top w:val="nil"/>
              <w:left w:val="nil"/>
              <w:bottom w:val="single" w:sz="4" w:space="0" w:color="000000"/>
              <w:right w:val="single" w:sz="4" w:space="0" w:color="000000"/>
            </w:tcBorders>
            <w:shd w:val="clear" w:color="auto" w:fill="FFFFFF"/>
            <w:vAlign w:val="center"/>
          </w:tcPr>
          <w:p w14:paraId="6094CF31"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7DD6B62"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223</w:t>
            </w:r>
          </w:p>
        </w:tc>
        <w:tc>
          <w:tcPr>
            <w:tcW w:w="838" w:type="dxa"/>
            <w:tcBorders>
              <w:top w:val="nil"/>
              <w:left w:val="nil"/>
              <w:bottom w:val="single" w:sz="4" w:space="0" w:color="000000"/>
              <w:right w:val="single" w:sz="4" w:space="0" w:color="000000"/>
            </w:tcBorders>
            <w:shd w:val="clear" w:color="auto" w:fill="FFFFFF"/>
            <w:vAlign w:val="center"/>
          </w:tcPr>
          <w:p w14:paraId="146D6D9D"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137</w:t>
            </w:r>
          </w:p>
        </w:tc>
        <w:tc>
          <w:tcPr>
            <w:tcW w:w="838" w:type="dxa"/>
            <w:tcBorders>
              <w:top w:val="nil"/>
              <w:left w:val="nil"/>
              <w:bottom w:val="single" w:sz="4" w:space="0" w:color="000000"/>
              <w:right w:val="single" w:sz="4" w:space="0" w:color="000000"/>
            </w:tcBorders>
            <w:shd w:val="clear" w:color="auto" w:fill="FFFFFF"/>
            <w:vAlign w:val="center"/>
          </w:tcPr>
          <w:p w14:paraId="4512DFCD"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202</w:t>
            </w:r>
          </w:p>
        </w:tc>
        <w:tc>
          <w:tcPr>
            <w:tcW w:w="838" w:type="dxa"/>
            <w:tcBorders>
              <w:top w:val="nil"/>
              <w:left w:val="nil"/>
              <w:bottom w:val="single" w:sz="4" w:space="0" w:color="000000"/>
              <w:right w:val="single" w:sz="4" w:space="0" w:color="000000"/>
            </w:tcBorders>
            <w:shd w:val="clear" w:color="auto" w:fill="FFFFFF"/>
            <w:vAlign w:val="center"/>
          </w:tcPr>
          <w:p w14:paraId="0020850E"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224</w:t>
            </w:r>
          </w:p>
        </w:tc>
        <w:tc>
          <w:tcPr>
            <w:tcW w:w="838" w:type="dxa"/>
            <w:tcBorders>
              <w:top w:val="nil"/>
              <w:left w:val="nil"/>
              <w:bottom w:val="single" w:sz="4" w:space="0" w:color="000000"/>
              <w:right w:val="single" w:sz="4" w:space="0" w:color="000000"/>
            </w:tcBorders>
            <w:shd w:val="clear" w:color="auto" w:fill="FFFFFF"/>
            <w:vAlign w:val="center"/>
          </w:tcPr>
          <w:p w14:paraId="7A9D2BCB"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547</w:t>
            </w:r>
          </w:p>
        </w:tc>
        <w:tc>
          <w:tcPr>
            <w:tcW w:w="838" w:type="dxa"/>
            <w:tcBorders>
              <w:top w:val="nil"/>
              <w:left w:val="nil"/>
              <w:bottom w:val="single" w:sz="4" w:space="0" w:color="000000"/>
              <w:right w:val="single" w:sz="8" w:space="0" w:color="000000"/>
            </w:tcBorders>
            <w:shd w:val="clear" w:color="auto" w:fill="FFFFFF"/>
            <w:vAlign w:val="center"/>
          </w:tcPr>
          <w:p w14:paraId="7AA61669"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121</w:t>
            </w:r>
          </w:p>
        </w:tc>
      </w:tr>
      <w:tr w:rsidR="005B2C9E" w:rsidRPr="0031743C" w14:paraId="6753C464" w14:textId="77777777" w:rsidTr="007F0E77">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5AC5A130" w14:textId="77777777" w:rsidR="005B2C9E" w:rsidRPr="005B2C9E" w:rsidRDefault="005B2C9E" w:rsidP="005B2C9E">
            <w:pPr>
              <w:pStyle w:val="TableParagraph"/>
              <w:tabs>
                <w:tab w:val="left" w:pos="862"/>
                <w:tab w:val="left" w:pos="2113"/>
              </w:tabs>
              <w:spacing w:before="1" w:line="289" w:lineRule="exact"/>
              <w:ind w:left="4" w:right="-15"/>
              <w:rPr>
                <w:sz w:val="18"/>
                <w:szCs w:val="18"/>
              </w:rPr>
            </w:pPr>
            <w:r w:rsidRPr="005B2C9E">
              <w:rPr>
                <w:sz w:val="18"/>
                <w:szCs w:val="18"/>
              </w:rPr>
              <w:t>Other</w:t>
            </w:r>
            <w:r w:rsidRPr="005B2C9E">
              <w:rPr>
                <w:sz w:val="18"/>
                <w:szCs w:val="18"/>
              </w:rPr>
              <w:tab/>
              <w:t>remaining</w:t>
            </w:r>
            <w:r w:rsidRPr="005B2C9E">
              <w:rPr>
                <w:sz w:val="18"/>
                <w:szCs w:val="18"/>
              </w:rPr>
              <w:tab/>
              <w:t>non-operating</w:t>
            </w:r>
          </w:p>
          <w:p w14:paraId="0CD2BD30" w14:textId="6AC58667"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expenses</w:t>
            </w:r>
          </w:p>
        </w:tc>
        <w:tc>
          <w:tcPr>
            <w:tcW w:w="837" w:type="dxa"/>
            <w:tcBorders>
              <w:top w:val="nil"/>
              <w:left w:val="nil"/>
              <w:bottom w:val="single" w:sz="4" w:space="0" w:color="000000"/>
              <w:right w:val="single" w:sz="4" w:space="0" w:color="000000"/>
            </w:tcBorders>
            <w:shd w:val="clear" w:color="auto" w:fill="FFFFFF"/>
            <w:vAlign w:val="center"/>
          </w:tcPr>
          <w:p w14:paraId="0BB08440"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311</w:t>
            </w:r>
          </w:p>
        </w:tc>
        <w:tc>
          <w:tcPr>
            <w:tcW w:w="838" w:type="dxa"/>
            <w:tcBorders>
              <w:top w:val="nil"/>
              <w:left w:val="nil"/>
              <w:bottom w:val="single" w:sz="4" w:space="0" w:color="000000"/>
              <w:right w:val="single" w:sz="4" w:space="0" w:color="000000"/>
            </w:tcBorders>
            <w:shd w:val="clear" w:color="auto" w:fill="FFFFFF"/>
            <w:vAlign w:val="center"/>
          </w:tcPr>
          <w:p w14:paraId="0DCE4C5E"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E545FB5"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5E8670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w:t>
            </w:r>
          </w:p>
        </w:tc>
        <w:tc>
          <w:tcPr>
            <w:tcW w:w="838" w:type="dxa"/>
            <w:tcBorders>
              <w:top w:val="nil"/>
              <w:left w:val="nil"/>
              <w:bottom w:val="single" w:sz="4" w:space="0" w:color="000000"/>
              <w:right w:val="single" w:sz="4" w:space="0" w:color="000000"/>
            </w:tcBorders>
            <w:shd w:val="clear" w:color="auto" w:fill="FFFFFF"/>
            <w:vAlign w:val="center"/>
          </w:tcPr>
          <w:p w14:paraId="7FC4CA22"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3B8B77B5"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707C303F"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5B2C9E" w:rsidRPr="0031743C" w14:paraId="661EFAD2" w14:textId="77777777" w:rsidTr="007F0E77">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13A21290" w14:textId="4BA1A06E" w:rsidR="005B2C9E" w:rsidRPr="005B2C9E" w:rsidRDefault="005B2C9E" w:rsidP="005B2C9E">
            <w:pPr>
              <w:spacing w:line="240" w:lineRule="auto"/>
              <w:rPr>
                <w:rFonts w:ascii="Sylfaen" w:eastAsia="Merriweather" w:hAnsi="Sylfaen" w:cs="Merriweather"/>
                <w:b/>
                <w:bCs/>
                <w:sz w:val="18"/>
                <w:szCs w:val="18"/>
              </w:rPr>
            </w:pPr>
            <w:r w:rsidRPr="005B2C9E">
              <w:rPr>
                <w:rFonts w:ascii="Sylfaen" w:hAnsi="Sylfaen"/>
                <w:b/>
                <w:bCs/>
                <w:sz w:val="18"/>
                <w:szCs w:val="18"/>
              </w:rPr>
              <w:t>Income</w:t>
            </w:r>
          </w:p>
        </w:tc>
        <w:tc>
          <w:tcPr>
            <w:tcW w:w="837" w:type="dxa"/>
            <w:tcBorders>
              <w:top w:val="nil"/>
              <w:left w:val="nil"/>
              <w:bottom w:val="single" w:sz="4" w:space="0" w:color="000000"/>
              <w:right w:val="single" w:sz="4" w:space="0" w:color="000000"/>
            </w:tcBorders>
            <w:shd w:val="clear" w:color="auto" w:fill="FFFFFF"/>
            <w:vAlign w:val="center"/>
          </w:tcPr>
          <w:p w14:paraId="4BAED6CF"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-332</w:t>
            </w:r>
          </w:p>
        </w:tc>
        <w:tc>
          <w:tcPr>
            <w:tcW w:w="838" w:type="dxa"/>
            <w:tcBorders>
              <w:top w:val="nil"/>
              <w:left w:val="nil"/>
              <w:bottom w:val="single" w:sz="4" w:space="0" w:color="000000"/>
              <w:right w:val="single" w:sz="4" w:space="0" w:color="000000"/>
            </w:tcBorders>
            <w:shd w:val="clear" w:color="auto" w:fill="FFFFFF"/>
            <w:vAlign w:val="center"/>
          </w:tcPr>
          <w:p w14:paraId="0D739B65"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-205</w:t>
            </w:r>
          </w:p>
        </w:tc>
        <w:tc>
          <w:tcPr>
            <w:tcW w:w="838" w:type="dxa"/>
            <w:tcBorders>
              <w:top w:val="nil"/>
              <w:left w:val="nil"/>
              <w:bottom w:val="single" w:sz="4" w:space="0" w:color="000000"/>
              <w:right w:val="single" w:sz="4" w:space="0" w:color="000000"/>
            </w:tcBorders>
            <w:shd w:val="clear" w:color="auto" w:fill="FFFFFF"/>
            <w:vAlign w:val="center"/>
          </w:tcPr>
          <w:p w14:paraId="271D1D27"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w:t>
            </w:r>
          </w:p>
        </w:tc>
        <w:tc>
          <w:tcPr>
            <w:tcW w:w="838" w:type="dxa"/>
            <w:tcBorders>
              <w:top w:val="nil"/>
              <w:left w:val="nil"/>
              <w:bottom w:val="single" w:sz="4" w:space="0" w:color="000000"/>
              <w:right w:val="single" w:sz="4" w:space="0" w:color="000000"/>
            </w:tcBorders>
            <w:shd w:val="clear" w:color="auto" w:fill="FFFFFF"/>
            <w:vAlign w:val="center"/>
          </w:tcPr>
          <w:p w14:paraId="22F42222"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-103</w:t>
            </w:r>
          </w:p>
        </w:tc>
        <w:tc>
          <w:tcPr>
            <w:tcW w:w="838" w:type="dxa"/>
            <w:tcBorders>
              <w:top w:val="nil"/>
              <w:left w:val="nil"/>
              <w:bottom w:val="single" w:sz="4" w:space="0" w:color="000000"/>
              <w:right w:val="single" w:sz="4" w:space="0" w:color="000000"/>
            </w:tcBorders>
            <w:shd w:val="clear" w:color="auto" w:fill="FFFFFF"/>
            <w:vAlign w:val="center"/>
          </w:tcPr>
          <w:p w14:paraId="0ACE3857"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-183</w:t>
            </w:r>
          </w:p>
        </w:tc>
        <w:tc>
          <w:tcPr>
            <w:tcW w:w="838" w:type="dxa"/>
            <w:tcBorders>
              <w:top w:val="nil"/>
              <w:left w:val="nil"/>
              <w:bottom w:val="single" w:sz="4" w:space="0" w:color="000000"/>
              <w:right w:val="single" w:sz="4" w:space="0" w:color="000000"/>
            </w:tcBorders>
            <w:shd w:val="clear" w:color="auto" w:fill="FFFFFF"/>
            <w:vAlign w:val="center"/>
          </w:tcPr>
          <w:p w14:paraId="245407BF"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-383</w:t>
            </w:r>
          </w:p>
        </w:tc>
        <w:tc>
          <w:tcPr>
            <w:tcW w:w="838" w:type="dxa"/>
            <w:tcBorders>
              <w:top w:val="nil"/>
              <w:left w:val="nil"/>
              <w:bottom w:val="single" w:sz="4" w:space="0" w:color="000000"/>
              <w:right w:val="single" w:sz="8" w:space="0" w:color="000000"/>
            </w:tcBorders>
            <w:shd w:val="clear" w:color="auto" w:fill="FFFFFF"/>
            <w:vAlign w:val="center"/>
          </w:tcPr>
          <w:p w14:paraId="46B9EF52"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124</w:t>
            </w:r>
          </w:p>
        </w:tc>
      </w:tr>
      <w:tr w:rsidR="005B2C9E" w:rsidRPr="0031743C" w14:paraId="1EB27DCE" w14:textId="77777777" w:rsidTr="007F0E77">
        <w:trPr>
          <w:trHeight w:val="285"/>
        </w:trPr>
        <w:tc>
          <w:tcPr>
            <w:tcW w:w="3404" w:type="dxa"/>
            <w:tcBorders>
              <w:top w:val="nil"/>
              <w:left w:val="single" w:sz="8" w:space="0" w:color="000000"/>
              <w:bottom w:val="single" w:sz="4" w:space="0" w:color="000000"/>
              <w:right w:val="single" w:sz="4" w:space="0" w:color="000000"/>
            </w:tcBorders>
            <w:shd w:val="clear" w:color="auto" w:fill="FFFFFF"/>
          </w:tcPr>
          <w:p w14:paraId="4D8948EB" w14:textId="625E8354" w:rsidR="005B2C9E" w:rsidRPr="005B2C9E" w:rsidRDefault="005B2C9E" w:rsidP="005B2C9E">
            <w:pPr>
              <w:spacing w:line="240" w:lineRule="auto"/>
              <w:rPr>
                <w:rFonts w:ascii="Sylfaen" w:eastAsia="Merriweather" w:hAnsi="Sylfaen" w:cs="Merriweather"/>
                <w:sz w:val="18"/>
                <w:szCs w:val="18"/>
              </w:rPr>
            </w:pPr>
            <w:r w:rsidRPr="005B2C9E">
              <w:rPr>
                <w:rFonts w:ascii="Sylfaen" w:hAnsi="Sylfaen"/>
                <w:sz w:val="18"/>
                <w:szCs w:val="18"/>
              </w:rPr>
              <w:t>Operating</w:t>
            </w:r>
            <w:r w:rsidRPr="005B2C9E">
              <w:rPr>
                <w:rFonts w:ascii="Sylfaen" w:hAnsi="Sylfaen"/>
                <w:spacing w:val="-2"/>
                <w:sz w:val="18"/>
                <w:szCs w:val="18"/>
              </w:rPr>
              <w:t xml:space="preserve"> </w:t>
            </w:r>
            <w:r w:rsidRPr="005B2C9E">
              <w:rPr>
                <w:rFonts w:ascii="Sylfaen" w:hAnsi="Sylfaen"/>
                <w:sz w:val="18"/>
                <w:szCs w:val="18"/>
              </w:rPr>
              <w:t>income</w:t>
            </w:r>
          </w:p>
        </w:tc>
        <w:tc>
          <w:tcPr>
            <w:tcW w:w="837" w:type="dxa"/>
            <w:tcBorders>
              <w:top w:val="nil"/>
              <w:left w:val="nil"/>
              <w:bottom w:val="single" w:sz="4" w:space="0" w:color="000000"/>
              <w:right w:val="single" w:sz="4" w:space="0" w:color="000000"/>
            </w:tcBorders>
            <w:shd w:val="clear" w:color="auto" w:fill="FFFFFF"/>
            <w:vAlign w:val="center"/>
          </w:tcPr>
          <w:p w14:paraId="26BF382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10DA601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w:t>
            </w:r>
          </w:p>
        </w:tc>
        <w:tc>
          <w:tcPr>
            <w:tcW w:w="838" w:type="dxa"/>
            <w:tcBorders>
              <w:top w:val="nil"/>
              <w:left w:val="nil"/>
              <w:bottom w:val="single" w:sz="4" w:space="0" w:color="000000"/>
              <w:right w:val="single" w:sz="4" w:space="0" w:color="000000"/>
            </w:tcBorders>
            <w:shd w:val="clear" w:color="auto" w:fill="FFFFFF"/>
            <w:vAlign w:val="center"/>
          </w:tcPr>
          <w:p w14:paraId="24A58BCE"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7DF126D0"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276AF69F"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4D83EB62"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8" w:space="0" w:color="000000"/>
            </w:tcBorders>
            <w:shd w:val="clear" w:color="auto" w:fill="FFFFFF"/>
            <w:vAlign w:val="center"/>
          </w:tcPr>
          <w:p w14:paraId="58E9DC3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r>
      <w:tr w:rsidR="005B2C9E" w:rsidRPr="0031743C" w14:paraId="373E0F8E" w14:textId="77777777" w:rsidTr="007F0E77">
        <w:trPr>
          <w:trHeight w:val="285"/>
        </w:trPr>
        <w:tc>
          <w:tcPr>
            <w:tcW w:w="3404" w:type="dxa"/>
            <w:tcBorders>
              <w:top w:val="nil"/>
              <w:left w:val="single" w:sz="8" w:space="0" w:color="000000"/>
              <w:bottom w:val="single" w:sz="8" w:space="0" w:color="000000"/>
              <w:right w:val="single" w:sz="4" w:space="0" w:color="000000"/>
            </w:tcBorders>
            <w:shd w:val="clear" w:color="auto" w:fill="FFFFFF"/>
          </w:tcPr>
          <w:p w14:paraId="40910E6B" w14:textId="7A541AAF" w:rsidR="005B2C9E" w:rsidRPr="005B2C9E" w:rsidRDefault="005B2C9E" w:rsidP="005B2C9E">
            <w:pPr>
              <w:spacing w:line="240" w:lineRule="auto"/>
              <w:rPr>
                <w:rFonts w:ascii="Sylfaen" w:eastAsia="Merriweather" w:hAnsi="Sylfaen" w:cs="Merriweather"/>
                <w:b/>
                <w:bCs/>
                <w:sz w:val="18"/>
                <w:szCs w:val="18"/>
              </w:rPr>
            </w:pPr>
            <w:r w:rsidRPr="005B2C9E">
              <w:rPr>
                <w:rFonts w:ascii="Sylfaen" w:hAnsi="Sylfaen"/>
                <w:b/>
                <w:bCs/>
                <w:sz w:val="18"/>
                <w:szCs w:val="18"/>
              </w:rPr>
              <w:t>Non-operating</w:t>
            </w:r>
            <w:r w:rsidRPr="005B2C9E">
              <w:rPr>
                <w:rFonts w:ascii="Sylfaen" w:hAnsi="Sylfaen"/>
                <w:b/>
                <w:bCs/>
                <w:spacing w:val="-3"/>
                <w:sz w:val="18"/>
                <w:szCs w:val="18"/>
              </w:rPr>
              <w:t xml:space="preserve"> </w:t>
            </w:r>
            <w:r w:rsidRPr="005B2C9E">
              <w:rPr>
                <w:rFonts w:ascii="Sylfaen" w:hAnsi="Sylfaen"/>
                <w:b/>
                <w:bCs/>
                <w:sz w:val="18"/>
                <w:szCs w:val="18"/>
              </w:rPr>
              <w:t>income</w:t>
            </w:r>
          </w:p>
        </w:tc>
        <w:tc>
          <w:tcPr>
            <w:tcW w:w="837" w:type="dxa"/>
            <w:tcBorders>
              <w:top w:val="nil"/>
              <w:left w:val="nil"/>
              <w:bottom w:val="single" w:sz="8" w:space="0" w:color="000000"/>
              <w:right w:val="single" w:sz="4" w:space="0" w:color="000000"/>
            </w:tcBorders>
            <w:shd w:val="clear" w:color="auto" w:fill="FFFFFF"/>
            <w:vAlign w:val="center"/>
          </w:tcPr>
          <w:p w14:paraId="17E2FCC2"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-332</w:t>
            </w:r>
          </w:p>
        </w:tc>
        <w:tc>
          <w:tcPr>
            <w:tcW w:w="838" w:type="dxa"/>
            <w:tcBorders>
              <w:top w:val="nil"/>
              <w:left w:val="nil"/>
              <w:bottom w:val="single" w:sz="8" w:space="0" w:color="000000"/>
              <w:right w:val="single" w:sz="4" w:space="0" w:color="000000"/>
            </w:tcBorders>
            <w:shd w:val="clear" w:color="auto" w:fill="FFFFFF"/>
            <w:vAlign w:val="center"/>
          </w:tcPr>
          <w:p w14:paraId="7A0768CD"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w:t>
            </w:r>
          </w:p>
        </w:tc>
        <w:tc>
          <w:tcPr>
            <w:tcW w:w="838" w:type="dxa"/>
            <w:tcBorders>
              <w:top w:val="nil"/>
              <w:left w:val="nil"/>
              <w:bottom w:val="single" w:sz="8" w:space="0" w:color="000000"/>
              <w:right w:val="single" w:sz="4" w:space="0" w:color="000000"/>
            </w:tcBorders>
            <w:shd w:val="clear" w:color="auto" w:fill="FFFFFF"/>
            <w:vAlign w:val="center"/>
          </w:tcPr>
          <w:p w14:paraId="094C87DF"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14</w:t>
            </w:r>
          </w:p>
        </w:tc>
        <w:tc>
          <w:tcPr>
            <w:tcW w:w="838" w:type="dxa"/>
            <w:tcBorders>
              <w:top w:val="nil"/>
              <w:left w:val="nil"/>
              <w:bottom w:val="single" w:sz="8" w:space="0" w:color="000000"/>
              <w:right w:val="single" w:sz="4" w:space="0" w:color="000000"/>
            </w:tcBorders>
            <w:shd w:val="clear" w:color="auto" w:fill="FFFFFF"/>
            <w:vAlign w:val="center"/>
          </w:tcPr>
          <w:p w14:paraId="5805322E"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-103</w:t>
            </w:r>
          </w:p>
        </w:tc>
        <w:tc>
          <w:tcPr>
            <w:tcW w:w="838" w:type="dxa"/>
            <w:tcBorders>
              <w:top w:val="nil"/>
              <w:left w:val="nil"/>
              <w:bottom w:val="single" w:sz="8" w:space="0" w:color="000000"/>
              <w:right w:val="single" w:sz="4" w:space="0" w:color="000000"/>
            </w:tcBorders>
            <w:shd w:val="clear" w:color="auto" w:fill="FFFFFF"/>
            <w:vAlign w:val="center"/>
          </w:tcPr>
          <w:p w14:paraId="5A62E314"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-183</w:t>
            </w:r>
          </w:p>
        </w:tc>
        <w:tc>
          <w:tcPr>
            <w:tcW w:w="838" w:type="dxa"/>
            <w:tcBorders>
              <w:top w:val="nil"/>
              <w:left w:val="nil"/>
              <w:bottom w:val="single" w:sz="8" w:space="0" w:color="000000"/>
              <w:right w:val="single" w:sz="4" w:space="0" w:color="000000"/>
            </w:tcBorders>
            <w:shd w:val="clear" w:color="auto" w:fill="FFFFFF"/>
            <w:vAlign w:val="center"/>
          </w:tcPr>
          <w:p w14:paraId="1EAE6456"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-383</w:t>
            </w:r>
          </w:p>
        </w:tc>
        <w:tc>
          <w:tcPr>
            <w:tcW w:w="838" w:type="dxa"/>
            <w:tcBorders>
              <w:top w:val="nil"/>
              <w:left w:val="nil"/>
              <w:bottom w:val="single" w:sz="8" w:space="0" w:color="000000"/>
              <w:right w:val="single" w:sz="8" w:space="0" w:color="000000"/>
            </w:tcBorders>
            <w:shd w:val="clear" w:color="auto" w:fill="FFFFFF"/>
            <w:vAlign w:val="center"/>
          </w:tcPr>
          <w:p w14:paraId="234C0A91"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124</w:t>
            </w:r>
          </w:p>
        </w:tc>
      </w:tr>
    </w:tbl>
    <w:p w14:paraId="62E77ADF" w14:textId="77777777" w:rsidR="0023367B" w:rsidRPr="0031743C" w:rsidRDefault="0023367B" w:rsidP="000E4F31">
      <w:pPr>
        <w:spacing w:line="240" w:lineRule="auto"/>
        <w:rPr>
          <w:rFonts w:ascii="Sylfaen" w:eastAsia="Merriweather" w:hAnsi="Sylfaen" w:cs="Merriweather"/>
          <w:sz w:val="18"/>
          <w:szCs w:val="18"/>
        </w:rPr>
      </w:pPr>
    </w:p>
    <w:p w14:paraId="6561B75E" w14:textId="77777777" w:rsidR="0023367B" w:rsidRPr="0031743C" w:rsidRDefault="0023367B" w:rsidP="000E4F31">
      <w:pPr>
        <w:spacing w:line="240" w:lineRule="auto"/>
        <w:rPr>
          <w:rFonts w:ascii="Sylfaen" w:eastAsia="Merriweather" w:hAnsi="Sylfaen" w:cs="Merriweather"/>
          <w:sz w:val="18"/>
          <w:szCs w:val="18"/>
        </w:rPr>
      </w:pPr>
    </w:p>
    <w:p w14:paraId="70C482BD" w14:textId="77777777" w:rsidR="0023367B" w:rsidRPr="0031743C" w:rsidRDefault="0023367B" w:rsidP="000E4F31">
      <w:pPr>
        <w:spacing w:line="240" w:lineRule="auto"/>
        <w:rPr>
          <w:rFonts w:ascii="Sylfaen" w:eastAsia="Times New Roman" w:hAnsi="Sylfaen" w:cs="Times New Roman"/>
          <w:sz w:val="24"/>
          <w:szCs w:val="24"/>
        </w:rPr>
      </w:pPr>
    </w:p>
    <w:tbl>
      <w:tblPr>
        <w:tblStyle w:val="10"/>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23367B" w:rsidRPr="0031743C" w14:paraId="33FD75EF" w14:textId="77777777" w:rsidTr="005B2C9E">
        <w:trPr>
          <w:trHeight w:val="285"/>
        </w:trPr>
        <w:tc>
          <w:tcPr>
            <w:tcW w:w="9269" w:type="dxa"/>
            <w:gridSpan w:val="8"/>
            <w:tcBorders>
              <w:top w:val="nil"/>
              <w:left w:val="nil"/>
              <w:bottom w:val="single" w:sz="8" w:space="0" w:color="000000"/>
              <w:right w:val="nil"/>
            </w:tcBorders>
            <w:shd w:val="clear" w:color="auto" w:fill="auto"/>
            <w:vAlign w:val="center"/>
          </w:tcPr>
          <w:p w14:paraId="3DD87496" w14:textId="69B207FC" w:rsidR="0023367B" w:rsidRPr="005B2C9E" w:rsidRDefault="005B2C9E" w:rsidP="000E4F31">
            <w:pPr>
              <w:spacing w:line="240" w:lineRule="auto"/>
              <w:jc w:val="center"/>
              <w:rPr>
                <w:rFonts w:ascii="Sylfaen" w:eastAsia="Merriweather" w:hAnsi="Sylfaen" w:cs="Merriweather"/>
                <w:b/>
                <w:sz w:val="24"/>
                <w:szCs w:val="24"/>
                <w:lang w:val="en-US"/>
              </w:rPr>
            </w:pPr>
            <w:r>
              <w:rPr>
                <w:rFonts w:ascii="Sylfaen" w:eastAsia="Arial Unicode MS" w:hAnsi="Sylfaen" w:cs="Arial Unicode MS"/>
                <w:b/>
                <w:sz w:val="24"/>
                <w:szCs w:val="24"/>
                <w:lang w:val="en-US"/>
              </w:rPr>
              <w:t>Financial Ratios</w:t>
            </w:r>
          </w:p>
        </w:tc>
      </w:tr>
      <w:tr w:rsidR="005B2C9E" w:rsidRPr="0031743C" w14:paraId="5B8868DB"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auto"/>
          </w:tcPr>
          <w:p w14:paraId="1DA22AB1" w14:textId="5F935532" w:rsidR="005B2C9E" w:rsidRPr="001F276A" w:rsidRDefault="005B2C9E" w:rsidP="005B2C9E">
            <w:pPr>
              <w:spacing w:line="240" w:lineRule="auto"/>
              <w:jc w:val="center"/>
              <w:rPr>
                <w:rFonts w:ascii="Sylfaen" w:eastAsia="Merriweather" w:hAnsi="Sylfaen" w:cs="Merriweather"/>
                <w:b/>
                <w:bCs/>
                <w:sz w:val="18"/>
                <w:szCs w:val="18"/>
              </w:rPr>
            </w:pPr>
            <w:r w:rsidRPr="001F276A">
              <w:rPr>
                <w:rFonts w:ascii="Sylfaen" w:hAnsi="Sylfaen"/>
                <w:b/>
                <w:bCs/>
                <w:spacing w:val="-1"/>
                <w:sz w:val="18"/>
                <w:szCs w:val="18"/>
              </w:rPr>
              <w:t>Marabda-Kartsakhi</w:t>
            </w:r>
            <w:r w:rsidRPr="001F276A">
              <w:rPr>
                <w:rFonts w:ascii="Sylfaen" w:hAnsi="Sylfaen"/>
                <w:b/>
                <w:bCs/>
                <w:spacing w:val="-13"/>
                <w:sz w:val="18"/>
                <w:szCs w:val="18"/>
              </w:rPr>
              <w:t xml:space="preserve"> </w:t>
            </w:r>
            <w:r w:rsidRPr="001F276A">
              <w:rPr>
                <w:rFonts w:ascii="Sylfaen" w:hAnsi="Sylfaen"/>
                <w:b/>
                <w:bCs/>
                <w:spacing w:val="-1"/>
                <w:sz w:val="18"/>
                <w:szCs w:val="18"/>
              </w:rPr>
              <w:t>Railway</w:t>
            </w:r>
            <w:r w:rsidRPr="001F276A">
              <w:rPr>
                <w:rFonts w:ascii="Sylfaen" w:hAnsi="Sylfaen"/>
                <w:b/>
                <w:bCs/>
                <w:spacing w:val="-12"/>
                <w:sz w:val="18"/>
                <w:szCs w:val="18"/>
              </w:rPr>
              <w:t xml:space="preserve"> </w:t>
            </w:r>
            <w:r w:rsidRPr="001F276A">
              <w:rPr>
                <w:rFonts w:ascii="Sylfaen" w:hAnsi="Sylfaen"/>
                <w:b/>
                <w:bCs/>
                <w:sz w:val="18"/>
                <w:szCs w:val="18"/>
              </w:rPr>
              <w:t>LLC</w:t>
            </w:r>
          </w:p>
        </w:tc>
        <w:tc>
          <w:tcPr>
            <w:tcW w:w="837" w:type="dxa"/>
            <w:tcBorders>
              <w:top w:val="nil"/>
              <w:left w:val="nil"/>
              <w:bottom w:val="single" w:sz="4" w:space="0" w:color="000000"/>
              <w:right w:val="single" w:sz="4" w:space="0" w:color="000000"/>
            </w:tcBorders>
            <w:shd w:val="clear" w:color="auto" w:fill="auto"/>
            <w:vAlign w:val="center"/>
          </w:tcPr>
          <w:p w14:paraId="714C8C1C"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2015</w:t>
            </w:r>
          </w:p>
        </w:tc>
        <w:tc>
          <w:tcPr>
            <w:tcW w:w="838" w:type="dxa"/>
            <w:tcBorders>
              <w:top w:val="nil"/>
              <w:left w:val="nil"/>
              <w:bottom w:val="single" w:sz="4" w:space="0" w:color="000000"/>
              <w:right w:val="single" w:sz="4" w:space="0" w:color="000000"/>
            </w:tcBorders>
            <w:shd w:val="clear" w:color="auto" w:fill="auto"/>
            <w:vAlign w:val="center"/>
          </w:tcPr>
          <w:p w14:paraId="20A7F6C6"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2016</w:t>
            </w:r>
          </w:p>
        </w:tc>
        <w:tc>
          <w:tcPr>
            <w:tcW w:w="838" w:type="dxa"/>
            <w:tcBorders>
              <w:top w:val="nil"/>
              <w:left w:val="nil"/>
              <w:bottom w:val="single" w:sz="4" w:space="0" w:color="000000"/>
              <w:right w:val="single" w:sz="4" w:space="0" w:color="000000"/>
            </w:tcBorders>
            <w:shd w:val="clear" w:color="auto" w:fill="auto"/>
            <w:vAlign w:val="center"/>
          </w:tcPr>
          <w:p w14:paraId="66B2D348"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2017</w:t>
            </w:r>
          </w:p>
        </w:tc>
        <w:tc>
          <w:tcPr>
            <w:tcW w:w="838" w:type="dxa"/>
            <w:tcBorders>
              <w:top w:val="nil"/>
              <w:left w:val="nil"/>
              <w:bottom w:val="single" w:sz="4" w:space="0" w:color="000000"/>
              <w:right w:val="single" w:sz="4" w:space="0" w:color="000000"/>
            </w:tcBorders>
            <w:shd w:val="clear" w:color="auto" w:fill="auto"/>
            <w:vAlign w:val="center"/>
          </w:tcPr>
          <w:p w14:paraId="75606AB0"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2018</w:t>
            </w:r>
          </w:p>
        </w:tc>
        <w:tc>
          <w:tcPr>
            <w:tcW w:w="838" w:type="dxa"/>
            <w:tcBorders>
              <w:top w:val="nil"/>
              <w:left w:val="nil"/>
              <w:bottom w:val="single" w:sz="4" w:space="0" w:color="000000"/>
              <w:right w:val="single" w:sz="4" w:space="0" w:color="000000"/>
            </w:tcBorders>
            <w:shd w:val="clear" w:color="auto" w:fill="auto"/>
            <w:vAlign w:val="center"/>
          </w:tcPr>
          <w:p w14:paraId="0EE9D39B"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2019</w:t>
            </w:r>
          </w:p>
        </w:tc>
        <w:tc>
          <w:tcPr>
            <w:tcW w:w="838" w:type="dxa"/>
            <w:tcBorders>
              <w:top w:val="nil"/>
              <w:left w:val="nil"/>
              <w:bottom w:val="single" w:sz="4" w:space="0" w:color="000000"/>
              <w:right w:val="single" w:sz="4" w:space="0" w:color="000000"/>
            </w:tcBorders>
            <w:shd w:val="clear" w:color="auto" w:fill="auto"/>
            <w:vAlign w:val="center"/>
          </w:tcPr>
          <w:p w14:paraId="3B67A9EA"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2020</w:t>
            </w:r>
          </w:p>
        </w:tc>
        <w:tc>
          <w:tcPr>
            <w:tcW w:w="838" w:type="dxa"/>
            <w:tcBorders>
              <w:top w:val="nil"/>
              <w:left w:val="nil"/>
              <w:bottom w:val="single" w:sz="4" w:space="0" w:color="000000"/>
              <w:right w:val="single" w:sz="4" w:space="0" w:color="000000"/>
            </w:tcBorders>
            <w:shd w:val="clear" w:color="auto" w:fill="auto"/>
            <w:vAlign w:val="center"/>
          </w:tcPr>
          <w:p w14:paraId="12EE5039" w14:textId="77777777" w:rsidR="005B2C9E" w:rsidRPr="0031743C" w:rsidRDefault="005B2C9E" w:rsidP="005B2C9E">
            <w:pPr>
              <w:spacing w:line="240" w:lineRule="auto"/>
              <w:jc w:val="center"/>
              <w:rPr>
                <w:rFonts w:ascii="Sylfaen" w:eastAsia="Merriweather" w:hAnsi="Sylfaen" w:cs="Merriweather"/>
                <w:b/>
                <w:sz w:val="18"/>
                <w:szCs w:val="18"/>
              </w:rPr>
            </w:pPr>
            <w:r w:rsidRPr="0031743C">
              <w:rPr>
                <w:rFonts w:ascii="Sylfaen" w:eastAsia="Merriweather" w:hAnsi="Sylfaen" w:cs="Merriweather"/>
                <w:b/>
                <w:sz w:val="18"/>
                <w:szCs w:val="18"/>
              </w:rPr>
              <w:t>2021</w:t>
            </w:r>
          </w:p>
        </w:tc>
      </w:tr>
      <w:tr w:rsidR="005B2C9E" w:rsidRPr="0031743C" w14:paraId="6F8EE3DA" w14:textId="77777777" w:rsidTr="005B2C9E">
        <w:trPr>
          <w:trHeight w:val="285"/>
        </w:trPr>
        <w:tc>
          <w:tcPr>
            <w:tcW w:w="926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B2B84B5" w14:textId="266D6215" w:rsidR="005B2C9E" w:rsidRPr="00626FB4" w:rsidRDefault="00626FB4" w:rsidP="005B2C9E">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Profitability</w:t>
            </w:r>
          </w:p>
        </w:tc>
      </w:tr>
      <w:tr w:rsidR="005B2C9E" w:rsidRPr="0031743C" w14:paraId="14859977"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57C802B4" w14:textId="010114FC" w:rsidR="005B2C9E" w:rsidRPr="001F276A" w:rsidRDefault="001F276A" w:rsidP="005B2C9E">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lastRenderedPageBreak/>
              <w:t>Change in Revenues</w:t>
            </w:r>
          </w:p>
        </w:tc>
        <w:tc>
          <w:tcPr>
            <w:tcW w:w="837" w:type="dxa"/>
            <w:tcBorders>
              <w:top w:val="nil"/>
              <w:left w:val="nil"/>
              <w:bottom w:val="single" w:sz="4" w:space="0" w:color="000000"/>
              <w:right w:val="single" w:sz="4" w:space="0" w:color="000000"/>
            </w:tcBorders>
            <w:shd w:val="clear" w:color="auto" w:fill="FFFFFF"/>
            <w:vAlign w:val="center"/>
          </w:tcPr>
          <w:p w14:paraId="2F1C8B6F"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751DE535"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177683%</w:t>
            </w:r>
          </w:p>
        </w:tc>
        <w:tc>
          <w:tcPr>
            <w:tcW w:w="838" w:type="dxa"/>
            <w:tcBorders>
              <w:top w:val="nil"/>
              <w:left w:val="nil"/>
              <w:bottom w:val="single" w:sz="4" w:space="0" w:color="000000"/>
              <w:right w:val="single" w:sz="4" w:space="0" w:color="000000"/>
            </w:tcBorders>
            <w:shd w:val="clear" w:color="auto" w:fill="FFFFFF"/>
            <w:vAlign w:val="center"/>
          </w:tcPr>
          <w:p w14:paraId="16EF11D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317%</w:t>
            </w:r>
          </w:p>
        </w:tc>
        <w:tc>
          <w:tcPr>
            <w:tcW w:w="838" w:type="dxa"/>
            <w:tcBorders>
              <w:top w:val="nil"/>
              <w:left w:val="nil"/>
              <w:bottom w:val="single" w:sz="4" w:space="0" w:color="000000"/>
              <w:right w:val="single" w:sz="4" w:space="0" w:color="000000"/>
            </w:tcBorders>
            <w:shd w:val="clear" w:color="auto" w:fill="FFFFFF"/>
            <w:vAlign w:val="center"/>
          </w:tcPr>
          <w:p w14:paraId="6C8B90F5"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w:t>
            </w:r>
          </w:p>
        </w:tc>
        <w:tc>
          <w:tcPr>
            <w:tcW w:w="838" w:type="dxa"/>
            <w:tcBorders>
              <w:top w:val="nil"/>
              <w:left w:val="nil"/>
              <w:bottom w:val="single" w:sz="4" w:space="0" w:color="000000"/>
              <w:right w:val="single" w:sz="4" w:space="0" w:color="000000"/>
            </w:tcBorders>
            <w:shd w:val="clear" w:color="auto" w:fill="FFFFFF"/>
            <w:vAlign w:val="center"/>
          </w:tcPr>
          <w:p w14:paraId="414507E1"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-46%</w:t>
            </w:r>
          </w:p>
        </w:tc>
        <w:tc>
          <w:tcPr>
            <w:tcW w:w="838" w:type="dxa"/>
            <w:tcBorders>
              <w:top w:val="nil"/>
              <w:left w:val="nil"/>
              <w:bottom w:val="single" w:sz="4" w:space="0" w:color="000000"/>
              <w:right w:val="single" w:sz="4" w:space="0" w:color="000000"/>
            </w:tcBorders>
            <w:shd w:val="clear" w:color="auto" w:fill="FFFFFF"/>
            <w:vAlign w:val="center"/>
          </w:tcPr>
          <w:p w14:paraId="104C2CC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181%</w:t>
            </w:r>
          </w:p>
        </w:tc>
        <w:tc>
          <w:tcPr>
            <w:tcW w:w="838" w:type="dxa"/>
            <w:tcBorders>
              <w:top w:val="nil"/>
              <w:left w:val="nil"/>
              <w:bottom w:val="single" w:sz="4" w:space="0" w:color="000000"/>
              <w:right w:val="single" w:sz="8" w:space="0" w:color="000000"/>
            </w:tcBorders>
            <w:shd w:val="clear" w:color="auto" w:fill="FFFFFF"/>
            <w:vAlign w:val="center"/>
          </w:tcPr>
          <w:p w14:paraId="555E0F81"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41%</w:t>
            </w:r>
          </w:p>
        </w:tc>
      </w:tr>
      <w:tr w:rsidR="005B2C9E" w:rsidRPr="0031743C" w14:paraId="79740BCE"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645D1649" w14:textId="33A81B84" w:rsidR="005B2C9E" w:rsidRPr="001F276A" w:rsidRDefault="001F276A" w:rsidP="005B2C9E">
            <w:pPr>
              <w:spacing w:line="240" w:lineRule="auto"/>
              <w:rPr>
                <w:rFonts w:ascii="Sylfaen" w:eastAsia="Merriweather" w:hAnsi="Sylfaen" w:cs="Merriweather"/>
                <w:sz w:val="18"/>
                <w:szCs w:val="18"/>
                <w:lang w:val="en-US"/>
              </w:rPr>
            </w:pPr>
            <w:r>
              <w:rPr>
                <w:rFonts w:ascii="Sylfaen" w:eastAsia="Arial Unicode MS" w:hAnsi="Sylfaen" w:cs="Arial Unicode MS"/>
                <w:sz w:val="18"/>
                <w:szCs w:val="18"/>
                <w:lang w:val="en-US"/>
              </w:rPr>
              <w:t>Change in Expenses</w:t>
            </w:r>
          </w:p>
        </w:tc>
        <w:tc>
          <w:tcPr>
            <w:tcW w:w="837" w:type="dxa"/>
            <w:tcBorders>
              <w:top w:val="nil"/>
              <w:left w:val="nil"/>
              <w:bottom w:val="single" w:sz="4" w:space="0" w:color="000000"/>
              <w:right w:val="single" w:sz="4" w:space="0" w:color="000000"/>
            </w:tcBorders>
            <w:shd w:val="clear" w:color="auto" w:fill="FFFFFF"/>
            <w:vAlign w:val="center"/>
          </w:tcPr>
          <w:p w14:paraId="622CE73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6FAF8DCF"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w:t>
            </w:r>
          </w:p>
        </w:tc>
        <w:tc>
          <w:tcPr>
            <w:tcW w:w="838" w:type="dxa"/>
            <w:tcBorders>
              <w:top w:val="nil"/>
              <w:left w:val="nil"/>
              <w:bottom w:val="single" w:sz="4" w:space="0" w:color="000000"/>
              <w:right w:val="single" w:sz="4" w:space="0" w:color="000000"/>
            </w:tcBorders>
            <w:shd w:val="clear" w:color="auto" w:fill="FFFFFF"/>
            <w:vAlign w:val="center"/>
          </w:tcPr>
          <w:p w14:paraId="3CE03410"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w:t>
            </w:r>
          </w:p>
        </w:tc>
        <w:tc>
          <w:tcPr>
            <w:tcW w:w="838" w:type="dxa"/>
            <w:tcBorders>
              <w:top w:val="nil"/>
              <w:left w:val="nil"/>
              <w:bottom w:val="single" w:sz="4" w:space="0" w:color="000000"/>
              <w:right w:val="single" w:sz="4" w:space="0" w:color="000000"/>
            </w:tcBorders>
            <w:shd w:val="clear" w:color="auto" w:fill="FFFFFF"/>
            <w:vAlign w:val="center"/>
          </w:tcPr>
          <w:p w14:paraId="003A190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44%</w:t>
            </w:r>
          </w:p>
        </w:tc>
        <w:tc>
          <w:tcPr>
            <w:tcW w:w="838" w:type="dxa"/>
            <w:tcBorders>
              <w:top w:val="nil"/>
              <w:left w:val="nil"/>
              <w:bottom w:val="single" w:sz="4" w:space="0" w:color="000000"/>
              <w:right w:val="single" w:sz="4" w:space="0" w:color="000000"/>
            </w:tcBorders>
            <w:shd w:val="clear" w:color="auto" w:fill="FFFFFF"/>
            <w:vAlign w:val="center"/>
          </w:tcPr>
          <w:p w14:paraId="4FDE61B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21571986"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130%</w:t>
            </w:r>
          </w:p>
        </w:tc>
        <w:tc>
          <w:tcPr>
            <w:tcW w:w="838" w:type="dxa"/>
            <w:tcBorders>
              <w:top w:val="nil"/>
              <w:left w:val="nil"/>
              <w:bottom w:val="single" w:sz="4" w:space="0" w:color="000000"/>
              <w:right w:val="single" w:sz="8" w:space="0" w:color="000000"/>
            </w:tcBorders>
            <w:shd w:val="clear" w:color="auto" w:fill="FFFFFF"/>
            <w:vAlign w:val="center"/>
          </w:tcPr>
          <w:p w14:paraId="257AF775"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-72%</w:t>
            </w:r>
          </w:p>
        </w:tc>
      </w:tr>
      <w:tr w:rsidR="005B2C9E" w:rsidRPr="0031743C" w14:paraId="7E30C18D"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73F5E8E6" w14:textId="77777777" w:rsidR="005B2C9E" w:rsidRPr="0031743C" w:rsidRDefault="005B2C9E" w:rsidP="005B2C9E">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Operating Margin</w:t>
            </w:r>
          </w:p>
        </w:tc>
        <w:tc>
          <w:tcPr>
            <w:tcW w:w="837" w:type="dxa"/>
            <w:tcBorders>
              <w:top w:val="nil"/>
              <w:left w:val="nil"/>
              <w:bottom w:val="single" w:sz="4" w:space="0" w:color="000000"/>
              <w:right w:val="single" w:sz="4" w:space="0" w:color="000000"/>
            </w:tcBorders>
            <w:shd w:val="clear" w:color="auto" w:fill="FFFFFF"/>
            <w:vAlign w:val="center"/>
          </w:tcPr>
          <w:p w14:paraId="3BF4C48E"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-64963%</w:t>
            </w:r>
          </w:p>
        </w:tc>
        <w:tc>
          <w:tcPr>
            <w:tcW w:w="838" w:type="dxa"/>
            <w:tcBorders>
              <w:top w:val="nil"/>
              <w:left w:val="nil"/>
              <w:bottom w:val="single" w:sz="4" w:space="0" w:color="000000"/>
              <w:right w:val="single" w:sz="4" w:space="0" w:color="000000"/>
            </w:tcBorders>
            <w:shd w:val="clear" w:color="auto" w:fill="FFFFFF"/>
            <w:vAlign w:val="center"/>
          </w:tcPr>
          <w:p w14:paraId="38253EF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07ECAF12"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1E050142"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410E11E6"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4" w:space="0" w:color="000000"/>
            </w:tcBorders>
            <w:shd w:val="clear" w:color="auto" w:fill="FFFFFF"/>
            <w:vAlign w:val="center"/>
          </w:tcPr>
          <w:p w14:paraId="53D184FD"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c>
          <w:tcPr>
            <w:tcW w:w="838" w:type="dxa"/>
            <w:tcBorders>
              <w:top w:val="nil"/>
              <w:left w:val="nil"/>
              <w:bottom w:val="single" w:sz="4" w:space="0" w:color="000000"/>
              <w:right w:val="single" w:sz="8" w:space="0" w:color="000000"/>
            </w:tcBorders>
            <w:shd w:val="clear" w:color="auto" w:fill="FFFFFF"/>
            <w:vAlign w:val="center"/>
          </w:tcPr>
          <w:p w14:paraId="27E7AEF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w:t>
            </w:r>
          </w:p>
        </w:tc>
      </w:tr>
      <w:tr w:rsidR="005B2C9E" w:rsidRPr="0031743C" w14:paraId="1DA6FA9D"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2F7E2D6B" w14:textId="77777777" w:rsidR="005B2C9E" w:rsidRPr="0031743C" w:rsidRDefault="005B2C9E" w:rsidP="005B2C9E">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ROA</w:t>
            </w:r>
          </w:p>
        </w:tc>
        <w:tc>
          <w:tcPr>
            <w:tcW w:w="837" w:type="dxa"/>
            <w:tcBorders>
              <w:top w:val="nil"/>
              <w:left w:val="nil"/>
              <w:bottom w:val="single" w:sz="4" w:space="0" w:color="000000"/>
              <w:right w:val="single" w:sz="4" w:space="0" w:color="000000"/>
            </w:tcBorders>
            <w:shd w:val="clear" w:color="auto" w:fill="FFFFFF"/>
            <w:vAlign w:val="center"/>
          </w:tcPr>
          <w:p w14:paraId="16A12AA1"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w:t>
            </w:r>
          </w:p>
        </w:tc>
        <w:tc>
          <w:tcPr>
            <w:tcW w:w="838" w:type="dxa"/>
            <w:tcBorders>
              <w:top w:val="nil"/>
              <w:left w:val="nil"/>
              <w:bottom w:val="single" w:sz="4" w:space="0" w:color="000000"/>
              <w:right w:val="single" w:sz="4" w:space="0" w:color="000000"/>
            </w:tcBorders>
            <w:shd w:val="clear" w:color="auto" w:fill="FFFFFF"/>
            <w:vAlign w:val="center"/>
          </w:tcPr>
          <w:p w14:paraId="3FED2447"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-16%</w:t>
            </w:r>
          </w:p>
        </w:tc>
        <w:tc>
          <w:tcPr>
            <w:tcW w:w="838" w:type="dxa"/>
            <w:tcBorders>
              <w:top w:val="nil"/>
              <w:left w:val="nil"/>
              <w:bottom w:val="single" w:sz="4" w:space="0" w:color="000000"/>
              <w:right w:val="single" w:sz="4" w:space="0" w:color="000000"/>
            </w:tcBorders>
            <w:shd w:val="clear" w:color="auto" w:fill="FFFFFF"/>
            <w:vAlign w:val="center"/>
          </w:tcPr>
          <w:p w14:paraId="07957DB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w:t>
            </w:r>
          </w:p>
        </w:tc>
        <w:tc>
          <w:tcPr>
            <w:tcW w:w="838" w:type="dxa"/>
            <w:tcBorders>
              <w:top w:val="nil"/>
              <w:left w:val="nil"/>
              <w:bottom w:val="single" w:sz="4" w:space="0" w:color="000000"/>
              <w:right w:val="single" w:sz="4" w:space="0" w:color="000000"/>
            </w:tcBorders>
            <w:shd w:val="clear" w:color="auto" w:fill="FFFFFF"/>
            <w:vAlign w:val="center"/>
          </w:tcPr>
          <w:p w14:paraId="0D0427ED"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c>
          <w:tcPr>
            <w:tcW w:w="838" w:type="dxa"/>
            <w:tcBorders>
              <w:top w:val="nil"/>
              <w:left w:val="nil"/>
              <w:bottom w:val="single" w:sz="4" w:space="0" w:color="000000"/>
              <w:right w:val="single" w:sz="4" w:space="0" w:color="000000"/>
            </w:tcBorders>
            <w:shd w:val="clear" w:color="auto" w:fill="FFFFFF"/>
            <w:vAlign w:val="center"/>
          </w:tcPr>
          <w:p w14:paraId="737C7826"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-12%</w:t>
            </w:r>
          </w:p>
        </w:tc>
        <w:tc>
          <w:tcPr>
            <w:tcW w:w="838" w:type="dxa"/>
            <w:tcBorders>
              <w:top w:val="nil"/>
              <w:left w:val="nil"/>
              <w:bottom w:val="single" w:sz="4" w:space="0" w:color="000000"/>
              <w:right w:val="single" w:sz="4" w:space="0" w:color="000000"/>
            </w:tcBorders>
            <w:shd w:val="clear" w:color="auto" w:fill="FFFFFF"/>
            <w:vAlign w:val="center"/>
          </w:tcPr>
          <w:p w14:paraId="091A4DD5"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w:t>
            </w:r>
          </w:p>
        </w:tc>
        <w:tc>
          <w:tcPr>
            <w:tcW w:w="838" w:type="dxa"/>
            <w:tcBorders>
              <w:top w:val="nil"/>
              <w:left w:val="nil"/>
              <w:bottom w:val="single" w:sz="4" w:space="0" w:color="000000"/>
              <w:right w:val="single" w:sz="8" w:space="0" w:color="000000"/>
            </w:tcBorders>
            <w:shd w:val="clear" w:color="auto" w:fill="FFFFFF"/>
            <w:vAlign w:val="center"/>
          </w:tcPr>
          <w:p w14:paraId="512899F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w:t>
            </w:r>
          </w:p>
        </w:tc>
      </w:tr>
      <w:tr w:rsidR="005B2C9E" w:rsidRPr="0031743C" w14:paraId="65C0DDA1"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29E90BC3" w14:textId="77777777" w:rsidR="005B2C9E" w:rsidRPr="0031743C" w:rsidRDefault="005B2C9E" w:rsidP="005B2C9E">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ROE</w:t>
            </w:r>
          </w:p>
        </w:tc>
        <w:tc>
          <w:tcPr>
            <w:tcW w:w="837" w:type="dxa"/>
            <w:tcBorders>
              <w:top w:val="nil"/>
              <w:left w:val="nil"/>
              <w:bottom w:val="single" w:sz="4" w:space="0" w:color="000000"/>
              <w:right w:val="single" w:sz="4" w:space="0" w:color="000000"/>
            </w:tcBorders>
            <w:shd w:val="clear" w:color="auto" w:fill="FFFFFF"/>
            <w:vAlign w:val="center"/>
          </w:tcPr>
          <w:p w14:paraId="6C75108D"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80%</w:t>
            </w:r>
          </w:p>
        </w:tc>
        <w:tc>
          <w:tcPr>
            <w:tcW w:w="838" w:type="dxa"/>
            <w:tcBorders>
              <w:top w:val="nil"/>
              <w:left w:val="nil"/>
              <w:bottom w:val="single" w:sz="4" w:space="0" w:color="000000"/>
              <w:right w:val="single" w:sz="4" w:space="0" w:color="000000"/>
            </w:tcBorders>
            <w:shd w:val="clear" w:color="auto" w:fill="FFFFFF"/>
            <w:vAlign w:val="center"/>
          </w:tcPr>
          <w:p w14:paraId="6208F3D2"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w:t>
            </w:r>
          </w:p>
        </w:tc>
        <w:tc>
          <w:tcPr>
            <w:tcW w:w="838" w:type="dxa"/>
            <w:tcBorders>
              <w:top w:val="nil"/>
              <w:left w:val="nil"/>
              <w:bottom w:val="single" w:sz="4" w:space="0" w:color="000000"/>
              <w:right w:val="single" w:sz="4" w:space="0" w:color="000000"/>
            </w:tcBorders>
            <w:shd w:val="clear" w:color="auto" w:fill="FFFFFF"/>
            <w:vAlign w:val="center"/>
          </w:tcPr>
          <w:p w14:paraId="0C7EB036"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w:t>
            </w:r>
          </w:p>
        </w:tc>
        <w:tc>
          <w:tcPr>
            <w:tcW w:w="838" w:type="dxa"/>
            <w:tcBorders>
              <w:top w:val="nil"/>
              <w:left w:val="nil"/>
              <w:bottom w:val="single" w:sz="4" w:space="0" w:color="000000"/>
              <w:right w:val="single" w:sz="4" w:space="0" w:color="000000"/>
            </w:tcBorders>
            <w:shd w:val="clear" w:color="auto" w:fill="FFFFFF"/>
            <w:vAlign w:val="center"/>
          </w:tcPr>
          <w:p w14:paraId="733AB0D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15%</w:t>
            </w:r>
          </w:p>
        </w:tc>
        <w:tc>
          <w:tcPr>
            <w:tcW w:w="838" w:type="dxa"/>
            <w:tcBorders>
              <w:top w:val="nil"/>
              <w:left w:val="nil"/>
              <w:bottom w:val="single" w:sz="4" w:space="0" w:color="000000"/>
              <w:right w:val="single" w:sz="4" w:space="0" w:color="000000"/>
            </w:tcBorders>
            <w:shd w:val="clear" w:color="auto" w:fill="FFFFFF"/>
            <w:vAlign w:val="center"/>
          </w:tcPr>
          <w:p w14:paraId="2D9E8B1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22%</w:t>
            </w:r>
          </w:p>
        </w:tc>
        <w:tc>
          <w:tcPr>
            <w:tcW w:w="838" w:type="dxa"/>
            <w:tcBorders>
              <w:top w:val="nil"/>
              <w:left w:val="nil"/>
              <w:bottom w:val="single" w:sz="4" w:space="0" w:color="000000"/>
              <w:right w:val="single" w:sz="4" w:space="0" w:color="000000"/>
            </w:tcBorders>
            <w:shd w:val="clear" w:color="auto" w:fill="FFFFFF"/>
            <w:vAlign w:val="center"/>
          </w:tcPr>
          <w:p w14:paraId="364B7FC6"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31%</w:t>
            </w:r>
          </w:p>
        </w:tc>
        <w:tc>
          <w:tcPr>
            <w:tcW w:w="838" w:type="dxa"/>
            <w:tcBorders>
              <w:top w:val="nil"/>
              <w:left w:val="nil"/>
              <w:bottom w:val="single" w:sz="4" w:space="0" w:color="000000"/>
              <w:right w:val="single" w:sz="8" w:space="0" w:color="000000"/>
            </w:tcBorders>
            <w:shd w:val="clear" w:color="auto" w:fill="FFFFFF"/>
            <w:vAlign w:val="center"/>
          </w:tcPr>
          <w:p w14:paraId="0971972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w:t>
            </w:r>
          </w:p>
        </w:tc>
      </w:tr>
      <w:tr w:rsidR="005B2C9E" w:rsidRPr="0031743C" w14:paraId="31EAA590"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33034C3F" w14:textId="77777777" w:rsidR="005B2C9E" w:rsidRPr="0031743C" w:rsidRDefault="005B2C9E" w:rsidP="005B2C9E">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Cost Recovery</w:t>
            </w:r>
          </w:p>
        </w:tc>
        <w:tc>
          <w:tcPr>
            <w:tcW w:w="837" w:type="dxa"/>
            <w:tcBorders>
              <w:top w:val="nil"/>
              <w:left w:val="nil"/>
              <w:bottom w:val="single" w:sz="4" w:space="0" w:color="000000"/>
              <w:right w:val="single" w:sz="4" w:space="0" w:color="000000"/>
            </w:tcBorders>
            <w:shd w:val="clear" w:color="auto" w:fill="FFFFFF"/>
            <w:vAlign w:val="center"/>
          </w:tcPr>
          <w:p w14:paraId="2090CFCD"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0%</w:t>
            </w:r>
          </w:p>
        </w:tc>
        <w:tc>
          <w:tcPr>
            <w:tcW w:w="838" w:type="dxa"/>
            <w:tcBorders>
              <w:top w:val="nil"/>
              <w:left w:val="nil"/>
              <w:bottom w:val="single" w:sz="4" w:space="0" w:color="000000"/>
              <w:right w:val="single" w:sz="4" w:space="0" w:color="000000"/>
            </w:tcBorders>
            <w:shd w:val="clear" w:color="auto" w:fill="FFFFFF"/>
            <w:vAlign w:val="center"/>
          </w:tcPr>
          <w:p w14:paraId="6E80A6D0"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242%</w:t>
            </w:r>
          </w:p>
        </w:tc>
        <w:tc>
          <w:tcPr>
            <w:tcW w:w="838" w:type="dxa"/>
            <w:tcBorders>
              <w:top w:val="nil"/>
              <w:left w:val="nil"/>
              <w:bottom w:val="single" w:sz="4" w:space="0" w:color="000000"/>
              <w:right w:val="single" w:sz="4" w:space="0" w:color="000000"/>
            </w:tcBorders>
            <w:shd w:val="clear" w:color="auto" w:fill="FFFFFF"/>
            <w:vAlign w:val="center"/>
          </w:tcPr>
          <w:p w14:paraId="588C745E"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899%</w:t>
            </w:r>
          </w:p>
        </w:tc>
        <w:tc>
          <w:tcPr>
            <w:tcW w:w="838" w:type="dxa"/>
            <w:tcBorders>
              <w:top w:val="nil"/>
              <w:left w:val="nil"/>
              <w:bottom w:val="single" w:sz="4" w:space="0" w:color="000000"/>
              <w:right w:val="single" w:sz="4" w:space="0" w:color="000000"/>
            </w:tcBorders>
            <w:shd w:val="clear" w:color="auto" w:fill="FFFFFF"/>
            <w:vAlign w:val="center"/>
          </w:tcPr>
          <w:p w14:paraId="1F592F4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660%</w:t>
            </w:r>
          </w:p>
        </w:tc>
        <w:tc>
          <w:tcPr>
            <w:tcW w:w="838" w:type="dxa"/>
            <w:tcBorders>
              <w:top w:val="nil"/>
              <w:left w:val="nil"/>
              <w:bottom w:val="single" w:sz="4" w:space="0" w:color="000000"/>
              <w:right w:val="single" w:sz="4" w:space="0" w:color="000000"/>
            </w:tcBorders>
            <w:shd w:val="clear" w:color="auto" w:fill="FFFFFF"/>
            <w:vAlign w:val="center"/>
          </w:tcPr>
          <w:p w14:paraId="3B76F382"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334%</w:t>
            </w:r>
          </w:p>
        </w:tc>
        <w:tc>
          <w:tcPr>
            <w:tcW w:w="838" w:type="dxa"/>
            <w:tcBorders>
              <w:top w:val="nil"/>
              <w:left w:val="nil"/>
              <w:bottom w:val="single" w:sz="4" w:space="0" w:color="000000"/>
              <w:right w:val="single" w:sz="4" w:space="0" w:color="000000"/>
            </w:tcBorders>
            <w:shd w:val="clear" w:color="auto" w:fill="FFFFFF"/>
            <w:vAlign w:val="center"/>
          </w:tcPr>
          <w:p w14:paraId="5D6897B8"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910%</w:t>
            </w:r>
          </w:p>
        </w:tc>
        <w:tc>
          <w:tcPr>
            <w:tcW w:w="838" w:type="dxa"/>
            <w:tcBorders>
              <w:top w:val="nil"/>
              <w:left w:val="nil"/>
              <w:bottom w:val="single" w:sz="4" w:space="0" w:color="000000"/>
              <w:right w:val="single" w:sz="4" w:space="0" w:color="000000"/>
            </w:tcBorders>
            <w:shd w:val="clear" w:color="auto" w:fill="FFFFFF"/>
            <w:vAlign w:val="center"/>
          </w:tcPr>
          <w:p w14:paraId="1091515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1189%</w:t>
            </w:r>
          </w:p>
        </w:tc>
      </w:tr>
      <w:tr w:rsidR="005B2C9E" w:rsidRPr="0031743C" w14:paraId="1BB5C42D" w14:textId="77777777" w:rsidTr="005B2C9E">
        <w:trPr>
          <w:trHeight w:val="285"/>
        </w:trPr>
        <w:tc>
          <w:tcPr>
            <w:tcW w:w="926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11DE642D" w14:textId="605B4F89" w:rsidR="005B2C9E" w:rsidRPr="00626FB4" w:rsidRDefault="00626FB4" w:rsidP="005B2C9E">
            <w:pPr>
              <w:spacing w:line="240" w:lineRule="auto"/>
              <w:jc w:val="center"/>
              <w:rPr>
                <w:rFonts w:ascii="Sylfaen" w:eastAsia="Merriweather" w:hAnsi="Sylfaen" w:cs="Merriweather"/>
                <w:b/>
                <w:sz w:val="18"/>
                <w:szCs w:val="18"/>
                <w:lang w:val="en-US"/>
              </w:rPr>
            </w:pPr>
            <w:r>
              <w:rPr>
                <w:rFonts w:ascii="Sylfaen" w:eastAsia="Arial Unicode MS" w:hAnsi="Sylfaen" w:cs="Arial Unicode MS"/>
                <w:b/>
                <w:sz w:val="18"/>
                <w:szCs w:val="18"/>
                <w:lang w:val="en-US"/>
              </w:rPr>
              <w:t>Liquidity</w:t>
            </w:r>
          </w:p>
        </w:tc>
      </w:tr>
      <w:tr w:rsidR="005B2C9E" w:rsidRPr="0031743C" w14:paraId="67C2A251"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2733C42C" w14:textId="77777777" w:rsidR="005B2C9E" w:rsidRPr="0031743C" w:rsidRDefault="005B2C9E" w:rsidP="005B2C9E">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Current Ratio</w:t>
            </w:r>
          </w:p>
        </w:tc>
        <w:tc>
          <w:tcPr>
            <w:tcW w:w="837" w:type="dxa"/>
            <w:tcBorders>
              <w:top w:val="nil"/>
              <w:left w:val="nil"/>
              <w:bottom w:val="single" w:sz="4" w:space="0" w:color="000000"/>
              <w:right w:val="single" w:sz="4" w:space="0" w:color="000000"/>
            </w:tcBorders>
            <w:shd w:val="clear" w:color="auto" w:fill="FFFFFF"/>
            <w:vAlign w:val="center"/>
          </w:tcPr>
          <w:p w14:paraId="07F98CF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1353%</w:t>
            </w:r>
          </w:p>
        </w:tc>
        <w:tc>
          <w:tcPr>
            <w:tcW w:w="838" w:type="dxa"/>
            <w:tcBorders>
              <w:top w:val="nil"/>
              <w:left w:val="nil"/>
              <w:bottom w:val="single" w:sz="4" w:space="0" w:color="000000"/>
              <w:right w:val="single" w:sz="4" w:space="0" w:color="000000"/>
            </w:tcBorders>
            <w:shd w:val="clear" w:color="auto" w:fill="FFFFFF"/>
            <w:vAlign w:val="center"/>
          </w:tcPr>
          <w:p w14:paraId="0BA10C44"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2579%</w:t>
            </w:r>
          </w:p>
        </w:tc>
        <w:tc>
          <w:tcPr>
            <w:tcW w:w="838" w:type="dxa"/>
            <w:tcBorders>
              <w:top w:val="nil"/>
              <w:left w:val="nil"/>
              <w:bottom w:val="single" w:sz="4" w:space="0" w:color="000000"/>
              <w:right w:val="single" w:sz="4" w:space="0" w:color="000000"/>
            </w:tcBorders>
            <w:shd w:val="clear" w:color="auto" w:fill="FFFFFF"/>
            <w:vAlign w:val="center"/>
          </w:tcPr>
          <w:p w14:paraId="3C6032D8"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2071%</w:t>
            </w:r>
          </w:p>
        </w:tc>
        <w:tc>
          <w:tcPr>
            <w:tcW w:w="838" w:type="dxa"/>
            <w:tcBorders>
              <w:top w:val="nil"/>
              <w:left w:val="nil"/>
              <w:bottom w:val="single" w:sz="4" w:space="0" w:color="000000"/>
              <w:right w:val="single" w:sz="4" w:space="0" w:color="000000"/>
            </w:tcBorders>
            <w:shd w:val="clear" w:color="auto" w:fill="FFFFFF"/>
            <w:vAlign w:val="center"/>
          </w:tcPr>
          <w:p w14:paraId="518B4D67"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1365%</w:t>
            </w:r>
          </w:p>
        </w:tc>
        <w:tc>
          <w:tcPr>
            <w:tcW w:w="838" w:type="dxa"/>
            <w:tcBorders>
              <w:top w:val="nil"/>
              <w:left w:val="nil"/>
              <w:bottom w:val="single" w:sz="4" w:space="0" w:color="000000"/>
              <w:right w:val="single" w:sz="4" w:space="0" w:color="000000"/>
            </w:tcBorders>
            <w:shd w:val="clear" w:color="auto" w:fill="FFFFFF"/>
            <w:vAlign w:val="center"/>
          </w:tcPr>
          <w:p w14:paraId="6825467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1077%</w:t>
            </w:r>
          </w:p>
        </w:tc>
        <w:tc>
          <w:tcPr>
            <w:tcW w:w="838" w:type="dxa"/>
            <w:tcBorders>
              <w:top w:val="nil"/>
              <w:left w:val="nil"/>
              <w:bottom w:val="single" w:sz="4" w:space="0" w:color="000000"/>
              <w:right w:val="single" w:sz="4" w:space="0" w:color="000000"/>
            </w:tcBorders>
            <w:shd w:val="clear" w:color="auto" w:fill="FFFFFF"/>
            <w:vAlign w:val="center"/>
          </w:tcPr>
          <w:p w14:paraId="790CA867"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882%</w:t>
            </w:r>
          </w:p>
        </w:tc>
        <w:tc>
          <w:tcPr>
            <w:tcW w:w="838" w:type="dxa"/>
            <w:tcBorders>
              <w:top w:val="nil"/>
              <w:left w:val="nil"/>
              <w:bottom w:val="single" w:sz="4" w:space="0" w:color="000000"/>
              <w:right w:val="single" w:sz="8" w:space="0" w:color="000000"/>
            </w:tcBorders>
            <w:shd w:val="clear" w:color="auto" w:fill="FFFFFF"/>
            <w:vAlign w:val="center"/>
          </w:tcPr>
          <w:p w14:paraId="75A57691"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844%</w:t>
            </w:r>
          </w:p>
        </w:tc>
      </w:tr>
      <w:tr w:rsidR="005B2C9E" w:rsidRPr="0031743C" w14:paraId="3406B0A1" w14:textId="77777777" w:rsidTr="005B2C9E">
        <w:trPr>
          <w:trHeight w:val="285"/>
        </w:trPr>
        <w:tc>
          <w:tcPr>
            <w:tcW w:w="9269" w:type="dxa"/>
            <w:gridSpan w:val="8"/>
            <w:tcBorders>
              <w:top w:val="single" w:sz="4" w:space="0" w:color="000000"/>
              <w:left w:val="single" w:sz="8" w:space="0" w:color="000000"/>
              <w:bottom w:val="single" w:sz="4" w:space="0" w:color="000000"/>
              <w:right w:val="single" w:sz="8" w:space="0" w:color="000000"/>
            </w:tcBorders>
            <w:shd w:val="clear" w:color="auto" w:fill="FFFFFF"/>
            <w:vAlign w:val="bottom"/>
          </w:tcPr>
          <w:p w14:paraId="30D9F131" w14:textId="5EE7517B" w:rsidR="005B2C9E" w:rsidRPr="0031743C" w:rsidRDefault="00626FB4" w:rsidP="005B2C9E">
            <w:pPr>
              <w:spacing w:line="240" w:lineRule="auto"/>
              <w:jc w:val="center"/>
              <w:rPr>
                <w:rFonts w:ascii="Sylfaen" w:eastAsia="Merriweather" w:hAnsi="Sylfaen" w:cs="Merriweather"/>
                <w:b/>
                <w:sz w:val="18"/>
                <w:szCs w:val="18"/>
              </w:rPr>
            </w:pPr>
            <w:r>
              <w:rPr>
                <w:rFonts w:ascii="Sylfaen" w:eastAsia="Arial Unicode MS" w:hAnsi="Sylfaen" w:cs="Arial Unicode MS"/>
                <w:b/>
                <w:sz w:val="18"/>
                <w:szCs w:val="18"/>
                <w:lang w:val="en-US"/>
              </w:rPr>
              <w:t>Solvency</w:t>
            </w:r>
          </w:p>
        </w:tc>
      </w:tr>
      <w:tr w:rsidR="005B2C9E" w:rsidRPr="0031743C" w14:paraId="0E8E3E5F" w14:textId="77777777" w:rsidTr="005B2C9E">
        <w:trPr>
          <w:trHeight w:val="285"/>
        </w:trPr>
        <w:tc>
          <w:tcPr>
            <w:tcW w:w="3404" w:type="dxa"/>
            <w:tcBorders>
              <w:top w:val="nil"/>
              <w:left w:val="single" w:sz="8" w:space="0" w:color="000000"/>
              <w:bottom w:val="single" w:sz="4" w:space="0" w:color="000000"/>
              <w:right w:val="single" w:sz="4" w:space="0" w:color="000000"/>
            </w:tcBorders>
            <w:shd w:val="clear" w:color="auto" w:fill="FFFFFF"/>
            <w:vAlign w:val="bottom"/>
          </w:tcPr>
          <w:p w14:paraId="7FB2E36E" w14:textId="77777777" w:rsidR="005B2C9E" w:rsidRPr="0031743C" w:rsidRDefault="005B2C9E" w:rsidP="005B2C9E">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Debt to Equity</w:t>
            </w:r>
          </w:p>
        </w:tc>
        <w:tc>
          <w:tcPr>
            <w:tcW w:w="837" w:type="dxa"/>
            <w:tcBorders>
              <w:top w:val="nil"/>
              <w:left w:val="nil"/>
              <w:bottom w:val="single" w:sz="4" w:space="0" w:color="000000"/>
              <w:right w:val="single" w:sz="4" w:space="0" w:color="000000"/>
            </w:tcBorders>
            <w:shd w:val="clear" w:color="auto" w:fill="FFFFFF"/>
            <w:vAlign w:val="center"/>
          </w:tcPr>
          <w:p w14:paraId="0CCBF617"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-382%</w:t>
            </w:r>
          </w:p>
        </w:tc>
        <w:tc>
          <w:tcPr>
            <w:tcW w:w="838" w:type="dxa"/>
            <w:tcBorders>
              <w:top w:val="nil"/>
              <w:left w:val="nil"/>
              <w:bottom w:val="single" w:sz="4" w:space="0" w:color="000000"/>
              <w:right w:val="single" w:sz="4" w:space="0" w:color="000000"/>
            </w:tcBorders>
            <w:shd w:val="clear" w:color="auto" w:fill="FFFFFF"/>
            <w:vAlign w:val="center"/>
          </w:tcPr>
          <w:p w14:paraId="07AC7F0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-309%</w:t>
            </w:r>
          </w:p>
        </w:tc>
        <w:tc>
          <w:tcPr>
            <w:tcW w:w="838" w:type="dxa"/>
            <w:tcBorders>
              <w:top w:val="nil"/>
              <w:left w:val="nil"/>
              <w:bottom w:val="single" w:sz="4" w:space="0" w:color="000000"/>
              <w:right w:val="single" w:sz="4" w:space="0" w:color="000000"/>
            </w:tcBorders>
            <w:shd w:val="clear" w:color="auto" w:fill="FFFFFF"/>
            <w:vAlign w:val="center"/>
          </w:tcPr>
          <w:p w14:paraId="7F925C5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-346%</w:t>
            </w:r>
          </w:p>
        </w:tc>
        <w:tc>
          <w:tcPr>
            <w:tcW w:w="838" w:type="dxa"/>
            <w:tcBorders>
              <w:top w:val="nil"/>
              <w:left w:val="nil"/>
              <w:bottom w:val="single" w:sz="4" w:space="0" w:color="000000"/>
              <w:right w:val="single" w:sz="4" w:space="0" w:color="000000"/>
            </w:tcBorders>
            <w:shd w:val="clear" w:color="auto" w:fill="FFFFFF"/>
            <w:vAlign w:val="center"/>
          </w:tcPr>
          <w:p w14:paraId="2CECD71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-320%</w:t>
            </w:r>
          </w:p>
        </w:tc>
        <w:tc>
          <w:tcPr>
            <w:tcW w:w="838" w:type="dxa"/>
            <w:tcBorders>
              <w:top w:val="nil"/>
              <w:left w:val="nil"/>
              <w:bottom w:val="single" w:sz="4" w:space="0" w:color="000000"/>
              <w:right w:val="single" w:sz="4" w:space="0" w:color="000000"/>
            </w:tcBorders>
            <w:shd w:val="clear" w:color="auto" w:fill="FFFFFF"/>
            <w:vAlign w:val="center"/>
          </w:tcPr>
          <w:p w14:paraId="150529D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-281%</w:t>
            </w:r>
          </w:p>
        </w:tc>
        <w:tc>
          <w:tcPr>
            <w:tcW w:w="838" w:type="dxa"/>
            <w:tcBorders>
              <w:top w:val="nil"/>
              <w:left w:val="nil"/>
              <w:bottom w:val="single" w:sz="4" w:space="0" w:color="000000"/>
              <w:right w:val="single" w:sz="4" w:space="0" w:color="000000"/>
            </w:tcBorders>
            <w:shd w:val="clear" w:color="auto" w:fill="FFFFFF"/>
            <w:vAlign w:val="center"/>
          </w:tcPr>
          <w:p w14:paraId="0223AAD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-237%</w:t>
            </w:r>
          </w:p>
        </w:tc>
        <w:tc>
          <w:tcPr>
            <w:tcW w:w="838" w:type="dxa"/>
            <w:tcBorders>
              <w:top w:val="nil"/>
              <w:left w:val="nil"/>
              <w:bottom w:val="single" w:sz="4" w:space="0" w:color="000000"/>
              <w:right w:val="single" w:sz="8" w:space="0" w:color="000000"/>
            </w:tcBorders>
            <w:shd w:val="clear" w:color="auto" w:fill="FFFFFF"/>
            <w:vAlign w:val="center"/>
          </w:tcPr>
          <w:p w14:paraId="2D5E1D13"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-267%</w:t>
            </w:r>
          </w:p>
        </w:tc>
      </w:tr>
      <w:tr w:rsidR="005B2C9E" w:rsidRPr="0031743C" w14:paraId="5DF5DC57" w14:textId="77777777" w:rsidTr="005B2C9E">
        <w:trPr>
          <w:trHeight w:val="285"/>
        </w:trPr>
        <w:tc>
          <w:tcPr>
            <w:tcW w:w="3404" w:type="dxa"/>
            <w:tcBorders>
              <w:top w:val="nil"/>
              <w:left w:val="single" w:sz="8" w:space="0" w:color="000000"/>
              <w:bottom w:val="single" w:sz="8" w:space="0" w:color="000000"/>
              <w:right w:val="single" w:sz="4" w:space="0" w:color="000000"/>
            </w:tcBorders>
            <w:shd w:val="clear" w:color="auto" w:fill="FFFFFF"/>
            <w:vAlign w:val="bottom"/>
          </w:tcPr>
          <w:p w14:paraId="01FB6C2D" w14:textId="77777777" w:rsidR="005B2C9E" w:rsidRPr="0031743C" w:rsidRDefault="005B2C9E" w:rsidP="005B2C9E">
            <w:pPr>
              <w:spacing w:line="240" w:lineRule="auto"/>
              <w:rPr>
                <w:rFonts w:ascii="Sylfaen" w:eastAsia="Merriweather" w:hAnsi="Sylfaen" w:cs="Merriweather"/>
                <w:sz w:val="18"/>
                <w:szCs w:val="18"/>
              </w:rPr>
            </w:pPr>
            <w:r w:rsidRPr="0031743C">
              <w:rPr>
                <w:rFonts w:ascii="Sylfaen" w:eastAsia="Merriweather" w:hAnsi="Sylfaen" w:cs="Merriweather"/>
                <w:sz w:val="18"/>
                <w:szCs w:val="18"/>
              </w:rPr>
              <w:t>Interest Coverage</w:t>
            </w:r>
          </w:p>
        </w:tc>
        <w:tc>
          <w:tcPr>
            <w:tcW w:w="837" w:type="dxa"/>
            <w:tcBorders>
              <w:top w:val="nil"/>
              <w:left w:val="nil"/>
              <w:bottom w:val="single" w:sz="8" w:space="0" w:color="000000"/>
              <w:right w:val="single" w:sz="4" w:space="0" w:color="000000"/>
            </w:tcBorders>
            <w:shd w:val="clear" w:color="auto" w:fill="FFFFFF"/>
            <w:vAlign w:val="center"/>
          </w:tcPr>
          <w:p w14:paraId="2571AD87"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-5341%</w:t>
            </w:r>
          </w:p>
        </w:tc>
        <w:tc>
          <w:tcPr>
            <w:tcW w:w="838" w:type="dxa"/>
            <w:tcBorders>
              <w:top w:val="nil"/>
              <w:left w:val="nil"/>
              <w:bottom w:val="single" w:sz="8" w:space="0" w:color="000000"/>
              <w:right w:val="single" w:sz="4" w:space="0" w:color="000000"/>
            </w:tcBorders>
            <w:shd w:val="clear" w:color="auto" w:fill="FFFFFF"/>
            <w:vAlign w:val="center"/>
          </w:tcPr>
          <w:p w14:paraId="151AC9D9"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-2626%</w:t>
            </w:r>
          </w:p>
        </w:tc>
        <w:tc>
          <w:tcPr>
            <w:tcW w:w="838" w:type="dxa"/>
            <w:tcBorders>
              <w:top w:val="nil"/>
              <w:left w:val="nil"/>
              <w:bottom w:val="single" w:sz="8" w:space="0" w:color="000000"/>
              <w:right w:val="single" w:sz="4" w:space="0" w:color="000000"/>
            </w:tcBorders>
            <w:shd w:val="clear" w:color="auto" w:fill="FFFFFF"/>
            <w:vAlign w:val="center"/>
          </w:tcPr>
          <w:p w14:paraId="3FBE3DFC"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173%</w:t>
            </w:r>
          </w:p>
        </w:tc>
        <w:tc>
          <w:tcPr>
            <w:tcW w:w="838" w:type="dxa"/>
            <w:tcBorders>
              <w:top w:val="nil"/>
              <w:left w:val="nil"/>
              <w:bottom w:val="single" w:sz="8" w:space="0" w:color="000000"/>
              <w:right w:val="single" w:sz="4" w:space="0" w:color="000000"/>
            </w:tcBorders>
            <w:shd w:val="clear" w:color="auto" w:fill="FFFFFF"/>
            <w:vAlign w:val="center"/>
          </w:tcPr>
          <w:p w14:paraId="005CB036"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-935%</w:t>
            </w:r>
          </w:p>
        </w:tc>
        <w:tc>
          <w:tcPr>
            <w:tcW w:w="838" w:type="dxa"/>
            <w:tcBorders>
              <w:top w:val="nil"/>
              <w:left w:val="nil"/>
              <w:bottom w:val="single" w:sz="8" w:space="0" w:color="000000"/>
              <w:right w:val="single" w:sz="4" w:space="0" w:color="000000"/>
            </w:tcBorders>
            <w:shd w:val="clear" w:color="auto" w:fill="FFFFFF"/>
            <w:vAlign w:val="center"/>
          </w:tcPr>
          <w:p w14:paraId="7EE0BBE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-1973%</w:t>
            </w:r>
          </w:p>
        </w:tc>
        <w:tc>
          <w:tcPr>
            <w:tcW w:w="838" w:type="dxa"/>
            <w:tcBorders>
              <w:top w:val="nil"/>
              <w:left w:val="nil"/>
              <w:bottom w:val="single" w:sz="8" w:space="0" w:color="000000"/>
              <w:right w:val="single" w:sz="4" w:space="0" w:color="000000"/>
            </w:tcBorders>
            <w:shd w:val="clear" w:color="auto" w:fill="FFFFFF"/>
            <w:vAlign w:val="center"/>
          </w:tcPr>
          <w:p w14:paraId="0E95F7F9"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-2514%</w:t>
            </w:r>
          </w:p>
        </w:tc>
        <w:tc>
          <w:tcPr>
            <w:tcW w:w="838" w:type="dxa"/>
            <w:tcBorders>
              <w:top w:val="nil"/>
              <w:left w:val="nil"/>
              <w:bottom w:val="single" w:sz="8" w:space="0" w:color="000000"/>
              <w:right w:val="single" w:sz="8" w:space="0" w:color="000000"/>
            </w:tcBorders>
            <w:shd w:val="clear" w:color="auto" w:fill="FFFFFF"/>
            <w:vAlign w:val="center"/>
          </w:tcPr>
          <w:p w14:paraId="2A56C5FA" w14:textId="77777777" w:rsidR="005B2C9E" w:rsidRPr="0031743C" w:rsidRDefault="005B2C9E" w:rsidP="005B2C9E">
            <w:pPr>
              <w:spacing w:line="240" w:lineRule="auto"/>
              <w:jc w:val="center"/>
              <w:rPr>
                <w:rFonts w:ascii="Sylfaen" w:eastAsia="Merriweather" w:hAnsi="Sylfaen" w:cs="Merriweather"/>
                <w:sz w:val="18"/>
                <w:szCs w:val="18"/>
              </w:rPr>
            </w:pPr>
            <w:r w:rsidRPr="0031743C">
              <w:rPr>
                <w:rFonts w:ascii="Sylfaen" w:eastAsia="Merriweather" w:hAnsi="Sylfaen" w:cs="Merriweather"/>
                <w:sz w:val="18"/>
                <w:szCs w:val="18"/>
              </w:rPr>
              <w:t>745%</w:t>
            </w:r>
          </w:p>
        </w:tc>
      </w:tr>
    </w:tbl>
    <w:p w14:paraId="3C12CB40" w14:textId="77777777" w:rsidR="0023367B" w:rsidRPr="0031743C" w:rsidRDefault="0023367B" w:rsidP="000E4F31">
      <w:pPr>
        <w:spacing w:line="240" w:lineRule="auto"/>
        <w:rPr>
          <w:rFonts w:ascii="Sylfaen" w:eastAsia="Merriweather" w:hAnsi="Sylfaen" w:cs="Merriweather"/>
          <w:sz w:val="18"/>
          <w:szCs w:val="18"/>
        </w:rPr>
      </w:pPr>
    </w:p>
    <w:p w14:paraId="380C2154" w14:textId="77777777" w:rsidR="0023367B" w:rsidRPr="0031743C" w:rsidRDefault="0023367B" w:rsidP="000E4F31">
      <w:pPr>
        <w:spacing w:line="240" w:lineRule="auto"/>
        <w:rPr>
          <w:rFonts w:ascii="Sylfaen" w:eastAsia="Times New Roman" w:hAnsi="Sylfaen" w:cs="Times New Roman"/>
          <w:sz w:val="24"/>
          <w:szCs w:val="24"/>
        </w:rPr>
      </w:pPr>
    </w:p>
    <w:p w14:paraId="44676D81" w14:textId="77777777" w:rsidR="0023367B" w:rsidRPr="0031743C" w:rsidRDefault="0023367B" w:rsidP="000E4F31">
      <w:pPr>
        <w:spacing w:line="240" w:lineRule="auto"/>
        <w:rPr>
          <w:rFonts w:ascii="Sylfaen" w:eastAsia="Merriweather" w:hAnsi="Sylfaen" w:cs="Merriweather"/>
          <w:sz w:val="18"/>
          <w:szCs w:val="18"/>
        </w:rPr>
      </w:pPr>
    </w:p>
    <w:p w14:paraId="4EE0CD79" w14:textId="77777777" w:rsidR="0023367B" w:rsidRPr="0031743C" w:rsidRDefault="0023367B" w:rsidP="000E4F31">
      <w:pPr>
        <w:tabs>
          <w:tab w:val="left" w:pos="6804"/>
        </w:tabs>
        <w:spacing w:line="240" w:lineRule="auto"/>
        <w:rPr>
          <w:rFonts w:ascii="Sylfaen" w:eastAsia="Merriweather" w:hAnsi="Sylfaen" w:cs="Merriweather"/>
          <w:sz w:val="18"/>
          <w:szCs w:val="18"/>
        </w:rPr>
      </w:pPr>
    </w:p>
    <w:tbl>
      <w:tblPr>
        <w:tblStyle w:val="69"/>
        <w:tblW w:w="9269" w:type="dxa"/>
        <w:tblLayout w:type="fixed"/>
        <w:tblLook w:val="0400" w:firstRow="0" w:lastRow="0" w:firstColumn="0" w:lastColumn="0" w:noHBand="0" w:noVBand="1"/>
      </w:tblPr>
      <w:tblGrid>
        <w:gridCol w:w="3404"/>
        <w:gridCol w:w="837"/>
        <w:gridCol w:w="838"/>
        <w:gridCol w:w="838"/>
        <w:gridCol w:w="838"/>
        <w:gridCol w:w="838"/>
        <w:gridCol w:w="838"/>
        <w:gridCol w:w="838"/>
      </w:tblGrid>
      <w:tr w:rsidR="00BE1693" w:rsidRPr="0031743C" w14:paraId="614B382C" w14:textId="77777777" w:rsidTr="00626FB4">
        <w:trPr>
          <w:trHeight w:val="285"/>
        </w:trPr>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76C1B" w14:textId="15CE4719" w:rsidR="00BE1693" w:rsidRPr="00626FB4" w:rsidRDefault="00626FB4" w:rsidP="000E4F31">
            <w:pPr>
              <w:jc w:val="center"/>
              <w:rPr>
                <w:rFonts w:ascii="Sylfaen" w:eastAsia="Merriweather" w:hAnsi="Sylfaen" w:cs="Merriweather"/>
                <w:b/>
                <w:color w:val="000000"/>
                <w:lang w:val="en-US"/>
              </w:rPr>
            </w:pPr>
            <w:r>
              <w:rPr>
                <w:rFonts w:ascii="Sylfaen" w:eastAsia="Arial Unicode MS" w:hAnsi="Sylfaen" w:cs="Sylfaen"/>
                <w:b/>
                <w:color w:val="000000"/>
                <w:lang w:val="en-US"/>
              </w:rPr>
              <w:t>Year</w:t>
            </w:r>
          </w:p>
        </w:tc>
        <w:tc>
          <w:tcPr>
            <w:tcW w:w="837" w:type="dxa"/>
            <w:tcBorders>
              <w:top w:val="single" w:sz="4" w:space="0" w:color="000000"/>
              <w:left w:val="nil"/>
              <w:bottom w:val="single" w:sz="4" w:space="0" w:color="000000"/>
              <w:right w:val="single" w:sz="4" w:space="0" w:color="000000"/>
            </w:tcBorders>
            <w:shd w:val="clear" w:color="auto" w:fill="auto"/>
            <w:vAlign w:val="center"/>
          </w:tcPr>
          <w:p w14:paraId="663B16C8" w14:textId="77777777" w:rsidR="00BE1693" w:rsidRPr="0031743C" w:rsidRDefault="00BE1693" w:rsidP="000E4F31">
            <w:pPr>
              <w:jc w:val="center"/>
              <w:rPr>
                <w:rFonts w:ascii="Sylfaen" w:eastAsia="Merriweather" w:hAnsi="Sylfaen" w:cs="Merriweather"/>
                <w:color w:val="000000"/>
              </w:rPr>
            </w:pPr>
            <w:r w:rsidRPr="0031743C">
              <w:rPr>
                <w:rFonts w:ascii="Sylfaen" w:eastAsia="Merriweather" w:hAnsi="Sylfaen" w:cs="Merriweather"/>
                <w:color w:val="000000"/>
              </w:rPr>
              <w:t>2015</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03E5E1BC" w14:textId="77777777" w:rsidR="00BE1693" w:rsidRPr="0031743C" w:rsidRDefault="00BE1693" w:rsidP="000E4F31">
            <w:pPr>
              <w:jc w:val="center"/>
              <w:rPr>
                <w:rFonts w:ascii="Sylfaen" w:eastAsia="Merriweather" w:hAnsi="Sylfaen" w:cs="Merriweather"/>
                <w:color w:val="000000"/>
              </w:rPr>
            </w:pPr>
            <w:r w:rsidRPr="0031743C">
              <w:rPr>
                <w:rFonts w:ascii="Sylfaen" w:eastAsia="Merriweather" w:hAnsi="Sylfaen" w:cs="Merriweather"/>
                <w:color w:val="000000"/>
              </w:rPr>
              <w:t>2016</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25118C11" w14:textId="77777777" w:rsidR="00BE1693" w:rsidRPr="0031743C" w:rsidRDefault="00BE1693" w:rsidP="000E4F31">
            <w:pPr>
              <w:jc w:val="center"/>
              <w:rPr>
                <w:rFonts w:ascii="Sylfaen" w:eastAsia="Merriweather" w:hAnsi="Sylfaen" w:cs="Merriweather"/>
                <w:color w:val="000000"/>
              </w:rPr>
            </w:pPr>
            <w:r w:rsidRPr="0031743C">
              <w:rPr>
                <w:rFonts w:ascii="Sylfaen" w:eastAsia="Merriweather" w:hAnsi="Sylfaen" w:cs="Merriweather"/>
                <w:color w:val="000000"/>
              </w:rPr>
              <w:t>2017</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2D372671" w14:textId="77777777" w:rsidR="00BE1693" w:rsidRPr="0031743C" w:rsidRDefault="00BE1693" w:rsidP="000E4F31">
            <w:pPr>
              <w:jc w:val="center"/>
              <w:rPr>
                <w:rFonts w:ascii="Sylfaen" w:eastAsia="Merriweather" w:hAnsi="Sylfaen" w:cs="Merriweather"/>
                <w:color w:val="000000"/>
              </w:rPr>
            </w:pPr>
            <w:r w:rsidRPr="0031743C">
              <w:rPr>
                <w:rFonts w:ascii="Sylfaen" w:eastAsia="Merriweather" w:hAnsi="Sylfaen" w:cs="Merriweather"/>
                <w:color w:val="000000"/>
              </w:rPr>
              <w:t>2018</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37CA94B8" w14:textId="77777777" w:rsidR="00BE1693" w:rsidRPr="0031743C" w:rsidRDefault="00BE1693" w:rsidP="000E4F31">
            <w:pPr>
              <w:jc w:val="center"/>
              <w:rPr>
                <w:rFonts w:ascii="Sylfaen" w:eastAsia="Merriweather" w:hAnsi="Sylfaen" w:cs="Merriweather"/>
                <w:color w:val="000000"/>
              </w:rPr>
            </w:pPr>
            <w:r w:rsidRPr="0031743C">
              <w:rPr>
                <w:rFonts w:ascii="Sylfaen" w:eastAsia="Merriweather" w:hAnsi="Sylfaen" w:cs="Merriweather"/>
                <w:color w:val="000000"/>
              </w:rPr>
              <w:t>2019</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71B81E3F" w14:textId="77777777" w:rsidR="00BE1693" w:rsidRPr="0031743C" w:rsidRDefault="00BE1693" w:rsidP="000E4F31">
            <w:pPr>
              <w:jc w:val="center"/>
              <w:rPr>
                <w:rFonts w:ascii="Sylfaen" w:eastAsia="Merriweather" w:hAnsi="Sylfaen" w:cs="Merriweather"/>
                <w:color w:val="000000"/>
              </w:rPr>
            </w:pPr>
            <w:r w:rsidRPr="0031743C">
              <w:rPr>
                <w:rFonts w:ascii="Sylfaen" w:eastAsia="Merriweather" w:hAnsi="Sylfaen" w:cs="Merriweather"/>
                <w:color w:val="000000"/>
              </w:rPr>
              <w:t>2020</w:t>
            </w:r>
          </w:p>
        </w:tc>
        <w:tc>
          <w:tcPr>
            <w:tcW w:w="838" w:type="dxa"/>
            <w:tcBorders>
              <w:top w:val="single" w:sz="4" w:space="0" w:color="000000"/>
              <w:left w:val="nil"/>
              <w:bottom w:val="single" w:sz="4" w:space="0" w:color="000000"/>
              <w:right w:val="single" w:sz="4" w:space="0" w:color="000000"/>
            </w:tcBorders>
            <w:shd w:val="clear" w:color="auto" w:fill="auto"/>
            <w:vAlign w:val="center"/>
          </w:tcPr>
          <w:p w14:paraId="3F6D5B10" w14:textId="77777777" w:rsidR="00BE1693" w:rsidRPr="0031743C" w:rsidRDefault="00BE1693" w:rsidP="000E4F31">
            <w:pPr>
              <w:jc w:val="center"/>
              <w:rPr>
                <w:rFonts w:ascii="Sylfaen" w:eastAsia="Merriweather" w:hAnsi="Sylfaen" w:cs="Merriweather"/>
                <w:color w:val="000000"/>
              </w:rPr>
            </w:pPr>
            <w:r w:rsidRPr="0031743C">
              <w:rPr>
                <w:rFonts w:ascii="Sylfaen" w:eastAsia="Merriweather" w:hAnsi="Sylfaen" w:cs="Merriweather"/>
                <w:color w:val="000000"/>
              </w:rPr>
              <w:t>2021</w:t>
            </w:r>
          </w:p>
        </w:tc>
      </w:tr>
      <w:tr w:rsidR="00BE1693" w:rsidRPr="0031743C" w14:paraId="0A1B81CD" w14:textId="77777777" w:rsidTr="00626FB4">
        <w:trPr>
          <w:trHeight w:val="285"/>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DB6D524" w14:textId="5344C6B4" w:rsidR="00BE1693" w:rsidRPr="0031743C" w:rsidRDefault="00A11395" w:rsidP="000E4F31">
            <w:pPr>
              <w:jc w:val="center"/>
              <w:rPr>
                <w:rFonts w:ascii="Sylfaen" w:eastAsia="Merriweather" w:hAnsi="Sylfaen" w:cs="Merriweather"/>
                <w:b/>
                <w:color w:val="000000"/>
              </w:rPr>
            </w:pPr>
            <w:sdt>
              <w:sdtPr>
                <w:rPr>
                  <w:rFonts w:ascii="Sylfaen" w:hAnsi="Sylfaen"/>
                </w:rPr>
                <w:tag w:val="goog_rdk_1675"/>
                <w:id w:val="-1606415798"/>
              </w:sdtPr>
              <w:sdtEndPr/>
              <w:sdtContent>
                <w:r w:rsidR="00626FB4">
                  <w:rPr>
                    <w:rFonts w:ascii="Sylfaen" w:eastAsia="Arial Unicode MS" w:hAnsi="Sylfaen" w:cs="Sylfaen"/>
                    <w:b/>
                    <w:color w:val="000000"/>
                    <w:lang w:val="en-US"/>
                  </w:rPr>
                  <w:t>Profitability</w:t>
                </w:r>
              </w:sdtContent>
            </w:sdt>
          </w:p>
        </w:tc>
      </w:tr>
      <w:tr w:rsidR="00626FB4" w:rsidRPr="0031743C" w14:paraId="57C0DB61" w14:textId="77777777" w:rsidTr="00626FB4">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5C4F4008" w14:textId="77777777" w:rsidR="00626FB4" w:rsidRPr="0031743C" w:rsidRDefault="00626FB4" w:rsidP="00626FB4">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Return on Assets</w:t>
            </w:r>
          </w:p>
        </w:tc>
        <w:tc>
          <w:tcPr>
            <w:tcW w:w="83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7585356" w14:textId="36EC6EF7" w:rsidR="00626FB4" w:rsidRPr="00626FB4" w:rsidRDefault="00626FB4" w:rsidP="00626FB4">
            <w:pPr>
              <w:jc w:val="center"/>
              <w:rPr>
                <w:rFonts w:ascii="Sylfaen" w:eastAsia="Merriweather" w:hAnsi="Sylfaen" w:cs="Merriweather"/>
                <w:color w:val="000000"/>
                <w:sz w:val="18"/>
                <w:szCs w:val="18"/>
                <w:lang w:val="en-US"/>
              </w:rPr>
            </w:pPr>
            <w:r>
              <w:rPr>
                <w:rFonts w:ascii="Sylfaen" w:eastAsia="Arial Unicode MS" w:hAnsi="Sylfaen" w:cs="Sylfaen"/>
                <w:color w:val="000000"/>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28201AE" w14:textId="18764BE9"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77"/>
                <w:id w:val="-273788977"/>
              </w:sdtPr>
              <w:sdtEndPr/>
              <w:sdtContent>
                <w:r w:rsidR="00626FB4" w:rsidRPr="00626FB4">
                  <w:rPr>
                    <w:rFonts w:ascii="Sylfaen" w:eastAsia="Arial Unicode MS" w:hAnsi="Sylfaen" w:cs="Sylfaen"/>
                    <w:color w:val="000000"/>
                    <w:sz w:val="18"/>
                    <w:szCs w:val="18"/>
                  </w:rPr>
                  <w:t>High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10873838" w14:textId="458B5E93"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78"/>
                <w:id w:val="445117447"/>
              </w:sdtPr>
              <w:sdtEndPr/>
              <w:sdtContent>
                <w:r w:rsidR="00626FB4">
                  <w:rPr>
                    <w:rFonts w:ascii="Sylfaen" w:eastAsia="Arial Unicode MS" w:hAnsi="Sylfaen" w:cs="Sylfaen"/>
                    <w:color w:val="000000"/>
                    <w:sz w:val="18"/>
                    <w:szCs w:val="18"/>
                    <w:lang w:val="en-US"/>
                  </w:rPr>
                  <w:t>Medim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3070340F" w14:textId="77777777" w:rsidR="00626FB4" w:rsidRDefault="00626FB4" w:rsidP="00626FB4">
            <w:pPr>
              <w:jc w:val="center"/>
              <w:rPr>
                <w:rFonts w:ascii="Sylfaen" w:eastAsia="Arial Unicode MS" w:hAnsi="Sylfaen" w:cs="Sylfaen"/>
                <w:color w:val="000000"/>
                <w:sz w:val="18"/>
                <w:szCs w:val="18"/>
                <w:lang w:val="en-US"/>
              </w:rPr>
            </w:pPr>
          </w:p>
          <w:p w14:paraId="2E84852D" w14:textId="6CC0830B" w:rsidR="00626FB4" w:rsidRPr="0031743C" w:rsidRDefault="00626FB4" w:rsidP="00626FB4">
            <w:pPr>
              <w:jc w:val="center"/>
              <w:rPr>
                <w:rFonts w:ascii="Sylfaen" w:eastAsia="Merriweather" w:hAnsi="Sylfaen" w:cs="Merriweather"/>
                <w:color w:val="000000"/>
                <w:sz w:val="18"/>
                <w:szCs w:val="18"/>
              </w:rPr>
            </w:pPr>
            <w:r w:rsidRPr="00C20E3C">
              <w:rPr>
                <w:rFonts w:ascii="Sylfaen" w:eastAsia="Arial Unicode MS" w:hAnsi="Sylfaen" w:cs="Sylfaen"/>
                <w:color w:val="000000"/>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55A4AA20" w14:textId="77777777" w:rsidR="00626FB4" w:rsidRDefault="00626FB4" w:rsidP="00626FB4">
            <w:pPr>
              <w:jc w:val="center"/>
              <w:rPr>
                <w:rFonts w:ascii="Sylfaen" w:eastAsia="Arial Unicode MS" w:hAnsi="Sylfaen" w:cs="Sylfaen"/>
                <w:color w:val="000000"/>
                <w:sz w:val="18"/>
                <w:szCs w:val="18"/>
                <w:lang w:val="en-US"/>
              </w:rPr>
            </w:pPr>
          </w:p>
          <w:p w14:paraId="2CF5D81B" w14:textId="5B89EF0D" w:rsidR="00626FB4" w:rsidRPr="0031743C" w:rsidRDefault="00626FB4" w:rsidP="00626FB4">
            <w:pPr>
              <w:jc w:val="center"/>
              <w:rPr>
                <w:rFonts w:ascii="Sylfaen" w:eastAsia="Merriweather" w:hAnsi="Sylfaen" w:cs="Merriweather"/>
                <w:color w:val="000000"/>
                <w:sz w:val="18"/>
                <w:szCs w:val="18"/>
              </w:rPr>
            </w:pPr>
            <w:r w:rsidRPr="00C20E3C">
              <w:rPr>
                <w:rFonts w:ascii="Sylfaen" w:eastAsia="Arial Unicode MS" w:hAnsi="Sylfaen" w:cs="Sylfaen"/>
                <w:color w:val="000000"/>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FF0000"/>
          </w:tcPr>
          <w:p w14:paraId="371B7785" w14:textId="77777777" w:rsidR="00626FB4" w:rsidRDefault="00626FB4" w:rsidP="00626FB4">
            <w:pPr>
              <w:jc w:val="center"/>
              <w:rPr>
                <w:rFonts w:ascii="Sylfaen" w:eastAsia="Arial Unicode MS" w:hAnsi="Sylfaen" w:cs="Sylfaen"/>
                <w:color w:val="000000"/>
                <w:sz w:val="18"/>
                <w:szCs w:val="18"/>
                <w:lang w:val="en-US"/>
              </w:rPr>
            </w:pPr>
          </w:p>
          <w:p w14:paraId="6E704598" w14:textId="291F76C0" w:rsidR="00626FB4" w:rsidRPr="0031743C" w:rsidRDefault="00626FB4" w:rsidP="00626FB4">
            <w:pPr>
              <w:jc w:val="center"/>
              <w:rPr>
                <w:rFonts w:ascii="Sylfaen" w:eastAsia="Merriweather" w:hAnsi="Sylfaen" w:cs="Merriweather"/>
                <w:color w:val="000000"/>
                <w:sz w:val="18"/>
                <w:szCs w:val="18"/>
              </w:rPr>
            </w:pPr>
            <w:r w:rsidRPr="00C20E3C">
              <w:rPr>
                <w:rFonts w:ascii="Sylfaen" w:eastAsia="Arial Unicode MS" w:hAnsi="Sylfaen" w:cs="Sylfaen"/>
                <w:color w:val="000000"/>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vAlign w:val="center"/>
          </w:tcPr>
          <w:p w14:paraId="642AC47D" w14:textId="76B384D7"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82"/>
                <w:id w:val="1665896106"/>
              </w:sdtPr>
              <w:sdtEndPr/>
              <w:sdtContent>
                <w:r w:rsidR="00626FB4">
                  <w:rPr>
                    <w:rFonts w:ascii="Sylfaen" w:eastAsia="Arial Unicode MS" w:hAnsi="Sylfaen" w:cs="Sylfaen"/>
                    <w:color w:val="000000"/>
                    <w:sz w:val="18"/>
                    <w:szCs w:val="18"/>
                    <w:lang w:val="en-US"/>
                  </w:rPr>
                  <w:t>Medim risk</w:t>
                </w:r>
              </w:sdtContent>
            </w:sdt>
          </w:p>
        </w:tc>
      </w:tr>
      <w:tr w:rsidR="00626FB4" w:rsidRPr="0031743C" w14:paraId="3A45E3FA" w14:textId="77777777" w:rsidTr="007F0E77">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1CAD0EA1" w14:textId="77777777" w:rsidR="00626FB4" w:rsidRPr="0031743C" w:rsidRDefault="00626FB4" w:rsidP="00626FB4">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Return on Equity</w:t>
            </w:r>
          </w:p>
        </w:tc>
        <w:tc>
          <w:tcPr>
            <w:tcW w:w="837" w:type="dxa"/>
            <w:tcBorders>
              <w:top w:val="single" w:sz="4" w:space="0" w:color="000000"/>
              <w:left w:val="single" w:sz="4" w:space="0" w:color="000000"/>
              <w:bottom w:val="single" w:sz="4" w:space="0" w:color="000000"/>
              <w:right w:val="single" w:sz="4" w:space="0" w:color="000000"/>
            </w:tcBorders>
            <w:shd w:val="clear" w:color="auto" w:fill="ED7D31"/>
          </w:tcPr>
          <w:sdt>
            <w:sdtPr>
              <w:rPr>
                <w:rFonts w:ascii="Sylfaen" w:hAnsi="Sylfaen"/>
              </w:rPr>
              <w:tag w:val="goog_rdk_1678"/>
              <w:id w:val="-1759049709"/>
            </w:sdtPr>
            <w:sdtEndPr/>
            <w:sdtContent>
              <w:p w14:paraId="603153F6" w14:textId="77777777" w:rsidR="00626FB4" w:rsidRDefault="00626FB4" w:rsidP="00626FB4">
                <w:pPr>
                  <w:jc w:val="center"/>
                  <w:rPr>
                    <w:rFonts w:ascii="Sylfaen" w:eastAsia="Arial Unicode MS" w:hAnsi="Sylfaen" w:cs="Sylfaen"/>
                    <w:color w:val="000000"/>
                    <w:sz w:val="18"/>
                    <w:szCs w:val="18"/>
                    <w:lang w:val="en-US"/>
                  </w:rPr>
                </w:pPr>
              </w:p>
              <w:p w14:paraId="3616E9AA" w14:textId="3D3E38A0" w:rsidR="00626FB4" w:rsidRPr="0031743C" w:rsidRDefault="00626FB4" w:rsidP="00626FB4">
                <w:pPr>
                  <w:jc w:val="center"/>
                  <w:rPr>
                    <w:rFonts w:ascii="Sylfaen" w:eastAsia="Merriweather" w:hAnsi="Sylfaen" w:cs="Merriweather"/>
                    <w:color w:val="000000"/>
                    <w:sz w:val="18"/>
                    <w:szCs w:val="18"/>
                  </w:rPr>
                </w:pPr>
                <w:r>
                  <w:rPr>
                    <w:rFonts w:ascii="Sylfaen" w:eastAsia="Arial Unicode MS" w:hAnsi="Sylfaen" w:cs="Sylfaen"/>
                    <w:color w:val="000000"/>
                    <w:sz w:val="18"/>
                    <w:szCs w:val="18"/>
                    <w:lang w:val="en-US"/>
                  </w:rPr>
                  <w:t>Medim</w:t>
                </w:r>
                <w:r w:rsidRPr="0057561F">
                  <w:rPr>
                    <w:rFonts w:ascii="Sylfaen" w:eastAsia="Arial Unicode MS" w:hAnsi="Sylfaen" w:cs="Sylfaen"/>
                    <w:color w:val="000000"/>
                    <w:sz w:val="18"/>
                    <w:szCs w:val="18"/>
                    <w:lang w:val="en-US"/>
                  </w:rPr>
                  <w:t>risk</w:t>
                </w:r>
              </w:p>
            </w:sdtContent>
          </w:sdt>
        </w:tc>
        <w:tc>
          <w:tcPr>
            <w:tcW w:w="838" w:type="dxa"/>
            <w:tcBorders>
              <w:top w:val="single" w:sz="4" w:space="0" w:color="000000"/>
              <w:left w:val="single" w:sz="4" w:space="0" w:color="000000"/>
              <w:bottom w:val="single" w:sz="4" w:space="0" w:color="000000"/>
              <w:right w:val="single" w:sz="4" w:space="0" w:color="000000"/>
            </w:tcBorders>
            <w:shd w:val="clear" w:color="auto" w:fill="ED7D31"/>
          </w:tcPr>
          <w:sdt>
            <w:sdtPr>
              <w:rPr>
                <w:rFonts w:ascii="Sylfaen" w:hAnsi="Sylfaen"/>
              </w:rPr>
              <w:tag w:val="goog_rdk_1678"/>
              <w:id w:val="-328995536"/>
            </w:sdtPr>
            <w:sdtEndPr/>
            <w:sdtContent>
              <w:p w14:paraId="3DD6E03A" w14:textId="77777777" w:rsidR="00626FB4" w:rsidRDefault="00626FB4" w:rsidP="00626FB4">
                <w:pPr>
                  <w:jc w:val="center"/>
                  <w:rPr>
                    <w:rFonts w:ascii="Sylfaen" w:hAnsi="Sylfaen"/>
                  </w:rPr>
                </w:pPr>
              </w:p>
              <w:p w14:paraId="280EFAEC" w14:textId="170F37A8" w:rsidR="00626FB4" w:rsidRPr="0031743C" w:rsidRDefault="00626FB4" w:rsidP="00626FB4">
                <w:pPr>
                  <w:jc w:val="center"/>
                  <w:rPr>
                    <w:rFonts w:ascii="Sylfaen" w:eastAsia="Merriweather" w:hAnsi="Sylfaen" w:cs="Merriweather"/>
                    <w:color w:val="000000"/>
                    <w:sz w:val="18"/>
                    <w:szCs w:val="18"/>
                  </w:rPr>
                </w:pPr>
                <w:r w:rsidRPr="0057561F">
                  <w:rPr>
                    <w:rFonts w:ascii="Sylfaen" w:eastAsia="Arial Unicode MS" w:hAnsi="Sylfaen" w:cs="Sylfaen"/>
                    <w:color w:val="000000"/>
                    <w:sz w:val="18"/>
                    <w:szCs w:val="18"/>
                    <w:lang w:val="en-US"/>
                  </w:rPr>
                  <w:t>Medim risk</w:t>
                </w:r>
              </w:p>
            </w:sdtContent>
          </w:sdt>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1BCF33E" w14:textId="3E215427" w:rsidR="00626FB4" w:rsidRPr="00626FB4" w:rsidRDefault="00626FB4" w:rsidP="00626FB4">
            <w:pPr>
              <w:jc w:val="center"/>
              <w:rPr>
                <w:rFonts w:ascii="Sylfaen" w:eastAsia="Merriweather" w:hAnsi="Sylfaen" w:cs="Merriweather"/>
                <w:color w:val="000000"/>
                <w:sz w:val="18"/>
                <w:szCs w:val="18"/>
                <w:lang w:val="en-US"/>
              </w:rPr>
            </w:pPr>
            <w:r>
              <w:rPr>
                <w:rFonts w:ascii="Sylfaen" w:eastAsia="Arial Unicode MS" w:hAnsi="Sylfaen" w:cs="Sylfaen"/>
                <w:color w:val="000000"/>
                <w:sz w:val="18"/>
                <w:szCs w:val="18"/>
                <w:lang w:val="en-US"/>
              </w:rPr>
              <w:t>High risk</w:t>
            </w:r>
          </w:p>
        </w:tc>
        <w:tc>
          <w:tcPr>
            <w:tcW w:w="838" w:type="dxa"/>
            <w:tcBorders>
              <w:top w:val="single" w:sz="4" w:space="0" w:color="000000"/>
              <w:left w:val="single" w:sz="4" w:space="0" w:color="000000"/>
              <w:bottom w:val="single" w:sz="4" w:space="0" w:color="000000"/>
              <w:right w:val="single" w:sz="4" w:space="0" w:color="000000"/>
            </w:tcBorders>
            <w:shd w:val="clear" w:color="auto" w:fill="ED7D31"/>
          </w:tcPr>
          <w:sdt>
            <w:sdtPr>
              <w:rPr>
                <w:rFonts w:ascii="Sylfaen" w:hAnsi="Sylfaen"/>
              </w:rPr>
              <w:tag w:val="goog_rdk_1678"/>
              <w:id w:val="-1778788008"/>
            </w:sdtPr>
            <w:sdtEndPr/>
            <w:sdtContent>
              <w:p w14:paraId="6CB49871" w14:textId="77777777" w:rsidR="00626FB4" w:rsidRDefault="00626FB4" w:rsidP="00626FB4">
                <w:pPr>
                  <w:jc w:val="center"/>
                  <w:rPr>
                    <w:rFonts w:ascii="Sylfaen" w:hAnsi="Sylfaen"/>
                  </w:rPr>
                </w:pPr>
              </w:p>
              <w:p w14:paraId="28CC849D" w14:textId="32BBE107" w:rsidR="00626FB4" w:rsidRPr="0031743C" w:rsidRDefault="00626FB4" w:rsidP="00626FB4">
                <w:pPr>
                  <w:jc w:val="center"/>
                  <w:rPr>
                    <w:rFonts w:ascii="Sylfaen" w:eastAsia="Merriweather" w:hAnsi="Sylfaen" w:cs="Merriweather"/>
                    <w:color w:val="000000"/>
                    <w:sz w:val="18"/>
                    <w:szCs w:val="18"/>
                  </w:rPr>
                </w:pPr>
                <w:r w:rsidRPr="006A282D">
                  <w:rPr>
                    <w:rFonts w:ascii="Sylfaen" w:eastAsia="Arial Unicode MS" w:hAnsi="Sylfaen" w:cs="Sylfaen"/>
                    <w:color w:val="000000"/>
                    <w:sz w:val="18"/>
                    <w:szCs w:val="18"/>
                    <w:lang w:val="en-US"/>
                  </w:rPr>
                  <w:t>Medim risk</w:t>
                </w:r>
              </w:p>
            </w:sdtContent>
          </w:sdt>
        </w:tc>
        <w:tc>
          <w:tcPr>
            <w:tcW w:w="838" w:type="dxa"/>
            <w:tcBorders>
              <w:top w:val="single" w:sz="4" w:space="0" w:color="000000"/>
              <w:left w:val="single" w:sz="4" w:space="0" w:color="000000"/>
              <w:bottom w:val="single" w:sz="4" w:space="0" w:color="000000"/>
              <w:right w:val="single" w:sz="4" w:space="0" w:color="000000"/>
            </w:tcBorders>
            <w:shd w:val="clear" w:color="auto" w:fill="ED7D31"/>
          </w:tcPr>
          <w:sdt>
            <w:sdtPr>
              <w:rPr>
                <w:rFonts w:ascii="Sylfaen" w:hAnsi="Sylfaen"/>
              </w:rPr>
              <w:tag w:val="goog_rdk_1678"/>
              <w:id w:val="-995953484"/>
            </w:sdtPr>
            <w:sdtEndPr/>
            <w:sdtContent>
              <w:p w14:paraId="4CE2C635" w14:textId="77777777" w:rsidR="00626FB4" w:rsidRDefault="00626FB4" w:rsidP="00626FB4">
                <w:pPr>
                  <w:jc w:val="center"/>
                  <w:rPr>
                    <w:rFonts w:ascii="Sylfaen" w:hAnsi="Sylfaen"/>
                  </w:rPr>
                </w:pPr>
              </w:p>
              <w:p w14:paraId="490854E0" w14:textId="130F4BFC" w:rsidR="00626FB4" w:rsidRPr="0031743C" w:rsidRDefault="00626FB4" w:rsidP="00626FB4">
                <w:pPr>
                  <w:jc w:val="center"/>
                  <w:rPr>
                    <w:rFonts w:ascii="Sylfaen" w:eastAsia="Merriweather" w:hAnsi="Sylfaen" w:cs="Merriweather"/>
                    <w:color w:val="000000"/>
                    <w:sz w:val="18"/>
                    <w:szCs w:val="18"/>
                  </w:rPr>
                </w:pPr>
                <w:r w:rsidRPr="006A282D">
                  <w:rPr>
                    <w:rFonts w:ascii="Sylfaen" w:eastAsia="Arial Unicode MS" w:hAnsi="Sylfaen" w:cs="Sylfaen"/>
                    <w:color w:val="000000"/>
                    <w:sz w:val="18"/>
                    <w:szCs w:val="18"/>
                    <w:lang w:val="en-US"/>
                  </w:rPr>
                  <w:t>Medim risk</w:t>
                </w:r>
              </w:p>
            </w:sdtContent>
          </w:sdt>
        </w:tc>
        <w:tc>
          <w:tcPr>
            <w:tcW w:w="838" w:type="dxa"/>
            <w:tcBorders>
              <w:top w:val="single" w:sz="4" w:space="0" w:color="000000"/>
              <w:left w:val="single" w:sz="4" w:space="0" w:color="000000"/>
              <w:bottom w:val="single" w:sz="4" w:space="0" w:color="000000"/>
              <w:right w:val="single" w:sz="4" w:space="0" w:color="000000"/>
            </w:tcBorders>
            <w:shd w:val="clear" w:color="auto" w:fill="ED7D31"/>
          </w:tcPr>
          <w:sdt>
            <w:sdtPr>
              <w:rPr>
                <w:rFonts w:ascii="Sylfaen" w:hAnsi="Sylfaen"/>
              </w:rPr>
              <w:tag w:val="goog_rdk_1678"/>
              <w:id w:val="896852572"/>
            </w:sdtPr>
            <w:sdtEndPr/>
            <w:sdtContent>
              <w:p w14:paraId="5D475459" w14:textId="77777777" w:rsidR="00626FB4" w:rsidRDefault="00626FB4" w:rsidP="00626FB4">
                <w:pPr>
                  <w:jc w:val="center"/>
                  <w:rPr>
                    <w:rFonts w:ascii="Sylfaen" w:hAnsi="Sylfaen"/>
                  </w:rPr>
                </w:pPr>
              </w:p>
              <w:p w14:paraId="5FACE70C" w14:textId="081D0B4E" w:rsidR="00626FB4" w:rsidRPr="0031743C" w:rsidRDefault="00626FB4" w:rsidP="00626FB4">
                <w:pPr>
                  <w:jc w:val="center"/>
                  <w:rPr>
                    <w:rFonts w:ascii="Sylfaen" w:eastAsia="Merriweather" w:hAnsi="Sylfaen" w:cs="Merriweather"/>
                    <w:color w:val="000000"/>
                    <w:sz w:val="18"/>
                    <w:szCs w:val="18"/>
                  </w:rPr>
                </w:pPr>
                <w:r w:rsidRPr="006A282D">
                  <w:rPr>
                    <w:rFonts w:ascii="Sylfaen" w:eastAsia="Arial Unicode MS" w:hAnsi="Sylfaen" w:cs="Sylfaen"/>
                    <w:color w:val="000000"/>
                    <w:sz w:val="18"/>
                    <w:szCs w:val="18"/>
                    <w:lang w:val="en-US"/>
                  </w:rPr>
                  <w:t>Medim risk</w:t>
                </w:r>
              </w:p>
            </w:sdtContent>
          </w:sdt>
        </w:tc>
        <w:tc>
          <w:tcPr>
            <w:tcW w:w="83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72890C1" w14:textId="668DD8C0"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89"/>
                <w:id w:val="1724630771"/>
              </w:sdtPr>
              <w:sdtEndPr/>
              <w:sdtContent>
                <w:r w:rsidR="00626FB4">
                  <w:rPr>
                    <w:rFonts w:ascii="Sylfaen" w:eastAsia="Arial Unicode MS" w:hAnsi="Sylfaen" w:cs="Sylfaen"/>
                    <w:color w:val="000000"/>
                    <w:sz w:val="18"/>
                    <w:szCs w:val="18"/>
                    <w:lang w:val="en-US"/>
                  </w:rPr>
                  <w:t>High risk</w:t>
                </w:r>
              </w:sdtContent>
            </w:sdt>
          </w:p>
        </w:tc>
      </w:tr>
      <w:tr w:rsidR="00626FB4" w:rsidRPr="0031743C" w14:paraId="0E310B97" w14:textId="77777777" w:rsidTr="007F0E77">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2647B993" w14:textId="77777777" w:rsidR="00626FB4" w:rsidRPr="0031743C" w:rsidRDefault="00626FB4" w:rsidP="00626FB4">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Cost Recovery</w:t>
            </w:r>
          </w:p>
        </w:tc>
        <w:tc>
          <w:tcPr>
            <w:tcW w:w="83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8A70862" w14:textId="7676753E"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90"/>
                <w:id w:val="-959267784"/>
              </w:sdtPr>
              <w:sdtEndPr/>
              <w:sdtContent>
                <w:r w:rsidR="00626FB4">
                  <w:rPr>
                    <w:rFonts w:ascii="Sylfaen" w:eastAsia="Arial Unicode MS" w:hAnsi="Sylfaen" w:cs="Sylfaen"/>
                    <w:color w:val="000000"/>
                    <w:sz w:val="18"/>
                    <w:szCs w:val="18"/>
                    <w:lang w:val="en-US"/>
                  </w:rPr>
                  <w:t>Very high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sdt>
            <w:sdtPr>
              <w:rPr>
                <w:rFonts w:ascii="Sylfaen" w:hAnsi="Sylfaen"/>
              </w:rPr>
              <w:tag w:val="goog_rdk_1691"/>
              <w:id w:val="142395301"/>
            </w:sdtPr>
            <w:sdtEndPr/>
            <w:sdtContent>
              <w:p w14:paraId="65809593" w14:textId="77777777" w:rsidR="00626FB4" w:rsidRDefault="00626FB4" w:rsidP="00626FB4">
                <w:pPr>
                  <w:jc w:val="center"/>
                  <w:rPr>
                    <w:rFonts w:ascii="Sylfaen" w:eastAsia="Arial Unicode MS" w:hAnsi="Sylfaen" w:cs="Sylfaen"/>
                    <w:color w:val="000000"/>
                    <w:sz w:val="18"/>
                    <w:szCs w:val="18"/>
                    <w:lang w:val="en-US"/>
                  </w:rPr>
                </w:pPr>
                <w:r>
                  <w:rPr>
                    <w:rFonts w:ascii="Sylfaen" w:eastAsia="Arial Unicode MS" w:hAnsi="Sylfaen" w:cs="Sylfaen"/>
                    <w:color w:val="000000"/>
                    <w:sz w:val="18"/>
                    <w:szCs w:val="18"/>
                    <w:lang w:val="en-US"/>
                  </w:rPr>
                  <w:t xml:space="preserve">Very low </w:t>
                </w:r>
              </w:p>
              <w:p w14:paraId="2AF9521F" w14:textId="27759923" w:rsidR="00626FB4" w:rsidRPr="0031743C" w:rsidRDefault="00626FB4" w:rsidP="00626FB4">
                <w:pPr>
                  <w:jc w:val="center"/>
                  <w:rPr>
                    <w:rFonts w:ascii="Sylfaen" w:eastAsia="Merriweather" w:hAnsi="Sylfaen" w:cs="Merriweather"/>
                    <w:color w:val="000000"/>
                    <w:sz w:val="18"/>
                    <w:szCs w:val="18"/>
                  </w:rPr>
                </w:pPr>
                <w:r>
                  <w:rPr>
                    <w:rFonts w:ascii="Sylfaen" w:eastAsia="Arial Unicode MS" w:hAnsi="Sylfaen" w:cs="Sylfaen"/>
                    <w:color w:val="000000"/>
                    <w:sz w:val="18"/>
                    <w:szCs w:val="18"/>
                    <w:lang w:val="en-US"/>
                  </w:rPr>
                  <w:t>risk</w:t>
                </w:r>
              </w:p>
            </w:sdtContent>
          </w:sdt>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39D043C8" w14:textId="30FBA482" w:rsidR="00626FB4" w:rsidRPr="0031743C" w:rsidRDefault="00626FB4" w:rsidP="00626FB4">
            <w:pPr>
              <w:jc w:val="center"/>
              <w:rPr>
                <w:rFonts w:ascii="Sylfaen" w:eastAsia="Merriweather" w:hAnsi="Sylfaen" w:cs="Merriweather"/>
                <w:color w:val="000000"/>
                <w:sz w:val="18"/>
                <w:szCs w:val="18"/>
              </w:rPr>
            </w:pPr>
            <w:r w:rsidRPr="00786708">
              <w:rPr>
                <w:rFonts w:ascii="Sylfaen" w:eastAsia="Arial Unicode MS" w:hAnsi="Sylfaen" w:cs="Sylfaen"/>
                <w:color w:val="000000"/>
                <w:sz w:val="18"/>
                <w:szCs w:val="18"/>
                <w:lang w:val="en-US"/>
              </w:rPr>
              <w:t xml:space="preserve">Very low </w:t>
            </w:r>
            <w:r>
              <w:rPr>
                <w:rFonts w:ascii="Sylfaen" w:eastAsia="Arial Unicode MS" w:hAnsi="Sylfaen" w:cs="Sylfaen"/>
                <w:color w:val="000000"/>
                <w:sz w:val="18"/>
                <w:szCs w:val="18"/>
                <w:lang w:val="en-US"/>
              </w:rPr>
              <w:br/>
              <w:t>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5BDA856F" w14:textId="77777777" w:rsidR="00626FB4" w:rsidRDefault="00626FB4" w:rsidP="00626FB4">
            <w:pPr>
              <w:jc w:val="center"/>
              <w:rPr>
                <w:rFonts w:ascii="Sylfaen" w:eastAsia="Arial Unicode MS" w:hAnsi="Sylfaen" w:cs="Sylfaen"/>
                <w:color w:val="000000"/>
                <w:sz w:val="18"/>
                <w:szCs w:val="18"/>
                <w:lang w:val="en-US"/>
              </w:rPr>
            </w:pPr>
            <w:r w:rsidRPr="00786708">
              <w:rPr>
                <w:rFonts w:ascii="Sylfaen" w:eastAsia="Arial Unicode MS" w:hAnsi="Sylfaen" w:cs="Sylfaen"/>
                <w:color w:val="000000"/>
                <w:sz w:val="18"/>
                <w:szCs w:val="18"/>
                <w:lang w:val="en-US"/>
              </w:rPr>
              <w:t xml:space="preserve">Very low </w:t>
            </w:r>
          </w:p>
          <w:p w14:paraId="05C5254E" w14:textId="2526FB9E" w:rsidR="00626FB4" w:rsidRPr="0031743C" w:rsidRDefault="00626FB4" w:rsidP="00626FB4">
            <w:pPr>
              <w:jc w:val="center"/>
              <w:rPr>
                <w:rFonts w:ascii="Sylfaen" w:eastAsia="Merriweather" w:hAnsi="Sylfaen" w:cs="Merriweather"/>
                <w:color w:val="000000"/>
                <w:sz w:val="18"/>
                <w:szCs w:val="18"/>
              </w:rPr>
            </w:pPr>
            <w:r>
              <w:rPr>
                <w:rFonts w:ascii="Sylfaen" w:eastAsia="Arial Unicode MS" w:hAnsi="Sylfaen" w:cs="Sylfaen"/>
                <w:color w:val="000000"/>
                <w:sz w:val="18"/>
                <w:szCs w:val="18"/>
                <w:lang w:val="en-US"/>
              </w:rPr>
              <w:t>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7734C60C" w14:textId="3FB5A57E" w:rsidR="00626FB4" w:rsidRPr="0031743C" w:rsidRDefault="00626FB4" w:rsidP="00626FB4">
            <w:pPr>
              <w:jc w:val="center"/>
              <w:rPr>
                <w:rFonts w:ascii="Sylfaen" w:eastAsia="Merriweather" w:hAnsi="Sylfaen" w:cs="Merriweather"/>
                <w:color w:val="000000"/>
                <w:sz w:val="18"/>
                <w:szCs w:val="18"/>
              </w:rPr>
            </w:pPr>
            <w:r w:rsidRPr="00786708">
              <w:rPr>
                <w:rFonts w:ascii="Sylfaen" w:eastAsia="Arial Unicode MS" w:hAnsi="Sylfaen" w:cs="Sylfaen"/>
                <w:color w:val="000000"/>
                <w:sz w:val="18"/>
                <w:szCs w:val="18"/>
                <w:lang w:val="en-US"/>
              </w:rPr>
              <w:t xml:space="preserve">Very low </w:t>
            </w:r>
            <w:r>
              <w:rPr>
                <w:rFonts w:ascii="Sylfaen" w:eastAsia="Arial Unicode MS" w:hAnsi="Sylfaen" w:cs="Sylfaen"/>
                <w:color w:val="000000"/>
                <w:sz w:val="18"/>
                <w:szCs w:val="18"/>
                <w:lang w:val="en-US"/>
              </w:rPr>
              <w:br/>
              <w:t>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3E9EBAB6" w14:textId="4F686A5B" w:rsidR="00626FB4" w:rsidRPr="0031743C" w:rsidRDefault="00626FB4" w:rsidP="00626FB4">
            <w:pPr>
              <w:jc w:val="center"/>
              <w:rPr>
                <w:rFonts w:ascii="Sylfaen" w:eastAsia="Merriweather" w:hAnsi="Sylfaen" w:cs="Merriweather"/>
                <w:color w:val="000000"/>
                <w:sz w:val="18"/>
                <w:szCs w:val="18"/>
              </w:rPr>
            </w:pPr>
            <w:r w:rsidRPr="00786708">
              <w:rPr>
                <w:rFonts w:ascii="Sylfaen" w:eastAsia="Arial Unicode MS" w:hAnsi="Sylfaen" w:cs="Sylfaen"/>
                <w:color w:val="000000"/>
                <w:sz w:val="18"/>
                <w:szCs w:val="18"/>
                <w:lang w:val="en-US"/>
              </w:rPr>
              <w:t xml:space="preserve">Very low </w:t>
            </w:r>
            <w:r>
              <w:rPr>
                <w:rFonts w:ascii="Sylfaen" w:eastAsia="Arial Unicode MS" w:hAnsi="Sylfaen" w:cs="Sylfaen"/>
                <w:color w:val="000000"/>
                <w:sz w:val="18"/>
                <w:szCs w:val="18"/>
                <w:lang w:val="en-US"/>
              </w:rPr>
              <w:br/>
              <w:t>risk</w:t>
            </w:r>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6A6DB7CC" w14:textId="007F4C36" w:rsidR="00626FB4" w:rsidRPr="0031743C" w:rsidRDefault="00626FB4" w:rsidP="00626FB4">
            <w:pPr>
              <w:jc w:val="center"/>
              <w:rPr>
                <w:rFonts w:ascii="Sylfaen" w:eastAsia="Merriweather" w:hAnsi="Sylfaen" w:cs="Merriweather"/>
                <w:color w:val="000000"/>
                <w:sz w:val="18"/>
                <w:szCs w:val="18"/>
              </w:rPr>
            </w:pPr>
            <w:r w:rsidRPr="00786708">
              <w:rPr>
                <w:rFonts w:ascii="Sylfaen" w:eastAsia="Arial Unicode MS" w:hAnsi="Sylfaen" w:cs="Sylfaen"/>
                <w:color w:val="000000"/>
                <w:sz w:val="18"/>
                <w:szCs w:val="18"/>
                <w:lang w:val="en-US"/>
              </w:rPr>
              <w:t xml:space="preserve">Very low </w:t>
            </w:r>
            <w:r>
              <w:rPr>
                <w:rFonts w:ascii="Sylfaen" w:eastAsia="Arial Unicode MS" w:hAnsi="Sylfaen" w:cs="Sylfaen"/>
                <w:color w:val="000000"/>
                <w:sz w:val="18"/>
                <w:szCs w:val="18"/>
                <w:lang w:val="en-US"/>
              </w:rPr>
              <w:br/>
              <w:t>risk</w:t>
            </w:r>
          </w:p>
        </w:tc>
      </w:tr>
      <w:tr w:rsidR="00BE1693" w:rsidRPr="0031743C" w14:paraId="47888D33" w14:textId="77777777" w:rsidTr="00626FB4">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0A966AB6" w14:textId="37339D01" w:rsidR="00BE1693" w:rsidRPr="0031743C" w:rsidRDefault="00BE1693" w:rsidP="00626FB4">
            <w:pPr>
              <w:jc w:val="center"/>
              <w:rPr>
                <w:rFonts w:ascii="Sylfaen" w:eastAsia="Merriweather" w:hAnsi="Sylfaen" w:cs="Merriweather"/>
                <w:color w:val="000000"/>
                <w:sz w:val="18"/>
                <w:szCs w:val="18"/>
              </w:rPr>
            </w:pPr>
          </w:p>
        </w:tc>
      </w:tr>
      <w:tr w:rsidR="00BE1693" w:rsidRPr="0031743C" w14:paraId="2C480386" w14:textId="77777777" w:rsidTr="00626FB4">
        <w:trPr>
          <w:trHeight w:val="67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C9DC97F" w14:textId="462811F8" w:rsidR="00BE1693" w:rsidRPr="0031743C" w:rsidRDefault="00A11395" w:rsidP="000E4F31">
            <w:pPr>
              <w:jc w:val="center"/>
              <w:rPr>
                <w:rFonts w:ascii="Sylfaen" w:eastAsia="Merriweather" w:hAnsi="Sylfaen" w:cs="Merriweather"/>
                <w:b/>
                <w:color w:val="000000"/>
                <w:sz w:val="18"/>
                <w:szCs w:val="18"/>
              </w:rPr>
            </w:pPr>
            <w:sdt>
              <w:sdtPr>
                <w:rPr>
                  <w:rFonts w:ascii="Sylfaen" w:hAnsi="Sylfaen"/>
                </w:rPr>
                <w:tag w:val="goog_rdk_1697"/>
                <w:id w:val="1906635291"/>
              </w:sdtPr>
              <w:sdtEndPr/>
              <w:sdtContent>
                <w:r w:rsidR="00626FB4">
                  <w:rPr>
                    <w:rFonts w:ascii="Sylfaen" w:eastAsia="Arial Unicode MS" w:hAnsi="Sylfaen" w:cs="Sylfaen"/>
                    <w:b/>
                    <w:color w:val="000000"/>
                    <w:sz w:val="18"/>
                    <w:szCs w:val="18"/>
                    <w:lang w:val="en-US"/>
                  </w:rPr>
                  <w:t>Liquidity</w:t>
                </w:r>
              </w:sdtContent>
            </w:sdt>
          </w:p>
        </w:tc>
      </w:tr>
      <w:tr w:rsidR="00626FB4" w:rsidRPr="0031743C" w14:paraId="2EBBDDE1" w14:textId="77777777" w:rsidTr="007F0E77">
        <w:trPr>
          <w:trHeight w:val="670"/>
        </w:trPr>
        <w:tc>
          <w:tcPr>
            <w:tcW w:w="3404" w:type="dxa"/>
            <w:tcBorders>
              <w:top w:val="nil"/>
              <w:left w:val="single" w:sz="4" w:space="0" w:color="000000"/>
              <w:bottom w:val="single" w:sz="4" w:space="0" w:color="000000"/>
              <w:right w:val="single" w:sz="4" w:space="0" w:color="000000"/>
            </w:tcBorders>
            <w:shd w:val="clear" w:color="auto" w:fill="auto"/>
            <w:vAlign w:val="center"/>
          </w:tcPr>
          <w:p w14:paraId="61BC0538" w14:textId="77777777" w:rsidR="00626FB4" w:rsidRPr="0031743C" w:rsidRDefault="00626FB4" w:rsidP="00626FB4">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Current Ratio</w:t>
            </w:r>
          </w:p>
        </w:tc>
        <w:tc>
          <w:tcPr>
            <w:tcW w:w="83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5211182" w14:textId="5B43C6E5"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98"/>
                <w:id w:val="1530149765"/>
              </w:sdtPr>
              <w:sdtEndPr/>
              <w:sdtContent>
                <w:r w:rsidR="00626FB4">
                  <w:rPr>
                    <w:rFonts w:ascii="Sylfaen" w:eastAsia="Arial Unicode MS" w:hAnsi="Sylfaen" w:cs="Sylfaen"/>
                    <w:color w:val="000000"/>
                    <w:sz w:val="18"/>
                    <w:szCs w:val="18"/>
                    <w:lang w:val="en-US"/>
                  </w:rPr>
                  <w:t>Very low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60A96BBC" w14:textId="347ACCF7"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98"/>
                <w:id w:val="2102606650"/>
              </w:sdtPr>
              <w:sdtEndPr/>
              <w:sdtContent>
                <w:r w:rsidR="00626FB4" w:rsidRPr="00E27617">
                  <w:rPr>
                    <w:rFonts w:ascii="Sylfaen" w:eastAsia="Arial Unicode MS" w:hAnsi="Sylfaen" w:cs="Sylfaen"/>
                    <w:color w:val="000000"/>
                    <w:sz w:val="18"/>
                    <w:szCs w:val="18"/>
                    <w:lang w:val="en-US"/>
                  </w:rPr>
                  <w:t>Very low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5E96FE63" w14:textId="6EA8021A"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98"/>
                <w:id w:val="-447162428"/>
              </w:sdtPr>
              <w:sdtEndPr/>
              <w:sdtContent>
                <w:r w:rsidR="00626FB4" w:rsidRPr="00E27617">
                  <w:rPr>
                    <w:rFonts w:ascii="Sylfaen" w:eastAsia="Arial Unicode MS" w:hAnsi="Sylfaen" w:cs="Sylfaen"/>
                    <w:color w:val="000000"/>
                    <w:sz w:val="18"/>
                    <w:szCs w:val="18"/>
                    <w:lang w:val="en-US"/>
                  </w:rPr>
                  <w:t>Very low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61A9F5CD" w14:textId="77ACFF16"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98"/>
                <w:id w:val="-1198085760"/>
              </w:sdtPr>
              <w:sdtEndPr/>
              <w:sdtContent>
                <w:r w:rsidR="00626FB4" w:rsidRPr="00E27617">
                  <w:rPr>
                    <w:rFonts w:ascii="Sylfaen" w:eastAsia="Arial Unicode MS" w:hAnsi="Sylfaen" w:cs="Sylfaen"/>
                    <w:color w:val="000000"/>
                    <w:sz w:val="18"/>
                    <w:szCs w:val="18"/>
                    <w:lang w:val="en-US"/>
                  </w:rPr>
                  <w:t>Very low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5047B182" w14:textId="240D13E0"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98"/>
                <w:id w:val="-1862039735"/>
              </w:sdtPr>
              <w:sdtEndPr/>
              <w:sdtContent>
                <w:r w:rsidR="00626FB4" w:rsidRPr="00E27617">
                  <w:rPr>
                    <w:rFonts w:ascii="Sylfaen" w:eastAsia="Arial Unicode MS" w:hAnsi="Sylfaen" w:cs="Sylfaen"/>
                    <w:color w:val="000000"/>
                    <w:sz w:val="18"/>
                    <w:szCs w:val="18"/>
                    <w:lang w:val="en-US"/>
                  </w:rPr>
                  <w:t>Very low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6971A19D" w14:textId="5220FB44"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98"/>
                <w:id w:val="-147510009"/>
              </w:sdtPr>
              <w:sdtEndPr/>
              <w:sdtContent>
                <w:r w:rsidR="00626FB4" w:rsidRPr="00E27617">
                  <w:rPr>
                    <w:rFonts w:ascii="Sylfaen" w:eastAsia="Arial Unicode MS" w:hAnsi="Sylfaen" w:cs="Sylfaen"/>
                    <w:color w:val="000000"/>
                    <w:sz w:val="18"/>
                    <w:szCs w:val="18"/>
                    <w:lang w:val="en-US"/>
                  </w:rPr>
                  <w:t>Very low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4751F8A0" w14:textId="37C6EA6A"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98"/>
                <w:id w:val="-249033843"/>
              </w:sdtPr>
              <w:sdtEndPr/>
              <w:sdtContent>
                <w:r w:rsidR="00626FB4" w:rsidRPr="00E27617">
                  <w:rPr>
                    <w:rFonts w:ascii="Sylfaen" w:eastAsia="Arial Unicode MS" w:hAnsi="Sylfaen" w:cs="Sylfaen"/>
                    <w:color w:val="000000"/>
                    <w:sz w:val="18"/>
                    <w:szCs w:val="18"/>
                    <w:lang w:val="en-US"/>
                  </w:rPr>
                  <w:t>Very low risk</w:t>
                </w:r>
              </w:sdtContent>
            </w:sdt>
          </w:p>
        </w:tc>
      </w:tr>
      <w:tr w:rsidR="00BE1693" w:rsidRPr="0031743C" w14:paraId="2929695D" w14:textId="77777777" w:rsidTr="00626FB4">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783BCCB6" w14:textId="77777777" w:rsidR="00BE1693" w:rsidRPr="0031743C" w:rsidRDefault="00BE1693" w:rsidP="000E4F31">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 </w:t>
            </w:r>
          </w:p>
        </w:tc>
      </w:tr>
      <w:tr w:rsidR="00BE1693" w:rsidRPr="0031743C" w14:paraId="27F50ADA" w14:textId="77777777" w:rsidTr="00626FB4">
        <w:trPr>
          <w:trHeight w:val="67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4BBE961" w14:textId="2C38E751" w:rsidR="00BE1693" w:rsidRPr="0031743C" w:rsidRDefault="00A11395" w:rsidP="000E4F31">
            <w:pPr>
              <w:jc w:val="center"/>
              <w:rPr>
                <w:rFonts w:ascii="Sylfaen" w:eastAsia="Merriweather" w:hAnsi="Sylfaen" w:cs="Merriweather"/>
                <w:b/>
                <w:color w:val="000000"/>
                <w:sz w:val="18"/>
                <w:szCs w:val="18"/>
              </w:rPr>
            </w:pPr>
            <w:sdt>
              <w:sdtPr>
                <w:rPr>
                  <w:rFonts w:ascii="Sylfaen" w:hAnsi="Sylfaen"/>
                </w:rPr>
                <w:tag w:val="goog_rdk_1705"/>
                <w:id w:val="-1633472006"/>
              </w:sdtPr>
              <w:sdtEndPr/>
              <w:sdtContent>
                <w:r w:rsidR="005A620D">
                  <w:rPr>
                    <w:rFonts w:ascii="Sylfaen" w:eastAsia="Arial Unicode MS" w:hAnsi="Sylfaen" w:cs="Sylfaen"/>
                    <w:b/>
                    <w:color w:val="000000"/>
                    <w:sz w:val="18"/>
                    <w:szCs w:val="18"/>
                    <w:lang w:val="en-US"/>
                  </w:rPr>
                  <w:t>Solvency</w:t>
                </w:r>
              </w:sdtContent>
            </w:sdt>
          </w:p>
        </w:tc>
      </w:tr>
      <w:tr w:rsidR="00626FB4" w:rsidRPr="0031743C" w14:paraId="76BF773E" w14:textId="77777777" w:rsidTr="007F0E77">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7EAE1426" w14:textId="77777777" w:rsidR="00626FB4" w:rsidRPr="0031743C" w:rsidRDefault="00626FB4" w:rsidP="00626FB4">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Debt to Equity</w:t>
            </w:r>
          </w:p>
        </w:tc>
        <w:tc>
          <w:tcPr>
            <w:tcW w:w="837" w:type="dxa"/>
            <w:tcBorders>
              <w:top w:val="single" w:sz="4" w:space="0" w:color="000000"/>
              <w:left w:val="single" w:sz="4" w:space="0" w:color="000000"/>
              <w:bottom w:val="single" w:sz="4" w:space="0" w:color="000000"/>
              <w:right w:val="single" w:sz="4" w:space="0" w:color="000000"/>
            </w:tcBorders>
            <w:shd w:val="clear" w:color="auto" w:fill="00B050"/>
          </w:tcPr>
          <w:p w14:paraId="7747F687" w14:textId="74434684"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98"/>
                <w:id w:val="-1843154487"/>
              </w:sdtPr>
              <w:sdtEndPr/>
              <w:sdtContent>
                <w:r w:rsidR="00626FB4" w:rsidRPr="003F45F3">
                  <w:rPr>
                    <w:rFonts w:ascii="Sylfaen" w:eastAsia="Arial Unicode MS" w:hAnsi="Sylfaen" w:cs="Sylfaen"/>
                    <w:color w:val="000000"/>
                    <w:sz w:val="18"/>
                    <w:szCs w:val="18"/>
                    <w:lang w:val="en-US"/>
                  </w:rPr>
                  <w:t>Very low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1EC99BA5" w14:textId="4392F91A"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98"/>
                <w:id w:val="-11304275"/>
              </w:sdtPr>
              <w:sdtEndPr/>
              <w:sdtContent>
                <w:r w:rsidR="00626FB4" w:rsidRPr="003F45F3">
                  <w:rPr>
                    <w:rFonts w:ascii="Sylfaen" w:eastAsia="Arial Unicode MS" w:hAnsi="Sylfaen" w:cs="Sylfaen"/>
                    <w:color w:val="000000"/>
                    <w:sz w:val="18"/>
                    <w:szCs w:val="18"/>
                    <w:lang w:val="en-US"/>
                  </w:rPr>
                  <w:t>Very low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3764D37F" w14:textId="15A71305"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98"/>
                <w:id w:val="-2032340434"/>
              </w:sdtPr>
              <w:sdtEndPr/>
              <w:sdtContent>
                <w:r w:rsidR="00626FB4" w:rsidRPr="003F45F3">
                  <w:rPr>
                    <w:rFonts w:ascii="Sylfaen" w:eastAsia="Arial Unicode MS" w:hAnsi="Sylfaen" w:cs="Sylfaen"/>
                    <w:color w:val="000000"/>
                    <w:sz w:val="18"/>
                    <w:szCs w:val="18"/>
                    <w:lang w:val="en-US"/>
                  </w:rPr>
                  <w:t>Very low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32127EB6" w14:textId="6CFDAA9A"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98"/>
                <w:id w:val="-357898252"/>
              </w:sdtPr>
              <w:sdtEndPr/>
              <w:sdtContent>
                <w:r w:rsidR="00626FB4" w:rsidRPr="003F45F3">
                  <w:rPr>
                    <w:rFonts w:ascii="Sylfaen" w:eastAsia="Arial Unicode MS" w:hAnsi="Sylfaen" w:cs="Sylfaen"/>
                    <w:color w:val="000000"/>
                    <w:sz w:val="18"/>
                    <w:szCs w:val="18"/>
                    <w:lang w:val="en-US"/>
                  </w:rPr>
                  <w:t>Very low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0A93E237" w14:textId="304E24A4"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98"/>
                <w:id w:val="61844844"/>
              </w:sdtPr>
              <w:sdtEndPr/>
              <w:sdtContent>
                <w:r w:rsidR="00626FB4" w:rsidRPr="003F45F3">
                  <w:rPr>
                    <w:rFonts w:ascii="Sylfaen" w:eastAsia="Arial Unicode MS" w:hAnsi="Sylfaen" w:cs="Sylfaen"/>
                    <w:color w:val="000000"/>
                    <w:sz w:val="18"/>
                    <w:szCs w:val="18"/>
                    <w:lang w:val="en-US"/>
                  </w:rPr>
                  <w:t>Very low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665A0024" w14:textId="11CDC0C7"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98"/>
                <w:id w:val="5189494"/>
              </w:sdtPr>
              <w:sdtEndPr/>
              <w:sdtContent>
                <w:r w:rsidR="00626FB4" w:rsidRPr="003F45F3">
                  <w:rPr>
                    <w:rFonts w:ascii="Sylfaen" w:eastAsia="Arial Unicode MS" w:hAnsi="Sylfaen" w:cs="Sylfaen"/>
                    <w:color w:val="000000"/>
                    <w:sz w:val="18"/>
                    <w:szCs w:val="18"/>
                    <w:lang w:val="en-US"/>
                  </w:rPr>
                  <w:t>Very low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tcPr>
          <w:p w14:paraId="25C44CB5" w14:textId="710ADECC"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698"/>
                <w:id w:val="-667557294"/>
              </w:sdtPr>
              <w:sdtEndPr/>
              <w:sdtContent>
                <w:r w:rsidR="00626FB4" w:rsidRPr="003F45F3">
                  <w:rPr>
                    <w:rFonts w:ascii="Sylfaen" w:eastAsia="Arial Unicode MS" w:hAnsi="Sylfaen" w:cs="Sylfaen"/>
                    <w:color w:val="000000"/>
                    <w:sz w:val="18"/>
                    <w:szCs w:val="18"/>
                    <w:lang w:val="en-US"/>
                  </w:rPr>
                  <w:t>Very low risk</w:t>
                </w:r>
              </w:sdtContent>
            </w:sdt>
          </w:p>
        </w:tc>
      </w:tr>
      <w:tr w:rsidR="00626FB4" w:rsidRPr="0031743C" w14:paraId="7259D046" w14:textId="77777777" w:rsidTr="007F0E77">
        <w:trPr>
          <w:trHeight w:val="670"/>
        </w:trPr>
        <w:tc>
          <w:tcPr>
            <w:tcW w:w="3404" w:type="dxa"/>
            <w:tcBorders>
              <w:top w:val="nil"/>
              <w:left w:val="single" w:sz="4" w:space="0" w:color="000000"/>
              <w:bottom w:val="single" w:sz="4" w:space="0" w:color="000000"/>
              <w:right w:val="single" w:sz="4" w:space="0" w:color="000000"/>
            </w:tcBorders>
            <w:shd w:val="clear" w:color="auto" w:fill="FFFFFF"/>
            <w:vAlign w:val="center"/>
          </w:tcPr>
          <w:p w14:paraId="2A4E8E45" w14:textId="77777777" w:rsidR="00626FB4" w:rsidRPr="0031743C" w:rsidRDefault="00626FB4" w:rsidP="00626FB4">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Interest Coverage</w:t>
            </w:r>
          </w:p>
        </w:tc>
        <w:tc>
          <w:tcPr>
            <w:tcW w:w="83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2B4B393" w14:textId="2D088072"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713"/>
                <w:id w:val="-460266251"/>
              </w:sdtPr>
              <w:sdtEndPr/>
              <w:sdtContent>
                <w:r w:rsidR="00626FB4">
                  <w:rPr>
                    <w:rFonts w:ascii="Sylfaen" w:eastAsia="Arial Unicode MS" w:hAnsi="Sylfaen" w:cs="Sylfaen"/>
                    <w:color w:val="000000"/>
                    <w:sz w:val="18"/>
                    <w:szCs w:val="18"/>
                    <w:lang w:val="en-US"/>
                  </w:rPr>
                  <w:t>Very high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959E553" w14:textId="2766ABB0"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714"/>
                <w:id w:val="-468673484"/>
              </w:sdtPr>
              <w:sdtEndPr/>
              <w:sdtContent>
                <w:r w:rsidR="00626FB4">
                  <w:rPr>
                    <w:rFonts w:ascii="Sylfaen" w:eastAsia="Arial Unicode MS" w:hAnsi="Sylfaen" w:cs="Sylfaen"/>
                    <w:color w:val="000000"/>
                    <w:sz w:val="18"/>
                    <w:szCs w:val="18"/>
                    <w:lang w:val="en-US"/>
                  </w:rPr>
                  <w:t>Very high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8BF493D" w14:textId="53045267" w:rsidR="00626FB4" w:rsidRPr="00626FB4" w:rsidRDefault="00626FB4" w:rsidP="00626FB4">
            <w:pPr>
              <w:jc w:val="center"/>
              <w:rPr>
                <w:rFonts w:ascii="Sylfaen" w:eastAsia="Merriweather" w:hAnsi="Sylfaen" w:cs="Merriweather"/>
                <w:color w:val="000000"/>
                <w:sz w:val="18"/>
                <w:szCs w:val="18"/>
                <w:lang w:val="en-US"/>
              </w:rPr>
            </w:pPr>
            <w:r w:rsidRPr="00626FB4">
              <w:rPr>
                <w:rFonts w:ascii="Sylfaen" w:hAnsi="Sylfaen"/>
                <w:sz w:val="18"/>
                <w:szCs w:val="18"/>
                <w:lang w:val="en-US"/>
              </w:rPr>
              <w:t>Low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3D6989D1" w14:textId="1BCF15AC"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714"/>
                <w:id w:val="815528041"/>
              </w:sdtPr>
              <w:sdtEndPr/>
              <w:sdtContent>
                <w:r w:rsidR="00626FB4" w:rsidRPr="006B36DA">
                  <w:rPr>
                    <w:rFonts w:ascii="Sylfaen" w:eastAsia="Arial Unicode MS" w:hAnsi="Sylfaen" w:cs="Sylfaen"/>
                    <w:color w:val="000000"/>
                    <w:sz w:val="18"/>
                    <w:szCs w:val="18"/>
                    <w:lang w:val="en-US"/>
                  </w:rPr>
                  <w:t>Very high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14D8FCE8" w14:textId="7394BF1F"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714"/>
                <w:id w:val="602152793"/>
              </w:sdtPr>
              <w:sdtEndPr/>
              <w:sdtContent>
                <w:r w:rsidR="00626FB4" w:rsidRPr="006B36DA">
                  <w:rPr>
                    <w:rFonts w:ascii="Sylfaen" w:eastAsia="Arial Unicode MS" w:hAnsi="Sylfaen" w:cs="Sylfaen"/>
                    <w:color w:val="000000"/>
                    <w:sz w:val="18"/>
                    <w:szCs w:val="18"/>
                    <w:lang w:val="en-US"/>
                  </w:rPr>
                  <w:t>Very high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636B0BEC" w14:textId="1BAD785F" w:rsidR="00626FB4" w:rsidRPr="0031743C" w:rsidRDefault="00A11395" w:rsidP="00626FB4">
            <w:pPr>
              <w:jc w:val="center"/>
              <w:rPr>
                <w:rFonts w:ascii="Sylfaen" w:eastAsia="Merriweather" w:hAnsi="Sylfaen" w:cs="Merriweather"/>
                <w:color w:val="000000"/>
                <w:sz w:val="18"/>
                <w:szCs w:val="18"/>
              </w:rPr>
            </w:pPr>
            <w:sdt>
              <w:sdtPr>
                <w:rPr>
                  <w:rFonts w:ascii="Sylfaen" w:hAnsi="Sylfaen"/>
                </w:rPr>
                <w:tag w:val="goog_rdk_1714"/>
                <w:id w:val="1013184717"/>
              </w:sdtPr>
              <w:sdtEndPr/>
              <w:sdtContent>
                <w:r w:rsidR="00626FB4" w:rsidRPr="006B36DA">
                  <w:rPr>
                    <w:rFonts w:ascii="Sylfaen" w:eastAsia="Arial Unicode MS" w:hAnsi="Sylfaen" w:cs="Sylfaen"/>
                    <w:color w:val="000000"/>
                    <w:sz w:val="18"/>
                    <w:szCs w:val="18"/>
                    <w:lang w:val="en-US"/>
                  </w:rPr>
                  <w:t>Very high risk</w:t>
                </w:r>
              </w:sdtContent>
            </w:sdt>
          </w:p>
        </w:tc>
        <w:tc>
          <w:tcPr>
            <w:tcW w:w="83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CB54D0E" w14:textId="2BED7CA7" w:rsidR="00626FB4" w:rsidRPr="0031743C" w:rsidRDefault="00A11395" w:rsidP="00626FB4">
            <w:pPr>
              <w:jc w:val="center"/>
              <w:rPr>
                <w:rFonts w:ascii="Sylfaen" w:eastAsia="Merriweather" w:hAnsi="Sylfaen" w:cs="Merriweather"/>
                <w:color w:val="000000"/>
                <w:sz w:val="18"/>
                <w:szCs w:val="18"/>
              </w:rPr>
            </w:pPr>
            <w:sdt>
              <w:sdtPr>
                <w:rPr>
                  <w:rFonts w:ascii="Sylfaen" w:hAnsi="Sylfaen"/>
                  <w:sz w:val="18"/>
                  <w:szCs w:val="18"/>
                </w:rPr>
                <w:tag w:val="goog_rdk_1719"/>
                <w:id w:val="-1956324111"/>
              </w:sdtPr>
              <w:sdtEndPr/>
              <w:sdtContent>
                <w:r w:rsidR="00626FB4" w:rsidRPr="00626FB4">
                  <w:rPr>
                    <w:rFonts w:ascii="Sylfaen" w:hAnsi="Sylfaen"/>
                    <w:sz w:val="18"/>
                    <w:szCs w:val="18"/>
                  </w:rPr>
                  <w:t>Very low risk</w:t>
                </w:r>
              </w:sdtContent>
            </w:sdt>
          </w:p>
        </w:tc>
      </w:tr>
      <w:tr w:rsidR="00BE1693" w:rsidRPr="0031743C" w14:paraId="34F12161" w14:textId="77777777" w:rsidTr="00626FB4">
        <w:trPr>
          <w:trHeight w:val="340"/>
        </w:trPr>
        <w:tc>
          <w:tcPr>
            <w:tcW w:w="9269"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7A98047D" w14:textId="77777777" w:rsidR="00BE1693" w:rsidRPr="0031743C" w:rsidRDefault="00BE1693" w:rsidP="000E4F31">
            <w:pPr>
              <w:jc w:val="center"/>
              <w:rPr>
                <w:rFonts w:ascii="Sylfaen" w:eastAsia="Merriweather" w:hAnsi="Sylfaen" w:cs="Merriweather"/>
                <w:color w:val="000000"/>
                <w:sz w:val="18"/>
                <w:szCs w:val="18"/>
              </w:rPr>
            </w:pPr>
            <w:r w:rsidRPr="0031743C">
              <w:rPr>
                <w:rFonts w:ascii="Sylfaen" w:eastAsia="Merriweather" w:hAnsi="Sylfaen" w:cs="Merriweather"/>
                <w:color w:val="000000"/>
                <w:sz w:val="18"/>
                <w:szCs w:val="18"/>
              </w:rPr>
              <w:t> </w:t>
            </w:r>
          </w:p>
        </w:tc>
      </w:tr>
      <w:tr w:rsidR="00626FB4" w:rsidRPr="0031743C" w14:paraId="712E4002" w14:textId="77777777" w:rsidTr="007F0E77">
        <w:trPr>
          <w:trHeight w:val="670"/>
        </w:trPr>
        <w:tc>
          <w:tcPr>
            <w:tcW w:w="3404" w:type="dxa"/>
            <w:tcBorders>
              <w:top w:val="nil"/>
              <w:left w:val="single" w:sz="4" w:space="0" w:color="000000"/>
              <w:bottom w:val="single" w:sz="4" w:space="0" w:color="000000"/>
              <w:right w:val="single" w:sz="4" w:space="0" w:color="000000"/>
            </w:tcBorders>
            <w:shd w:val="clear" w:color="auto" w:fill="auto"/>
            <w:vAlign w:val="center"/>
          </w:tcPr>
          <w:p w14:paraId="219A445B" w14:textId="5D3059CF" w:rsidR="00626FB4" w:rsidRPr="0031743C" w:rsidRDefault="00A11395" w:rsidP="00626FB4">
            <w:pPr>
              <w:jc w:val="center"/>
              <w:rPr>
                <w:rFonts w:ascii="Sylfaen" w:eastAsia="Merriweather" w:hAnsi="Sylfaen" w:cs="Merriweather"/>
                <w:b/>
                <w:color w:val="000000"/>
                <w:sz w:val="18"/>
                <w:szCs w:val="18"/>
              </w:rPr>
            </w:pPr>
            <w:sdt>
              <w:sdtPr>
                <w:rPr>
                  <w:rFonts w:ascii="Sylfaen" w:hAnsi="Sylfaen"/>
                </w:rPr>
                <w:tag w:val="goog_rdk_1720"/>
                <w:id w:val="1851530332"/>
              </w:sdtPr>
              <w:sdtEndPr/>
              <w:sdtContent>
                <w:r w:rsidR="00626FB4">
                  <w:rPr>
                    <w:rFonts w:ascii="Sylfaen" w:eastAsia="Arial Unicode MS" w:hAnsi="Sylfaen" w:cs="Sylfaen"/>
                    <w:b/>
                    <w:color w:val="000000"/>
                    <w:sz w:val="18"/>
                    <w:szCs w:val="18"/>
                    <w:lang w:val="en-US"/>
                  </w:rPr>
                  <w:t>Overall Risk Rating</w:t>
                </w:r>
              </w:sdtContent>
            </w:sdt>
          </w:p>
        </w:tc>
        <w:tc>
          <w:tcPr>
            <w:tcW w:w="83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63D20CA" w14:textId="48633913" w:rsidR="00626FB4" w:rsidRPr="00626FB4" w:rsidRDefault="00626FB4" w:rsidP="00626FB4">
            <w:pPr>
              <w:rPr>
                <w:rFonts w:ascii="Sylfaen" w:eastAsia="Merriweather" w:hAnsi="Sylfaen" w:cs="Merriweather"/>
                <w:sz w:val="18"/>
                <w:szCs w:val="18"/>
                <w:lang w:val="en-US"/>
              </w:rPr>
            </w:pPr>
            <w:r>
              <w:rPr>
                <w:rFonts w:ascii="Sylfaen" w:eastAsia="Arial Unicode MS" w:hAnsi="Sylfaen" w:cs="Sylfaen"/>
                <w:color w:val="000000"/>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621FB508" w14:textId="6DF0DF81" w:rsidR="00626FB4" w:rsidRPr="0031743C" w:rsidRDefault="00626FB4" w:rsidP="00626FB4">
            <w:pPr>
              <w:rPr>
                <w:rFonts w:ascii="Sylfaen" w:eastAsia="Arial Unicode MS" w:hAnsi="Sylfaen" w:cs="Sylfaen"/>
                <w:color w:val="000000"/>
                <w:sz w:val="18"/>
                <w:szCs w:val="18"/>
              </w:rPr>
            </w:pPr>
            <w:r w:rsidRPr="00154E7D">
              <w:rPr>
                <w:rFonts w:ascii="Sylfaen" w:eastAsia="Arial Unicode MS" w:hAnsi="Sylfaen" w:cs="Sylfaen"/>
                <w:color w:val="000000"/>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7570D0F7" w14:textId="46010608" w:rsidR="00626FB4" w:rsidRPr="0031743C" w:rsidRDefault="00626FB4" w:rsidP="00626FB4">
            <w:pPr>
              <w:rPr>
                <w:rFonts w:ascii="Sylfaen" w:eastAsia="Arial Unicode MS" w:hAnsi="Sylfaen" w:cs="Sylfaen"/>
                <w:color w:val="000000"/>
                <w:sz w:val="18"/>
                <w:szCs w:val="18"/>
              </w:rPr>
            </w:pPr>
            <w:r w:rsidRPr="00154E7D">
              <w:rPr>
                <w:rFonts w:ascii="Sylfaen" w:eastAsia="Arial Unicode MS" w:hAnsi="Sylfaen" w:cs="Sylfaen"/>
                <w:color w:val="000000"/>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040D8480" w14:textId="38081A65" w:rsidR="00626FB4" w:rsidRPr="0031743C" w:rsidRDefault="00626FB4" w:rsidP="00626FB4">
            <w:pPr>
              <w:rPr>
                <w:rFonts w:ascii="Sylfaen" w:eastAsia="Arial Unicode MS" w:hAnsi="Sylfaen" w:cs="Sylfaen"/>
                <w:color w:val="000000"/>
                <w:sz w:val="18"/>
                <w:szCs w:val="18"/>
              </w:rPr>
            </w:pPr>
            <w:r w:rsidRPr="00154E7D">
              <w:rPr>
                <w:rFonts w:ascii="Sylfaen" w:eastAsia="Arial Unicode MS" w:hAnsi="Sylfaen" w:cs="Sylfaen"/>
                <w:color w:val="000000"/>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15A0E437" w14:textId="7A0E96EA" w:rsidR="00626FB4" w:rsidRPr="0031743C" w:rsidRDefault="00626FB4" w:rsidP="00626FB4">
            <w:pPr>
              <w:rPr>
                <w:rFonts w:ascii="Sylfaen" w:eastAsia="Arial Unicode MS" w:hAnsi="Sylfaen" w:cs="Sylfaen"/>
                <w:color w:val="000000"/>
                <w:sz w:val="18"/>
                <w:szCs w:val="18"/>
              </w:rPr>
            </w:pPr>
            <w:r w:rsidRPr="00154E7D">
              <w:rPr>
                <w:rFonts w:ascii="Sylfaen" w:eastAsia="Arial Unicode MS" w:hAnsi="Sylfaen" w:cs="Sylfaen"/>
                <w:color w:val="000000"/>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585FD0EB" w14:textId="1F491EB6" w:rsidR="00626FB4" w:rsidRPr="0031743C" w:rsidRDefault="00626FB4" w:rsidP="00626FB4">
            <w:pPr>
              <w:rPr>
                <w:rFonts w:ascii="Sylfaen" w:eastAsia="Arial Unicode MS" w:hAnsi="Sylfaen" w:cs="Sylfaen"/>
                <w:color w:val="000000"/>
                <w:sz w:val="18"/>
                <w:szCs w:val="18"/>
              </w:rPr>
            </w:pPr>
            <w:r w:rsidRPr="00154E7D">
              <w:rPr>
                <w:rFonts w:ascii="Sylfaen" w:eastAsia="Arial Unicode MS" w:hAnsi="Sylfaen" w:cs="Sylfaen"/>
                <w:color w:val="000000"/>
                <w:sz w:val="18"/>
                <w:szCs w:val="18"/>
                <w:lang w:val="en-US"/>
              </w:rPr>
              <w:t>Very high risk</w:t>
            </w:r>
          </w:p>
        </w:tc>
        <w:tc>
          <w:tcPr>
            <w:tcW w:w="838" w:type="dxa"/>
            <w:tcBorders>
              <w:top w:val="single" w:sz="4" w:space="0" w:color="000000"/>
              <w:left w:val="single" w:sz="4" w:space="0" w:color="000000"/>
              <w:bottom w:val="single" w:sz="4" w:space="0" w:color="000000"/>
              <w:right w:val="single" w:sz="4" w:space="0" w:color="000000"/>
            </w:tcBorders>
            <w:shd w:val="clear" w:color="auto" w:fill="C00000"/>
          </w:tcPr>
          <w:p w14:paraId="6EDEB763" w14:textId="59E205B4" w:rsidR="00626FB4" w:rsidRPr="0031743C" w:rsidRDefault="00626FB4" w:rsidP="00626FB4">
            <w:pPr>
              <w:rPr>
                <w:rFonts w:ascii="Sylfaen" w:eastAsia="Arial Unicode MS" w:hAnsi="Sylfaen" w:cs="Sylfaen"/>
                <w:color w:val="000000"/>
                <w:sz w:val="18"/>
                <w:szCs w:val="18"/>
              </w:rPr>
            </w:pPr>
            <w:r w:rsidRPr="00154E7D">
              <w:rPr>
                <w:rFonts w:ascii="Sylfaen" w:eastAsia="Arial Unicode MS" w:hAnsi="Sylfaen" w:cs="Sylfaen"/>
                <w:color w:val="000000"/>
                <w:sz w:val="18"/>
                <w:szCs w:val="18"/>
                <w:lang w:val="en-US"/>
              </w:rPr>
              <w:t>Very high risk</w:t>
            </w:r>
          </w:p>
        </w:tc>
      </w:tr>
    </w:tbl>
    <w:p w14:paraId="165A6E10" w14:textId="25FF4C8F" w:rsidR="0023367B" w:rsidRDefault="0023367B" w:rsidP="000E4F31">
      <w:pPr>
        <w:tabs>
          <w:tab w:val="left" w:pos="6804"/>
        </w:tabs>
        <w:spacing w:line="240" w:lineRule="auto"/>
        <w:rPr>
          <w:rFonts w:ascii="Sylfaen" w:eastAsia="Merriweather" w:hAnsi="Sylfaen" w:cs="Merriweather"/>
        </w:rPr>
      </w:pPr>
    </w:p>
    <w:p w14:paraId="4E28E3CA" w14:textId="71E308B1" w:rsidR="00F829BF" w:rsidRDefault="00F829BF" w:rsidP="000E4F31">
      <w:pPr>
        <w:tabs>
          <w:tab w:val="left" w:pos="6804"/>
        </w:tabs>
        <w:spacing w:line="240" w:lineRule="auto"/>
        <w:rPr>
          <w:rFonts w:ascii="Sylfaen" w:eastAsia="Merriweather" w:hAnsi="Sylfaen" w:cs="Merriweather"/>
        </w:rPr>
      </w:pPr>
    </w:p>
    <w:p w14:paraId="2DD16344" w14:textId="487E59C2" w:rsidR="00F829BF" w:rsidRDefault="00F829BF" w:rsidP="000E4F31">
      <w:pPr>
        <w:tabs>
          <w:tab w:val="left" w:pos="6804"/>
        </w:tabs>
        <w:spacing w:line="240" w:lineRule="auto"/>
        <w:rPr>
          <w:rFonts w:ascii="Sylfaen" w:eastAsia="Merriweather" w:hAnsi="Sylfaen" w:cs="Merriweather"/>
        </w:rPr>
      </w:pPr>
    </w:p>
    <w:p w14:paraId="32463BEC" w14:textId="522CFE0D" w:rsidR="00F829BF" w:rsidRPr="00F829BF" w:rsidRDefault="00F829BF" w:rsidP="000E4F31">
      <w:pPr>
        <w:tabs>
          <w:tab w:val="left" w:pos="6804"/>
        </w:tabs>
        <w:spacing w:line="240" w:lineRule="auto"/>
        <w:rPr>
          <w:rFonts w:ascii="Sylfaen" w:eastAsia="Calibri" w:hAnsi="Sylfaen" w:cs="Calibri"/>
          <w:color w:val="2F5496"/>
          <w:sz w:val="26"/>
          <w:szCs w:val="26"/>
        </w:rPr>
      </w:pPr>
    </w:p>
    <w:p w14:paraId="231B0AD9" w14:textId="0D32A072" w:rsidR="00F829BF" w:rsidRPr="006053A7" w:rsidRDefault="005A620D" w:rsidP="006053A7">
      <w:pPr>
        <w:pStyle w:val="Heading1"/>
        <w:rPr>
          <w:color w:val="365F91" w:themeColor="accent1" w:themeShade="BF"/>
          <w:sz w:val="22"/>
          <w:szCs w:val="22"/>
        </w:rPr>
      </w:pPr>
      <w:r w:rsidRPr="005A620D">
        <w:rPr>
          <w:rFonts w:ascii="Sylfaen" w:hAnsi="Sylfaen" w:cs="Sylfaen"/>
          <w:color w:val="365F91" w:themeColor="accent1" w:themeShade="BF"/>
          <w:sz w:val="22"/>
          <w:szCs w:val="22"/>
        </w:rPr>
        <w:t>Sensitivity analysis of SOEs</w:t>
      </w:r>
    </w:p>
    <w:p w14:paraId="62AA9596" w14:textId="6F3C39BB" w:rsidR="00F829BF" w:rsidRPr="005A620D" w:rsidRDefault="005A620D" w:rsidP="00BC513F">
      <w:pPr>
        <w:pStyle w:val="Heading2"/>
        <w:rPr>
          <w:color w:val="365F91" w:themeColor="accent1" w:themeShade="BF"/>
          <w:sz w:val="22"/>
          <w:szCs w:val="22"/>
          <w:lang w:val="en-US"/>
        </w:rPr>
      </w:pPr>
      <w:r>
        <w:rPr>
          <w:rFonts w:ascii="Sylfaen" w:hAnsi="Sylfaen" w:cs="Sylfaen"/>
          <w:color w:val="365F91" w:themeColor="accent1" w:themeShade="BF"/>
          <w:sz w:val="22"/>
          <w:szCs w:val="22"/>
          <w:lang w:val="en-US"/>
        </w:rPr>
        <w:t>Introduction</w:t>
      </w:r>
    </w:p>
    <w:p w14:paraId="4BE086D0" w14:textId="4D5BB2E8" w:rsidR="00F829BF" w:rsidRPr="00F829BF" w:rsidRDefault="005A620D" w:rsidP="00F829BF">
      <w:pPr>
        <w:jc w:val="both"/>
        <w:rPr>
          <w:rFonts w:ascii="Sylfaen" w:eastAsia="Calibri" w:hAnsi="Sylfaen" w:cs="Calibri"/>
        </w:rPr>
      </w:pPr>
      <w:r w:rsidRPr="005A620D">
        <w:rPr>
          <w:rFonts w:ascii="Sylfaen" w:eastAsia="Calibri" w:hAnsi="Sylfaen" w:cs="Calibri"/>
        </w:rPr>
        <w:t>This chapter provides a financial risk analysis of the six major Georgian State-Owned Enterprises (SOEs). The chapter discusses the purpose of the analysis, key assumptions underlying the analysis and the modeled macroeconomic scenarios, also key findings of risk analysis and conclusions. The six SOEs that are examined are:</w:t>
      </w:r>
    </w:p>
    <w:p w14:paraId="7FA0B92B" w14:textId="77777777" w:rsidR="00F829BF" w:rsidRPr="00F829BF" w:rsidRDefault="00F829BF" w:rsidP="00F829BF">
      <w:pPr>
        <w:jc w:val="both"/>
        <w:rPr>
          <w:rFonts w:ascii="Sylfaen" w:eastAsia="Calibri" w:hAnsi="Sylfaen" w:cs="Calibri"/>
        </w:rPr>
      </w:pPr>
    </w:p>
    <w:p w14:paraId="53EC9E21" w14:textId="34A2F285" w:rsidR="00F829BF" w:rsidRPr="00F829BF" w:rsidRDefault="00861AEB" w:rsidP="007C396E">
      <w:pPr>
        <w:numPr>
          <w:ilvl w:val="0"/>
          <w:numId w:val="28"/>
        </w:numPr>
        <w:pBdr>
          <w:top w:val="nil"/>
          <w:left w:val="nil"/>
          <w:bottom w:val="nil"/>
          <w:right w:val="nil"/>
          <w:between w:val="nil"/>
        </w:pBdr>
        <w:spacing w:line="259" w:lineRule="auto"/>
        <w:jc w:val="both"/>
        <w:rPr>
          <w:rFonts w:ascii="Sylfaen" w:eastAsia="Calibri" w:hAnsi="Sylfaen" w:cs="Calibri"/>
        </w:rPr>
      </w:pPr>
      <w:r>
        <w:rPr>
          <w:rFonts w:ascii="Sylfaen" w:eastAsia="Calibri" w:hAnsi="Sylfaen" w:cs="Calibri"/>
          <w:lang w:val="en-US"/>
        </w:rPr>
        <w:t>Engurhesi HPP;</w:t>
      </w:r>
    </w:p>
    <w:p w14:paraId="377B4D67" w14:textId="6A3EBAD8" w:rsidR="00F829BF" w:rsidRPr="00F829BF" w:rsidRDefault="00861AEB" w:rsidP="007C396E">
      <w:pPr>
        <w:numPr>
          <w:ilvl w:val="0"/>
          <w:numId w:val="28"/>
        </w:numPr>
        <w:pBdr>
          <w:top w:val="nil"/>
          <w:left w:val="nil"/>
          <w:bottom w:val="nil"/>
          <w:right w:val="nil"/>
          <w:between w:val="nil"/>
        </w:pBdr>
        <w:spacing w:line="259" w:lineRule="auto"/>
        <w:jc w:val="both"/>
        <w:rPr>
          <w:rFonts w:ascii="Sylfaen" w:eastAsia="Calibri" w:hAnsi="Sylfaen" w:cs="Calibri"/>
        </w:rPr>
      </w:pPr>
      <w:r>
        <w:rPr>
          <w:rFonts w:ascii="Sylfaen" w:eastAsia="Calibri" w:hAnsi="Sylfaen" w:cs="Calibri"/>
          <w:lang w:val="en-US"/>
        </w:rPr>
        <w:t>Georgian Railway;</w:t>
      </w:r>
    </w:p>
    <w:p w14:paraId="10553419" w14:textId="0392EB35" w:rsidR="00F829BF" w:rsidRPr="00F829BF" w:rsidRDefault="00861AEB" w:rsidP="007C396E">
      <w:pPr>
        <w:numPr>
          <w:ilvl w:val="0"/>
          <w:numId w:val="28"/>
        </w:numPr>
        <w:pBdr>
          <w:top w:val="nil"/>
          <w:left w:val="nil"/>
          <w:bottom w:val="nil"/>
          <w:right w:val="nil"/>
          <w:between w:val="nil"/>
        </w:pBdr>
        <w:spacing w:line="259" w:lineRule="auto"/>
        <w:jc w:val="both"/>
        <w:rPr>
          <w:rFonts w:ascii="Sylfaen" w:eastAsia="Calibri" w:hAnsi="Sylfaen" w:cs="Calibri"/>
        </w:rPr>
      </w:pPr>
      <w:r>
        <w:rPr>
          <w:rFonts w:ascii="Sylfaen" w:eastAsia="Calibri" w:hAnsi="Sylfaen" w:cs="Calibri"/>
          <w:lang w:val="en-US"/>
        </w:rPr>
        <w:t>Georgian Oil and Gas Corporation;</w:t>
      </w:r>
    </w:p>
    <w:p w14:paraId="2FBC6818" w14:textId="31137029" w:rsidR="00F829BF" w:rsidRPr="00F829BF" w:rsidRDefault="00861AEB" w:rsidP="007C396E">
      <w:pPr>
        <w:numPr>
          <w:ilvl w:val="0"/>
          <w:numId w:val="28"/>
        </w:numPr>
        <w:pBdr>
          <w:top w:val="nil"/>
          <w:left w:val="nil"/>
          <w:bottom w:val="nil"/>
          <w:right w:val="nil"/>
          <w:between w:val="nil"/>
        </w:pBdr>
        <w:spacing w:line="259" w:lineRule="auto"/>
        <w:jc w:val="both"/>
        <w:rPr>
          <w:rFonts w:ascii="Sylfaen" w:eastAsia="Calibri" w:hAnsi="Sylfaen" w:cs="Calibri"/>
        </w:rPr>
      </w:pPr>
      <w:r>
        <w:rPr>
          <w:rFonts w:ascii="Sylfaen" w:eastAsia="Calibri" w:hAnsi="Sylfaen" w:cs="Calibri"/>
          <w:lang w:val="en-US"/>
        </w:rPr>
        <w:t>Georgian State Electrosystem</w:t>
      </w:r>
    </w:p>
    <w:p w14:paraId="69F21F5B" w14:textId="51C2952F" w:rsidR="00F829BF" w:rsidRPr="00F829BF" w:rsidRDefault="00861AEB" w:rsidP="007C396E">
      <w:pPr>
        <w:numPr>
          <w:ilvl w:val="0"/>
          <w:numId w:val="28"/>
        </w:numPr>
        <w:pBdr>
          <w:top w:val="nil"/>
          <w:left w:val="nil"/>
          <w:bottom w:val="nil"/>
          <w:right w:val="nil"/>
          <w:between w:val="nil"/>
        </w:pBdr>
        <w:spacing w:line="259" w:lineRule="auto"/>
        <w:jc w:val="both"/>
        <w:rPr>
          <w:rFonts w:ascii="Sylfaen" w:eastAsia="Calibri" w:hAnsi="Sylfaen" w:cs="Calibri"/>
        </w:rPr>
      </w:pPr>
      <w:r>
        <w:rPr>
          <w:rFonts w:ascii="Sylfaen" w:eastAsia="Calibri" w:hAnsi="Sylfaen" w:cs="Calibri"/>
          <w:lang w:val="en-US"/>
        </w:rPr>
        <w:t>Marabda-Kartsakhi (MK) Rail;</w:t>
      </w:r>
    </w:p>
    <w:p w14:paraId="08A9E092" w14:textId="30E20012" w:rsidR="00F829BF" w:rsidRPr="00861AEB" w:rsidRDefault="00861AEB" w:rsidP="00861AEB">
      <w:pPr>
        <w:numPr>
          <w:ilvl w:val="0"/>
          <w:numId w:val="28"/>
        </w:numPr>
        <w:pBdr>
          <w:top w:val="nil"/>
          <w:left w:val="nil"/>
          <w:bottom w:val="nil"/>
          <w:right w:val="nil"/>
          <w:between w:val="nil"/>
        </w:pBdr>
        <w:spacing w:after="160" w:line="259" w:lineRule="auto"/>
        <w:jc w:val="both"/>
        <w:rPr>
          <w:rFonts w:ascii="Sylfaen" w:eastAsia="Calibri" w:hAnsi="Sylfaen" w:cs="Calibri"/>
        </w:rPr>
      </w:pPr>
      <w:r>
        <w:rPr>
          <w:rFonts w:ascii="Sylfaen" w:eastAsia="Calibri" w:hAnsi="Sylfaen" w:cs="Calibri"/>
          <w:lang w:val="en-US"/>
        </w:rPr>
        <w:t>United Water Supply Company (UWSC).</w:t>
      </w:r>
      <w:r w:rsidRPr="00861AEB">
        <w:t xml:space="preserve"> </w:t>
      </w:r>
    </w:p>
    <w:p w14:paraId="7818F3D6" w14:textId="56F1F413" w:rsidR="00F829BF" w:rsidRDefault="00A4062A" w:rsidP="00F829BF">
      <w:pPr>
        <w:widowControl w:val="0"/>
        <w:pBdr>
          <w:top w:val="nil"/>
          <w:left w:val="nil"/>
          <w:bottom w:val="nil"/>
          <w:right w:val="nil"/>
          <w:between w:val="nil"/>
        </w:pBdr>
        <w:spacing w:before="186" w:line="240" w:lineRule="auto"/>
        <w:jc w:val="both"/>
        <w:rPr>
          <w:rFonts w:ascii="Sylfaen" w:eastAsia="Calibri" w:hAnsi="Sylfaen" w:cs="Calibri"/>
        </w:rPr>
      </w:pPr>
      <w:r w:rsidRPr="00A4062A">
        <w:rPr>
          <w:rFonts w:ascii="Sylfaen" w:eastAsia="Calibri" w:hAnsi="Sylfaen" w:cs="Calibri"/>
        </w:rPr>
        <w:t>These SOEs have been chosen because of their financial significance, The total assets of these companies for 2021 account for 65% of the total assets of the state-owned enterprises contemplated in the fiscal risk analysis.</w:t>
      </w:r>
    </w:p>
    <w:p w14:paraId="0A843A0D" w14:textId="3886BD9B" w:rsidR="00F829BF" w:rsidRPr="00BC513F" w:rsidRDefault="00A4062A" w:rsidP="00A4062A">
      <w:pPr>
        <w:pStyle w:val="Heading2"/>
        <w:tabs>
          <w:tab w:val="left" w:pos="4050"/>
        </w:tabs>
        <w:rPr>
          <w:color w:val="365F91" w:themeColor="accent1" w:themeShade="BF"/>
          <w:sz w:val="22"/>
          <w:szCs w:val="22"/>
        </w:rPr>
      </w:pPr>
      <w:r w:rsidRPr="00A4062A">
        <w:rPr>
          <w:rFonts w:ascii="Sylfaen" w:hAnsi="Sylfaen" w:cs="Sylfaen"/>
          <w:color w:val="365F91" w:themeColor="accent1" w:themeShade="BF"/>
          <w:sz w:val="22"/>
          <w:szCs w:val="22"/>
        </w:rPr>
        <w:t>The Objectives of Sensitivity analysis</w:t>
      </w:r>
    </w:p>
    <w:p w14:paraId="208DC145" w14:textId="0B42741F" w:rsidR="00A4062A" w:rsidRPr="00A4062A" w:rsidRDefault="00A4062A" w:rsidP="00A4062A">
      <w:pPr>
        <w:jc w:val="both"/>
        <w:rPr>
          <w:rFonts w:ascii="Sylfaen" w:eastAsia="Calibri" w:hAnsi="Sylfaen" w:cs="Calibri"/>
        </w:rPr>
      </w:pPr>
      <w:r w:rsidRPr="00A4062A">
        <w:rPr>
          <w:rFonts w:ascii="Sylfaen" w:eastAsia="Calibri" w:hAnsi="Sylfaen" w:cs="Calibri"/>
        </w:rPr>
        <w:t>The objective of the scenario analysis is to provide a “high level” financial assessment of some of the financial risks the Georgian government faces from several large SOEs over the next five years. The key question the analysis seeks to address is “what are the financial implications for the SOEs and their shareholder, the Georgian Government, of adverse macroeconomic shocks. The shocks that are modeled, are adverse shocks to GDP growth, the exchange rate, and interest rates.</w:t>
      </w:r>
    </w:p>
    <w:p w14:paraId="793C3D45" w14:textId="77777777" w:rsidR="00A4062A" w:rsidRPr="00A4062A" w:rsidRDefault="00A4062A" w:rsidP="00A4062A">
      <w:pPr>
        <w:jc w:val="both"/>
        <w:rPr>
          <w:rFonts w:ascii="Sylfaen" w:eastAsia="Calibri" w:hAnsi="Sylfaen" w:cs="Calibri"/>
        </w:rPr>
      </w:pPr>
      <w:r w:rsidRPr="00A4062A">
        <w:rPr>
          <w:rFonts w:ascii="Sylfaen" w:eastAsia="Calibri" w:hAnsi="Sylfaen" w:cs="Calibri"/>
        </w:rPr>
        <w:t>The analysis is undertaken at a high-level and the quantification of the risks is intended to be indicative rather than precise as there is inevitable uncertainty about the future financial projections and the impact of external events on a company.</w:t>
      </w:r>
    </w:p>
    <w:p w14:paraId="02DA13EF" w14:textId="17076BAB" w:rsidR="00F829BF" w:rsidRPr="00F829BF" w:rsidRDefault="00A4062A" w:rsidP="00A4062A">
      <w:pPr>
        <w:jc w:val="both"/>
        <w:rPr>
          <w:rFonts w:ascii="Sylfaen" w:eastAsia="Calibri" w:hAnsi="Sylfaen" w:cs="Calibri"/>
        </w:rPr>
      </w:pPr>
      <w:r w:rsidRPr="00A4062A">
        <w:rPr>
          <w:rFonts w:ascii="Sylfaen" w:eastAsia="Calibri" w:hAnsi="Sylfaen" w:cs="Calibri"/>
        </w:rPr>
        <w:t>The model includes three-year historic (2019-2021) and five-year Pro-forma (2022-2026) financial projections. The financial statements are a high-level Income Statement, Balance Sheet and Statement of Cash Flows. From these financial statements, key financial ratios are generated.</w:t>
      </w:r>
    </w:p>
    <w:p w14:paraId="033B7173" w14:textId="051A2E6E" w:rsidR="00F829BF" w:rsidRPr="00A102C9" w:rsidRDefault="00A4062A" w:rsidP="00BC513F">
      <w:pPr>
        <w:pStyle w:val="Heading2"/>
        <w:rPr>
          <w:color w:val="548DD4" w:themeColor="text2" w:themeTint="99"/>
          <w:sz w:val="22"/>
          <w:szCs w:val="22"/>
        </w:rPr>
      </w:pPr>
      <w:r w:rsidRPr="00A102C9">
        <w:rPr>
          <w:rFonts w:ascii="Sylfaen" w:hAnsi="Sylfaen" w:cs="Sylfaen"/>
          <w:color w:val="548DD4" w:themeColor="text2" w:themeTint="99"/>
          <w:sz w:val="22"/>
          <w:szCs w:val="22"/>
        </w:rPr>
        <w:lastRenderedPageBreak/>
        <w:t>The Economic Scenarios</w:t>
      </w:r>
    </w:p>
    <w:p w14:paraId="1A7BF00B" w14:textId="36F4FCA3" w:rsidR="00F829BF" w:rsidRPr="00F829BF" w:rsidRDefault="00A4062A" w:rsidP="00ED051C">
      <w:pPr>
        <w:spacing w:before="240" w:line="240" w:lineRule="auto"/>
        <w:jc w:val="both"/>
        <w:rPr>
          <w:rFonts w:ascii="Sylfaen" w:eastAsia="Calibri" w:hAnsi="Sylfaen" w:cs="Calibri"/>
          <w:b/>
        </w:rPr>
      </w:pPr>
      <w:r w:rsidRPr="00A4062A">
        <w:rPr>
          <w:rFonts w:ascii="Sylfaen" w:eastAsia="Calibri" w:hAnsi="Sylfaen" w:cs="Calibri"/>
          <w:b/>
        </w:rPr>
        <w:t>The model considers five scenarios for Georgia’s macroeconomic outlook.</w:t>
      </w:r>
    </w:p>
    <w:p w14:paraId="1FB4A75E" w14:textId="68AA401C" w:rsidR="00F829BF" w:rsidRDefault="00A4062A" w:rsidP="00ED051C">
      <w:pPr>
        <w:pStyle w:val="ListParagraph"/>
        <w:numPr>
          <w:ilvl w:val="0"/>
          <w:numId w:val="29"/>
        </w:numPr>
        <w:jc w:val="both"/>
        <w:rPr>
          <w:rFonts w:ascii="Sylfaen" w:eastAsia="Calibri" w:hAnsi="Sylfaen" w:cs="Calibri"/>
        </w:rPr>
      </w:pPr>
      <w:r w:rsidRPr="00A4062A">
        <w:rPr>
          <w:rFonts w:ascii="Sylfaen" w:eastAsia="Calibri" w:hAnsi="Sylfaen" w:cs="Calibri"/>
        </w:rPr>
        <w:t>Scenario 1, the base-case scenario, uses each SOE’s financial forecasts for the company’s current and subsequent four years (i.e. 2022 to 2026);</w:t>
      </w:r>
    </w:p>
    <w:p w14:paraId="2DF67282" w14:textId="13DD8990" w:rsidR="00A4062A" w:rsidRPr="00A4062A" w:rsidRDefault="00A4062A" w:rsidP="00ED051C">
      <w:pPr>
        <w:pStyle w:val="ListParagraph"/>
        <w:numPr>
          <w:ilvl w:val="0"/>
          <w:numId w:val="29"/>
        </w:numPr>
        <w:jc w:val="both"/>
        <w:rPr>
          <w:rFonts w:ascii="Sylfaen" w:eastAsia="Calibri" w:hAnsi="Sylfaen" w:cs="Calibri"/>
        </w:rPr>
      </w:pPr>
      <w:r w:rsidRPr="00A4062A">
        <w:rPr>
          <w:rFonts w:ascii="Sylfaen" w:eastAsia="Calibri" w:hAnsi="Sylfaen" w:cs="Calibri"/>
        </w:rPr>
        <w:t>Scenario 2 - assumes an adverse GDP shock, with GDP growing by only 0.7% and 0.9% in 2023 and 2024 respectively (compared with the base case assumptions of growth of 5% in 2023 and 5.2% in 2024) with other assumptions unchanged;</w:t>
      </w:r>
    </w:p>
    <w:p w14:paraId="7085770A" w14:textId="77777777" w:rsidR="00F829BF" w:rsidRPr="00A4062A" w:rsidRDefault="00F829BF" w:rsidP="00ED051C">
      <w:pPr>
        <w:pStyle w:val="ListParagraph"/>
        <w:jc w:val="both"/>
        <w:rPr>
          <w:rFonts w:ascii="Sylfaen" w:eastAsia="Calibri" w:hAnsi="Sylfaen" w:cs="Calibri"/>
          <w:lang w:val="en-US"/>
        </w:rPr>
      </w:pPr>
    </w:p>
    <w:p w14:paraId="4B34A39B" w14:textId="6E9B51A6" w:rsidR="00F829BF" w:rsidRPr="00A4062A" w:rsidRDefault="00A4062A" w:rsidP="00ED051C">
      <w:pPr>
        <w:pStyle w:val="ListParagraph"/>
        <w:numPr>
          <w:ilvl w:val="0"/>
          <w:numId w:val="29"/>
        </w:numPr>
        <w:jc w:val="both"/>
        <w:rPr>
          <w:rFonts w:ascii="Sylfaen" w:eastAsia="Calibri" w:hAnsi="Sylfaen" w:cs="Calibri"/>
        </w:rPr>
      </w:pPr>
      <w:r w:rsidRPr="00A4062A">
        <w:rPr>
          <w:rFonts w:ascii="Sylfaen" w:eastAsia="Calibri" w:hAnsi="Sylfaen" w:cs="Calibri"/>
        </w:rPr>
        <w:t>Scenario 3 - assumes an adverse exchange rate shock, with the GEL depreciating approximately by 30% against other currencies in 2023, and by maintaining this figure in subsequent years, with all other assumptions unchanged;</w:t>
      </w:r>
    </w:p>
    <w:p w14:paraId="3D755D95" w14:textId="2480777A" w:rsidR="00F829BF" w:rsidRPr="008224AB" w:rsidRDefault="008224AB" w:rsidP="00ED051C">
      <w:pPr>
        <w:pStyle w:val="ListParagraph"/>
        <w:numPr>
          <w:ilvl w:val="0"/>
          <w:numId w:val="29"/>
        </w:numPr>
        <w:jc w:val="both"/>
        <w:rPr>
          <w:rFonts w:ascii="Sylfaen" w:eastAsia="Calibri" w:hAnsi="Sylfaen" w:cs="Calibri"/>
        </w:rPr>
      </w:pPr>
      <w:r w:rsidRPr="008224AB">
        <w:rPr>
          <w:rFonts w:ascii="Sylfaen" w:eastAsia="Calibri" w:hAnsi="Sylfaen" w:cs="Calibri"/>
        </w:rPr>
        <w:t>Scenario 4 - assumes an interest rate shock, with a standard deviation of 0.5 in 2023- 2026, with all other assumptions unchanged;</w:t>
      </w:r>
    </w:p>
    <w:p w14:paraId="2C4FE92D" w14:textId="4D8F0605" w:rsidR="008224AB" w:rsidRPr="008224AB" w:rsidRDefault="008224AB" w:rsidP="00ED051C">
      <w:pPr>
        <w:pStyle w:val="ListParagraph"/>
        <w:numPr>
          <w:ilvl w:val="0"/>
          <w:numId w:val="29"/>
        </w:numPr>
        <w:jc w:val="both"/>
        <w:rPr>
          <w:rFonts w:ascii="Sylfaen" w:eastAsia="Calibri" w:hAnsi="Sylfaen" w:cs="Calibri"/>
        </w:rPr>
      </w:pPr>
      <w:r w:rsidRPr="008224AB">
        <w:rPr>
          <w:rFonts w:ascii="Sylfaen" w:eastAsia="Calibri" w:hAnsi="Sylfaen" w:cs="Calibri"/>
        </w:rPr>
        <w:t>Scenario 5 - assumes adverse shocks to all three macroeconomic variables (GDP, exchange rate and interest rates), with the magnitude and timing of the shocks equal to the assumptions described in Scenarios 2 to 4.</w:t>
      </w:r>
    </w:p>
    <w:p w14:paraId="5A93E2A9" w14:textId="77777777" w:rsidR="00F829BF" w:rsidRPr="00F829BF" w:rsidRDefault="00F829BF" w:rsidP="008224AB">
      <w:pPr>
        <w:pBdr>
          <w:top w:val="nil"/>
          <w:left w:val="nil"/>
          <w:bottom w:val="nil"/>
          <w:right w:val="nil"/>
          <w:between w:val="nil"/>
        </w:pBdr>
        <w:spacing w:line="240" w:lineRule="auto"/>
        <w:ind w:left="720"/>
        <w:jc w:val="both"/>
        <w:rPr>
          <w:rFonts w:ascii="Sylfaen" w:eastAsia="Calibri" w:hAnsi="Sylfaen" w:cs="Calibri"/>
        </w:rPr>
      </w:pPr>
    </w:p>
    <w:p w14:paraId="64A1E7A4" w14:textId="2F019EF7" w:rsidR="00F829BF" w:rsidRPr="00F829BF" w:rsidRDefault="008224AB" w:rsidP="008224AB">
      <w:pPr>
        <w:spacing w:line="240" w:lineRule="auto"/>
        <w:jc w:val="both"/>
        <w:rPr>
          <w:rFonts w:ascii="Sylfaen" w:eastAsia="Calibri" w:hAnsi="Sylfaen" w:cs="Calibri"/>
        </w:rPr>
      </w:pPr>
      <w:r>
        <w:rPr>
          <w:rFonts w:ascii="Sylfaen" w:eastAsia="Calibri" w:hAnsi="Sylfaen" w:cs="Calibri"/>
          <w:b/>
          <w:lang w:val="en-US"/>
        </w:rPr>
        <w:t xml:space="preserve"> </w:t>
      </w:r>
      <w:r>
        <w:rPr>
          <w:rFonts w:ascii="Sylfaen" w:eastAsia="Calibri" w:hAnsi="Sylfaen" w:cs="Calibri"/>
        </w:rPr>
        <w:br/>
      </w:r>
      <w:r w:rsidRPr="008224AB">
        <w:rPr>
          <w:rFonts w:ascii="Sylfaen" w:eastAsia="Calibri" w:hAnsi="Sylfaen" w:cs="Calibri"/>
          <w:b/>
          <w:bCs/>
        </w:rPr>
        <w:t xml:space="preserve">The assumptions in the scenarios are based on the scenarios prepared by the Ministry of Finance of Georgia for the purposes of this analysis. </w:t>
      </w:r>
      <w:r>
        <w:rPr>
          <w:rFonts w:ascii="Sylfaen" w:eastAsia="Calibri" w:hAnsi="Sylfaen" w:cs="Calibri"/>
        </w:rPr>
        <w:br/>
      </w:r>
      <w:r w:rsidRPr="008224AB">
        <w:rPr>
          <w:rFonts w:ascii="Sylfaen" w:eastAsia="Calibri" w:hAnsi="Sylfaen" w:cs="Calibri"/>
        </w:rPr>
        <w:br/>
      </w:r>
      <w:r w:rsidRPr="008224AB">
        <w:rPr>
          <w:rFonts w:ascii="Sylfaen" w:eastAsia="Calibri" w:hAnsi="Sylfaen" w:cs="Calibri"/>
          <w:b/>
          <w:bCs/>
        </w:rPr>
        <w:t>It should be noted that the economic assumptions underlying</w:t>
      </w:r>
      <w:r w:rsidRPr="008224AB">
        <w:rPr>
          <w:rFonts w:ascii="Sylfaen" w:eastAsia="Calibri" w:hAnsi="Sylfaen" w:cs="Calibri"/>
          <w:b/>
          <w:bCs/>
          <w:lang w:val="en-US"/>
        </w:rPr>
        <w:t xml:space="preserve"> </w:t>
      </w:r>
      <w:r w:rsidRPr="008224AB">
        <w:rPr>
          <w:rFonts w:ascii="Sylfaen" w:eastAsia="Calibri" w:hAnsi="Sylfaen" w:cs="Calibri"/>
          <w:b/>
          <w:bCs/>
        </w:rPr>
        <w:t>Scenarios 2 to 5 outlined above are not the the vision of the Ministry on the forecasts for the development of the Georgian economy in the coming years.</w:t>
      </w:r>
      <w:r w:rsidRPr="008224AB">
        <w:rPr>
          <w:rFonts w:ascii="Sylfaen" w:eastAsia="Calibri" w:hAnsi="Sylfaen" w:cs="Calibri"/>
        </w:rPr>
        <w:t xml:space="preserve"> Rather, the scenarios are depictions of what could happen, given Georgia’s recent past, in the case of adverse shocks impacting on the economy. The purpose of the scenarios is to examine what would be the impact on the Georgian SOEs and their shareholder, the government.</w:t>
      </w:r>
    </w:p>
    <w:p w14:paraId="324079E9" w14:textId="77777777" w:rsidR="00F829BF" w:rsidRDefault="00F829BF" w:rsidP="00F829BF">
      <w:pPr>
        <w:rPr>
          <w:rFonts w:ascii="Merriweather" w:eastAsia="Merriweather" w:hAnsi="Merriweather" w:cs="Merriweather"/>
          <w:b/>
          <w:color w:val="FF0000"/>
        </w:rPr>
      </w:pPr>
    </w:p>
    <w:p w14:paraId="20FB9A3B" w14:textId="15F0A6ED" w:rsidR="00F829BF" w:rsidRPr="00F829BF" w:rsidRDefault="008224AB" w:rsidP="00F829BF">
      <w:pPr>
        <w:rPr>
          <w:rFonts w:ascii="Sylfaen" w:eastAsia="Calibri" w:hAnsi="Sylfaen" w:cs="Calibri"/>
          <w:b/>
        </w:rPr>
      </w:pPr>
      <w:r w:rsidRPr="008224AB">
        <w:rPr>
          <w:rFonts w:ascii="Sylfaen" w:eastAsia="Calibri" w:hAnsi="Sylfaen" w:cs="Calibri"/>
          <w:b/>
        </w:rPr>
        <w:t xml:space="preserve">The quantitative economic assumptions for the </w:t>
      </w:r>
      <w:r>
        <w:rPr>
          <w:rFonts w:ascii="Sylfaen" w:eastAsia="Calibri" w:hAnsi="Sylfaen" w:cs="Calibri"/>
          <w:b/>
          <w:lang w:val="en-US"/>
        </w:rPr>
        <w:t>prepared base scenario, taking into account the forecasts,</w:t>
      </w:r>
      <w:r w:rsidRPr="008224AB">
        <w:rPr>
          <w:rFonts w:ascii="Sylfaen" w:eastAsia="Calibri" w:hAnsi="Sylfaen" w:cs="Calibri"/>
          <w:b/>
        </w:rPr>
        <w:t xml:space="preserve"> are provided in Table 1:</w:t>
      </w:r>
    </w:p>
    <w:p w14:paraId="6F588C6B" w14:textId="12B5204A" w:rsidR="00F829BF" w:rsidRPr="008224AB" w:rsidRDefault="008224AB" w:rsidP="00F829BF">
      <w:pPr>
        <w:spacing w:after="240" w:line="240" w:lineRule="auto"/>
        <w:ind w:left="1440" w:firstLine="720"/>
        <w:rPr>
          <w:rFonts w:ascii="Sylfaen" w:eastAsia="Calibri" w:hAnsi="Sylfaen" w:cs="Calibri"/>
          <w:b/>
          <w:lang w:val="en-US"/>
        </w:rPr>
      </w:pPr>
      <w:r>
        <w:rPr>
          <w:rFonts w:ascii="Sylfaen" w:eastAsia="Calibri" w:hAnsi="Sylfaen" w:cs="Calibri"/>
          <w:b/>
          <w:lang w:val="en-US"/>
        </w:rPr>
        <w:t>Table</w:t>
      </w:r>
      <w:r w:rsidR="00F829BF" w:rsidRPr="00F829BF">
        <w:rPr>
          <w:rFonts w:ascii="Sylfaen" w:eastAsia="Calibri" w:hAnsi="Sylfaen" w:cs="Calibri"/>
          <w:b/>
        </w:rPr>
        <w:t xml:space="preserve"> 1. </w:t>
      </w:r>
      <w:r>
        <w:rPr>
          <w:rFonts w:ascii="Sylfaen" w:eastAsia="Calibri" w:hAnsi="Sylfaen" w:cs="Calibri"/>
          <w:b/>
          <w:lang w:val="en-US"/>
        </w:rPr>
        <w:t>Base Case Scenario:</w:t>
      </w:r>
      <w:r w:rsidR="00F829BF" w:rsidRPr="00F829BF">
        <w:rPr>
          <w:rFonts w:ascii="Sylfaen" w:eastAsia="Calibri" w:hAnsi="Sylfaen" w:cs="Calibri"/>
          <w:b/>
        </w:rPr>
        <w:t xml:space="preserve"> 5 </w:t>
      </w:r>
      <w:r>
        <w:rPr>
          <w:rFonts w:ascii="Sylfaen" w:eastAsia="Calibri" w:hAnsi="Sylfaen" w:cs="Calibri"/>
          <w:b/>
          <w:lang w:val="en-US"/>
        </w:rPr>
        <w:t>year forecasts</w:t>
      </w:r>
    </w:p>
    <w:tbl>
      <w:tblPr>
        <w:tblStyle w:val="29"/>
        <w:tblW w:w="9210" w:type="dxa"/>
        <w:tblInd w:w="-180" w:type="dxa"/>
        <w:tblLayout w:type="fixed"/>
        <w:tblLook w:val="0400" w:firstRow="0" w:lastRow="0" w:firstColumn="0" w:lastColumn="0" w:noHBand="0" w:noVBand="1"/>
      </w:tblPr>
      <w:tblGrid>
        <w:gridCol w:w="4410"/>
        <w:gridCol w:w="960"/>
        <w:gridCol w:w="960"/>
        <w:gridCol w:w="960"/>
        <w:gridCol w:w="960"/>
        <w:gridCol w:w="960"/>
      </w:tblGrid>
      <w:tr w:rsidR="00F829BF" w14:paraId="3F20D484" w14:textId="77777777" w:rsidTr="00F829BF">
        <w:trPr>
          <w:trHeight w:val="300"/>
        </w:trPr>
        <w:tc>
          <w:tcPr>
            <w:tcW w:w="4410" w:type="dxa"/>
            <w:tcBorders>
              <w:top w:val="nil"/>
              <w:left w:val="nil"/>
              <w:bottom w:val="nil"/>
              <w:right w:val="nil"/>
            </w:tcBorders>
            <w:shd w:val="clear" w:color="auto" w:fill="auto"/>
            <w:vAlign w:val="bottom"/>
          </w:tcPr>
          <w:p w14:paraId="330FCD8C" w14:textId="77777777" w:rsidR="00F829BF" w:rsidRDefault="00F829BF" w:rsidP="00F829BF">
            <w:pPr>
              <w:spacing w:line="480" w:lineRule="auto"/>
              <w:rPr>
                <w:rFonts w:ascii="Merriweather" w:eastAsia="Merriweather" w:hAnsi="Merriweather" w:cs="Merriweather"/>
                <w:sz w:val="20"/>
                <w:szCs w:val="20"/>
              </w:rPr>
            </w:pPr>
          </w:p>
        </w:tc>
        <w:tc>
          <w:tcPr>
            <w:tcW w:w="960" w:type="dxa"/>
            <w:tcBorders>
              <w:top w:val="nil"/>
              <w:left w:val="nil"/>
              <w:bottom w:val="nil"/>
              <w:right w:val="nil"/>
            </w:tcBorders>
            <w:shd w:val="clear" w:color="auto" w:fill="auto"/>
            <w:vAlign w:val="bottom"/>
          </w:tcPr>
          <w:p w14:paraId="004D4443" w14:textId="77777777" w:rsidR="00F829BF" w:rsidRDefault="00F829BF" w:rsidP="00F829BF">
            <w:pPr>
              <w:spacing w:line="480" w:lineRule="auto"/>
              <w:jc w:val="right"/>
              <w:rPr>
                <w:rFonts w:ascii="Merriweather" w:eastAsia="Merriweather" w:hAnsi="Merriweather" w:cs="Merriweather"/>
                <w:b/>
                <w:sz w:val="20"/>
                <w:szCs w:val="20"/>
              </w:rPr>
            </w:pPr>
          </w:p>
        </w:tc>
        <w:tc>
          <w:tcPr>
            <w:tcW w:w="960" w:type="dxa"/>
            <w:tcBorders>
              <w:top w:val="nil"/>
              <w:left w:val="nil"/>
              <w:bottom w:val="nil"/>
              <w:right w:val="nil"/>
            </w:tcBorders>
            <w:shd w:val="clear" w:color="auto" w:fill="auto"/>
            <w:vAlign w:val="bottom"/>
          </w:tcPr>
          <w:p w14:paraId="2F406DFF" w14:textId="77777777" w:rsidR="00F829BF" w:rsidRDefault="00F829BF" w:rsidP="00F829BF">
            <w:pPr>
              <w:spacing w:line="480" w:lineRule="auto"/>
              <w:jc w:val="right"/>
              <w:rPr>
                <w:rFonts w:ascii="Merriweather" w:eastAsia="Merriweather" w:hAnsi="Merriweather" w:cs="Merriweather"/>
                <w:b/>
                <w:sz w:val="20"/>
                <w:szCs w:val="20"/>
              </w:rPr>
            </w:pPr>
          </w:p>
        </w:tc>
        <w:tc>
          <w:tcPr>
            <w:tcW w:w="960" w:type="dxa"/>
            <w:tcBorders>
              <w:top w:val="nil"/>
              <w:left w:val="nil"/>
              <w:bottom w:val="nil"/>
              <w:right w:val="nil"/>
            </w:tcBorders>
            <w:shd w:val="clear" w:color="auto" w:fill="auto"/>
            <w:vAlign w:val="bottom"/>
          </w:tcPr>
          <w:p w14:paraId="55C89732" w14:textId="77777777" w:rsidR="00F829BF" w:rsidRDefault="00F829BF" w:rsidP="00F829BF">
            <w:pPr>
              <w:spacing w:line="480" w:lineRule="auto"/>
              <w:jc w:val="right"/>
              <w:rPr>
                <w:rFonts w:ascii="Merriweather" w:eastAsia="Merriweather" w:hAnsi="Merriweather" w:cs="Merriweather"/>
                <w:b/>
                <w:sz w:val="20"/>
                <w:szCs w:val="20"/>
              </w:rPr>
            </w:pPr>
          </w:p>
        </w:tc>
        <w:tc>
          <w:tcPr>
            <w:tcW w:w="960" w:type="dxa"/>
            <w:tcBorders>
              <w:top w:val="nil"/>
              <w:left w:val="nil"/>
              <w:bottom w:val="nil"/>
              <w:right w:val="nil"/>
            </w:tcBorders>
            <w:shd w:val="clear" w:color="auto" w:fill="auto"/>
            <w:vAlign w:val="bottom"/>
          </w:tcPr>
          <w:p w14:paraId="0B5D2CF0" w14:textId="77777777" w:rsidR="00F829BF" w:rsidRDefault="00F829BF" w:rsidP="00F829BF">
            <w:pPr>
              <w:spacing w:line="480" w:lineRule="auto"/>
              <w:jc w:val="right"/>
              <w:rPr>
                <w:rFonts w:ascii="Merriweather" w:eastAsia="Merriweather" w:hAnsi="Merriweather" w:cs="Merriweather"/>
                <w:b/>
                <w:sz w:val="20"/>
                <w:szCs w:val="20"/>
              </w:rPr>
            </w:pPr>
          </w:p>
        </w:tc>
        <w:tc>
          <w:tcPr>
            <w:tcW w:w="960" w:type="dxa"/>
            <w:tcBorders>
              <w:top w:val="nil"/>
              <w:left w:val="nil"/>
              <w:bottom w:val="nil"/>
              <w:right w:val="nil"/>
            </w:tcBorders>
            <w:shd w:val="clear" w:color="auto" w:fill="auto"/>
            <w:vAlign w:val="bottom"/>
          </w:tcPr>
          <w:p w14:paraId="1091A984" w14:textId="77777777" w:rsidR="00F829BF" w:rsidRDefault="00F829BF" w:rsidP="00F829BF">
            <w:pPr>
              <w:spacing w:line="480" w:lineRule="auto"/>
              <w:jc w:val="right"/>
              <w:rPr>
                <w:rFonts w:ascii="Merriweather" w:eastAsia="Merriweather" w:hAnsi="Merriweather" w:cs="Merriweather"/>
                <w:b/>
                <w:sz w:val="20"/>
                <w:szCs w:val="20"/>
              </w:rPr>
            </w:pPr>
          </w:p>
        </w:tc>
      </w:tr>
      <w:tr w:rsidR="00F829BF" w14:paraId="632821CE" w14:textId="77777777" w:rsidTr="00F829BF">
        <w:trPr>
          <w:trHeight w:val="300"/>
        </w:trPr>
        <w:tc>
          <w:tcPr>
            <w:tcW w:w="4410" w:type="dxa"/>
            <w:tcBorders>
              <w:top w:val="nil"/>
              <w:left w:val="nil"/>
              <w:bottom w:val="nil"/>
              <w:right w:val="nil"/>
            </w:tcBorders>
            <w:shd w:val="clear" w:color="auto" w:fill="auto"/>
            <w:vAlign w:val="bottom"/>
          </w:tcPr>
          <w:p w14:paraId="6985A232" w14:textId="0957985D" w:rsidR="00F829BF" w:rsidRPr="008457C3" w:rsidRDefault="008457C3" w:rsidP="00F829BF">
            <w:pPr>
              <w:spacing w:line="480" w:lineRule="auto"/>
              <w:rPr>
                <w:rFonts w:ascii="Merriweather" w:eastAsia="Merriweather" w:hAnsi="Merriweather" w:cs="Merriweather"/>
                <w:b/>
                <w:sz w:val="20"/>
                <w:szCs w:val="20"/>
                <w:lang w:val="en-US"/>
              </w:rPr>
            </w:pPr>
            <w:r>
              <w:rPr>
                <w:rFonts w:ascii="Sylfaen" w:eastAsia="Calibri" w:hAnsi="Sylfaen" w:cs="Calibri"/>
                <w:b/>
                <w:lang w:val="en-US"/>
              </w:rPr>
              <w:t>Base Case Scenario</w:t>
            </w:r>
          </w:p>
        </w:tc>
        <w:tc>
          <w:tcPr>
            <w:tcW w:w="960" w:type="dxa"/>
            <w:tcBorders>
              <w:top w:val="nil"/>
              <w:left w:val="nil"/>
              <w:bottom w:val="nil"/>
              <w:right w:val="nil"/>
            </w:tcBorders>
            <w:shd w:val="clear" w:color="auto" w:fill="auto"/>
            <w:vAlign w:val="bottom"/>
          </w:tcPr>
          <w:p w14:paraId="46AC34A0" w14:textId="77777777" w:rsidR="00F829BF" w:rsidRPr="00970638" w:rsidRDefault="00F829BF" w:rsidP="00F829BF">
            <w:pPr>
              <w:spacing w:line="480" w:lineRule="auto"/>
              <w:jc w:val="center"/>
              <w:rPr>
                <w:rFonts w:ascii="Sylfaen" w:eastAsia="Merriweather" w:hAnsi="Sylfaen" w:cs="Merriweather"/>
                <w:b/>
                <w:sz w:val="20"/>
                <w:szCs w:val="20"/>
                <w:lang w:val="en-US"/>
              </w:rPr>
            </w:pPr>
            <w:r>
              <w:rPr>
                <w:rFonts w:ascii="Merriweather" w:eastAsia="Merriweather" w:hAnsi="Merriweather" w:cs="Merriweather"/>
                <w:b/>
                <w:sz w:val="20"/>
                <w:szCs w:val="20"/>
              </w:rPr>
              <w:t>202</w:t>
            </w:r>
            <w:r>
              <w:rPr>
                <w:rFonts w:ascii="Merriweather" w:eastAsia="Merriweather" w:hAnsi="Merriweather" w:cs="Merriweather"/>
                <w:b/>
                <w:sz w:val="20"/>
                <w:szCs w:val="20"/>
                <w:lang w:val="en-US"/>
              </w:rPr>
              <w:t>2</w:t>
            </w:r>
          </w:p>
        </w:tc>
        <w:tc>
          <w:tcPr>
            <w:tcW w:w="960" w:type="dxa"/>
            <w:tcBorders>
              <w:top w:val="nil"/>
              <w:left w:val="nil"/>
              <w:bottom w:val="nil"/>
              <w:right w:val="nil"/>
            </w:tcBorders>
            <w:shd w:val="clear" w:color="auto" w:fill="auto"/>
            <w:vAlign w:val="bottom"/>
          </w:tcPr>
          <w:p w14:paraId="576BBD82" w14:textId="77777777" w:rsidR="00F829BF" w:rsidRPr="00970638" w:rsidRDefault="00F829BF" w:rsidP="00F829BF">
            <w:pPr>
              <w:spacing w:line="480" w:lineRule="auto"/>
              <w:jc w:val="center"/>
              <w:rPr>
                <w:rFonts w:ascii="Sylfaen" w:eastAsia="Merriweather" w:hAnsi="Sylfaen" w:cs="Merriweather"/>
                <w:b/>
                <w:sz w:val="20"/>
                <w:szCs w:val="20"/>
              </w:rPr>
            </w:pPr>
            <w:r>
              <w:rPr>
                <w:rFonts w:ascii="Merriweather" w:eastAsia="Merriweather" w:hAnsi="Merriweather" w:cs="Merriweather"/>
                <w:b/>
                <w:sz w:val="20"/>
                <w:szCs w:val="20"/>
              </w:rPr>
              <w:t>2023</w:t>
            </w:r>
          </w:p>
        </w:tc>
        <w:tc>
          <w:tcPr>
            <w:tcW w:w="960" w:type="dxa"/>
            <w:tcBorders>
              <w:top w:val="nil"/>
              <w:left w:val="nil"/>
              <w:bottom w:val="nil"/>
              <w:right w:val="nil"/>
            </w:tcBorders>
            <w:shd w:val="clear" w:color="auto" w:fill="auto"/>
            <w:vAlign w:val="bottom"/>
          </w:tcPr>
          <w:p w14:paraId="5B5206D5" w14:textId="77777777" w:rsidR="00F829BF" w:rsidRPr="00970638" w:rsidRDefault="00F829BF" w:rsidP="00F829BF">
            <w:pPr>
              <w:spacing w:line="480" w:lineRule="auto"/>
              <w:jc w:val="center"/>
              <w:rPr>
                <w:rFonts w:ascii="Sylfaen" w:eastAsia="Merriweather" w:hAnsi="Sylfaen" w:cs="Merriweather"/>
                <w:b/>
                <w:sz w:val="20"/>
                <w:szCs w:val="20"/>
              </w:rPr>
            </w:pPr>
            <w:r>
              <w:rPr>
                <w:rFonts w:ascii="Merriweather" w:eastAsia="Merriweather" w:hAnsi="Merriweather" w:cs="Merriweather"/>
                <w:b/>
                <w:sz w:val="20"/>
                <w:szCs w:val="20"/>
              </w:rPr>
              <w:t>2024</w:t>
            </w:r>
          </w:p>
        </w:tc>
        <w:tc>
          <w:tcPr>
            <w:tcW w:w="960" w:type="dxa"/>
            <w:tcBorders>
              <w:top w:val="nil"/>
              <w:left w:val="nil"/>
              <w:bottom w:val="nil"/>
              <w:right w:val="nil"/>
            </w:tcBorders>
            <w:shd w:val="clear" w:color="auto" w:fill="auto"/>
            <w:vAlign w:val="bottom"/>
          </w:tcPr>
          <w:p w14:paraId="74DCF4B7" w14:textId="77777777" w:rsidR="00F829BF" w:rsidRPr="00970638" w:rsidRDefault="00F829BF" w:rsidP="00F829BF">
            <w:pPr>
              <w:spacing w:line="480" w:lineRule="auto"/>
              <w:jc w:val="center"/>
              <w:rPr>
                <w:rFonts w:ascii="Sylfaen" w:eastAsia="Merriweather" w:hAnsi="Sylfaen" w:cs="Merriweather"/>
                <w:b/>
                <w:sz w:val="20"/>
                <w:szCs w:val="20"/>
              </w:rPr>
            </w:pPr>
            <w:r>
              <w:rPr>
                <w:rFonts w:ascii="Merriweather" w:eastAsia="Merriweather" w:hAnsi="Merriweather" w:cs="Merriweather"/>
                <w:b/>
                <w:sz w:val="20"/>
                <w:szCs w:val="20"/>
              </w:rPr>
              <w:t>2025</w:t>
            </w:r>
          </w:p>
        </w:tc>
        <w:tc>
          <w:tcPr>
            <w:tcW w:w="960" w:type="dxa"/>
            <w:tcBorders>
              <w:top w:val="nil"/>
              <w:left w:val="nil"/>
              <w:bottom w:val="nil"/>
              <w:right w:val="nil"/>
            </w:tcBorders>
            <w:shd w:val="clear" w:color="auto" w:fill="auto"/>
            <w:vAlign w:val="bottom"/>
          </w:tcPr>
          <w:p w14:paraId="5BA4FA6D" w14:textId="77777777" w:rsidR="00F829BF" w:rsidRPr="00970638" w:rsidRDefault="00F829BF" w:rsidP="00F829BF">
            <w:pPr>
              <w:spacing w:line="480" w:lineRule="auto"/>
              <w:jc w:val="center"/>
              <w:rPr>
                <w:rFonts w:ascii="Sylfaen" w:eastAsia="Merriweather" w:hAnsi="Sylfaen" w:cs="Merriweather"/>
                <w:b/>
                <w:sz w:val="20"/>
                <w:szCs w:val="20"/>
              </w:rPr>
            </w:pPr>
            <w:r>
              <w:rPr>
                <w:rFonts w:ascii="Merriweather" w:eastAsia="Merriweather" w:hAnsi="Merriweather" w:cs="Merriweather"/>
                <w:b/>
                <w:sz w:val="20"/>
                <w:szCs w:val="20"/>
              </w:rPr>
              <w:t>2026</w:t>
            </w:r>
          </w:p>
        </w:tc>
      </w:tr>
      <w:tr w:rsidR="00F829BF" w14:paraId="271DAA60" w14:textId="77777777" w:rsidTr="00F829BF">
        <w:trPr>
          <w:trHeight w:val="300"/>
        </w:trPr>
        <w:tc>
          <w:tcPr>
            <w:tcW w:w="4410" w:type="dxa"/>
            <w:tcBorders>
              <w:top w:val="nil"/>
              <w:left w:val="nil"/>
              <w:bottom w:val="nil"/>
              <w:right w:val="nil"/>
            </w:tcBorders>
            <w:shd w:val="clear" w:color="auto" w:fill="auto"/>
            <w:vAlign w:val="bottom"/>
          </w:tcPr>
          <w:p w14:paraId="15A5BF7E" w14:textId="26CE2667" w:rsidR="00F829BF" w:rsidRPr="00F829BF" w:rsidRDefault="008457C3" w:rsidP="00F829BF">
            <w:pPr>
              <w:spacing w:line="480" w:lineRule="auto"/>
              <w:rPr>
                <w:rFonts w:ascii="Sylfaen" w:eastAsia="Calibri" w:hAnsi="Sylfaen" w:cs="Calibri"/>
                <w:b/>
              </w:rPr>
            </w:pPr>
            <w:r w:rsidRPr="008457C3">
              <w:rPr>
                <w:rFonts w:ascii="Sylfaen" w:eastAsia="Calibri" w:hAnsi="Sylfaen" w:cs="Calibri"/>
                <w:b/>
              </w:rPr>
              <w:t>Real GDP growth rate</w:t>
            </w:r>
          </w:p>
        </w:tc>
        <w:tc>
          <w:tcPr>
            <w:tcW w:w="960" w:type="dxa"/>
            <w:tcBorders>
              <w:top w:val="nil"/>
              <w:left w:val="nil"/>
              <w:bottom w:val="nil"/>
              <w:right w:val="nil"/>
            </w:tcBorders>
            <w:shd w:val="clear" w:color="auto" w:fill="auto"/>
            <w:vAlign w:val="center"/>
          </w:tcPr>
          <w:p w14:paraId="12B00E95" w14:textId="77777777" w:rsidR="00F829BF" w:rsidRPr="00101296" w:rsidRDefault="00F829BF" w:rsidP="00F829BF">
            <w:pPr>
              <w:spacing w:line="480" w:lineRule="auto"/>
              <w:jc w:val="center"/>
              <w:rPr>
                <w:rFonts w:ascii="Sylfaen" w:eastAsia="Merriweather" w:hAnsi="Sylfaen" w:cs="Merriweather"/>
                <w:color w:val="2F75B5"/>
                <w:sz w:val="18"/>
                <w:szCs w:val="18"/>
              </w:rPr>
            </w:pPr>
            <w:r>
              <w:rPr>
                <w:rFonts w:ascii="Merriweather" w:eastAsia="Merriweather" w:hAnsi="Merriweather" w:cs="Merriweather"/>
                <w:color w:val="2F75B5"/>
                <w:sz w:val="18"/>
                <w:szCs w:val="18"/>
              </w:rPr>
              <w:t>8.5</w:t>
            </w:r>
            <w:r w:rsidRPr="00A50EFD">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072C1A63"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Pr>
                <w:rFonts w:ascii="Merriweather" w:eastAsia="Merriweather" w:hAnsi="Merriweather" w:cs="Merriweather"/>
                <w:color w:val="2F75B5"/>
                <w:sz w:val="18"/>
                <w:szCs w:val="18"/>
              </w:rPr>
              <w:t>5</w:t>
            </w:r>
            <w:r w:rsidRPr="00A50EFD">
              <w:rPr>
                <w:rFonts w:ascii="Merriweather" w:eastAsia="Merriweather" w:hAnsi="Merriweather" w:cs="Merriweather"/>
                <w:color w:val="2F75B5"/>
                <w:sz w:val="18"/>
                <w:szCs w:val="18"/>
              </w:rPr>
              <w:t>.0%</w:t>
            </w:r>
          </w:p>
        </w:tc>
        <w:tc>
          <w:tcPr>
            <w:tcW w:w="960" w:type="dxa"/>
            <w:tcBorders>
              <w:top w:val="nil"/>
              <w:left w:val="nil"/>
              <w:bottom w:val="nil"/>
              <w:right w:val="nil"/>
            </w:tcBorders>
            <w:shd w:val="clear" w:color="auto" w:fill="auto"/>
            <w:vAlign w:val="center"/>
          </w:tcPr>
          <w:p w14:paraId="41FCFA8B"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sidRPr="00A50EFD">
              <w:rPr>
                <w:rFonts w:ascii="Merriweather" w:eastAsia="Merriweather" w:hAnsi="Merriweather" w:cs="Merriweather"/>
                <w:color w:val="2F75B5"/>
                <w:sz w:val="18"/>
                <w:szCs w:val="18"/>
              </w:rPr>
              <w:t>5.</w:t>
            </w:r>
            <w:r>
              <w:rPr>
                <w:rFonts w:ascii="Merriweather" w:eastAsia="Merriweather" w:hAnsi="Merriweather" w:cs="Merriweather"/>
                <w:color w:val="2F75B5"/>
                <w:sz w:val="18"/>
                <w:szCs w:val="18"/>
              </w:rPr>
              <w:t>2</w:t>
            </w:r>
            <w:r w:rsidRPr="00A50EFD">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21247147"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sidRPr="00A50EFD">
              <w:rPr>
                <w:rFonts w:ascii="Merriweather" w:eastAsia="Merriweather" w:hAnsi="Merriweather" w:cs="Merriweather"/>
                <w:color w:val="2F75B5"/>
                <w:sz w:val="18"/>
                <w:szCs w:val="18"/>
              </w:rPr>
              <w:t>5.2%</w:t>
            </w:r>
          </w:p>
        </w:tc>
        <w:tc>
          <w:tcPr>
            <w:tcW w:w="960" w:type="dxa"/>
            <w:tcBorders>
              <w:top w:val="nil"/>
              <w:left w:val="nil"/>
              <w:bottom w:val="nil"/>
              <w:right w:val="nil"/>
            </w:tcBorders>
            <w:shd w:val="clear" w:color="auto" w:fill="auto"/>
            <w:vAlign w:val="center"/>
          </w:tcPr>
          <w:p w14:paraId="0E1A6EE9"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r w:rsidRPr="00A50EFD">
              <w:rPr>
                <w:rFonts w:ascii="Merriweather" w:eastAsia="Merriweather" w:hAnsi="Merriweather" w:cs="Merriweather"/>
                <w:color w:val="2F75B5"/>
                <w:sz w:val="18"/>
                <w:szCs w:val="18"/>
              </w:rPr>
              <w:t>5.</w:t>
            </w:r>
            <w:r>
              <w:rPr>
                <w:rFonts w:ascii="Merriweather" w:eastAsia="Merriweather" w:hAnsi="Merriweather" w:cs="Merriweather"/>
                <w:color w:val="2F75B5"/>
                <w:sz w:val="18"/>
                <w:szCs w:val="18"/>
              </w:rPr>
              <w:t>0</w:t>
            </w:r>
            <w:r w:rsidRPr="00A50EFD">
              <w:rPr>
                <w:rFonts w:ascii="Merriweather" w:eastAsia="Merriweather" w:hAnsi="Merriweather" w:cs="Merriweather"/>
                <w:color w:val="2F75B5"/>
                <w:sz w:val="18"/>
                <w:szCs w:val="18"/>
              </w:rPr>
              <w:t>%</w:t>
            </w:r>
          </w:p>
        </w:tc>
      </w:tr>
      <w:tr w:rsidR="00F829BF" w14:paraId="4F0ED350" w14:textId="77777777" w:rsidTr="00F829BF">
        <w:trPr>
          <w:trHeight w:val="300"/>
        </w:trPr>
        <w:tc>
          <w:tcPr>
            <w:tcW w:w="4410" w:type="dxa"/>
            <w:tcBorders>
              <w:top w:val="nil"/>
              <w:left w:val="nil"/>
              <w:bottom w:val="nil"/>
              <w:right w:val="nil"/>
            </w:tcBorders>
            <w:shd w:val="clear" w:color="auto" w:fill="auto"/>
            <w:vAlign w:val="bottom"/>
          </w:tcPr>
          <w:p w14:paraId="381DF486" w14:textId="1127C7D8" w:rsidR="00F829BF" w:rsidRDefault="008457C3" w:rsidP="00F829BF">
            <w:pPr>
              <w:spacing w:line="480" w:lineRule="auto"/>
              <w:rPr>
                <w:rFonts w:ascii="Merriweather" w:eastAsia="Merriweather" w:hAnsi="Merriweather" w:cs="Merriweather"/>
                <w:b/>
                <w:sz w:val="20"/>
                <w:szCs w:val="20"/>
              </w:rPr>
            </w:pPr>
            <w:r w:rsidRPr="008457C3">
              <w:rPr>
                <w:rFonts w:ascii="Sylfaen" w:eastAsia="Calibri" w:hAnsi="Sylfaen" w:cs="Calibri"/>
                <w:b/>
              </w:rPr>
              <w:t>Exchange Rate GEL/USD</w:t>
            </w:r>
          </w:p>
        </w:tc>
        <w:tc>
          <w:tcPr>
            <w:tcW w:w="960" w:type="dxa"/>
            <w:tcBorders>
              <w:top w:val="nil"/>
              <w:left w:val="nil"/>
              <w:bottom w:val="nil"/>
              <w:right w:val="nil"/>
            </w:tcBorders>
            <w:shd w:val="clear" w:color="auto" w:fill="auto"/>
            <w:vAlign w:val="center"/>
          </w:tcPr>
          <w:p w14:paraId="703A95BD" w14:textId="77777777" w:rsidR="00F829BF" w:rsidRPr="00101296" w:rsidRDefault="00F829BF" w:rsidP="00F829BF">
            <w:pPr>
              <w:spacing w:line="480" w:lineRule="auto"/>
              <w:jc w:val="center"/>
              <w:rPr>
                <w:rFonts w:ascii="Sylfaen" w:eastAsia="Merriweather" w:hAnsi="Sylfaen" w:cs="Merriweather"/>
                <w:color w:val="2F75B5"/>
                <w:sz w:val="18"/>
                <w:szCs w:val="18"/>
              </w:rPr>
            </w:pPr>
            <w:r>
              <w:rPr>
                <w:rFonts w:ascii="Merriweather" w:eastAsia="Merriweather" w:hAnsi="Merriweather" w:cs="Merriweather"/>
                <w:color w:val="2F75B5"/>
                <w:sz w:val="18"/>
                <w:szCs w:val="18"/>
              </w:rPr>
              <w:t>2.8</w:t>
            </w:r>
          </w:p>
        </w:tc>
        <w:tc>
          <w:tcPr>
            <w:tcW w:w="960" w:type="dxa"/>
            <w:tcBorders>
              <w:top w:val="nil"/>
              <w:left w:val="nil"/>
              <w:bottom w:val="nil"/>
              <w:right w:val="nil"/>
            </w:tcBorders>
            <w:shd w:val="clear" w:color="auto" w:fill="auto"/>
            <w:vAlign w:val="center"/>
          </w:tcPr>
          <w:p w14:paraId="128F646E" w14:textId="77777777" w:rsidR="00F829BF" w:rsidRPr="00101296" w:rsidRDefault="00F829BF" w:rsidP="00F829BF">
            <w:pPr>
              <w:spacing w:line="480" w:lineRule="auto"/>
              <w:jc w:val="center"/>
              <w:rPr>
                <w:rFonts w:ascii="Sylfaen" w:eastAsia="Merriweather" w:hAnsi="Sylfaen" w:cs="Merriweather"/>
                <w:color w:val="2F75B5"/>
                <w:sz w:val="18"/>
                <w:szCs w:val="18"/>
              </w:rPr>
            </w:pPr>
            <w:r>
              <w:rPr>
                <w:rFonts w:ascii="Merriweather" w:eastAsia="Merriweather" w:hAnsi="Merriweather" w:cs="Merriweather"/>
                <w:color w:val="2F75B5"/>
                <w:sz w:val="18"/>
                <w:szCs w:val="18"/>
              </w:rPr>
              <w:t>2.8</w:t>
            </w:r>
          </w:p>
        </w:tc>
        <w:tc>
          <w:tcPr>
            <w:tcW w:w="960" w:type="dxa"/>
            <w:tcBorders>
              <w:top w:val="nil"/>
              <w:left w:val="nil"/>
              <w:bottom w:val="nil"/>
              <w:right w:val="nil"/>
            </w:tcBorders>
            <w:shd w:val="clear" w:color="auto" w:fill="auto"/>
            <w:vAlign w:val="center"/>
          </w:tcPr>
          <w:p w14:paraId="220C91AD" w14:textId="77777777" w:rsidR="00F829BF" w:rsidRPr="00101296" w:rsidRDefault="00F829BF" w:rsidP="00F829BF">
            <w:pPr>
              <w:spacing w:line="480" w:lineRule="auto"/>
              <w:jc w:val="center"/>
              <w:rPr>
                <w:rFonts w:ascii="Sylfaen" w:eastAsia="Merriweather" w:hAnsi="Sylfaen" w:cs="Merriweather"/>
                <w:color w:val="2F75B5"/>
                <w:sz w:val="18"/>
                <w:szCs w:val="18"/>
              </w:rPr>
            </w:pPr>
            <w:r>
              <w:rPr>
                <w:rFonts w:ascii="Merriweather" w:eastAsia="Merriweather" w:hAnsi="Merriweather" w:cs="Merriweather"/>
                <w:color w:val="2F75B5"/>
                <w:sz w:val="18"/>
                <w:szCs w:val="18"/>
              </w:rPr>
              <w:t>2.8</w:t>
            </w:r>
          </w:p>
        </w:tc>
        <w:tc>
          <w:tcPr>
            <w:tcW w:w="960" w:type="dxa"/>
            <w:tcBorders>
              <w:top w:val="nil"/>
              <w:left w:val="nil"/>
              <w:bottom w:val="nil"/>
              <w:right w:val="nil"/>
            </w:tcBorders>
            <w:shd w:val="clear" w:color="auto" w:fill="auto"/>
            <w:vAlign w:val="center"/>
          </w:tcPr>
          <w:p w14:paraId="573D58C9" w14:textId="77777777" w:rsidR="00F829BF" w:rsidRPr="00101296" w:rsidRDefault="00F829BF" w:rsidP="00F829BF">
            <w:pPr>
              <w:spacing w:line="480" w:lineRule="auto"/>
              <w:jc w:val="center"/>
              <w:rPr>
                <w:rFonts w:ascii="Sylfaen" w:eastAsia="Merriweather" w:hAnsi="Sylfaen" w:cs="Merriweather"/>
                <w:color w:val="2F75B5"/>
                <w:sz w:val="18"/>
                <w:szCs w:val="18"/>
              </w:rPr>
            </w:pPr>
            <w:r>
              <w:rPr>
                <w:rFonts w:ascii="Merriweather" w:eastAsia="Merriweather" w:hAnsi="Merriweather" w:cs="Merriweather"/>
                <w:color w:val="2F75B5"/>
                <w:sz w:val="18"/>
                <w:szCs w:val="18"/>
              </w:rPr>
              <w:t>2.8</w:t>
            </w:r>
          </w:p>
        </w:tc>
        <w:tc>
          <w:tcPr>
            <w:tcW w:w="960" w:type="dxa"/>
            <w:tcBorders>
              <w:top w:val="nil"/>
              <w:left w:val="nil"/>
              <w:bottom w:val="nil"/>
              <w:right w:val="nil"/>
            </w:tcBorders>
            <w:shd w:val="clear" w:color="auto" w:fill="auto"/>
            <w:vAlign w:val="center"/>
          </w:tcPr>
          <w:p w14:paraId="67840709" w14:textId="77777777" w:rsidR="00F829BF" w:rsidRPr="00101296" w:rsidRDefault="00F829BF" w:rsidP="00F829BF">
            <w:pPr>
              <w:spacing w:line="480" w:lineRule="auto"/>
              <w:jc w:val="center"/>
              <w:rPr>
                <w:rFonts w:ascii="Sylfaen" w:eastAsia="Merriweather" w:hAnsi="Sylfaen" w:cs="Merriweather"/>
                <w:color w:val="2F75B5"/>
                <w:sz w:val="18"/>
                <w:szCs w:val="18"/>
              </w:rPr>
            </w:pPr>
            <w:r>
              <w:rPr>
                <w:rFonts w:ascii="Merriweather" w:eastAsia="Merriweather" w:hAnsi="Merriweather" w:cs="Merriweather"/>
                <w:color w:val="2F75B5"/>
                <w:sz w:val="18"/>
                <w:szCs w:val="18"/>
              </w:rPr>
              <w:t>2.8</w:t>
            </w:r>
          </w:p>
        </w:tc>
      </w:tr>
      <w:tr w:rsidR="00F829BF" w14:paraId="672492F0" w14:textId="77777777" w:rsidTr="00F829BF">
        <w:trPr>
          <w:trHeight w:val="300"/>
        </w:trPr>
        <w:tc>
          <w:tcPr>
            <w:tcW w:w="4410" w:type="dxa"/>
            <w:tcBorders>
              <w:top w:val="nil"/>
              <w:left w:val="nil"/>
              <w:bottom w:val="nil"/>
              <w:right w:val="nil"/>
            </w:tcBorders>
            <w:shd w:val="clear" w:color="auto" w:fill="auto"/>
            <w:vAlign w:val="bottom"/>
          </w:tcPr>
          <w:p w14:paraId="06CD8540" w14:textId="1D7463D5" w:rsidR="00F829BF" w:rsidRPr="008457C3" w:rsidRDefault="008457C3" w:rsidP="00F829BF">
            <w:pPr>
              <w:spacing w:line="480" w:lineRule="auto"/>
              <w:rPr>
                <w:rFonts w:ascii="Sylfaen" w:eastAsia="Calibri" w:hAnsi="Sylfaen" w:cs="Calibri"/>
                <w:b/>
                <w:lang w:val="en-US"/>
              </w:rPr>
            </w:pPr>
            <w:r>
              <w:rPr>
                <w:rFonts w:ascii="Sylfaen" w:eastAsia="Calibri" w:hAnsi="Sylfaen" w:cs="Calibri"/>
                <w:b/>
                <w:lang w:val="en-US"/>
              </w:rPr>
              <w:lastRenderedPageBreak/>
              <w:t>Interest Rates</w:t>
            </w:r>
          </w:p>
        </w:tc>
        <w:tc>
          <w:tcPr>
            <w:tcW w:w="960" w:type="dxa"/>
            <w:tcBorders>
              <w:top w:val="nil"/>
              <w:left w:val="nil"/>
              <w:bottom w:val="nil"/>
              <w:right w:val="nil"/>
            </w:tcBorders>
            <w:shd w:val="clear" w:color="auto" w:fill="auto"/>
            <w:vAlign w:val="center"/>
          </w:tcPr>
          <w:p w14:paraId="157D8BEB"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p>
        </w:tc>
        <w:tc>
          <w:tcPr>
            <w:tcW w:w="960" w:type="dxa"/>
            <w:tcBorders>
              <w:top w:val="nil"/>
              <w:left w:val="nil"/>
              <w:bottom w:val="nil"/>
              <w:right w:val="nil"/>
            </w:tcBorders>
            <w:shd w:val="clear" w:color="auto" w:fill="auto"/>
            <w:vAlign w:val="center"/>
          </w:tcPr>
          <w:p w14:paraId="0C6D7B89"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p>
        </w:tc>
        <w:tc>
          <w:tcPr>
            <w:tcW w:w="960" w:type="dxa"/>
            <w:tcBorders>
              <w:top w:val="nil"/>
              <w:left w:val="nil"/>
              <w:bottom w:val="nil"/>
              <w:right w:val="nil"/>
            </w:tcBorders>
            <w:shd w:val="clear" w:color="auto" w:fill="auto"/>
            <w:vAlign w:val="center"/>
          </w:tcPr>
          <w:p w14:paraId="5F28DCFB"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p>
        </w:tc>
        <w:tc>
          <w:tcPr>
            <w:tcW w:w="960" w:type="dxa"/>
            <w:tcBorders>
              <w:top w:val="nil"/>
              <w:left w:val="nil"/>
              <w:bottom w:val="nil"/>
              <w:right w:val="nil"/>
            </w:tcBorders>
            <w:shd w:val="clear" w:color="auto" w:fill="auto"/>
            <w:vAlign w:val="center"/>
          </w:tcPr>
          <w:p w14:paraId="3DB27B73"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p>
        </w:tc>
        <w:tc>
          <w:tcPr>
            <w:tcW w:w="960" w:type="dxa"/>
            <w:tcBorders>
              <w:top w:val="nil"/>
              <w:left w:val="nil"/>
              <w:bottom w:val="nil"/>
              <w:right w:val="nil"/>
            </w:tcBorders>
            <w:shd w:val="clear" w:color="auto" w:fill="auto"/>
            <w:vAlign w:val="center"/>
          </w:tcPr>
          <w:p w14:paraId="0336C4B2" w14:textId="77777777" w:rsidR="00F829BF" w:rsidRPr="00A50EFD" w:rsidRDefault="00F829BF" w:rsidP="00F829BF">
            <w:pPr>
              <w:spacing w:line="480" w:lineRule="auto"/>
              <w:jc w:val="center"/>
              <w:rPr>
                <w:rFonts w:ascii="Merriweather" w:eastAsia="Merriweather" w:hAnsi="Merriweather" w:cs="Merriweather"/>
                <w:color w:val="2F75B5"/>
                <w:sz w:val="18"/>
                <w:szCs w:val="18"/>
              </w:rPr>
            </w:pPr>
          </w:p>
        </w:tc>
      </w:tr>
      <w:tr w:rsidR="008457C3" w14:paraId="4B926513" w14:textId="77777777" w:rsidTr="007F0E77">
        <w:trPr>
          <w:trHeight w:val="300"/>
        </w:trPr>
        <w:tc>
          <w:tcPr>
            <w:tcW w:w="4410" w:type="dxa"/>
            <w:tcBorders>
              <w:top w:val="nil"/>
              <w:left w:val="nil"/>
              <w:bottom w:val="nil"/>
              <w:right w:val="nil"/>
            </w:tcBorders>
            <w:shd w:val="clear" w:color="auto" w:fill="auto"/>
          </w:tcPr>
          <w:p w14:paraId="0125FCD3" w14:textId="79E12CF9" w:rsidR="008457C3" w:rsidRPr="008457C3" w:rsidRDefault="008457C3" w:rsidP="008457C3">
            <w:pPr>
              <w:rPr>
                <w:rFonts w:ascii="Sylfaen" w:eastAsia="Merriweather" w:hAnsi="Sylfaen" w:cs="Merriweather"/>
                <w:sz w:val="20"/>
                <w:szCs w:val="20"/>
              </w:rPr>
            </w:pPr>
            <w:r w:rsidRPr="008457C3">
              <w:rPr>
                <w:rFonts w:ascii="Sylfaen" w:hAnsi="Sylfaen"/>
              </w:rPr>
              <w:t>Interest</w:t>
            </w:r>
            <w:r w:rsidRPr="008457C3">
              <w:rPr>
                <w:rFonts w:ascii="Sylfaen" w:hAnsi="Sylfaen"/>
                <w:spacing w:val="-3"/>
              </w:rPr>
              <w:t xml:space="preserve"> </w:t>
            </w:r>
            <w:r w:rsidRPr="008457C3">
              <w:rPr>
                <w:rFonts w:ascii="Sylfaen" w:hAnsi="Sylfaen"/>
              </w:rPr>
              <w:t>rate</w:t>
            </w:r>
            <w:r w:rsidRPr="008457C3">
              <w:rPr>
                <w:rFonts w:ascii="Sylfaen" w:hAnsi="Sylfaen"/>
                <w:spacing w:val="-1"/>
              </w:rPr>
              <w:t xml:space="preserve"> </w:t>
            </w:r>
            <w:r w:rsidRPr="008457C3">
              <w:rPr>
                <w:rFonts w:ascii="Sylfaen" w:hAnsi="Sylfaen"/>
              </w:rPr>
              <w:t>on GEL</w:t>
            </w:r>
            <w:r w:rsidRPr="008457C3">
              <w:rPr>
                <w:rFonts w:ascii="Sylfaen" w:hAnsi="Sylfaen"/>
                <w:spacing w:val="-1"/>
              </w:rPr>
              <w:t xml:space="preserve"> </w:t>
            </w:r>
            <w:r w:rsidRPr="008457C3">
              <w:rPr>
                <w:rFonts w:ascii="Sylfaen" w:hAnsi="Sylfaen"/>
              </w:rPr>
              <w:t>borrowings</w:t>
            </w:r>
          </w:p>
        </w:tc>
        <w:tc>
          <w:tcPr>
            <w:tcW w:w="960" w:type="dxa"/>
            <w:tcBorders>
              <w:top w:val="nil"/>
              <w:left w:val="nil"/>
              <w:bottom w:val="nil"/>
              <w:right w:val="nil"/>
            </w:tcBorders>
            <w:shd w:val="clear" w:color="auto" w:fill="auto"/>
            <w:vAlign w:val="center"/>
          </w:tcPr>
          <w:p w14:paraId="2960E9E5" w14:textId="77777777" w:rsidR="008457C3" w:rsidRPr="00A50EFD" w:rsidRDefault="008457C3" w:rsidP="008457C3">
            <w:pPr>
              <w:spacing w:line="480" w:lineRule="auto"/>
              <w:jc w:val="center"/>
              <w:rPr>
                <w:rFonts w:ascii="Merriweather" w:eastAsia="Merriweather" w:hAnsi="Merriweather" w:cs="Merriweather"/>
                <w:color w:val="2F75B5"/>
                <w:sz w:val="18"/>
                <w:szCs w:val="18"/>
              </w:rPr>
            </w:pPr>
            <w:r>
              <w:rPr>
                <w:rFonts w:ascii="Merriweather" w:eastAsia="Merriweather" w:hAnsi="Merriweather" w:cs="Merriweather"/>
                <w:color w:val="2F75B5"/>
                <w:sz w:val="18"/>
                <w:szCs w:val="18"/>
              </w:rPr>
              <w:t>9.3</w:t>
            </w:r>
            <w:r w:rsidRPr="00A50EFD">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05F9B55C" w14:textId="77777777" w:rsidR="008457C3" w:rsidRPr="00A50EFD" w:rsidRDefault="008457C3" w:rsidP="008457C3">
            <w:pPr>
              <w:spacing w:line="480" w:lineRule="auto"/>
              <w:jc w:val="center"/>
              <w:rPr>
                <w:rFonts w:ascii="Merriweather" w:eastAsia="Merriweather" w:hAnsi="Merriweather" w:cs="Merriweather"/>
                <w:color w:val="2F75B5"/>
                <w:sz w:val="18"/>
                <w:szCs w:val="18"/>
              </w:rPr>
            </w:pPr>
            <w:r>
              <w:rPr>
                <w:rFonts w:ascii="Merriweather" w:eastAsia="Merriweather" w:hAnsi="Merriweather" w:cs="Merriweather"/>
                <w:color w:val="2F75B5"/>
                <w:sz w:val="18"/>
                <w:szCs w:val="18"/>
              </w:rPr>
              <w:t>9.7</w:t>
            </w:r>
            <w:r w:rsidRPr="00A50EFD">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57AF4E1E" w14:textId="77777777" w:rsidR="008457C3" w:rsidRPr="00A50EFD" w:rsidRDefault="008457C3" w:rsidP="008457C3">
            <w:pPr>
              <w:spacing w:line="480" w:lineRule="auto"/>
              <w:jc w:val="center"/>
              <w:rPr>
                <w:rFonts w:ascii="Merriweather" w:eastAsia="Merriweather" w:hAnsi="Merriweather" w:cs="Merriweather"/>
                <w:color w:val="2F75B5"/>
                <w:sz w:val="18"/>
                <w:szCs w:val="18"/>
              </w:rPr>
            </w:pPr>
            <w:r w:rsidRPr="00A50EFD">
              <w:rPr>
                <w:rFonts w:ascii="Merriweather" w:eastAsia="Merriweather" w:hAnsi="Merriweather" w:cs="Merriweather"/>
                <w:color w:val="2F75B5"/>
                <w:sz w:val="18"/>
                <w:szCs w:val="18"/>
              </w:rPr>
              <w:t>8.3%</w:t>
            </w:r>
          </w:p>
        </w:tc>
        <w:tc>
          <w:tcPr>
            <w:tcW w:w="960" w:type="dxa"/>
            <w:tcBorders>
              <w:top w:val="nil"/>
              <w:left w:val="nil"/>
              <w:bottom w:val="nil"/>
              <w:right w:val="nil"/>
            </w:tcBorders>
            <w:shd w:val="clear" w:color="auto" w:fill="auto"/>
            <w:vAlign w:val="center"/>
          </w:tcPr>
          <w:p w14:paraId="7B54C639" w14:textId="77777777" w:rsidR="008457C3" w:rsidRPr="00A50EFD" w:rsidRDefault="008457C3" w:rsidP="008457C3">
            <w:pPr>
              <w:spacing w:line="480" w:lineRule="auto"/>
              <w:jc w:val="center"/>
              <w:rPr>
                <w:rFonts w:ascii="Merriweather" w:eastAsia="Merriweather" w:hAnsi="Merriweather" w:cs="Merriweather"/>
                <w:color w:val="2F75B5"/>
                <w:sz w:val="18"/>
                <w:szCs w:val="18"/>
              </w:rPr>
            </w:pPr>
            <w:r w:rsidRPr="00A50EFD">
              <w:rPr>
                <w:rFonts w:ascii="Merriweather" w:eastAsia="Merriweather" w:hAnsi="Merriweather" w:cs="Merriweather"/>
                <w:color w:val="2F75B5"/>
                <w:sz w:val="18"/>
                <w:szCs w:val="18"/>
              </w:rPr>
              <w:t>8.3%</w:t>
            </w:r>
          </w:p>
        </w:tc>
        <w:tc>
          <w:tcPr>
            <w:tcW w:w="960" w:type="dxa"/>
            <w:tcBorders>
              <w:top w:val="nil"/>
              <w:left w:val="nil"/>
              <w:bottom w:val="nil"/>
              <w:right w:val="nil"/>
            </w:tcBorders>
            <w:shd w:val="clear" w:color="auto" w:fill="auto"/>
            <w:vAlign w:val="center"/>
          </w:tcPr>
          <w:p w14:paraId="7E4581D3" w14:textId="77777777" w:rsidR="008457C3" w:rsidRPr="00A50EFD" w:rsidRDefault="008457C3" w:rsidP="008457C3">
            <w:pPr>
              <w:spacing w:line="480" w:lineRule="auto"/>
              <w:jc w:val="center"/>
              <w:rPr>
                <w:rFonts w:ascii="Merriweather" w:eastAsia="Merriweather" w:hAnsi="Merriweather" w:cs="Merriweather"/>
                <w:color w:val="2F75B5"/>
                <w:sz w:val="18"/>
                <w:szCs w:val="18"/>
              </w:rPr>
            </w:pPr>
            <w:r w:rsidRPr="00A50EFD">
              <w:rPr>
                <w:rFonts w:ascii="Merriweather" w:eastAsia="Merriweather" w:hAnsi="Merriweather" w:cs="Merriweather"/>
                <w:color w:val="2F75B5"/>
                <w:sz w:val="18"/>
                <w:szCs w:val="18"/>
              </w:rPr>
              <w:t>8.3%</w:t>
            </w:r>
          </w:p>
        </w:tc>
      </w:tr>
      <w:tr w:rsidR="008457C3" w14:paraId="1A2452E8" w14:textId="77777777" w:rsidTr="007F0E77">
        <w:trPr>
          <w:trHeight w:val="300"/>
        </w:trPr>
        <w:tc>
          <w:tcPr>
            <w:tcW w:w="4410" w:type="dxa"/>
            <w:tcBorders>
              <w:top w:val="nil"/>
              <w:left w:val="nil"/>
              <w:bottom w:val="nil"/>
              <w:right w:val="nil"/>
            </w:tcBorders>
            <w:shd w:val="clear" w:color="auto" w:fill="auto"/>
          </w:tcPr>
          <w:p w14:paraId="4A3C799F" w14:textId="347B64D6" w:rsidR="008457C3" w:rsidRPr="008457C3" w:rsidRDefault="008457C3" w:rsidP="008457C3">
            <w:pPr>
              <w:rPr>
                <w:rFonts w:ascii="Sylfaen" w:eastAsia="Merriweather" w:hAnsi="Sylfaen" w:cs="Merriweather"/>
                <w:sz w:val="20"/>
                <w:szCs w:val="20"/>
              </w:rPr>
            </w:pPr>
            <w:r w:rsidRPr="008457C3">
              <w:rPr>
                <w:rFonts w:ascii="Sylfaen" w:hAnsi="Sylfaen"/>
              </w:rPr>
              <w:t>Interest</w:t>
            </w:r>
            <w:r w:rsidRPr="008457C3">
              <w:rPr>
                <w:rFonts w:ascii="Sylfaen" w:hAnsi="Sylfaen"/>
                <w:spacing w:val="-4"/>
              </w:rPr>
              <w:t xml:space="preserve"> </w:t>
            </w:r>
            <w:r w:rsidRPr="008457C3">
              <w:rPr>
                <w:rFonts w:ascii="Sylfaen" w:hAnsi="Sylfaen"/>
              </w:rPr>
              <w:t>rate</w:t>
            </w:r>
            <w:r w:rsidRPr="008457C3">
              <w:rPr>
                <w:rFonts w:ascii="Sylfaen" w:hAnsi="Sylfaen"/>
                <w:spacing w:val="-1"/>
              </w:rPr>
              <w:t xml:space="preserve"> </w:t>
            </w:r>
            <w:r w:rsidRPr="008457C3">
              <w:rPr>
                <w:rFonts w:ascii="Sylfaen" w:hAnsi="Sylfaen"/>
              </w:rPr>
              <w:t>on</w:t>
            </w:r>
            <w:r w:rsidRPr="008457C3">
              <w:rPr>
                <w:rFonts w:ascii="Sylfaen" w:hAnsi="Sylfaen"/>
                <w:spacing w:val="-1"/>
              </w:rPr>
              <w:t xml:space="preserve"> </w:t>
            </w:r>
            <w:r w:rsidRPr="008457C3">
              <w:rPr>
                <w:rFonts w:ascii="Sylfaen" w:hAnsi="Sylfaen"/>
              </w:rPr>
              <w:t>foreign</w:t>
            </w:r>
            <w:r w:rsidRPr="008457C3">
              <w:rPr>
                <w:rFonts w:ascii="Sylfaen" w:hAnsi="Sylfaen"/>
                <w:spacing w:val="-2"/>
              </w:rPr>
              <w:t xml:space="preserve"> </w:t>
            </w:r>
            <w:r w:rsidRPr="008457C3">
              <w:rPr>
                <w:rFonts w:ascii="Sylfaen" w:hAnsi="Sylfaen"/>
              </w:rPr>
              <w:t>currency</w:t>
            </w:r>
            <w:r w:rsidRPr="008457C3">
              <w:rPr>
                <w:rFonts w:ascii="Sylfaen" w:hAnsi="Sylfaen"/>
                <w:spacing w:val="-1"/>
              </w:rPr>
              <w:t xml:space="preserve"> </w:t>
            </w:r>
            <w:r w:rsidRPr="008457C3">
              <w:rPr>
                <w:rFonts w:ascii="Sylfaen" w:hAnsi="Sylfaen"/>
              </w:rPr>
              <w:t>borrowings</w:t>
            </w:r>
          </w:p>
        </w:tc>
        <w:tc>
          <w:tcPr>
            <w:tcW w:w="960" w:type="dxa"/>
            <w:tcBorders>
              <w:top w:val="nil"/>
              <w:left w:val="nil"/>
              <w:bottom w:val="nil"/>
              <w:right w:val="nil"/>
            </w:tcBorders>
            <w:shd w:val="clear" w:color="auto" w:fill="auto"/>
            <w:vAlign w:val="center"/>
          </w:tcPr>
          <w:p w14:paraId="0D129BF0" w14:textId="77777777" w:rsidR="008457C3" w:rsidRPr="00A50EFD" w:rsidRDefault="008457C3" w:rsidP="008457C3">
            <w:pPr>
              <w:spacing w:line="480" w:lineRule="auto"/>
              <w:jc w:val="center"/>
              <w:rPr>
                <w:rFonts w:ascii="Merriweather" w:eastAsia="Merriweather" w:hAnsi="Merriweather" w:cs="Merriweather"/>
                <w:color w:val="2F75B5"/>
                <w:sz w:val="18"/>
                <w:szCs w:val="18"/>
              </w:rPr>
            </w:pPr>
            <w:r w:rsidRPr="00A50EFD">
              <w:rPr>
                <w:rFonts w:ascii="Merriweather" w:eastAsia="Merriweather" w:hAnsi="Merriweather" w:cs="Merriweather"/>
                <w:color w:val="2F75B5"/>
                <w:sz w:val="18"/>
                <w:szCs w:val="18"/>
              </w:rPr>
              <w:t>1.</w:t>
            </w:r>
            <w:r>
              <w:rPr>
                <w:rFonts w:ascii="Merriweather" w:eastAsia="Merriweather" w:hAnsi="Merriweather" w:cs="Merriweather"/>
                <w:color w:val="2F75B5"/>
                <w:sz w:val="18"/>
                <w:szCs w:val="18"/>
              </w:rPr>
              <w:t>0</w:t>
            </w:r>
            <w:r w:rsidRPr="00A50EFD">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1DF4EB21" w14:textId="77777777" w:rsidR="008457C3" w:rsidRPr="00A50EFD" w:rsidRDefault="008457C3" w:rsidP="008457C3">
            <w:pPr>
              <w:spacing w:line="480" w:lineRule="auto"/>
              <w:jc w:val="center"/>
              <w:rPr>
                <w:rFonts w:ascii="Merriweather" w:eastAsia="Merriweather" w:hAnsi="Merriweather" w:cs="Merriweather"/>
                <w:color w:val="2F75B5"/>
                <w:sz w:val="18"/>
                <w:szCs w:val="18"/>
              </w:rPr>
            </w:pPr>
            <w:r>
              <w:rPr>
                <w:rFonts w:ascii="Merriweather" w:eastAsia="Merriweather" w:hAnsi="Merriweather" w:cs="Merriweather"/>
                <w:color w:val="2F75B5"/>
                <w:sz w:val="18"/>
                <w:szCs w:val="18"/>
              </w:rPr>
              <w:t>2.2</w:t>
            </w:r>
            <w:r w:rsidRPr="00A50EFD">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57ED1985" w14:textId="77777777" w:rsidR="008457C3" w:rsidRPr="00A50EFD" w:rsidRDefault="008457C3" w:rsidP="008457C3">
            <w:pPr>
              <w:spacing w:line="480" w:lineRule="auto"/>
              <w:jc w:val="center"/>
              <w:rPr>
                <w:rFonts w:ascii="Merriweather" w:eastAsia="Merriweather" w:hAnsi="Merriweather" w:cs="Merriweather"/>
                <w:color w:val="2F75B5"/>
                <w:sz w:val="18"/>
                <w:szCs w:val="18"/>
              </w:rPr>
            </w:pPr>
            <w:r>
              <w:rPr>
                <w:rFonts w:ascii="Merriweather" w:eastAsia="Merriweather" w:hAnsi="Merriweather" w:cs="Merriweather"/>
                <w:color w:val="2F75B5"/>
                <w:sz w:val="18"/>
                <w:szCs w:val="18"/>
              </w:rPr>
              <w:t>2</w:t>
            </w:r>
            <w:r w:rsidRPr="00A50EFD">
              <w:rPr>
                <w:rFonts w:ascii="Merriweather" w:eastAsia="Merriweather" w:hAnsi="Merriweather" w:cs="Merriweather"/>
                <w:color w:val="2F75B5"/>
                <w:sz w:val="18"/>
                <w:szCs w:val="18"/>
              </w:rPr>
              <w:t>.</w:t>
            </w:r>
            <w:r>
              <w:rPr>
                <w:rFonts w:ascii="Merriweather" w:eastAsia="Merriweather" w:hAnsi="Merriweather" w:cs="Merriweather"/>
                <w:color w:val="2F75B5"/>
                <w:sz w:val="18"/>
                <w:szCs w:val="18"/>
              </w:rPr>
              <w:t>1</w:t>
            </w:r>
            <w:r w:rsidRPr="00A50EFD">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3DF8D690" w14:textId="77777777" w:rsidR="008457C3" w:rsidRPr="00A50EFD" w:rsidRDefault="008457C3" w:rsidP="008457C3">
            <w:pPr>
              <w:spacing w:line="480" w:lineRule="auto"/>
              <w:jc w:val="center"/>
              <w:rPr>
                <w:rFonts w:ascii="Merriweather" w:eastAsia="Merriweather" w:hAnsi="Merriweather" w:cs="Merriweather"/>
                <w:color w:val="2F75B5"/>
                <w:sz w:val="18"/>
                <w:szCs w:val="18"/>
              </w:rPr>
            </w:pPr>
            <w:r>
              <w:rPr>
                <w:rFonts w:ascii="Merriweather" w:eastAsia="Merriweather" w:hAnsi="Merriweather" w:cs="Merriweather"/>
                <w:color w:val="2F75B5"/>
                <w:sz w:val="18"/>
                <w:szCs w:val="18"/>
              </w:rPr>
              <w:t>2</w:t>
            </w:r>
            <w:r w:rsidRPr="00A50EFD">
              <w:rPr>
                <w:rFonts w:ascii="Merriweather" w:eastAsia="Merriweather" w:hAnsi="Merriweather" w:cs="Merriweather"/>
                <w:color w:val="2F75B5"/>
                <w:sz w:val="18"/>
                <w:szCs w:val="18"/>
              </w:rPr>
              <w:t>.0%</w:t>
            </w:r>
          </w:p>
        </w:tc>
        <w:tc>
          <w:tcPr>
            <w:tcW w:w="960" w:type="dxa"/>
            <w:tcBorders>
              <w:top w:val="nil"/>
              <w:left w:val="nil"/>
              <w:bottom w:val="nil"/>
              <w:right w:val="nil"/>
            </w:tcBorders>
            <w:shd w:val="clear" w:color="auto" w:fill="auto"/>
            <w:vAlign w:val="center"/>
          </w:tcPr>
          <w:p w14:paraId="0E4C2496" w14:textId="77777777" w:rsidR="008457C3" w:rsidRPr="00A50EFD" w:rsidRDefault="008457C3" w:rsidP="008457C3">
            <w:pPr>
              <w:spacing w:line="480" w:lineRule="auto"/>
              <w:jc w:val="center"/>
              <w:rPr>
                <w:rFonts w:ascii="Merriweather" w:eastAsia="Merriweather" w:hAnsi="Merriweather" w:cs="Merriweather"/>
                <w:color w:val="2F75B5"/>
                <w:sz w:val="18"/>
                <w:szCs w:val="18"/>
              </w:rPr>
            </w:pPr>
            <w:r w:rsidRPr="00A50EFD">
              <w:rPr>
                <w:rFonts w:ascii="Merriweather" w:eastAsia="Merriweather" w:hAnsi="Merriweather" w:cs="Merriweather"/>
                <w:color w:val="2F75B5"/>
                <w:sz w:val="18"/>
                <w:szCs w:val="18"/>
              </w:rPr>
              <w:t>1.</w:t>
            </w:r>
            <w:r>
              <w:rPr>
                <w:rFonts w:ascii="Merriweather" w:eastAsia="Merriweather" w:hAnsi="Merriweather" w:cs="Merriweather"/>
                <w:color w:val="2F75B5"/>
                <w:sz w:val="18"/>
                <w:szCs w:val="18"/>
              </w:rPr>
              <w:t>8</w:t>
            </w:r>
            <w:r w:rsidRPr="00A50EFD">
              <w:rPr>
                <w:rFonts w:ascii="Merriweather" w:eastAsia="Merriweather" w:hAnsi="Merriweather" w:cs="Merriweather"/>
                <w:color w:val="2F75B5"/>
                <w:sz w:val="18"/>
                <w:szCs w:val="18"/>
              </w:rPr>
              <w:t>%</w:t>
            </w:r>
          </w:p>
        </w:tc>
      </w:tr>
    </w:tbl>
    <w:p w14:paraId="7E8D3B89" w14:textId="77777777" w:rsidR="00F829BF" w:rsidRDefault="00F829BF" w:rsidP="00F829BF">
      <w:pPr>
        <w:jc w:val="both"/>
        <w:rPr>
          <w:rFonts w:ascii="Merriweather" w:eastAsia="Merriweather" w:hAnsi="Merriweather" w:cs="Merriweather"/>
        </w:rPr>
      </w:pPr>
    </w:p>
    <w:p w14:paraId="0B31EBE3" w14:textId="36923E02" w:rsidR="00F829BF" w:rsidRPr="00F829BF" w:rsidRDefault="008457C3" w:rsidP="008457C3">
      <w:pPr>
        <w:jc w:val="both"/>
        <w:rPr>
          <w:rFonts w:ascii="Sylfaen" w:eastAsia="Calibri" w:hAnsi="Sylfaen" w:cs="Calibri"/>
        </w:rPr>
      </w:pPr>
      <w:r w:rsidRPr="008457C3">
        <w:rPr>
          <w:rFonts w:ascii="Sylfaen" w:eastAsia="Calibri" w:hAnsi="Sylfaen" w:cs="Calibri"/>
        </w:rPr>
        <w:t>In the base case scenario, the growth forecast of the Georgian economy for 2023 is reduced and is characterized by a slight upward trend for the next year, the exchange rate is unchanged and interest rates fluctuate and remain more or less stable at the same level.</w:t>
      </w:r>
    </w:p>
    <w:p w14:paraId="6E91B8BB" w14:textId="77777777" w:rsidR="00F829BF" w:rsidRDefault="00F829BF" w:rsidP="00F829BF">
      <w:pPr>
        <w:rPr>
          <w:rFonts w:ascii="Merriweather" w:eastAsia="Merriweather" w:hAnsi="Merriweather" w:cs="Merriweather"/>
          <w:b/>
        </w:rPr>
      </w:pPr>
    </w:p>
    <w:p w14:paraId="2A19C525" w14:textId="64D92544" w:rsidR="00F829BF" w:rsidRPr="00F829BF" w:rsidRDefault="008457C3" w:rsidP="00F829BF">
      <w:pPr>
        <w:rPr>
          <w:rFonts w:ascii="Sylfaen" w:eastAsia="Calibri" w:hAnsi="Sylfaen" w:cs="Calibri"/>
          <w:b/>
        </w:rPr>
      </w:pPr>
      <w:r w:rsidRPr="008457C3">
        <w:rPr>
          <w:rFonts w:ascii="Sylfaen" w:eastAsia="Calibri" w:hAnsi="Sylfaen" w:cs="Calibri"/>
          <w:b/>
        </w:rPr>
        <w:t>The economic assumptions underlying the alternative scenarios (Scenarios 2 to 5) are provided in Table 2 below:</w:t>
      </w:r>
    </w:p>
    <w:p w14:paraId="39ACE340" w14:textId="7977819C" w:rsidR="00F829BF" w:rsidRPr="00F829BF" w:rsidRDefault="00F829BF" w:rsidP="00F829BF">
      <w:pPr>
        <w:jc w:val="both"/>
        <w:rPr>
          <w:rFonts w:ascii="Sylfaen" w:eastAsia="Calibri" w:hAnsi="Sylfaen" w:cs="Calibri"/>
          <w:b/>
        </w:rPr>
      </w:pPr>
      <w:r>
        <w:rPr>
          <w:rFonts w:ascii="Sylfaen" w:eastAsia="Calibri" w:hAnsi="Sylfaen" w:cs="Calibri"/>
          <w:b/>
          <w:lang w:val="ka-GE"/>
        </w:rPr>
        <w:t xml:space="preserve">                   </w:t>
      </w:r>
      <w:r w:rsidR="008457C3">
        <w:rPr>
          <w:rFonts w:ascii="Sylfaen" w:eastAsia="Calibri" w:hAnsi="Sylfaen" w:cs="Calibri"/>
          <w:b/>
          <w:lang w:val="en-US"/>
        </w:rPr>
        <w:t>Table</w:t>
      </w:r>
      <w:r w:rsidRPr="00F829BF">
        <w:rPr>
          <w:rFonts w:ascii="Sylfaen" w:eastAsia="Calibri" w:hAnsi="Sylfaen" w:cs="Calibri"/>
          <w:b/>
        </w:rPr>
        <w:t xml:space="preserve"> 2. </w:t>
      </w:r>
      <w:r w:rsidR="008457C3" w:rsidRPr="008457C3">
        <w:rPr>
          <w:rFonts w:ascii="Sylfaen" w:eastAsia="Calibri" w:hAnsi="Sylfaen" w:cs="Calibri"/>
          <w:b/>
        </w:rPr>
        <w:t xml:space="preserve">The </w:t>
      </w:r>
      <w:r w:rsidR="008457C3">
        <w:rPr>
          <w:rFonts w:ascii="Sylfaen" w:eastAsia="Calibri" w:hAnsi="Sylfaen" w:cs="Calibri"/>
          <w:b/>
          <w:lang w:val="en-US"/>
        </w:rPr>
        <w:t xml:space="preserve">macro </w:t>
      </w:r>
      <w:r w:rsidR="008457C3" w:rsidRPr="008457C3">
        <w:rPr>
          <w:rFonts w:ascii="Sylfaen" w:eastAsia="Calibri" w:hAnsi="Sylfaen" w:cs="Calibri"/>
          <w:b/>
        </w:rPr>
        <w:t>economic assumptions underlying the alternative scenarios</w:t>
      </w:r>
    </w:p>
    <w:p w14:paraId="3896DAAD" w14:textId="77777777" w:rsidR="00F829BF" w:rsidRPr="00F829BF" w:rsidRDefault="00F829BF" w:rsidP="00F829BF">
      <w:pPr>
        <w:jc w:val="both"/>
        <w:rPr>
          <w:rFonts w:ascii="Sylfaen" w:eastAsia="Calibri" w:hAnsi="Sylfaen" w:cs="Calibri"/>
          <w:b/>
        </w:rPr>
      </w:pPr>
    </w:p>
    <w:p w14:paraId="0E50032E" w14:textId="77777777" w:rsidR="00F829BF" w:rsidRDefault="00F829BF" w:rsidP="00F829BF">
      <w:pPr>
        <w:spacing w:line="240" w:lineRule="auto"/>
        <w:rPr>
          <w:rFonts w:ascii="Merriweather" w:eastAsia="Merriweather" w:hAnsi="Merriweather" w:cs="Merriweather"/>
          <w:b/>
          <w:color w:val="FF0000"/>
          <w:sz w:val="20"/>
          <w:szCs w:val="20"/>
        </w:rPr>
      </w:pPr>
    </w:p>
    <w:tbl>
      <w:tblPr>
        <w:tblStyle w:val="28"/>
        <w:tblW w:w="9560" w:type="dxa"/>
        <w:tblLayout w:type="fixed"/>
        <w:tblLook w:val="0400" w:firstRow="0" w:lastRow="0" w:firstColumn="0" w:lastColumn="0" w:noHBand="0" w:noVBand="1"/>
      </w:tblPr>
      <w:tblGrid>
        <w:gridCol w:w="4680"/>
        <w:gridCol w:w="1040"/>
        <w:gridCol w:w="960"/>
        <w:gridCol w:w="960"/>
        <w:gridCol w:w="960"/>
        <w:gridCol w:w="960"/>
      </w:tblGrid>
      <w:tr w:rsidR="00F829BF" w14:paraId="48D07514" w14:textId="77777777" w:rsidTr="00F829BF">
        <w:trPr>
          <w:trHeight w:val="300"/>
        </w:trPr>
        <w:tc>
          <w:tcPr>
            <w:tcW w:w="4680" w:type="dxa"/>
            <w:tcBorders>
              <w:top w:val="nil"/>
              <w:left w:val="nil"/>
              <w:bottom w:val="nil"/>
              <w:right w:val="nil"/>
            </w:tcBorders>
            <w:shd w:val="clear" w:color="auto" w:fill="auto"/>
            <w:vAlign w:val="center"/>
          </w:tcPr>
          <w:p w14:paraId="2E96B781" w14:textId="3271F71C" w:rsidR="00F829BF" w:rsidRPr="0096388E" w:rsidRDefault="00F829BF" w:rsidP="00F829BF">
            <w:pPr>
              <w:spacing w:line="480" w:lineRule="auto"/>
              <w:jc w:val="center"/>
              <w:rPr>
                <w:rFonts w:ascii="Merriweather" w:eastAsia="Merriweather" w:hAnsi="Merriweather" w:cs="Merriweather"/>
                <w:b/>
                <w:color w:val="FF0000"/>
                <w:sz w:val="18"/>
                <w:szCs w:val="18"/>
                <w:lang w:val="en-US"/>
              </w:rPr>
            </w:pPr>
            <w:r>
              <w:rPr>
                <w:rFonts w:ascii="Arial Unicode MS" w:eastAsia="Arial Unicode MS" w:hAnsi="Arial Unicode MS" w:cs="Arial Unicode MS"/>
                <w:b/>
                <w:color w:val="FF0000"/>
                <w:sz w:val="18"/>
                <w:szCs w:val="18"/>
              </w:rPr>
              <w:t xml:space="preserve">DSA </w:t>
            </w:r>
            <w:r w:rsidR="0096388E">
              <w:rPr>
                <w:rFonts w:ascii="Arial Unicode MS" w:eastAsia="Arial Unicode MS" w:hAnsi="Arial Unicode MS" w:cs="Arial Unicode MS"/>
                <w:b/>
                <w:color w:val="FF0000"/>
                <w:sz w:val="18"/>
                <w:szCs w:val="18"/>
                <w:lang w:val="en-US"/>
              </w:rPr>
              <w:t>Assumptions</w:t>
            </w:r>
          </w:p>
        </w:tc>
        <w:tc>
          <w:tcPr>
            <w:tcW w:w="1040" w:type="dxa"/>
            <w:tcBorders>
              <w:top w:val="nil"/>
              <w:left w:val="nil"/>
              <w:bottom w:val="nil"/>
              <w:right w:val="nil"/>
            </w:tcBorders>
            <w:shd w:val="clear" w:color="auto" w:fill="auto"/>
            <w:vAlign w:val="center"/>
          </w:tcPr>
          <w:p w14:paraId="670AA7C1" w14:textId="77777777" w:rsidR="00F829BF" w:rsidRPr="005050C1" w:rsidRDefault="00F829BF" w:rsidP="00F829BF">
            <w:pPr>
              <w:spacing w:line="480" w:lineRule="auto"/>
              <w:jc w:val="center"/>
              <w:rPr>
                <w:rFonts w:ascii="Sylfaen" w:eastAsia="Merriweather" w:hAnsi="Sylfaen" w:cs="Merriweather"/>
                <w:b/>
                <w:sz w:val="18"/>
                <w:szCs w:val="18"/>
                <w:lang w:val="ka-GE"/>
              </w:rPr>
            </w:pPr>
            <w:r>
              <w:rPr>
                <w:rFonts w:ascii="Merriweather" w:eastAsia="Merriweather" w:hAnsi="Merriweather" w:cs="Merriweather"/>
                <w:b/>
                <w:sz w:val="18"/>
                <w:szCs w:val="18"/>
              </w:rPr>
              <w:t>202</w:t>
            </w:r>
            <w:r>
              <w:rPr>
                <w:rFonts w:ascii="Sylfaen" w:eastAsia="Merriweather" w:hAnsi="Sylfaen" w:cs="Merriweather"/>
                <w:b/>
                <w:sz w:val="18"/>
                <w:szCs w:val="18"/>
                <w:lang w:val="ka-GE"/>
              </w:rPr>
              <w:t>2</w:t>
            </w:r>
          </w:p>
        </w:tc>
        <w:tc>
          <w:tcPr>
            <w:tcW w:w="960" w:type="dxa"/>
            <w:tcBorders>
              <w:top w:val="nil"/>
              <w:left w:val="nil"/>
              <w:bottom w:val="nil"/>
              <w:right w:val="nil"/>
            </w:tcBorders>
            <w:shd w:val="clear" w:color="auto" w:fill="auto"/>
            <w:vAlign w:val="center"/>
          </w:tcPr>
          <w:p w14:paraId="1ED2736D" w14:textId="77777777" w:rsidR="00F829BF" w:rsidRPr="005050C1" w:rsidRDefault="00F829BF" w:rsidP="00F829BF">
            <w:pPr>
              <w:spacing w:line="480" w:lineRule="auto"/>
              <w:jc w:val="center"/>
              <w:rPr>
                <w:rFonts w:ascii="Sylfaen" w:eastAsia="Merriweather" w:hAnsi="Sylfaen" w:cs="Merriweather"/>
                <w:b/>
                <w:sz w:val="18"/>
                <w:szCs w:val="18"/>
                <w:lang w:val="ka-GE"/>
              </w:rPr>
            </w:pPr>
            <w:r>
              <w:rPr>
                <w:rFonts w:ascii="Merriweather" w:eastAsia="Merriweather" w:hAnsi="Merriweather" w:cs="Merriweather"/>
                <w:b/>
                <w:sz w:val="18"/>
                <w:szCs w:val="18"/>
              </w:rPr>
              <w:t>202</w:t>
            </w:r>
            <w:r>
              <w:rPr>
                <w:rFonts w:ascii="Sylfaen" w:eastAsia="Merriweather" w:hAnsi="Sylfaen" w:cs="Merriweather"/>
                <w:b/>
                <w:sz w:val="18"/>
                <w:szCs w:val="18"/>
                <w:lang w:val="ka-GE"/>
              </w:rPr>
              <w:t>3</w:t>
            </w:r>
          </w:p>
        </w:tc>
        <w:tc>
          <w:tcPr>
            <w:tcW w:w="960" w:type="dxa"/>
            <w:tcBorders>
              <w:top w:val="nil"/>
              <w:left w:val="nil"/>
              <w:bottom w:val="nil"/>
              <w:right w:val="nil"/>
            </w:tcBorders>
            <w:shd w:val="clear" w:color="auto" w:fill="auto"/>
            <w:vAlign w:val="center"/>
          </w:tcPr>
          <w:p w14:paraId="0AA2EE0C" w14:textId="77777777" w:rsidR="00F829BF" w:rsidRPr="005050C1" w:rsidRDefault="00F829BF" w:rsidP="00F829BF">
            <w:pPr>
              <w:spacing w:line="480" w:lineRule="auto"/>
              <w:jc w:val="center"/>
              <w:rPr>
                <w:rFonts w:ascii="Sylfaen" w:eastAsia="Merriweather" w:hAnsi="Sylfaen" w:cs="Merriweather"/>
                <w:b/>
                <w:sz w:val="18"/>
                <w:szCs w:val="18"/>
                <w:lang w:val="ka-GE"/>
              </w:rPr>
            </w:pPr>
            <w:r>
              <w:rPr>
                <w:rFonts w:ascii="Merriweather" w:eastAsia="Merriweather" w:hAnsi="Merriweather" w:cs="Merriweather"/>
                <w:b/>
                <w:sz w:val="18"/>
                <w:szCs w:val="18"/>
              </w:rPr>
              <w:t>202</w:t>
            </w:r>
            <w:r>
              <w:rPr>
                <w:rFonts w:ascii="Sylfaen" w:eastAsia="Merriweather" w:hAnsi="Sylfaen" w:cs="Merriweather"/>
                <w:b/>
                <w:sz w:val="18"/>
                <w:szCs w:val="18"/>
                <w:lang w:val="ka-GE"/>
              </w:rPr>
              <w:t>4</w:t>
            </w:r>
          </w:p>
        </w:tc>
        <w:tc>
          <w:tcPr>
            <w:tcW w:w="960" w:type="dxa"/>
            <w:tcBorders>
              <w:top w:val="nil"/>
              <w:left w:val="nil"/>
              <w:bottom w:val="nil"/>
              <w:right w:val="nil"/>
            </w:tcBorders>
            <w:shd w:val="clear" w:color="auto" w:fill="auto"/>
            <w:vAlign w:val="center"/>
          </w:tcPr>
          <w:p w14:paraId="279306D8" w14:textId="77777777" w:rsidR="00F829BF" w:rsidRPr="005050C1" w:rsidRDefault="00F829BF" w:rsidP="00F829BF">
            <w:pPr>
              <w:spacing w:line="480" w:lineRule="auto"/>
              <w:jc w:val="center"/>
              <w:rPr>
                <w:rFonts w:ascii="Sylfaen" w:eastAsia="Merriweather" w:hAnsi="Sylfaen" w:cs="Merriweather"/>
                <w:b/>
                <w:sz w:val="18"/>
                <w:szCs w:val="18"/>
                <w:lang w:val="ka-GE"/>
              </w:rPr>
            </w:pPr>
            <w:r>
              <w:rPr>
                <w:rFonts w:ascii="Merriweather" w:eastAsia="Merriweather" w:hAnsi="Merriweather" w:cs="Merriweather"/>
                <w:b/>
                <w:sz w:val="18"/>
                <w:szCs w:val="18"/>
              </w:rPr>
              <w:t>202</w:t>
            </w:r>
            <w:r>
              <w:rPr>
                <w:rFonts w:ascii="Sylfaen" w:eastAsia="Merriweather" w:hAnsi="Sylfaen" w:cs="Merriweather"/>
                <w:b/>
                <w:sz w:val="18"/>
                <w:szCs w:val="18"/>
                <w:lang w:val="ka-GE"/>
              </w:rPr>
              <w:t>5</w:t>
            </w:r>
          </w:p>
        </w:tc>
        <w:tc>
          <w:tcPr>
            <w:tcW w:w="960" w:type="dxa"/>
            <w:tcBorders>
              <w:top w:val="nil"/>
              <w:left w:val="nil"/>
              <w:bottom w:val="nil"/>
              <w:right w:val="nil"/>
            </w:tcBorders>
            <w:shd w:val="clear" w:color="auto" w:fill="auto"/>
            <w:vAlign w:val="center"/>
          </w:tcPr>
          <w:p w14:paraId="4E7A670E" w14:textId="77777777" w:rsidR="00F829BF" w:rsidRPr="005050C1" w:rsidRDefault="00F829BF" w:rsidP="00F829BF">
            <w:pPr>
              <w:spacing w:line="480" w:lineRule="auto"/>
              <w:jc w:val="center"/>
              <w:rPr>
                <w:rFonts w:ascii="Sylfaen" w:eastAsia="Merriweather" w:hAnsi="Sylfaen" w:cs="Merriweather"/>
                <w:b/>
                <w:sz w:val="18"/>
                <w:szCs w:val="18"/>
                <w:lang w:val="ka-GE"/>
              </w:rPr>
            </w:pPr>
            <w:r>
              <w:rPr>
                <w:rFonts w:ascii="Merriweather" w:eastAsia="Merriweather" w:hAnsi="Merriweather" w:cs="Merriweather"/>
                <w:b/>
                <w:sz w:val="18"/>
                <w:szCs w:val="18"/>
              </w:rPr>
              <w:t>202</w:t>
            </w:r>
            <w:r>
              <w:rPr>
                <w:rFonts w:ascii="Sylfaen" w:eastAsia="Merriweather" w:hAnsi="Sylfaen" w:cs="Merriweather"/>
                <w:b/>
                <w:sz w:val="18"/>
                <w:szCs w:val="18"/>
                <w:lang w:val="ka-GE"/>
              </w:rPr>
              <w:t>6</w:t>
            </w:r>
          </w:p>
        </w:tc>
      </w:tr>
      <w:tr w:rsidR="00F829BF" w14:paraId="1EABE505" w14:textId="77777777" w:rsidTr="00F829BF">
        <w:trPr>
          <w:trHeight w:val="300"/>
        </w:trPr>
        <w:tc>
          <w:tcPr>
            <w:tcW w:w="4680" w:type="dxa"/>
            <w:tcBorders>
              <w:top w:val="nil"/>
              <w:left w:val="nil"/>
              <w:bottom w:val="nil"/>
              <w:right w:val="nil"/>
            </w:tcBorders>
            <w:shd w:val="clear" w:color="auto" w:fill="auto"/>
            <w:vAlign w:val="bottom"/>
          </w:tcPr>
          <w:p w14:paraId="002856D0" w14:textId="22D0F11E" w:rsidR="00F829BF" w:rsidRDefault="0096388E" w:rsidP="00F829BF">
            <w:pPr>
              <w:spacing w:line="480" w:lineRule="auto"/>
              <w:rPr>
                <w:rFonts w:ascii="Merriweather" w:eastAsia="Merriweather" w:hAnsi="Merriweather" w:cs="Merriweather"/>
                <w:b/>
                <w:sz w:val="18"/>
                <w:szCs w:val="18"/>
              </w:rPr>
            </w:pPr>
            <w:r w:rsidRPr="0096388E">
              <w:rPr>
                <w:rFonts w:ascii="Arial Unicode MS" w:eastAsia="Arial Unicode MS" w:hAnsi="Arial Unicode MS" w:cs="Arial Unicode MS"/>
                <w:b/>
                <w:sz w:val="18"/>
                <w:szCs w:val="18"/>
              </w:rPr>
              <w:t>Scenario 2: Real GDP growth rate</w:t>
            </w:r>
          </w:p>
        </w:tc>
        <w:tc>
          <w:tcPr>
            <w:tcW w:w="1040" w:type="dxa"/>
            <w:tcBorders>
              <w:top w:val="nil"/>
              <w:left w:val="nil"/>
              <w:bottom w:val="nil"/>
              <w:right w:val="nil"/>
            </w:tcBorders>
            <w:shd w:val="clear" w:color="auto" w:fill="auto"/>
            <w:vAlign w:val="center"/>
          </w:tcPr>
          <w:p w14:paraId="2697152C"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8</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5</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0D1407E4"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Merriweather" w:eastAsia="Merriweather" w:hAnsi="Merriweather" w:cs="Merriweather"/>
                <w:color w:val="2F75B5"/>
                <w:sz w:val="18"/>
                <w:szCs w:val="18"/>
              </w:rPr>
              <w:t>0.7%</w:t>
            </w:r>
          </w:p>
        </w:tc>
        <w:tc>
          <w:tcPr>
            <w:tcW w:w="960" w:type="dxa"/>
            <w:tcBorders>
              <w:top w:val="nil"/>
              <w:left w:val="nil"/>
              <w:bottom w:val="nil"/>
              <w:right w:val="nil"/>
            </w:tcBorders>
            <w:shd w:val="clear" w:color="auto" w:fill="auto"/>
            <w:vAlign w:val="center"/>
          </w:tcPr>
          <w:p w14:paraId="547F5B97"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0.9</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34E99EAD"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5</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2</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01791F21"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Merriweather" w:eastAsia="Merriweather" w:hAnsi="Merriweather" w:cs="Merriweather"/>
                <w:color w:val="2F75B5"/>
                <w:sz w:val="18"/>
                <w:szCs w:val="18"/>
              </w:rPr>
              <w:t>5.</w:t>
            </w:r>
            <w:r>
              <w:rPr>
                <w:rFonts w:ascii="Sylfaen" w:eastAsia="Merriweather" w:hAnsi="Sylfaen" w:cs="Merriweather"/>
                <w:color w:val="2F75B5"/>
                <w:sz w:val="18"/>
                <w:szCs w:val="18"/>
                <w:lang w:val="ka-GE"/>
              </w:rPr>
              <w:t>0</w:t>
            </w:r>
            <w:r>
              <w:rPr>
                <w:rFonts w:ascii="Merriweather" w:eastAsia="Merriweather" w:hAnsi="Merriweather" w:cs="Merriweather"/>
                <w:color w:val="2F75B5"/>
                <w:sz w:val="18"/>
                <w:szCs w:val="18"/>
              </w:rPr>
              <w:t>%</w:t>
            </w:r>
          </w:p>
        </w:tc>
      </w:tr>
      <w:tr w:rsidR="00F829BF" w14:paraId="25176F88" w14:textId="77777777" w:rsidTr="00F829BF">
        <w:trPr>
          <w:trHeight w:val="300"/>
        </w:trPr>
        <w:tc>
          <w:tcPr>
            <w:tcW w:w="4680" w:type="dxa"/>
            <w:tcBorders>
              <w:top w:val="nil"/>
              <w:left w:val="nil"/>
              <w:bottom w:val="nil"/>
              <w:right w:val="nil"/>
            </w:tcBorders>
            <w:shd w:val="clear" w:color="auto" w:fill="auto"/>
            <w:vAlign w:val="bottom"/>
          </w:tcPr>
          <w:p w14:paraId="437DB4DA" w14:textId="0CD69E6D" w:rsidR="00F829BF" w:rsidRDefault="0096388E" w:rsidP="00F829BF">
            <w:pPr>
              <w:spacing w:line="480" w:lineRule="auto"/>
              <w:rPr>
                <w:rFonts w:ascii="Merriweather" w:eastAsia="Merriweather" w:hAnsi="Merriweather" w:cs="Merriweather"/>
                <w:b/>
                <w:sz w:val="18"/>
                <w:szCs w:val="18"/>
              </w:rPr>
            </w:pPr>
            <w:r w:rsidRPr="0096388E">
              <w:rPr>
                <w:rFonts w:ascii="Arial Unicode MS" w:eastAsia="Arial Unicode MS" w:hAnsi="Arial Unicode MS" w:cs="Arial Unicode MS"/>
                <w:b/>
                <w:sz w:val="18"/>
                <w:szCs w:val="18"/>
              </w:rPr>
              <w:t>Scenario 3: Exchange Rate GEL/USD</w:t>
            </w:r>
          </w:p>
        </w:tc>
        <w:tc>
          <w:tcPr>
            <w:tcW w:w="1040" w:type="dxa"/>
            <w:tcBorders>
              <w:top w:val="nil"/>
              <w:left w:val="nil"/>
              <w:bottom w:val="nil"/>
              <w:right w:val="nil"/>
            </w:tcBorders>
            <w:shd w:val="clear" w:color="auto" w:fill="auto"/>
            <w:vAlign w:val="center"/>
          </w:tcPr>
          <w:p w14:paraId="488FF1D7" w14:textId="77777777" w:rsidR="00F829BF" w:rsidRPr="003401B7" w:rsidRDefault="00F829BF" w:rsidP="00F829BF">
            <w:pPr>
              <w:spacing w:line="480" w:lineRule="auto"/>
              <w:jc w:val="center"/>
              <w:rPr>
                <w:rFonts w:ascii="Sylfaen" w:eastAsia="Merriweather" w:hAnsi="Sylfaen" w:cs="Merriweather"/>
                <w:color w:val="2F75B5"/>
                <w:sz w:val="18"/>
                <w:szCs w:val="18"/>
                <w:lang w:val="ka-GE"/>
              </w:rPr>
            </w:pPr>
            <w:r>
              <w:rPr>
                <w:rFonts w:ascii="Merriweather" w:eastAsia="Merriweather" w:hAnsi="Merriweather" w:cs="Merriweather"/>
                <w:color w:val="2F75B5"/>
                <w:sz w:val="18"/>
                <w:szCs w:val="18"/>
              </w:rPr>
              <w:t>2.</w:t>
            </w:r>
            <w:r>
              <w:rPr>
                <w:rFonts w:ascii="Sylfaen" w:eastAsia="Merriweather" w:hAnsi="Sylfaen" w:cs="Merriweather"/>
                <w:color w:val="2F75B5"/>
                <w:sz w:val="18"/>
                <w:szCs w:val="18"/>
                <w:lang w:val="ka-GE"/>
              </w:rPr>
              <w:t>8</w:t>
            </w:r>
          </w:p>
        </w:tc>
        <w:tc>
          <w:tcPr>
            <w:tcW w:w="960" w:type="dxa"/>
            <w:tcBorders>
              <w:top w:val="nil"/>
              <w:left w:val="nil"/>
              <w:bottom w:val="nil"/>
              <w:right w:val="nil"/>
            </w:tcBorders>
            <w:shd w:val="clear" w:color="auto" w:fill="auto"/>
            <w:vAlign w:val="center"/>
          </w:tcPr>
          <w:p w14:paraId="553D90C8" w14:textId="77777777" w:rsidR="00F829BF" w:rsidRPr="003401B7" w:rsidRDefault="00F829BF" w:rsidP="00F829BF">
            <w:pPr>
              <w:spacing w:line="480" w:lineRule="auto"/>
              <w:jc w:val="center"/>
              <w:rPr>
                <w:rFonts w:ascii="Sylfaen" w:eastAsia="Merriweather" w:hAnsi="Sylfaen" w:cs="Merriweather"/>
                <w:color w:val="2F75B5"/>
                <w:sz w:val="18"/>
                <w:szCs w:val="18"/>
                <w:lang w:val="ka-GE"/>
              </w:rPr>
            </w:pPr>
            <w:r>
              <w:rPr>
                <w:rFonts w:ascii="Merriweather" w:eastAsia="Merriweather" w:hAnsi="Merriweather" w:cs="Merriweather"/>
                <w:color w:val="2F75B5"/>
                <w:sz w:val="18"/>
                <w:szCs w:val="18"/>
              </w:rPr>
              <w:t>4.07</w:t>
            </w:r>
          </w:p>
        </w:tc>
        <w:tc>
          <w:tcPr>
            <w:tcW w:w="960" w:type="dxa"/>
            <w:tcBorders>
              <w:top w:val="nil"/>
              <w:left w:val="nil"/>
              <w:bottom w:val="nil"/>
              <w:right w:val="nil"/>
            </w:tcBorders>
            <w:shd w:val="clear" w:color="auto" w:fill="auto"/>
            <w:vAlign w:val="center"/>
          </w:tcPr>
          <w:p w14:paraId="35E83408" w14:textId="77777777" w:rsidR="00F829BF" w:rsidRPr="003401B7" w:rsidRDefault="00F829BF" w:rsidP="00F829BF">
            <w:pPr>
              <w:spacing w:line="480" w:lineRule="auto"/>
              <w:jc w:val="center"/>
              <w:rPr>
                <w:rFonts w:ascii="Sylfaen" w:eastAsia="Merriweather" w:hAnsi="Sylfaen" w:cs="Merriweather"/>
                <w:color w:val="2F75B5"/>
                <w:sz w:val="18"/>
                <w:szCs w:val="18"/>
                <w:lang w:val="ka-GE"/>
              </w:rPr>
            </w:pPr>
            <w:r>
              <w:rPr>
                <w:rFonts w:ascii="Merriweather" w:eastAsia="Merriweather" w:hAnsi="Merriweather" w:cs="Merriweather"/>
                <w:color w:val="2F75B5"/>
                <w:sz w:val="18"/>
                <w:szCs w:val="18"/>
              </w:rPr>
              <w:t>4.</w:t>
            </w:r>
            <w:r>
              <w:rPr>
                <w:rFonts w:ascii="Sylfaen" w:eastAsia="Merriweather" w:hAnsi="Sylfaen" w:cs="Merriweather"/>
                <w:color w:val="2F75B5"/>
                <w:sz w:val="18"/>
                <w:szCs w:val="18"/>
                <w:lang w:val="ka-GE"/>
              </w:rPr>
              <w:t>07</w:t>
            </w:r>
          </w:p>
        </w:tc>
        <w:tc>
          <w:tcPr>
            <w:tcW w:w="960" w:type="dxa"/>
            <w:tcBorders>
              <w:top w:val="nil"/>
              <w:left w:val="nil"/>
              <w:bottom w:val="nil"/>
              <w:right w:val="nil"/>
            </w:tcBorders>
            <w:shd w:val="clear" w:color="auto" w:fill="auto"/>
            <w:vAlign w:val="center"/>
          </w:tcPr>
          <w:p w14:paraId="2820D58C" w14:textId="77777777" w:rsidR="00F829BF" w:rsidRPr="003401B7" w:rsidRDefault="00F829BF" w:rsidP="00F829BF">
            <w:pPr>
              <w:spacing w:line="480" w:lineRule="auto"/>
              <w:jc w:val="center"/>
              <w:rPr>
                <w:rFonts w:ascii="Sylfaen" w:eastAsia="Merriweather" w:hAnsi="Sylfaen" w:cs="Merriweather"/>
                <w:color w:val="2F75B5"/>
                <w:sz w:val="18"/>
                <w:szCs w:val="18"/>
                <w:lang w:val="ka-GE"/>
              </w:rPr>
            </w:pPr>
            <w:r>
              <w:rPr>
                <w:rFonts w:ascii="Merriweather" w:eastAsia="Merriweather" w:hAnsi="Merriweather" w:cs="Merriweather"/>
                <w:color w:val="2F75B5"/>
                <w:sz w:val="18"/>
                <w:szCs w:val="18"/>
              </w:rPr>
              <w:t>4.</w:t>
            </w:r>
            <w:r>
              <w:rPr>
                <w:rFonts w:ascii="Sylfaen" w:eastAsia="Merriweather" w:hAnsi="Sylfaen" w:cs="Merriweather"/>
                <w:color w:val="2F75B5"/>
                <w:sz w:val="18"/>
                <w:szCs w:val="18"/>
                <w:lang w:val="ka-GE"/>
              </w:rPr>
              <w:t>07</w:t>
            </w:r>
          </w:p>
        </w:tc>
        <w:tc>
          <w:tcPr>
            <w:tcW w:w="960" w:type="dxa"/>
            <w:tcBorders>
              <w:top w:val="nil"/>
              <w:left w:val="nil"/>
              <w:bottom w:val="nil"/>
              <w:right w:val="nil"/>
            </w:tcBorders>
            <w:shd w:val="clear" w:color="auto" w:fill="auto"/>
            <w:vAlign w:val="center"/>
          </w:tcPr>
          <w:p w14:paraId="0EAD3002" w14:textId="77777777" w:rsidR="00F829BF" w:rsidRPr="003401B7" w:rsidRDefault="00F829BF" w:rsidP="00F829BF">
            <w:pPr>
              <w:spacing w:line="480" w:lineRule="auto"/>
              <w:jc w:val="center"/>
              <w:rPr>
                <w:rFonts w:ascii="Sylfaen" w:eastAsia="Merriweather" w:hAnsi="Sylfaen" w:cs="Merriweather"/>
                <w:color w:val="2F75B5"/>
                <w:sz w:val="18"/>
                <w:szCs w:val="18"/>
                <w:lang w:val="ka-GE"/>
              </w:rPr>
            </w:pPr>
            <w:r>
              <w:rPr>
                <w:rFonts w:ascii="Merriweather" w:eastAsia="Merriweather" w:hAnsi="Merriweather" w:cs="Merriweather"/>
                <w:color w:val="2F75B5"/>
                <w:sz w:val="18"/>
                <w:szCs w:val="18"/>
              </w:rPr>
              <w:t>4.</w:t>
            </w:r>
            <w:r>
              <w:rPr>
                <w:rFonts w:ascii="Sylfaen" w:eastAsia="Merriweather" w:hAnsi="Sylfaen" w:cs="Merriweather"/>
                <w:color w:val="2F75B5"/>
                <w:sz w:val="18"/>
                <w:szCs w:val="18"/>
                <w:lang w:val="ka-GE"/>
              </w:rPr>
              <w:t>07</w:t>
            </w:r>
          </w:p>
        </w:tc>
      </w:tr>
      <w:tr w:rsidR="00F829BF" w14:paraId="6AEF595C" w14:textId="77777777" w:rsidTr="00F829BF">
        <w:trPr>
          <w:trHeight w:val="300"/>
        </w:trPr>
        <w:tc>
          <w:tcPr>
            <w:tcW w:w="4680" w:type="dxa"/>
            <w:tcBorders>
              <w:top w:val="nil"/>
              <w:left w:val="nil"/>
              <w:bottom w:val="nil"/>
              <w:right w:val="nil"/>
            </w:tcBorders>
            <w:shd w:val="clear" w:color="auto" w:fill="auto"/>
            <w:vAlign w:val="bottom"/>
          </w:tcPr>
          <w:p w14:paraId="0F1E6DBB" w14:textId="5F7A585D" w:rsidR="00F829BF" w:rsidRDefault="0096388E" w:rsidP="00F829BF">
            <w:pPr>
              <w:rPr>
                <w:rFonts w:ascii="Merriweather" w:eastAsia="Merriweather" w:hAnsi="Merriweather" w:cs="Merriweather"/>
                <w:b/>
                <w:sz w:val="18"/>
                <w:szCs w:val="18"/>
              </w:rPr>
            </w:pPr>
            <w:r w:rsidRPr="0096388E">
              <w:rPr>
                <w:rFonts w:ascii="Arial Unicode MS" w:eastAsia="Arial Unicode MS" w:hAnsi="Arial Unicode MS" w:cs="Arial Unicode MS"/>
                <w:b/>
                <w:sz w:val="18"/>
                <w:szCs w:val="18"/>
              </w:rPr>
              <w:t>Scenario 4: Interest Rates</w:t>
            </w:r>
          </w:p>
        </w:tc>
        <w:tc>
          <w:tcPr>
            <w:tcW w:w="1040" w:type="dxa"/>
            <w:tcBorders>
              <w:top w:val="nil"/>
              <w:left w:val="nil"/>
              <w:bottom w:val="nil"/>
              <w:right w:val="nil"/>
            </w:tcBorders>
            <w:shd w:val="clear" w:color="auto" w:fill="auto"/>
            <w:vAlign w:val="center"/>
          </w:tcPr>
          <w:p w14:paraId="1D6450B0" w14:textId="77777777" w:rsidR="00F829BF" w:rsidRDefault="00F829BF" w:rsidP="00F829BF">
            <w:pPr>
              <w:spacing w:line="480" w:lineRule="auto"/>
              <w:jc w:val="center"/>
              <w:rPr>
                <w:rFonts w:ascii="Merriweather" w:eastAsia="Merriweather" w:hAnsi="Merriweather" w:cs="Merriweather"/>
                <w:sz w:val="18"/>
                <w:szCs w:val="18"/>
              </w:rPr>
            </w:pPr>
          </w:p>
        </w:tc>
        <w:tc>
          <w:tcPr>
            <w:tcW w:w="960" w:type="dxa"/>
            <w:tcBorders>
              <w:top w:val="nil"/>
              <w:left w:val="nil"/>
              <w:bottom w:val="nil"/>
              <w:right w:val="nil"/>
            </w:tcBorders>
            <w:shd w:val="clear" w:color="auto" w:fill="auto"/>
            <w:vAlign w:val="center"/>
          </w:tcPr>
          <w:p w14:paraId="2C783ACB" w14:textId="77777777" w:rsidR="00F829BF" w:rsidRDefault="00F829BF" w:rsidP="00F829BF">
            <w:pPr>
              <w:spacing w:line="480" w:lineRule="auto"/>
              <w:jc w:val="center"/>
              <w:rPr>
                <w:rFonts w:ascii="Merriweather" w:eastAsia="Merriweather" w:hAnsi="Merriweather" w:cs="Merriweather"/>
                <w:sz w:val="18"/>
                <w:szCs w:val="18"/>
              </w:rPr>
            </w:pPr>
          </w:p>
        </w:tc>
        <w:tc>
          <w:tcPr>
            <w:tcW w:w="960" w:type="dxa"/>
            <w:tcBorders>
              <w:top w:val="nil"/>
              <w:left w:val="nil"/>
              <w:bottom w:val="nil"/>
              <w:right w:val="nil"/>
            </w:tcBorders>
            <w:shd w:val="clear" w:color="auto" w:fill="auto"/>
            <w:vAlign w:val="center"/>
          </w:tcPr>
          <w:p w14:paraId="1B7442D5" w14:textId="77777777" w:rsidR="00F829BF" w:rsidRDefault="00F829BF" w:rsidP="00F829BF">
            <w:pPr>
              <w:spacing w:line="480" w:lineRule="auto"/>
              <w:jc w:val="center"/>
              <w:rPr>
                <w:rFonts w:ascii="Merriweather" w:eastAsia="Merriweather" w:hAnsi="Merriweather" w:cs="Merriweather"/>
                <w:sz w:val="18"/>
                <w:szCs w:val="18"/>
              </w:rPr>
            </w:pPr>
          </w:p>
        </w:tc>
        <w:tc>
          <w:tcPr>
            <w:tcW w:w="960" w:type="dxa"/>
            <w:tcBorders>
              <w:top w:val="nil"/>
              <w:left w:val="nil"/>
              <w:bottom w:val="nil"/>
              <w:right w:val="nil"/>
            </w:tcBorders>
            <w:shd w:val="clear" w:color="auto" w:fill="auto"/>
            <w:vAlign w:val="center"/>
          </w:tcPr>
          <w:p w14:paraId="5634AAFC" w14:textId="77777777" w:rsidR="00F829BF" w:rsidRDefault="00F829BF" w:rsidP="00F829BF">
            <w:pPr>
              <w:spacing w:line="480" w:lineRule="auto"/>
              <w:jc w:val="center"/>
              <w:rPr>
                <w:rFonts w:ascii="Merriweather" w:eastAsia="Merriweather" w:hAnsi="Merriweather" w:cs="Merriweather"/>
                <w:sz w:val="18"/>
                <w:szCs w:val="18"/>
              </w:rPr>
            </w:pPr>
          </w:p>
        </w:tc>
        <w:tc>
          <w:tcPr>
            <w:tcW w:w="960" w:type="dxa"/>
            <w:tcBorders>
              <w:top w:val="nil"/>
              <w:left w:val="nil"/>
              <w:bottom w:val="nil"/>
              <w:right w:val="nil"/>
            </w:tcBorders>
            <w:shd w:val="clear" w:color="auto" w:fill="auto"/>
            <w:vAlign w:val="center"/>
          </w:tcPr>
          <w:p w14:paraId="3D907BEF" w14:textId="77777777" w:rsidR="00F829BF" w:rsidRDefault="00F829BF" w:rsidP="00F829BF">
            <w:pPr>
              <w:spacing w:line="480" w:lineRule="auto"/>
              <w:jc w:val="center"/>
              <w:rPr>
                <w:rFonts w:ascii="Merriweather" w:eastAsia="Merriweather" w:hAnsi="Merriweather" w:cs="Merriweather"/>
                <w:sz w:val="18"/>
                <w:szCs w:val="18"/>
              </w:rPr>
            </w:pPr>
          </w:p>
        </w:tc>
      </w:tr>
      <w:tr w:rsidR="00F829BF" w14:paraId="79BEB7C8" w14:textId="77777777" w:rsidTr="00F829BF">
        <w:trPr>
          <w:trHeight w:val="300"/>
        </w:trPr>
        <w:tc>
          <w:tcPr>
            <w:tcW w:w="4680" w:type="dxa"/>
            <w:tcBorders>
              <w:top w:val="nil"/>
              <w:left w:val="nil"/>
              <w:bottom w:val="nil"/>
              <w:right w:val="nil"/>
            </w:tcBorders>
            <w:shd w:val="clear" w:color="auto" w:fill="auto"/>
            <w:vAlign w:val="center"/>
          </w:tcPr>
          <w:p w14:paraId="7B4420F2" w14:textId="62E13BC3" w:rsidR="00F829BF" w:rsidRPr="0096388E" w:rsidRDefault="0096388E" w:rsidP="0096388E">
            <w:pPr>
              <w:rPr>
                <w:rFonts w:ascii="Sylfaen" w:eastAsia="Merriweather" w:hAnsi="Sylfaen" w:cs="Merriweather"/>
              </w:rPr>
            </w:pPr>
            <w:r w:rsidRPr="0096388E">
              <w:rPr>
                <w:rFonts w:ascii="Sylfaen" w:eastAsia="Arial Unicode MS" w:hAnsi="Sylfaen" w:cs="Arial Unicode MS"/>
              </w:rPr>
              <w:t xml:space="preserve">Interest rate on GEL borrowings </w:t>
            </w:r>
          </w:p>
        </w:tc>
        <w:tc>
          <w:tcPr>
            <w:tcW w:w="1040" w:type="dxa"/>
            <w:tcBorders>
              <w:top w:val="nil"/>
              <w:left w:val="nil"/>
              <w:bottom w:val="nil"/>
              <w:right w:val="nil"/>
            </w:tcBorders>
            <w:shd w:val="clear" w:color="auto" w:fill="auto"/>
            <w:vAlign w:val="center"/>
          </w:tcPr>
          <w:p w14:paraId="7FB0CDEF"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9</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3</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3CD94AED"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10</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5</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771C3EBC"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9</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1</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119FADEF"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9</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1</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35E05236"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9</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1</w:t>
            </w:r>
            <w:r>
              <w:rPr>
                <w:rFonts w:ascii="Merriweather" w:eastAsia="Merriweather" w:hAnsi="Merriweather" w:cs="Merriweather"/>
                <w:color w:val="2F75B5"/>
                <w:sz w:val="18"/>
                <w:szCs w:val="18"/>
              </w:rPr>
              <w:t>%</w:t>
            </w:r>
          </w:p>
        </w:tc>
      </w:tr>
      <w:tr w:rsidR="00F829BF" w14:paraId="1454D2C1" w14:textId="77777777" w:rsidTr="00F829BF">
        <w:trPr>
          <w:trHeight w:val="300"/>
        </w:trPr>
        <w:tc>
          <w:tcPr>
            <w:tcW w:w="4680" w:type="dxa"/>
            <w:tcBorders>
              <w:top w:val="nil"/>
              <w:left w:val="nil"/>
              <w:bottom w:val="nil"/>
              <w:right w:val="nil"/>
            </w:tcBorders>
            <w:shd w:val="clear" w:color="auto" w:fill="auto"/>
            <w:vAlign w:val="center"/>
          </w:tcPr>
          <w:p w14:paraId="5DA7D774" w14:textId="77777777" w:rsidR="0096388E" w:rsidRPr="0096388E" w:rsidRDefault="0096388E" w:rsidP="0096388E">
            <w:pPr>
              <w:pStyle w:val="TableParagraph"/>
              <w:spacing w:before="57"/>
              <w:ind w:right="195"/>
            </w:pPr>
            <w:r w:rsidRPr="0096388E">
              <w:t>Interest</w:t>
            </w:r>
            <w:r w:rsidRPr="0096388E">
              <w:rPr>
                <w:spacing w:val="-4"/>
              </w:rPr>
              <w:t xml:space="preserve"> </w:t>
            </w:r>
            <w:r w:rsidRPr="0096388E">
              <w:t>rate</w:t>
            </w:r>
            <w:r w:rsidRPr="0096388E">
              <w:rPr>
                <w:spacing w:val="-1"/>
              </w:rPr>
              <w:t xml:space="preserve"> </w:t>
            </w:r>
            <w:r w:rsidRPr="0096388E">
              <w:t>on</w:t>
            </w:r>
            <w:r w:rsidRPr="0096388E">
              <w:rPr>
                <w:spacing w:val="-1"/>
              </w:rPr>
              <w:t xml:space="preserve"> </w:t>
            </w:r>
            <w:r w:rsidRPr="0096388E">
              <w:t>foreign</w:t>
            </w:r>
            <w:r w:rsidRPr="0096388E">
              <w:rPr>
                <w:spacing w:val="-1"/>
              </w:rPr>
              <w:t xml:space="preserve"> </w:t>
            </w:r>
            <w:r w:rsidRPr="0096388E">
              <w:t>currency</w:t>
            </w:r>
          </w:p>
          <w:p w14:paraId="249D6F84" w14:textId="776C8531" w:rsidR="00F829BF" w:rsidRPr="0096388E" w:rsidRDefault="0096388E" w:rsidP="0096388E">
            <w:pPr>
              <w:rPr>
                <w:rFonts w:ascii="Sylfaen" w:eastAsia="Merriweather" w:hAnsi="Sylfaen" w:cs="Merriweather"/>
              </w:rPr>
            </w:pPr>
            <w:r w:rsidRPr="0096388E">
              <w:rPr>
                <w:rFonts w:ascii="Sylfaen" w:hAnsi="Sylfaen"/>
              </w:rPr>
              <w:t>borrowings</w:t>
            </w:r>
          </w:p>
        </w:tc>
        <w:tc>
          <w:tcPr>
            <w:tcW w:w="1040" w:type="dxa"/>
            <w:tcBorders>
              <w:top w:val="nil"/>
              <w:left w:val="nil"/>
              <w:bottom w:val="nil"/>
              <w:right w:val="nil"/>
            </w:tcBorders>
            <w:shd w:val="clear" w:color="auto" w:fill="auto"/>
            <w:vAlign w:val="center"/>
          </w:tcPr>
          <w:p w14:paraId="46CBD82B"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1</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0</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1530D2D3"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3</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0</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0D149D08"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2</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9</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6AD8EE1B"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2</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8</w:t>
            </w:r>
            <w:r>
              <w:rPr>
                <w:rFonts w:ascii="Merriweather" w:eastAsia="Merriweather" w:hAnsi="Merriweather" w:cs="Merriweather"/>
                <w:color w:val="2F75B5"/>
                <w:sz w:val="18"/>
                <w:szCs w:val="18"/>
              </w:rPr>
              <w:t>%</w:t>
            </w:r>
          </w:p>
        </w:tc>
        <w:tc>
          <w:tcPr>
            <w:tcW w:w="960" w:type="dxa"/>
            <w:tcBorders>
              <w:top w:val="nil"/>
              <w:left w:val="nil"/>
              <w:bottom w:val="nil"/>
              <w:right w:val="nil"/>
            </w:tcBorders>
            <w:shd w:val="clear" w:color="auto" w:fill="auto"/>
            <w:vAlign w:val="center"/>
          </w:tcPr>
          <w:p w14:paraId="1F337679" w14:textId="77777777" w:rsidR="00F829BF" w:rsidRDefault="00F829BF" w:rsidP="00F829BF">
            <w:pPr>
              <w:spacing w:line="480" w:lineRule="auto"/>
              <w:jc w:val="center"/>
              <w:rPr>
                <w:rFonts w:ascii="Merriweather" w:eastAsia="Merriweather" w:hAnsi="Merriweather" w:cs="Merriweather"/>
                <w:color w:val="2F75B5"/>
                <w:sz w:val="18"/>
                <w:szCs w:val="18"/>
              </w:rPr>
            </w:pPr>
            <w:r>
              <w:rPr>
                <w:rFonts w:ascii="Sylfaen" w:eastAsia="Merriweather" w:hAnsi="Sylfaen" w:cs="Merriweather"/>
                <w:color w:val="2F75B5"/>
                <w:sz w:val="18"/>
                <w:szCs w:val="18"/>
                <w:lang w:val="ka-GE"/>
              </w:rPr>
              <w:t>2</w:t>
            </w:r>
            <w:r>
              <w:rPr>
                <w:rFonts w:ascii="Merriweather" w:eastAsia="Merriweather" w:hAnsi="Merriweather" w:cs="Merriweather"/>
                <w:color w:val="2F75B5"/>
                <w:sz w:val="18"/>
                <w:szCs w:val="18"/>
              </w:rPr>
              <w:t>.</w:t>
            </w:r>
            <w:r>
              <w:rPr>
                <w:rFonts w:ascii="Sylfaen" w:eastAsia="Merriweather" w:hAnsi="Sylfaen" w:cs="Merriweather"/>
                <w:color w:val="2F75B5"/>
                <w:sz w:val="18"/>
                <w:szCs w:val="18"/>
                <w:lang w:val="ka-GE"/>
              </w:rPr>
              <w:t>6</w:t>
            </w:r>
            <w:r>
              <w:rPr>
                <w:rFonts w:ascii="Merriweather" w:eastAsia="Merriweather" w:hAnsi="Merriweather" w:cs="Merriweather"/>
                <w:color w:val="2F75B5"/>
                <w:sz w:val="18"/>
                <w:szCs w:val="18"/>
              </w:rPr>
              <w:t>%</w:t>
            </w:r>
          </w:p>
        </w:tc>
      </w:tr>
      <w:tr w:rsidR="00F829BF" w14:paraId="6E984852" w14:textId="77777777" w:rsidTr="00F829BF">
        <w:trPr>
          <w:trHeight w:val="300"/>
        </w:trPr>
        <w:tc>
          <w:tcPr>
            <w:tcW w:w="9560" w:type="dxa"/>
            <w:gridSpan w:val="6"/>
            <w:tcBorders>
              <w:top w:val="nil"/>
              <w:left w:val="nil"/>
              <w:bottom w:val="nil"/>
              <w:right w:val="nil"/>
            </w:tcBorders>
            <w:shd w:val="clear" w:color="auto" w:fill="auto"/>
            <w:vAlign w:val="center"/>
          </w:tcPr>
          <w:p w14:paraId="152604F1" w14:textId="6C53504C" w:rsidR="00F829BF" w:rsidRDefault="00EB7567" w:rsidP="00F829BF">
            <w:pPr>
              <w:spacing w:line="480" w:lineRule="auto"/>
              <w:rPr>
                <w:rFonts w:ascii="Merriweather" w:eastAsia="Merriweather" w:hAnsi="Merriweather" w:cs="Merriweather"/>
                <w:sz w:val="18"/>
                <w:szCs w:val="18"/>
              </w:rPr>
            </w:pPr>
            <w:r w:rsidRPr="00EB7567">
              <w:rPr>
                <w:rFonts w:ascii="Arial Unicode MS" w:eastAsia="Arial Unicode MS" w:hAnsi="Arial Unicode MS" w:cs="Arial Unicode MS"/>
                <w:b/>
                <w:sz w:val="18"/>
                <w:szCs w:val="18"/>
              </w:rPr>
              <w:t>Scenario 5: Combined GDP, Exchange rate and Interest rate shock</w:t>
            </w:r>
          </w:p>
        </w:tc>
      </w:tr>
    </w:tbl>
    <w:p w14:paraId="631B6986" w14:textId="77777777" w:rsidR="00F829BF" w:rsidRDefault="00F829BF" w:rsidP="00F829BF">
      <w:pPr>
        <w:spacing w:line="240" w:lineRule="auto"/>
        <w:rPr>
          <w:rFonts w:ascii="Merriweather" w:eastAsia="Merriweather" w:hAnsi="Merriweather" w:cs="Merriweather"/>
          <w:b/>
          <w:color w:val="FF0000"/>
          <w:sz w:val="20"/>
          <w:szCs w:val="20"/>
        </w:rPr>
      </w:pPr>
    </w:p>
    <w:p w14:paraId="2DAC1DB6" w14:textId="0C7B36C8" w:rsidR="00F829BF" w:rsidRPr="00F829BF" w:rsidRDefault="00EB7567" w:rsidP="00ED051C">
      <w:pPr>
        <w:spacing w:line="240" w:lineRule="auto"/>
        <w:jc w:val="both"/>
        <w:rPr>
          <w:rFonts w:ascii="Sylfaen" w:eastAsia="Calibri" w:hAnsi="Sylfaen" w:cs="Calibri"/>
        </w:rPr>
      </w:pPr>
      <w:r w:rsidRPr="00EB7567">
        <w:rPr>
          <w:rFonts w:ascii="Sylfaen" w:eastAsia="Calibri" w:hAnsi="Sylfaen" w:cs="Calibri"/>
          <w:b/>
          <w:bCs/>
        </w:rPr>
        <w:t>The financial-risk analysis is based on a medium-term (5 year) model using annual figures.</w:t>
      </w:r>
      <w:r w:rsidRPr="00EB7567">
        <w:rPr>
          <w:rFonts w:ascii="Sylfaen" w:eastAsia="Calibri" w:hAnsi="Sylfaen" w:cs="Calibri"/>
        </w:rPr>
        <w:t xml:space="preserve"> As such, the analysis does not attempt or purport to capture all the financial risks facing the SOEs. For example, the model does not capture the following risks, even though these risks could be significant for several or all of the SOEs:</w:t>
      </w:r>
    </w:p>
    <w:p w14:paraId="3EFC9566" w14:textId="77777777" w:rsidR="00F829BF" w:rsidRPr="00F829BF" w:rsidRDefault="00F829BF" w:rsidP="00ED051C">
      <w:pPr>
        <w:spacing w:line="240" w:lineRule="auto"/>
        <w:jc w:val="both"/>
        <w:rPr>
          <w:rFonts w:ascii="Sylfaen" w:eastAsia="Calibri" w:hAnsi="Sylfaen" w:cs="Calibri"/>
        </w:rPr>
      </w:pPr>
    </w:p>
    <w:p w14:paraId="7AFC526D" w14:textId="62056847" w:rsidR="00F829BF" w:rsidRPr="00EB7567" w:rsidRDefault="00EB7567" w:rsidP="00ED051C">
      <w:pPr>
        <w:pStyle w:val="ListParagraph"/>
        <w:numPr>
          <w:ilvl w:val="0"/>
          <w:numId w:val="30"/>
        </w:numPr>
        <w:jc w:val="both"/>
        <w:rPr>
          <w:rFonts w:ascii="Sylfaen" w:eastAsia="Calibri" w:hAnsi="Sylfaen" w:cs="Calibri"/>
        </w:rPr>
      </w:pPr>
      <w:r w:rsidRPr="00EB7567">
        <w:rPr>
          <w:rFonts w:ascii="Sylfaen" w:eastAsia="Calibri" w:hAnsi="Sylfaen" w:cs="Calibri"/>
        </w:rPr>
        <w:t>Credit risks arising from late or defaulted payments by the SOEs’ customers;</w:t>
      </w:r>
    </w:p>
    <w:p w14:paraId="3CF320C6" w14:textId="3EA06695" w:rsidR="00F829BF" w:rsidRPr="00EB7567" w:rsidRDefault="00EB7567" w:rsidP="00ED051C">
      <w:pPr>
        <w:pStyle w:val="ListParagraph"/>
        <w:numPr>
          <w:ilvl w:val="0"/>
          <w:numId w:val="30"/>
        </w:numPr>
        <w:jc w:val="both"/>
        <w:rPr>
          <w:rFonts w:ascii="Sylfaen" w:eastAsia="Calibri" w:hAnsi="Sylfaen" w:cs="Calibri"/>
        </w:rPr>
      </w:pPr>
      <w:r w:rsidRPr="00EB7567">
        <w:rPr>
          <w:rFonts w:ascii="Sylfaen" w:eastAsia="Calibri" w:hAnsi="Sylfaen" w:cs="Calibri"/>
        </w:rPr>
        <w:t>Sector-specific risks such as changes in gas or electricity commodity prices or volumes that Enguri HPP, GOGC and GSE in particular are exposed to;</w:t>
      </w:r>
    </w:p>
    <w:p w14:paraId="563D2B76" w14:textId="2A93C28B" w:rsidR="00F829BF" w:rsidRPr="00EB7567" w:rsidRDefault="00EB7567" w:rsidP="00ED051C">
      <w:pPr>
        <w:pStyle w:val="ListParagraph"/>
        <w:numPr>
          <w:ilvl w:val="0"/>
          <w:numId w:val="30"/>
        </w:numPr>
        <w:jc w:val="both"/>
        <w:rPr>
          <w:rFonts w:ascii="Sylfaen" w:eastAsia="Calibri" w:hAnsi="Sylfaen" w:cs="Calibri"/>
        </w:rPr>
      </w:pPr>
      <w:r w:rsidRPr="00EB7567">
        <w:rPr>
          <w:rFonts w:ascii="Sylfaen" w:eastAsia="Calibri" w:hAnsi="Sylfaen" w:cs="Calibri"/>
        </w:rPr>
        <w:t>Market-share risks, as competitors increase their market share, for example through alternative forms of transport taking volumes away from Georgia Rail and MK Rail;</w:t>
      </w:r>
    </w:p>
    <w:p w14:paraId="5CCFB784" w14:textId="2B3A1F11" w:rsidR="007E17D3" w:rsidRPr="007E17D3" w:rsidRDefault="007E17D3" w:rsidP="00ED051C">
      <w:pPr>
        <w:numPr>
          <w:ilvl w:val="0"/>
          <w:numId w:val="30"/>
        </w:numPr>
        <w:pBdr>
          <w:top w:val="nil"/>
          <w:left w:val="nil"/>
          <w:bottom w:val="nil"/>
          <w:right w:val="nil"/>
          <w:between w:val="nil"/>
        </w:pBdr>
        <w:spacing w:line="240" w:lineRule="auto"/>
        <w:jc w:val="both"/>
        <w:rPr>
          <w:rFonts w:ascii="Sylfaen" w:eastAsia="Calibri" w:hAnsi="Sylfaen" w:cs="Calibri"/>
        </w:rPr>
      </w:pPr>
      <w:r w:rsidRPr="007E17D3">
        <w:rPr>
          <w:rFonts w:ascii="Sylfaen" w:eastAsia="Calibri" w:hAnsi="Sylfaen" w:cs="Calibri"/>
        </w:rPr>
        <w:t>Construction and project-management risks which can be a major source of financial risk for some of the SOEs like UWSC and MK Rail.</w:t>
      </w:r>
    </w:p>
    <w:p w14:paraId="03B93E6A" w14:textId="77777777" w:rsidR="00F829BF" w:rsidRPr="007E17D3" w:rsidRDefault="00F829BF" w:rsidP="00ED051C">
      <w:pPr>
        <w:pBdr>
          <w:top w:val="nil"/>
          <w:left w:val="nil"/>
          <w:bottom w:val="nil"/>
          <w:right w:val="nil"/>
          <w:between w:val="nil"/>
        </w:pBdr>
        <w:spacing w:line="240" w:lineRule="auto"/>
        <w:ind w:left="720"/>
        <w:jc w:val="both"/>
        <w:rPr>
          <w:rFonts w:ascii="Sylfaen" w:eastAsia="Calibri" w:hAnsi="Sylfaen" w:cs="Calibri"/>
        </w:rPr>
      </w:pPr>
      <w:r w:rsidRPr="007E17D3">
        <w:rPr>
          <w:rFonts w:ascii="Sylfaen" w:eastAsia="Calibri" w:hAnsi="Sylfaen" w:cs="Calibri"/>
        </w:rPr>
        <w:t xml:space="preserve"> </w:t>
      </w:r>
    </w:p>
    <w:p w14:paraId="749C153D" w14:textId="6E85A389" w:rsidR="00F829BF" w:rsidRDefault="00F829BF" w:rsidP="00F829BF">
      <w:pPr>
        <w:spacing w:line="240" w:lineRule="auto"/>
        <w:rPr>
          <w:rFonts w:ascii="Sylfaen" w:eastAsia="Calibri" w:hAnsi="Sylfaen" w:cs="Calibri"/>
        </w:rPr>
      </w:pPr>
    </w:p>
    <w:p w14:paraId="17DFA1E7" w14:textId="1FD78000" w:rsidR="00F829BF" w:rsidRDefault="00F829BF" w:rsidP="00F829BF">
      <w:pPr>
        <w:spacing w:line="240" w:lineRule="auto"/>
        <w:rPr>
          <w:rFonts w:ascii="Sylfaen" w:eastAsia="Calibri" w:hAnsi="Sylfaen" w:cs="Calibri"/>
        </w:rPr>
      </w:pPr>
    </w:p>
    <w:p w14:paraId="3D075C77" w14:textId="321C7018" w:rsidR="00F829BF" w:rsidRDefault="007E17D3" w:rsidP="007E17D3">
      <w:pPr>
        <w:spacing w:line="240" w:lineRule="auto"/>
        <w:jc w:val="both"/>
        <w:rPr>
          <w:rFonts w:ascii="Sylfaen" w:eastAsia="Merriweather" w:hAnsi="Sylfaen" w:cs="Merriweather"/>
        </w:rPr>
      </w:pPr>
      <w:r w:rsidRPr="007E17D3">
        <w:rPr>
          <w:rFonts w:ascii="Sylfaen" w:eastAsia="Calibri" w:hAnsi="Sylfaen" w:cs="Calibri"/>
          <w:b/>
          <w:bCs/>
        </w:rPr>
        <w:t>As with any model, the model is only as precise as the core data and assumptions underlying it.</w:t>
      </w:r>
      <w:r w:rsidRPr="007E17D3">
        <w:rPr>
          <w:rFonts w:ascii="Sylfaen" w:eastAsia="Calibri" w:hAnsi="Sylfaen" w:cs="Calibri"/>
        </w:rPr>
        <w:t xml:space="preserve"> No audit of the underlying data provided by the SOEs has been undertaken.</w:t>
      </w:r>
    </w:p>
    <w:p w14:paraId="0821127C" w14:textId="2CC5A245" w:rsidR="00F829BF" w:rsidRPr="00E91AF2" w:rsidRDefault="007E17D3" w:rsidP="00E91AF2">
      <w:pPr>
        <w:pStyle w:val="Heading2"/>
        <w:rPr>
          <w:color w:val="365F91" w:themeColor="accent1" w:themeShade="BF"/>
          <w:sz w:val="24"/>
          <w:szCs w:val="24"/>
        </w:rPr>
      </w:pPr>
      <w:r w:rsidRPr="007E17D3">
        <w:rPr>
          <w:rFonts w:ascii="Sylfaen" w:hAnsi="Sylfaen" w:cs="Sylfaen"/>
          <w:color w:val="365F91" w:themeColor="accent1" w:themeShade="BF"/>
          <w:sz w:val="24"/>
          <w:szCs w:val="24"/>
        </w:rPr>
        <w:t>Results of the analysis</w:t>
      </w:r>
    </w:p>
    <w:p w14:paraId="77CED5AB" w14:textId="005A8C51" w:rsidR="00F829BF" w:rsidRPr="00E91AF2" w:rsidRDefault="007E17D3" w:rsidP="00E91AF2">
      <w:pPr>
        <w:pStyle w:val="Heading4"/>
        <w:rPr>
          <w:color w:val="365F91" w:themeColor="accent1" w:themeShade="BF"/>
        </w:rPr>
      </w:pPr>
      <w:r w:rsidRPr="007E17D3">
        <w:rPr>
          <w:rFonts w:ascii="Sylfaen" w:hAnsi="Sylfaen" w:cs="Sylfaen"/>
          <w:color w:val="365F91" w:themeColor="accent1" w:themeShade="BF"/>
        </w:rPr>
        <w:t>Base Case Scenario Projections</w:t>
      </w:r>
    </w:p>
    <w:p w14:paraId="54E7EAEB" w14:textId="1E66E228" w:rsidR="00F829BF" w:rsidRPr="00501976" w:rsidRDefault="007E17D3" w:rsidP="00ED051C">
      <w:pPr>
        <w:jc w:val="both"/>
        <w:rPr>
          <w:rFonts w:ascii="Sylfaen" w:eastAsia="Calibri" w:hAnsi="Sylfaen" w:cs="Calibri"/>
        </w:rPr>
      </w:pPr>
      <w:r w:rsidRPr="007E17D3">
        <w:rPr>
          <w:rFonts w:ascii="Sylfaen" w:eastAsia="Calibri" w:hAnsi="Sylfaen" w:cs="Calibri"/>
        </w:rPr>
        <w:t>Before presenting the results of the scenario analysis, Table 3 below provides the base-case financial projections for six SOEs combined. As the table indicates:</w:t>
      </w:r>
    </w:p>
    <w:p w14:paraId="602C257E" w14:textId="1B0711D9" w:rsidR="00F829BF" w:rsidRPr="007E17D3" w:rsidRDefault="007E17D3" w:rsidP="00ED051C">
      <w:pPr>
        <w:pStyle w:val="ListParagraph"/>
        <w:numPr>
          <w:ilvl w:val="0"/>
          <w:numId w:val="31"/>
        </w:numPr>
        <w:jc w:val="both"/>
        <w:rPr>
          <w:rFonts w:ascii="Sylfaen" w:eastAsia="Calibri" w:hAnsi="Sylfaen" w:cs="Calibri"/>
        </w:rPr>
      </w:pPr>
      <w:r w:rsidRPr="007E17D3">
        <w:rPr>
          <w:rFonts w:ascii="Sylfaen" w:eastAsia="Calibri" w:hAnsi="Sylfaen" w:cs="Calibri"/>
        </w:rPr>
        <w:t>The projected net profit after taxes for 2022 is 700 million GEL. The projected net profit is declining significantly for 2023, and in the following years is mainly characterized by an upward trend;</w:t>
      </w:r>
    </w:p>
    <w:p w14:paraId="18A730BC" w14:textId="1A53A49C" w:rsidR="00F829BF" w:rsidRPr="007E17D3" w:rsidRDefault="007E17D3" w:rsidP="00ED051C">
      <w:pPr>
        <w:pStyle w:val="ListParagraph"/>
        <w:numPr>
          <w:ilvl w:val="0"/>
          <w:numId w:val="31"/>
        </w:numPr>
        <w:jc w:val="both"/>
        <w:rPr>
          <w:rFonts w:ascii="Sylfaen" w:eastAsia="Calibri" w:hAnsi="Sylfaen" w:cs="Calibri"/>
        </w:rPr>
      </w:pPr>
      <w:r w:rsidRPr="007E17D3">
        <w:rPr>
          <w:rFonts w:ascii="Sylfaen" w:eastAsia="Calibri" w:hAnsi="Sylfaen" w:cs="Calibri"/>
        </w:rPr>
        <w:t>The ROE in 2022 is expected to be 40%</w:t>
      </w:r>
      <w:r>
        <w:rPr>
          <w:rFonts w:ascii="Sylfaen" w:eastAsia="Calibri" w:hAnsi="Sylfaen" w:cs="Calibri"/>
          <w:lang w:val="ka-GE"/>
        </w:rPr>
        <w:t xml:space="preserve">, </w:t>
      </w:r>
      <w:r>
        <w:rPr>
          <w:rFonts w:ascii="Sylfaen" w:eastAsia="Calibri" w:hAnsi="Sylfaen" w:cs="Calibri"/>
          <w:lang w:val="en-US"/>
        </w:rPr>
        <w:t>whereas t</w:t>
      </w:r>
      <w:r w:rsidRPr="007E17D3">
        <w:rPr>
          <w:rFonts w:ascii="Sylfaen" w:eastAsia="Calibri" w:hAnsi="Sylfaen" w:cs="Calibri"/>
        </w:rPr>
        <w:t>he ROA ranges from 3% to 5% between 2023-2026.</w:t>
      </w:r>
    </w:p>
    <w:p w14:paraId="61056D98" w14:textId="66771097" w:rsidR="00F829BF" w:rsidRPr="007E17D3" w:rsidRDefault="007E17D3" w:rsidP="00ED051C">
      <w:pPr>
        <w:numPr>
          <w:ilvl w:val="0"/>
          <w:numId w:val="31"/>
        </w:numPr>
        <w:pBdr>
          <w:top w:val="nil"/>
          <w:left w:val="nil"/>
          <w:bottom w:val="nil"/>
          <w:right w:val="nil"/>
          <w:between w:val="nil"/>
        </w:pBdr>
        <w:spacing w:after="160"/>
        <w:jc w:val="both"/>
        <w:rPr>
          <w:rFonts w:ascii="Sylfaen" w:eastAsia="Calibri" w:hAnsi="Sylfaen" w:cs="Calibri"/>
        </w:rPr>
      </w:pPr>
      <w:r w:rsidRPr="007E17D3">
        <w:rPr>
          <w:rFonts w:ascii="Sylfaen" w:eastAsia="Calibri" w:hAnsi="Sylfaen" w:cs="Calibri"/>
        </w:rPr>
        <w:t>The debt to total assets ratio for the SOEs as a group is high, 82% in 2022. There is considerable variation in this ratio across the SOEs (with GOGC being around 40%, Enguri HPP– 65%, GSE- 74%, MK Rail - over 100%). The typically high level of debt to assets means the SOEs have</w:t>
      </w:r>
      <w:r>
        <w:rPr>
          <w:rFonts w:ascii="Sylfaen" w:eastAsia="Calibri" w:hAnsi="Sylfaen" w:cs="Calibri"/>
          <w:lang w:val="en-US"/>
        </w:rPr>
        <w:t xml:space="preserve"> </w:t>
      </w:r>
      <w:r w:rsidRPr="007E17D3">
        <w:rPr>
          <w:rFonts w:ascii="Sylfaen" w:eastAsia="Calibri" w:hAnsi="Sylfaen" w:cs="Calibri"/>
        </w:rPr>
        <w:t>little ability to withstand adverse economic shocks.</w:t>
      </w:r>
    </w:p>
    <w:p w14:paraId="677C681A" w14:textId="77777777" w:rsidR="00F829BF" w:rsidRDefault="00F829BF" w:rsidP="00F829BF">
      <w:pPr>
        <w:pBdr>
          <w:top w:val="nil"/>
          <w:left w:val="nil"/>
          <w:bottom w:val="nil"/>
          <w:right w:val="nil"/>
          <w:between w:val="nil"/>
        </w:pBdr>
        <w:spacing w:after="160"/>
        <w:ind w:left="720"/>
        <w:jc w:val="both"/>
        <w:rPr>
          <w:rFonts w:ascii="Sylfaen" w:eastAsia="Calibri" w:hAnsi="Sylfaen" w:cs="Calibri"/>
        </w:rPr>
      </w:pPr>
    </w:p>
    <w:p w14:paraId="668DAFD2" w14:textId="071995B9" w:rsidR="00F829BF" w:rsidRPr="00F829BF" w:rsidRDefault="007E17D3" w:rsidP="00F829BF">
      <w:pPr>
        <w:spacing w:line="240" w:lineRule="auto"/>
        <w:jc w:val="center"/>
        <w:rPr>
          <w:rFonts w:ascii="Sylfaen" w:eastAsia="Calibri" w:hAnsi="Sylfaen" w:cs="Calibri"/>
          <w:b/>
        </w:rPr>
      </w:pPr>
      <w:r>
        <w:rPr>
          <w:rFonts w:ascii="Sylfaen" w:eastAsia="Calibri" w:hAnsi="Sylfaen" w:cs="Calibri"/>
          <w:b/>
          <w:lang w:val="en-US"/>
        </w:rPr>
        <w:t>Table</w:t>
      </w:r>
      <w:r w:rsidR="00F829BF" w:rsidRPr="00F829BF">
        <w:rPr>
          <w:rFonts w:ascii="Sylfaen" w:eastAsia="Calibri" w:hAnsi="Sylfaen" w:cs="Calibri"/>
          <w:b/>
        </w:rPr>
        <w:t xml:space="preserve"> 3. </w:t>
      </w:r>
      <w:r w:rsidRPr="007E17D3">
        <w:rPr>
          <w:rFonts w:ascii="Sylfaen" w:eastAsia="Calibri" w:hAnsi="Sylfaen" w:cs="Calibri"/>
          <w:b/>
        </w:rPr>
        <w:t>Key Financial Indicators – Base Case Scenario</w:t>
      </w:r>
    </w:p>
    <w:p w14:paraId="649F03D9" w14:textId="77777777" w:rsidR="00F829BF" w:rsidRPr="00F829BF" w:rsidRDefault="00F829BF" w:rsidP="00F829BF">
      <w:pPr>
        <w:spacing w:line="240" w:lineRule="auto"/>
        <w:rPr>
          <w:rFonts w:ascii="Sylfaen" w:eastAsia="Calibri" w:hAnsi="Sylfaen" w:cs="Calibri"/>
          <w:b/>
        </w:rPr>
      </w:pPr>
    </w:p>
    <w:p w14:paraId="43637FA3" w14:textId="77777777" w:rsidR="00F829BF" w:rsidRDefault="00F829BF" w:rsidP="00F829BF">
      <w:pPr>
        <w:rPr>
          <w:rFonts w:ascii="Sylfaen" w:hAnsi="Sylfaen"/>
          <w:noProof/>
        </w:rPr>
      </w:pPr>
    </w:p>
    <w:tbl>
      <w:tblPr>
        <w:tblW w:w="10636" w:type="dxa"/>
        <w:tblInd w:w="-631" w:type="dxa"/>
        <w:tblLook w:val="04A0" w:firstRow="1" w:lastRow="0" w:firstColumn="1" w:lastColumn="0" w:noHBand="0" w:noVBand="1"/>
      </w:tblPr>
      <w:tblGrid>
        <w:gridCol w:w="4056"/>
        <w:gridCol w:w="1316"/>
        <w:gridCol w:w="1316"/>
        <w:gridCol w:w="1316"/>
        <w:gridCol w:w="1316"/>
        <w:gridCol w:w="1316"/>
      </w:tblGrid>
      <w:tr w:rsidR="00F829BF" w:rsidRPr="0008605D" w14:paraId="738DBF49" w14:textId="77777777" w:rsidTr="00F829BF">
        <w:trPr>
          <w:trHeight w:val="375"/>
        </w:trPr>
        <w:tc>
          <w:tcPr>
            <w:tcW w:w="4056" w:type="dxa"/>
            <w:tcBorders>
              <w:top w:val="nil"/>
              <w:left w:val="nil"/>
              <w:bottom w:val="nil"/>
              <w:right w:val="nil"/>
            </w:tcBorders>
            <w:shd w:val="clear" w:color="000000" w:fill="FFFFFF"/>
            <w:noWrap/>
            <w:vAlign w:val="bottom"/>
            <w:hideMark/>
          </w:tcPr>
          <w:p w14:paraId="5B2467F4" w14:textId="5EA4CD2A" w:rsidR="00F829BF" w:rsidRPr="0008605D" w:rsidRDefault="007E17D3" w:rsidP="00F829BF">
            <w:pPr>
              <w:spacing w:line="240" w:lineRule="auto"/>
              <w:rPr>
                <w:rFonts w:ascii="Calibri" w:eastAsia="Times New Roman" w:hAnsi="Calibri" w:cs="Calibri"/>
                <w:b/>
                <w:bCs/>
                <w:color w:val="FF0000"/>
                <w:sz w:val="20"/>
                <w:szCs w:val="20"/>
                <w:lang w:val="en-US"/>
              </w:rPr>
            </w:pPr>
            <w:r>
              <w:rPr>
                <w:rFonts w:ascii="Sylfaen" w:eastAsia="Times New Roman" w:hAnsi="Sylfaen" w:cs="Sylfaen"/>
                <w:b/>
                <w:bCs/>
                <w:color w:val="FF0000"/>
                <w:sz w:val="20"/>
                <w:szCs w:val="20"/>
                <w:lang w:val="en-US"/>
              </w:rPr>
              <w:t>Base Case Scenario</w:t>
            </w:r>
          </w:p>
        </w:tc>
        <w:tc>
          <w:tcPr>
            <w:tcW w:w="1316" w:type="dxa"/>
            <w:tcBorders>
              <w:top w:val="nil"/>
              <w:left w:val="nil"/>
              <w:bottom w:val="nil"/>
              <w:right w:val="nil"/>
            </w:tcBorders>
            <w:shd w:val="clear" w:color="000000" w:fill="FFFFFF"/>
            <w:noWrap/>
            <w:vAlign w:val="bottom"/>
            <w:hideMark/>
          </w:tcPr>
          <w:p w14:paraId="1EB4F062" w14:textId="77777777" w:rsidR="00F829BF" w:rsidRPr="0008605D" w:rsidRDefault="00F829BF" w:rsidP="00F829BF">
            <w:pPr>
              <w:spacing w:line="240" w:lineRule="auto"/>
              <w:jc w:val="center"/>
              <w:rPr>
                <w:rFonts w:ascii="Calibri" w:eastAsia="Times New Roman" w:hAnsi="Calibri" w:cs="Calibri"/>
                <w:b/>
                <w:bCs/>
                <w:color w:val="000000"/>
                <w:sz w:val="20"/>
                <w:szCs w:val="20"/>
                <w:lang w:val="en-US"/>
              </w:rPr>
            </w:pPr>
            <w:r w:rsidRPr="0008605D">
              <w:rPr>
                <w:rFonts w:ascii="Calibri" w:eastAsia="Times New Roman" w:hAnsi="Calibri" w:cs="Calibri"/>
                <w:b/>
                <w:bCs/>
                <w:color w:val="000000"/>
                <w:sz w:val="20"/>
                <w:szCs w:val="20"/>
                <w:lang w:val="en-US"/>
              </w:rPr>
              <w:t>2022</w:t>
            </w:r>
          </w:p>
        </w:tc>
        <w:tc>
          <w:tcPr>
            <w:tcW w:w="1316" w:type="dxa"/>
            <w:tcBorders>
              <w:top w:val="nil"/>
              <w:left w:val="nil"/>
              <w:bottom w:val="nil"/>
              <w:right w:val="nil"/>
            </w:tcBorders>
            <w:shd w:val="clear" w:color="000000" w:fill="FFFFFF"/>
            <w:noWrap/>
            <w:vAlign w:val="bottom"/>
            <w:hideMark/>
          </w:tcPr>
          <w:p w14:paraId="1E7692EE" w14:textId="77777777" w:rsidR="00F829BF" w:rsidRPr="0008605D" w:rsidRDefault="00F829BF" w:rsidP="00F829BF">
            <w:pPr>
              <w:spacing w:line="240" w:lineRule="auto"/>
              <w:jc w:val="center"/>
              <w:rPr>
                <w:rFonts w:ascii="Calibri" w:eastAsia="Times New Roman" w:hAnsi="Calibri" w:cs="Calibri"/>
                <w:b/>
                <w:bCs/>
                <w:color w:val="000000"/>
                <w:sz w:val="20"/>
                <w:szCs w:val="20"/>
                <w:lang w:val="en-US"/>
              </w:rPr>
            </w:pPr>
            <w:r w:rsidRPr="0008605D">
              <w:rPr>
                <w:rFonts w:ascii="Calibri" w:eastAsia="Times New Roman" w:hAnsi="Calibri" w:cs="Calibri"/>
                <w:b/>
                <w:bCs/>
                <w:color w:val="000000"/>
                <w:sz w:val="20"/>
                <w:szCs w:val="20"/>
                <w:lang w:val="en-US"/>
              </w:rPr>
              <w:t>2023</w:t>
            </w:r>
          </w:p>
        </w:tc>
        <w:tc>
          <w:tcPr>
            <w:tcW w:w="1316" w:type="dxa"/>
            <w:tcBorders>
              <w:top w:val="nil"/>
              <w:left w:val="nil"/>
              <w:bottom w:val="nil"/>
              <w:right w:val="nil"/>
            </w:tcBorders>
            <w:shd w:val="clear" w:color="000000" w:fill="FFFFFF"/>
            <w:noWrap/>
            <w:vAlign w:val="bottom"/>
            <w:hideMark/>
          </w:tcPr>
          <w:p w14:paraId="45EF7832" w14:textId="77777777" w:rsidR="00F829BF" w:rsidRPr="0008605D" w:rsidRDefault="00F829BF" w:rsidP="00F829BF">
            <w:pPr>
              <w:spacing w:line="240" w:lineRule="auto"/>
              <w:jc w:val="center"/>
              <w:rPr>
                <w:rFonts w:ascii="Calibri" w:eastAsia="Times New Roman" w:hAnsi="Calibri" w:cs="Calibri"/>
                <w:b/>
                <w:bCs/>
                <w:color w:val="000000"/>
                <w:sz w:val="20"/>
                <w:szCs w:val="20"/>
                <w:lang w:val="en-US"/>
              </w:rPr>
            </w:pPr>
            <w:r w:rsidRPr="0008605D">
              <w:rPr>
                <w:rFonts w:ascii="Calibri" w:eastAsia="Times New Roman" w:hAnsi="Calibri" w:cs="Calibri"/>
                <w:b/>
                <w:bCs/>
                <w:color w:val="000000"/>
                <w:sz w:val="20"/>
                <w:szCs w:val="20"/>
                <w:lang w:val="en-US"/>
              </w:rPr>
              <w:t>2024</w:t>
            </w:r>
          </w:p>
        </w:tc>
        <w:tc>
          <w:tcPr>
            <w:tcW w:w="1316" w:type="dxa"/>
            <w:tcBorders>
              <w:top w:val="nil"/>
              <w:left w:val="nil"/>
              <w:bottom w:val="nil"/>
              <w:right w:val="nil"/>
            </w:tcBorders>
            <w:shd w:val="clear" w:color="000000" w:fill="FFFFFF"/>
            <w:noWrap/>
            <w:vAlign w:val="bottom"/>
            <w:hideMark/>
          </w:tcPr>
          <w:p w14:paraId="0EE2F7CD" w14:textId="77777777" w:rsidR="00F829BF" w:rsidRPr="0008605D" w:rsidRDefault="00F829BF" w:rsidP="00F829BF">
            <w:pPr>
              <w:spacing w:line="240" w:lineRule="auto"/>
              <w:jc w:val="center"/>
              <w:rPr>
                <w:rFonts w:ascii="Calibri" w:eastAsia="Times New Roman" w:hAnsi="Calibri" w:cs="Calibri"/>
                <w:b/>
                <w:bCs/>
                <w:color w:val="000000"/>
                <w:sz w:val="20"/>
                <w:szCs w:val="20"/>
                <w:lang w:val="en-US"/>
              </w:rPr>
            </w:pPr>
            <w:r w:rsidRPr="0008605D">
              <w:rPr>
                <w:rFonts w:ascii="Calibri" w:eastAsia="Times New Roman" w:hAnsi="Calibri" w:cs="Calibri"/>
                <w:b/>
                <w:bCs/>
                <w:color w:val="000000"/>
                <w:sz w:val="20"/>
                <w:szCs w:val="20"/>
                <w:lang w:val="en-US"/>
              </w:rPr>
              <w:t>2025</w:t>
            </w:r>
          </w:p>
        </w:tc>
        <w:tc>
          <w:tcPr>
            <w:tcW w:w="1316" w:type="dxa"/>
            <w:tcBorders>
              <w:top w:val="nil"/>
              <w:left w:val="nil"/>
              <w:bottom w:val="nil"/>
              <w:right w:val="nil"/>
            </w:tcBorders>
            <w:shd w:val="clear" w:color="000000" w:fill="FFFFFF"/>
            <w:noWrap/>
            <w:vAlign w:val="bottom"/>
            <w:hideMark/>
          </w:tcPr>
          <w:p w14:paraId="34491A96" w14:textId="77777777" w:rsidR="00F829BF" w:rsidRPr="0008605D" w:rsidRDefault="00F829BF" w:rsidP="00F829BF">
            <w:pPr>
              <w:spacing w:line="240" w:lineRule="auto"/>
              <w:jc w:val="center"/>
              <w:rPr>
                <w:rFonts w:ascii="Calibri" w:eastAsia="Times New Roman" w:hAnsi="Calibri" w:cs="Calibri"/>
                <w:b/>
                <w:bCs/>
                <w:color w:val="000000"/>
                <w:sz w:val="20"/>
                <w:szCs w:val="20"/>
                <w:lang w:val="en-US"/>
              </w:rPr>
            </w:pPr>
            <w:r w:rsidRPr="0008605D">
              <w:rPr>
                <w:rFonts w:ascii="Calibri" w:eastAsia="Times New Roman" w:hAnsi="Calibri" w:cs="Calibri"/>
                <w:b/>
                <w:bCs/>
                <w:color w:val="000000"/>
                <w:sz w:val="20"/>
                <w:szCs w:val="20"/>
                <w:lang w:val="en-US"/>
              </w:rPr>
              <w:t>2026</w:t>
            </w:r>
          </w:p>
        </w:tc>
      </w:tr>
      <w:tr w:rsidR="00F829BF" w:rsidRPr="0008605D" w14:paraId="4C842E9B" w14:textId="77777777" w:rsidTr="00F829BF">
        <w:trPr>
          <w:trHeight w:val="630"/>
        </w:trPr>
        <w:tc>
          <w:tcPr>
            <w:tcW w:w="4056" w:type="dxa"/>
            <w:tcBorders>
              <w:top w:val="single" w:sz="4" w:space="0" w:color="auto"/>
              <w:left w:val="nil"/>
              <w:bottom w:val="nil"/>
              <w:right w:val="nil"/>
            </w:tcBorders>
            <w:shd w:val="clear" w:color="000000" w:fill="FFFFFF"/>
            <w:vAlign w:val="bottom"/>
            <w:hideMark/>
          </w:tcPr>
          <w:p w14:paraId="1FF048B6" w14:textId="53E0FB34" w:rsidR="00F829BF" w:rsidRPr="007E17D3" w:rsidRDefault="007E17D3" w:rsidP="00F829BF">
            <w:pPr>
              <w:spacing w:line="240" w:lineRule="auto"/>
              <w:rPr>
                <w:rFonts w:ascii="Sylfaen" w:eastAsia="Arial Unicode MS" w:hAnsi="Sylfaen" w:cs="Sylfaen"/>
              </w:rPr>
            </w:pPr>
            <w:r w:rsidRPr="007E17D3">
              <w:rPr>
                <w:rFonts w:ascii="Sylfaen" w:eastAsia="Arial Unicode MS" w:hAnsi="Sylfaen" w:cs="Sylfaen"/>
              </w:rPr>
              <w:t>NPAT (GEL Million)</w:t>
            </w:r>
          </w:p>
        </w:tc>
        <w:tc>
          <w:tcPr>
            <w:tcW w:w="1316" w:type="dxa"/>
            <w:tcBorders>
              <w:top w:val="single" w:sz="4" w:space="0" w:color="auto"/>
              <w:left w:val="nil"/>
              <w:bottom w:val="nil"/>
              <w:right w:val="nil"/>
            </w:tcBorders>
            <w:shd w:val="clear" w:color="000000" w:fill="FFFFFF"/>
            <w:noWrap/>
            <w:vAlign w:val="center"/>
            <w:hideMark/>
          </w:tcPr>
          <w:p w14:paraId="602224E3"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700</w:t>
            </w:r>
          </w:p>
        </w:tc>
        <w:tc>
          <w:tcPr>
            <w:tcW w:w="1316" w:type="dxa"/>
            <w:tcBorders>
              <w:top w:val="single" w:sz="4" w:space="0" w:color="auto"/>
              <w:left w:val="nil"/>
              <w:bottom w:val="nil"/>
              <w:right w:val="nil"/>
            </w:tcBorders>
            <w:shd w:val="clear" w:color="000000" w:fill="FFFFFF"/>
            <w:noWrap/>
            <w:vAlign w:val="center"/>
            <w:hideMark/>
          </w:tcPr>
          <w:p w14:paraId="18EE1034"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-33</w:t>
            </w:r>
          </w:p>
        </w:tc>
        <w:tc>
          <w:tcPr>
            <w:tcW w:w="1316" w:type="dxa"/>
            <w:tcBorders>
              <w:top w:val="single" w:sz="4" w:space="0" w:color="auto"/>
              <w:left w:val="nil"/>
              <w:bottom w:val="nil"/>
              <w:right w:val="nil"/>
            </w:tcBorders>
            <w:shd w:val="clear" w:color="000000" w:fill="FFFFFF"/>
            <w:noWrap/>
            <w:vAlign w:val="center"/>
            <w:hideMark/>
          </w:tcPr>
          <w:p w14:paraId="7FF05867"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198</w:t>
            </w:r>
          </w:p>
        </w:tc>
        <w:tc>
          <w:tcPr>
            <w:tcW w:w="1316" w:type="dxa"/>
            <w:tcBorders>
              <w:top w:val="single" w:sz="4" w:space="0" w:color="auto"/>
              <w:left w:val="nil"/>
              <w:bottom w:val="nil"/>
              <w:right w:val="nil"/>
            </w:tcBorders>
            <w:shd w:val="clear" w:color="000000" w:fill="FFFFFF"/>
            <w:noWrap/>
            <w:vAlign w:val="center"/>
            <w:hideMark/>
          </w:tcPr>
          <w:p w14:paraId="427C6C7E"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253</w:t>
            </w:r>
          </w:p>
        </w:tc>
        <w:tc>
          <w:tcPr>
            <w:tcW w:w="1316" w:type="dxa"/>
            <w:tcBorders>
              <w:top w:val="single" w:sz="4" w:space="0" w:color="auto"/>
              <w:left w:val="nil"/>
              <w:bottom w:val="nil"/>
              <w:right w:val="nil"/>
            </w:tcBorders>
            <w:shd w:val="clear" w:color="000000" w:fill="FFFFFF"/>
            <w:noWrap/>
            <w:vAlign w:val="center"/>
            <w:hideMark/>
          </w:tcPr>
          <w:p w14:paraId="3A5AE807"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229</w:t>
            </w:r>
          </w:p>
        </w:tc>
      </w:tr>
      <w:tr w:rsidR="00F829BF" w:rsidRPr="0008605D" w14:paraId="0BD41400" w14:textId="77777777" w:rsidTr="00F829BF">
        <w:trPr>
          <w:trHeight w:val="315"/>
        </w:trPr>
        <w:tc>
          <w:tcPr>
            <w:tcW w:w="4056" w:type="dxa"/>
            <w:tcBorders>
              <w:top w:val="single" w:sz="4" w:space="0" w:color="auto"/>
              <w:left w:val="nil"/>
              <w:bottom w:val="single" w:sz="4" w:space="0" w:color="auto"/>
              <w:right w:val="nil"/>
            </w:tcBorders>
            <w:shd w:val="clear" w:color="000000" w:fill="FFFFFF"/>
            <w:vAlign w:val="bottom"/>
            <w:hideMark/>
          </w:tcPr>
          <w:p w14:paraId="05FCD6E4" w14:textId="4ED88770" w:rsidR="00F829BF" w:rsidRPr="007E17D3" w:rsidRDefault="007E17D3" w:rsidP="00F829BF">
            <w:pPr>
              <w:spacing w:line="240" w:lineRule="auto"/>
              <w:rPr>
                <w:rFonts w:ascii="Sylfaen" w:eastAsia="Arial Unicode MS" w:hAnsi="Sylfaen" w:cs="Sylfaen"/>
              </w:rPr>
            </w:pPr>
            <w:r w:rsidRPr="007E17D3">
              <w:rPr>
                <w:rFonts w:ascii="Sylfaen" w:eastAsia="Arial Unicode MS" w:hAnsi="Sylfaen" w:cs="Sylfaen"/>
              </w:rPr>
              <w:t>Net Worth (GEL Million)</w:t>
            </w:r>
          </w:p>
        </w:tc>
        <w:tc>
          <w:tcPr>
            <w:tcW w:w="1316" w:type="dxa"/>
            <w:tcBorders>
              <w:top w:val="single" w:sz="4" w:space="0" w:color="auto"/>
              <w:left w:val="nil"/>
              <w:bottom w:val="nil"/>
              <w:right w:val="nil"/>
            </w:tcBorders>
            <w:shd w:val="clear" w:color="000000" w:fill="FFFFFF"/>
            <w:noWrap/>
            <w:vAlign w:val="center"/>
            <w:hideMark/>
          </w:tcPr>
          <w:p w14:paraId="4FCC8F7E"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1 771</w:t>
            </w:r>
          </w:p>
        </w:tc>
        <w:tc>
          <w:tcPr>
            <w:tcW w:w="1316" w:type="dxa"/>
            <w:tcBorders>
              <w:top w:val="single" w:sz="4" w:space="0" w:color="auto"/>
              <w:left w:val="nil"/>
              <w:bottom w:val="nil"/>
              <w:right w:val="nil"/>
            </w:tcBorders>
            <w:shd w:val="clear" w:color="000000" w:fill="FFFFFF"/>
            <w:noWrap/>
            <w:vAlign w:val="center"/>
            <w:hideMark/>
          </w:tcPr>
          <w:p w14:paraId="75A9A41F"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2 004</w:t>
            </w:r>
          </w:p>
        </w:tc>
        <w:tc>
          <w:tcPr>
            <w:tcW w:w="1316" w:type="dxa"/>
            <w:tcBorders>
              <w:top w:val="single" w:sz="4" w:space="0" w:color="auto"/>
              <w:left w:val="nil"/>
              <w:bottom w:val="nil"/>
              <w:right w:val="nil"/>
            </w:tcBorders>
            <w:shd w:val="clear" w:color="000000" w:fill="FFFFFF"/>
            <w:noWrap/>
            <w:vAlign w:val="center"/>
            <w:hideMark/>
          </w:tcPr>
          <w:p w14:paraId="080A20D1"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2 517</w:t>
            </w:r>
          </w:p>
        </w:tc>
        <w:tc>
          <w:tcPr>
            <w:tcW w:w="1316" w:type="dxa"/>
            <w:tcBorders>
              <w:top w:val="single" w:sz="4" w:space="0" w:color="auto"/>
              <w:left w:val="nil"/>
              <w:bottom w:val="nil"/>
              <w:right w:val="nil"/>
            </w:tcBorders>
            <w:shd w:val="clear" w:color="000000" w:fill="FFFFFF"/>
            <w:noWrap/>
            <w:vAlign w:val="center"/>
            <w:hideMark/>
          </w:tcPr>
          <w:p w14:paraId="0799A69B"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3 140</w:t>
            </w:r>
          </w:p>
        </w:tc>
        <w:tc>
          <w:tcPr>
            <w:tcW w:w="1316" w:type="dxa"/>
            <w:tcBorders>
              <w:top w:val="single" w:sz="4" w:space="0" w:color="auto"/>
              <w:left w:val="nil"/>
              <w:bottom w:val="nil"/>
              <w:right w:val="nil"/>
            </w:tcBorders>
            <w:shd w:val="clear" w:color="000000" w:fill="FFFFFF"/>
            <w:noWrap/>
            <w:vAlign w:val="center"/>
            <w:hideMark/>
          </w:tcPr>
          <w:p w14:paraId="2C993006"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3 595</w:t>
            </w:r>
          </w:p>
        </w:tc>
      </w:tr>
      <w:tr w:rsidR="007E17D3" w:rsidRPr="0008605D" w14:paraId="73C30793" w14:textId="77777777" w:rsidTr="007F0E77">
        <w:trPr>
          <w:trHeight w:val="315"/>
        </w:trPr>
        <w:tc>
          <w:tcPr>
            <w:tcW w:w="4056" w:type="dxa"/>
            <w:tcBorders>
              <w:top w:val="nil"/>
              <w:left w:val="nil"/>
              <w:bottom w:val="nil"/>
              <w:right w:val="nil"/>
            </w:tcBorders>
            <w:shd w:val="clear" w:color="000000" w:fill="FFFFFF"/>
            <w:hideMark/>
          </w:tcPr>
          <w:p w14:paraId="620FF1DB" w14:textId="760CF58D" w:rsidR="007E17D3" w:rsidRPr="007E17D3" w:rsidRDefault="007E17D3" w:rsidP="007E17D3">
            <w:pPr>
              <w:spacing w:line="240" w:lineRule="auto"/>
              <w:rPr>
                <w:rFonts w:ascii="Sylfaen" w:eastAsia="Arial Unicode MS" w:hAnsi="Sylfaen" w:cs="Sylfaen"/>
              </w:rPr>
            </w:pPr>
            <w:r w:rsidRPr="007E17D3">
              <w:rPr>
                <w:rFonts w:ascii="Sylfaen" w:hAnsi="Sylfaen"/>
              </w:rPr>
              <w:t>Return on Equity (ROE) (%)</w:t>
            </w:r>
          </w:p>
        </w:tc>
        <w:tc>
          <w:tcPr>
            <w:tcW w:w="1316" w:type="dxa"/>
            <w:tcBorders>
              <w:top w:val="single" w:sz="4" w:space="0" w:color="auto"/>
              <w:left w:val="nil"/>
              <w:bottom w:val="nil"/>
              <w:right w:val="nil"/>
            </w:tcBorders>
            <w:shd w:val="clear" w:color="000000" w:fill="FFFFFF"/>
            <w:noWrap/>
            <w:vAlign w:val="center"/>
            <w:hideMark/>
          </w:tcPr>
          <w:p w14:paraId="18BE3EB2" w14:textId="77777777" w:rsidR="007E17D3" w:rsidRPr="0008605D" w:rsidRDefault="007E17D3" w:rsidP="007E17D3">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40%</w:t>
            </w:r>
          </w:p>
        </w:tc>
        <w:tc>
          <w:tcPr>
            <w:tcW w:w="1316" w:type="dxa"/>
            <w:tcBorders>
              <w:top w:val="single" w:sz="4" w:space="0" w:color="auto"/>
              <w:left w:val="nil"/>
              <w:bottom w:val="nil"/>
              <w:right w:val="nil"/>
            </w:tcBorders>
            <w:shd w:val="clear" w:color="000000" w:fill="FFFFFF"/>
            <w:noWrap/>
            <w:vAlign w:val="center"/>
            <w:hideMark/>
          </w:tcPr>
          <w:p w14:paraId="5577E7DD" w14:textId="77777777" w:rsidR="007E17D3" w:rsidRPr="0008605D" w:rsidRDefault="007E17D3" w:rsidP="007E17D3">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-2%</w:t>
            </w:r>
          </w:p>
        </w:tc>
        <w:tc>
          <w:tcPr>
            <w:tcW w:w="1316" w:type="dxa"/>
            <w:tcBorders>
              <w:top w:val="single" w:sz="4" w:space="0" w:color="auto"/>
              <w:left w:val="nil"/>
              <w:bottom w:val="nil"/>
              <w:right w:val="nil"/>
            </w:tcBorders>
            <w:shd w:val="clear" w:color="000000" w:fill="FFFFFF"/>
            <w:noWrap/>
            <w:vAlign w:val="center"/>
            <w:hideMark/>
          </w:tcPr>
          <w:p w14:paraId="7406E1C6" w14:textId="77777777" w:rsidR="007E17D3" w:rsidRPr="0008605D" w:rsidRDefault="007E17D3" w:rsidP="007E17D3">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8%</w:t>
            </w:r>
          </w:p>
        </w:tc>
        <w:tc>
          <w:tcPr>
            <w:tcW w:w="1316" w:type="dxa"/>
            <w:tcBorders>
              <w:top w:val="single" w:sz="4" w:space="0" w:color="auto"/>
              <w:left w:val="nil"/>
              <w:bottom w:val="nil"/>
              <w:right w:val="nil"/>
            </w:tcBorders>
            <w:shd w:val="clear" w:color="000000" w:fill="FFFFFF"/>
            <w:noWrap/>
            <w:vAlign w:val="center"/>
            <w:hideMark/>
          </w:tcPr>
          <w:p w14:paraId="471056A0" w14:textId="77777777" w:rsidR="007E17D3" w:rsidRPr="0008605D" w:rsidRDefault="007E17D3" w:rsidP="007E17D3">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8%</w:t>
            </w:r>
          </w:p>
        </w:tc>
        <w:tc>
          <w:tcPr>
            <w:tcW w:w="1316" w:type="dxa"/>
            <w:tcBorders>
              <w:top w:val="single" w:sz="4" w:space="0" w:color="auto"/>
              <w:left w:val="nil"/>
              <w:bottom w:val="nil"/>
              <w:right w:val="nil"/>
            </w:tcBorders>
            <w:shd w:val="clear" w:color="000000" w:fill="FFFFFF"/>
            <w:noWrap/>
            <w:vAlign w:val="center"/>
            <w:hideMark/>
          </w:tcPr>
          <w:p w14:paraId="58D80EF7" w14:textId="77777777" w:rsidR="007E17D3" w:rsidRPr="0008605D" w:rsidRDefault="007E17D3" w:rsidP="007E17D3">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6%</w:t>
            </w:r>
          </w:p>
        </w:tc>
      </w:tr>
      <w:tr w:rsidR="007E17D3" w:rsidRPr="0008605D" w14:paraId="2D1E3DA6" w14:textId="77777777" w:rsidTr="007F0E77">
        <w:trPr>
          <w:trHeight w:val="315"/>
        </w:trPr>
        <w:tc>
          <w:tcPr>
            <w:tcW w:w="4056" w:type="dxa"/>
            <w:tcBorders>
              <w:top w:val="single" w:sz="4" w:space="0" w:color="auto"/>
              <w:left w:val="nil"/>
              <w:bottom w:val="single" w:sz="4" w:space="0" w:color="auto"/>
              <w:right w:val="nil"/>
            </w:tcBorders>
            <w:shd w:val="clear" w:color="000000" w:fill="FFFFFF"/>
            <w:hideMark/>
          </w:tcPr>
          <w:p w14:paraId="1C06772F" w14:textId="13654220" w:rsidR="007E17D3" w:rsidRPr="007E17D3" w:rsidRDefault="007E17D3" w:rsidP="007E17D3">
            <w:pPr>
              <w:spacing w:line="240" w:lineRule="auto"/>
              <w:rPr>
                <w:rFonts w:ascii="Sylfaen" w:eastAsia="Arial Unicode MS" w:hAnsi="Sylfaen" w:cs="Sylfaen"/>
              </w:rPr>
            </w:pPr>
            <w:r w:rsidRPr="007E17D3">
              <w:rPr>
                <w:rFonts w:ascii="Sylfaen" w:hAnsi="Sylfaen"/>
              </w:rPr>
              <w:t>Return on Assets (ROA) (%)</w:t>
            </w:r>
          </w:p>
        </w:tc>
        <w:tc>
          <w:tcPr>
            <w:tcW w:w="1316" w:type="dxa"/>
            <w:tcBorders>
              <w:top w:val="single" w:sz="4" w:space="0" w:color="auto"/>
              <w:left w:val="nil"/>
              <w:bottom w:val="nil"/>
              <w:right w:val="nil"/>
            </w:tcBorders>
            <w:shd w:val="clear" w:color="000000" w:fill="FFFFFF"/>
            <w:noWrap/>
            <w:vAlign w:val="center"/>
            <w:hideMark/>
          </w:tcPr>
          <w:p w14:paraId="3F170564" w14:textId="77777777" w:rsidR="007E17D3" w:rsidRPr="0008605D" w:rsidRDefault="007E17D3" w:rsidP="007E17D3">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3%</w:t>
            </w:r>
          </w:p>
        </w:tc>
        <w:tc>
          <w:tcPr>
            <w:tcW w:w="1316" w:type="dxa"/>
            <w:tcBorders>
              <w:top w:val="single" w:sz="4" w:space="0" w:color="auto"/>
              <w:left w:val="nil"/>
              <w:bottom w:val="nil"/>
              <w:right w:val="nil"/>
            </w:tcBorders>
            <w:shd w:val="clear" w:color="000000" w:fill="FFFFFF"/>
            <w:noWrap/>
            <w:vAlign w:val="center"/>
            <w:hideMark/>
          </w:tcPr>
          <w:p w14:paraId="71369375" w14:textId="77777777" w:rsidR="007E17D3" w:rsidRPr="0008605D" w:rsidRDefault="007E17D3" w:rsidP="007E17D3">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3%</w:t>
            </w:r>
          </w:p>
        </w:tc>
        <w:tc>
          <w:tcPr>
            <w:tcW w:w="1316" w:type="dxa"/>
            <w:tcBorders>
              <w:top w:val="single" w:sz="4" w:space="0" w:color="auto"/>
              <w:left w:val="nil"/>
              <w:bottom w:val="nil"/>
              <w:right w:val="nil"/>
            </w:tcBorders>
            <w:shd w:val="clear" w:color="000000" w:fill="FFFFFF"/>
            <w:noWrap/>
            <w:vAlign w:val="center"/>
            <w:hideMark/>
          </w:tcPr>
          <w:p w14:paraId="55C3F04E" w14:textId="77777777" w:rsidR="007E17D3" w:rsidRPr="0008605D" w:rsidRDefault="007E17D3" w:rsidP="007E17D3">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5%</w:t>
            </w:r>
          </w:p>
        </w:tc>
        <w:tc>
          <w:tcPr>
            <w:tcW w:w="1316" w:type="dxa"/>
            <w:tcBorders>
              <w:top w:val="single" w:sz="4" w:space="0" w:color="auto"/>
              <w:left w:val="nil"/>
              <w:bottom w:val="nil"/>
              <w:right w:val="nil"/>
            </w:tcBorders>
            <w:shd w:val="clear" w:color="000000" w:fill="FFFFFF"/>
            <w:noWrap/>
            <w:vAlign w:val="center"/>
            <w:hideMark/>
          </w:tcPr>
          <w:p w14:paraId="58E6C377" w14:textId="77777777" w:rsidR="007E17D3" w:rsidRPr="0008605D" w:rsidRDefault="007E17D3" w:rsidP="007E17D3">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5%</w:t>
            </w:r>
          </w:p>
        </w:tc>
        <w:tc>
          <w:tcPr>
            <w:tcW w:w="1316" w:type="dxa"/>
            <w:tcBorders>
              <w:top w:val="single" w:sz="4" w:space="0" w:color="auto"/>
              <w:left w:val="nil"/>
              <w:bottom w:val="nil"/>
              <w:right w:val="nil"/>
            </w:tcBorders>
            <w:shd w:val="clear" w:color="000000" w:fill="FFFFFF"/>
            <w:noWrap/>
            <w:vAlign w:val="center"/>
            <w:hideMark/>
          </w:tcPr>
          <w:p w14:paraId="27E591FC" w14:textId="77777777" w:rsidR="007E17D3" w:rsidRPr="0008605D" w:rsidRDefault="007E17D3" w:rsidP="007E17D3">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5%</w:t>
            </w:r>
          </w:p>
        </w:tc>
      </w:tr>
      <w:tr w:rsidR="00F829BF" w:rsidRPr="0008605D" w14:paraId="2118D6F8" w14:textId="77777777" w:rsidTr="00F829BF">
        <w:trPr>
          <w:trHeight w:val="630"/>
        </w:trPr>
        <w:tc>
          <w:tcPr>
            <w:tcW w:w="4056" w:type="dxa"/>
            <w:tcBorders>
              <w:top w:val="nil"/>
              <w:left w:val="nil"/>
              <w:bottom w:val="single" w:sz="4" w:space="0" w:color="auto"/>
              <w:right w:val="nil"/>
            </w:tcBorders>
            <w:shd w:val="clear" w:color="000000" w:fill="FFFFFF"/>
            <w:vAlign w:val="bottom"/>
            <w:hideMark/>
          </w:tcPr>
          <w:p w14:paraId="7C2FDF9E" w14:textId="7040F95E" w:rsidR="00F829BF" w:rsidRPr="007E17D3" w:rsidRDefault="007E17D3" w:rsidP="00F829BF">
            <w:pPr>
              <w:spacing w:line="240" w:lineRule="auto"/>
              <w:rPr>
                <w:rFonts w:ascii="Sylfaen" w:eastAsia="Arial Unicode MS" w:hAnsi="Sylfaen" w:cs="Sylfaen"/>
              </w:rPr>
            </w:pPr>
            <w:r w:rsidRPr="007E17D3">
              <w:rPr>
                <w:rFonts w:ascii="Sylfaen" w:eastAsia="Arial Unicode MS" w:hAnsi="Sylfaen" w:cs="Sylfaen"/>
              </w:rPr>
              <w:t>Debt to Total Assets (D/(D+E)) (%)</w:t>
            </w:r>
          </w:p>
        </w:tc>
        <w:tc>
          <w:tcPr>
            <w:tcW w:w="1316" w:type="dxa"/>
            <w:tcBorders>
              <w:top w:val="single" w:sz="4" w:space="0" w:color="auto"/>
              <w:left w:val="nil"/>
              <w:bottom w:val="single" w:sz="4" w:space="0" w:color="auto"/>
              <w:right w:val="nil"/>
            </w:tcBorders>
            <w:shd w:val="clear" w:color="000000" w:fill="FFFFFF"/>
            <w:noWrap/>
            <w:vAlign w:val="center"/>
            <w:hideMark/>
          </w:tcPr>
          <w:p w14:paraId="53A2BA31"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82%</w:t>
            </w:r>
          </w:p>
        </w:tc>
        <w:tc>
          <w:tcPr>
            <w:tcW w:w="1316" w:type="dxa"/>
            <w:tcBorders>
              <w:top w:val="single" w:sz="4" w:space="0" w:color="auto"/>
              <w:left w:val="nil"/>
              <w:bottom w:val="single" w:sz="4" w:space="0" w:color="auto"/>
              <w:right w:val="nil"/>
            </w:tcBorders>
            <w:shd w:val="clear" w:color="000000" w:fill="FFFFFF"/>
            <w:noWrap/>
            <w:vAlign w:val="center"/>
            <w:hideMark/>
          </w:tcPr>
          <w:p w14:paraId="24CDC524"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76%</w:t>
            </w:r>
          </w:p>
        </w:tc>
        <w:tc>
          <w:tcPr>
            <w:tcW w:w="1316" w:type="dxa"/>
            <w:tcBorders>
              <w:top w:val="single" w:sz="4" w:space="0" w:color="auto"/>
              <w:left w:val="nil"/>
              <w:bottom w:val="single" w:sz="4" w:space="0" w:color="auto"/>
              <w:right w:val="nil"/>
            </w:tcBorders>
            <w:shd w:val="clear" w:color="000000" w:fill="FFFFFF"/>
            <w:noWrap/>
            <w:vAlign w:val="center"/>
            <w:hideMark/>
          </w:tcPr>
          <w:p w14:paraId="0510B9AB"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73%</w:t>
            </w:r>
          </w:p>
        </w:tc>
        <w:tc>
          <w:tcPr>
            <w:tcW w:w="1316" w:type="dxa"/>
            <w:tcBorders>
              <w:top w:val="single" w:sz="4" w:space="0" w:color="auto"/>
              <w:left w:val="nil"/>
              <w:bottom w:val="single" w:sz="4" w:space="0" w:color="auto"/>
              <w:right w:val="nil"/>
            </w:tcBorders>
            <w:shd w:val="clear" w:color="000000" w:fill="FFFFFF"/>
            <w:noWrap/>
            <w:vAlign w:val="center"/>
            <w:hideMark/>
          </w:tcPr>
          <w:p w14:paraId="6DAF8273"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69%</w:t>
            </w:r>
          </w:p>
        </w:tc>
        <w:tc>
          <w:tcPr>
            <w:tcW w:w="1316" w:type="dxa"/>
            <w:tcBorders>
              <w:top w:val="single" w:sz="4" w:space="0" w:color="auto"/>
              <w:left w:val="nil"/>
              <w:bottom w:val="single" w:sz="4" w:space="0" w:color="auto"/>
              <w:right w:val="nil"/>
            </w:tcBorders>
            <w:shd w:val="clear" w:color="000000" w:fill="FFFFFF"/>
            <w:noWrap/>
            <w:vAlign w:val="center"/>
            <w:hideMark/>
          </w:tcPr>
          <w:p w14:paraId="012C71DD" w14:textId="77777777" w:rsidR="00F829BF" w:rsidRPr="0008605D" w:rsidRDefault="00F829BF" w:rsidP="00F829BF">
            <w:pPr>
              <w:spacing w:line="240" w:lineRule="auto"/>
              <w:jc w:val="center"/>
              <w:rPr>
                <w:rFonts w:eastAsia="Times New Roman"/>
                <w:color w:val="243C7B"/>
                <w:sz w:val="20"/>
                <w:szCs w:val="20"/>
                <w:lang w:val="en-US"/>
              </w:rPr>
            </w:pPr>
            <w:r w:rsidRPr="0008605D">
              <w:rPr>
                <w:rFonts w:eastAsia="Times New Roman"/>
                <w:color w:val="243C7B"/>
                <w:sz w:val="20"/>
                <w:szCs w:val="20"/>
                <w:lang w:val="en-US"/>
              </w:rPr>
              <w:t>67%</w:t>
            </w:r>
          </w:p>
        </w:tc>
      </w:tr>
      <w:tr w:rsidR="00F829BF" w:rsidRPr="0008605D" w14:paraId="487BEA39" w14:textId="77777777" w:rsidTr="00F829BF">
        <w:trPr>
          <w:trHeight w:val="375"/>
        </w:trPr>
        <w:tc>
          <w:tcPr>
            <w:tcW w:w="4056" w:type="dxa"/>
            <w:tcBorders>
              <w:top w:val="nil"/>
              <w:left w:val="nil"/>
              <w:bottom w:val="nil"/>
              <w:right w:val="nil"/>
            </w:tcBorders>
            <w:shd w:val="clear" w:color="000000" w:fill="FFFFFF"/>
            <w:vAlign w:val="bottom"/>
            <w:hideMark/>
          </w:tcPr>
          <w:p w14:paraId="50FBBDF6" w14:textId="315401B3" w:rsidR="00F829BF" w:rsidRPr="007E17D3" w:rsidRDefault="007E17D3" w:rsidP="00F829BF">
            <w:pPr>
              <w:spacing w:line="240" w:lineRule="auto"/>
              <w:rPr>
                <w:rFonts w:ascii="Sylfaen" w:eastAsia="Arial Unicode MS" w:hAnsi="Sylfaen" w:cs="Sylfaen"/>
              </w:rPr>
            </w:pPr>
            <w:r w:rsidRPr="007E17D3">
              <w:rPr>
                <w:rFonts w:ascii="Sylfaen" w:eastAsia="Arial Unicode MS" w:hAnsi="Sylfaen" w:cs="Sylfaen"/>
              </w:rPr>
              <w:t>Interest Coverage Ratio</w:t>
            </w:r>
          </w:p>
        </w:tc>
        <w:tc>
          <w:tcPr>
            <w:tcW w:w="1316" w:type="dxa"/>
            <w:tcBorders>
              <w:top w:val="nil"/>
              <w:left w:val="nil"/>
              <w:bottom w:val="single" w:sz="4" w:space="0" w:color="auto"/>
              <w:right w:val="nil"/>
            </w:tcBorders>
            <w:shd w:val="clear" w:color="000000" w:fill="FFFFFF"/>
            <w:noWrap/>
            <w:vAlign w:val="center"/>
            <w:hideMark/>
          </w:tcPr>
          <w:p w14:paraId="64B371DA"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0,7</w:t>
            </w:r>
          </w:p>
        </w:tc>
        <w:tc>
          <w:tcPr>
            <w:tcW w:w="1316" w:type="dxa"/>
            <w:tcBorders>
              <w:top w:val="nil"/>
              <w:left w:val="nil"/>
              <w:bottom w:val="single" w:sz="4" w:space="0" w:color="auto"/>
              <w:right w:val="nil"/>
            </w:tcBorders>
            <w:shd w:val="clear" w:color="000000" w:fill="FFFFFF"/>
            <w:noWrap/>
            <w:vAlign w:val="center"/>
            <w:hideMark/>
          </w:tcPr>
          <w:p w14:paraId="53239482"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0,9</w:t>
            </w:r>
          </w:p>
        </w:tc>
        <w:tc>
          <w:tcPr>
            <w:tcW w:w="1316" w:type="dxa"/>
            <w:tcBorders>
              <w:top w:val="nil"/>
              <w:left w:val="nil"/>
              <w:bottom w:val="single" w:sz="4" w:space="0" w:color="auto"/>
              <w:right w:val="nil"/>
            </w:tcBorders>
            <w:shd w:val="clear" w:color="000000" w:fill="FFFFFF"/>
            <w:noWrap/>
            <w:vAlign w:val="center"/>
            <w:hideMark/>
          </w:tcPr>
          <w:p w14:paraId="170510AD"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1,8</w:t>
            </w:r>
          </w:p>
        </w:tc>
        <w:tc>
          <w:tcPr>
            <w:tcW w:w="1316" w:type="dxa"/>
            <w:tcBorders>
              <w:top w:val="nil"/>
              <w:left w:val="nil"/>
              <w:bottom w:val="single" w:sz="4" w:space="0" w:color="auto"/>
              <w:right w:val="nil"/>
            </w:tcBorders>
            <w:shd w:val="clear" w:color="000000" w:fill="FFFFFF"/>
            <w:noWrap/>
            <w:vAlign w:val="center"/>
            <w:hideMark/>
          </w:tcPr>
          <w:p w14:paraId="385D8155"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2,0</w:t>
            </w:r>
          </w:p>
        </w:tc>
        <w:tc>
          <w:tcPr>
            <w:tcW w:w="1316" w:type="dxa"/>
            <w:tcBorders>
              <w:top w:val="nil"/>
              <w:left w:val="nil"/>
              <w:bottom w:val="single" w:sz="4" w:space="0" w:color="auto"/>
              <w:right w:val="nil"/>
            </w:tcBorders>
            <w:shd w:val="clear" w:color="000000" w:fill="FFFFFF"/>
            <w:noWrap/>
            <w:vAlign w:val="center"/>
            <w:hideMark/>
          </w:tcPr>
          <w:p w14:paraId="76377477"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1,9</w:t>
            </w:r>
          </w:p>
        </w:tc>
      </w:tr>
      <w:tr w:rsidR="00F829BF" w:rsidRPr="0008605D" w14:paraId="0726C520" w14:textId="77777777" w:rsidTr="00F829BF">
        <w:trPr>
          <w:trHeight w:val="375"/>
        </w:trPr>
        <w:tc>
          <w:tcPr>
            <w:tcW w:w="4056" w:type="dxa"/>
            <w:tcBorders>
              <w:top w:val="single" w:sz="4" w:space="0" w:color="auto"/>
              <w:left w:val="nil"/>
              <w:bottom w:val="single" w:sz="4" w:space="0" w:color="auto"/>
              <w:right w:val="nil"/>
            </w:tcBorders>
            <w:shd w:val="clear" w:color="000000" w:fill="FFFFFF"/>
            <w:vAlign w:val="bottom"/>
            <w:hideMark/>
          </w:tcPr>
          <w:p w14:paraId="54D56340" w14:textId="61B3955F" w:rsidR="00F829BF" w:rsidRPr="007E17D3" w:rsidRDefault="007E17D3" w:rsidP="00F829BF">
            <w:pPr>
              <w:spacing w:line="240" w:lineRule="auto"/>
              <w:rPr>
                <w:rFonts w:ascii="Sylfaen" w:eastAsia="Arial Unicode MS" w:hAnsi="Sylfaen" w:cs="Sylfaen"/>
              </w:rPr>
            </w:pPr>
            <w:r w:rsidRPr="007E17D3">
              <w:rPr>
                <w:rFonts w:ascii="Sylfaen" w:eastAsia="Arial Unicode MS" w:hAnsi="Sylfaen" w:cs="Sylfaen"/>
              </w:rPr>
              <w:t>Current Ratio (CR)</w:t>
            </w:r>
          </w:p>
        </w:tc>
        <w:tc>
          <w:tcPr>
            <w:tcW w:w="1316" w:type="dxa"/>
            <w:tcBorders>
              <w:top w:val="nil"/>
              <w:left w:val="nil"/>
              <w:bottom w:val="single" w:sz="4" w:space="0" w:color="auto"/>
              <w:right w:val="nil"/>
            </w:tcBorders>
            <w:shd w:val="clear" w:color="000000" w:fill="FFFFFF"/>
            <w:noWrap/>
            <w:vAlign w:val="center"/>
            <w:hideMark/>
          </w:tcPr>
          <w:p w14:paraId="194D6039"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1,7</w:t>
            </w:r>
          </w:p>
        </w:tc>
        <w:tc>
          <w:tcPr>
            <w:tcW w:w="1316" w:type="dxa"/>
            <w:tcBorders>
              <w:top w:val="nil"/>
              <w:left w:val="nil"/>
              <w:bottom w:val="single" w:sz="4" w:space="0" w:color="auto"/>
              <w:right w:val="nil"/>
            </w:tcBorders>
            <w:shd w:val="clear" w:color="000000" w:fill="FFFFFF"/>
            <w:noWrap/>
            <w:vAlign w:val="center"/>
            <w:hideMark/>
          </w:tcPr>
          <w:p w14:paraId="4871399B"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1,1</w:t>
            </w:r>
          </w:p>
        </w:tc>
        <w:tc>
          <w:tcPr>
            <w:tcW w:w="1316" w:type="dxa"/>
            <w:tcBorders>
              <w:top w:val="nil"/>
              <w:left w:val="nil"/>
              <w:bottom w:val="single" w:sz="4" w:space="0" w:color="auto"/>
              <w:right w:val="nil"/>
            </w:tcBorders>
            <w:shd w:val="clear" w:color="000000" w:fill="FFFFFF"/>
            <w:noWrap/>
            <w:vAlign w:val="center"/>
            <w:hideMark/>
          </w:tcPr>
          <w:p w14:paraId="3ABBD36A"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1,3</w:t>
            </w:r>
          </w:p>
        </w:tc>
        <w:tc>
          <w:tcPr>
            <w:tcW w:w="1316" w:type="dxa"/>
            <w:tcBorders>
              <w:top w:val="nil"/>
              <w:left w:val="nil"/>
              <w:bottom w:val="single" w:sz="4" w:space="0" w:color="auto"/>
              <w:right w:val="nil"/>
            </w:tcBorders>
            <w:shd w:val="clear" w:color="000000" w:fill="FFFFFF"/>
            <w:noWrap/>
            <w:vAlign w:val="center"/>
            <w:hideMark/>
          </w:tcPr>
          <w:p w14:paraId="52AA56C2"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1,7</w:t>
            </w:r>
          </w:p>
        </w:tc>
        <w:tc>
          <w:tcPr>
            <w:tcW w:w="1316" w:type="dxa"/>
            <w:tcBorders>
              <w:top w:val="nil"/>
              <w:left w:val="nil"/>
              <w:bottom w:val="single" w:sz="4" w:space="0" w:color="auto"/>
              <w:right w:val="nil"/>
            </w:tcBorders>
            <w:shd w:val="clear" w:color="000000" w:fill="FFFFFF"/>
            <w:noWrap/>
            <w:vAlign w:val="center"/>
            <w:hideMark/>
          </w:tcPr>
          <w:p w14:paraId="6BCF34BA"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2,1</w:t>
            </w:r>
          </w:p>
        </w:tc>
      </w:tr>
      <w:tr w:rsidR="00F829BF" w:rsidRPr="0008605D" w14:paraId="41BA1F4A" w14:textId="77777777" w:rsidTr="00F829BF">
        <w:trPr>
          <w:trHeight w:val="375"/>
        </w:trPr>
        <w:tc>
          <w:tcPr>
            <w:tcW w:w="4056" w:type="dxa"/>
            <w:tcBorders>
              <w:top w:val="nil"/>
              <w:left w:val="nil"/>
              <w:bottom w:val="single" w:sz="4" w:space="0" w:color="auto"/>
              <w:right w:val="nil"/>
            </w:tcBorders>
            <w:shd w:val="clear" w:color="000000" w:fill="FFFFFF"/>
            <w:vAlign w:val="bottom"/>
            <w:hideMark/>
          </w:tcPr>
          <w:p w14:paraId="75651258" w14:textId="5256C59E" w:rsidR="00F829BF" w:rsidRPr="007E17D3" w:rsidRDefault="007E17D3" w:rsidP="00F829BF">
            <w:pPr>
              <w:spacing w:line="240" w:lineRule="auto"/>
              <w:rPr>
                <w:rFonts w:ascii="Sylfaen" w:eastAsia="Arial Unicode MS" w:hAnsi="Sylfaen" w:cs="Sylfaen"/>
              </w:rPr>
            </w:pPr>
            <w:r w:rsidRPr="007E17D3">
              <w:rPr>
                <w:rFonts w:ascii="Sylfaen" w:eastAsia="Arial Unicode MS" w:hAnsi="Sylfaen" w:cs="Sylfaen"/>
              </w:rPr>
              <w:t>Quick Ratio (QR)</w:t>
            </w:r>
          </w:p>
        </w:tc>
        <w:tc>
          <w:tcPr>
            <w:tcW w:w="1316" w:type="dxa"/>
            <w:tcBorders>
              <w:top w:val="nil"/>
              <w:left w:val="nil"/>
              <w:bottom w:val="single" w:sz="4" w:space="0" w:color="auto"/>
              <w:right w:val="nil"/>
            </w:tcBorders>
            <w:shd w:val="clear" w:color="000000" w:fill="FFFFFF"/>
            <w:noWrap/>
            <w:vAlign w:val="center"/>
            <w:hideMark/>
          </w:tcPr>
          <w:p w14:paraId="417DC33D"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1,6</w:t>
            </w:r>
          </w:p>
        </w:tc>
        <w:tc>
          <w:tcPr>
            <w:tcW w:w="1316" w:type="dxa"/>
            <w:tcBorders>
              <w:top w:val="nil"/>
              <w:left w:val="nil"/>
              <w:bottom w:val="single" w:sz="4" w:space="0" w:color="auto"/>
              <w:right w:val="nil"/>
            </w:tcBorders>
            <w:shd w:val="clear" w:color="000000" w:fill="FFFFFF"/>
            <w:noWrap/>
            <w:vAlign w:val="center"/>
            <w:hideMark/>
          </w:tcPr>
          <w:p w14:paraId="10B7CC03"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1,0</w:t>
            </w:r>
          </w:p>
        </w:tc>
        <w:tc>
          <w:tcPr>
            <w:tcW w:w="1316" w:type="dxa"/>
            <w:tcBorders>
              <w:top w:val="nil"/>
              <w:left w:val="nil"/>
              <w:bottom w:val="single" w:sz="4" w:space="0" w:color="auto"/>
              <w:right w:val="nil"/>
            </w:tcBorders>
            <w:shd w:val="clear" w:color="000000" w:fill="FFFFFF"/>
            <w:noWrap/>
            <w:vAlign w:val="center"/>
            <w:hideMark/>
          </w:tcPr>
          <w:p w14:paraId="761A4230"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1,2</w:t>
            </w:r>
          </w:p>
        </w:tc>
        <w:tc>
          <w:tcPr>
            <w:tcW w:w="1316" w:type="dxa"/>
            <w:tcBorders>
              <w:top w:val="nil"/>
              <w:left w:val="nil"/>
              <w:bottom w:val="single" w:sz="4" w:space="0" w:color="auto"/>
              <w:right w:val="nil"/>
            </w:tcBorders>
            <w:shd w:val="clear" w:color="000000" w:fill="FFFFFF"/>
            <w:noWrap/>
            <w:vAlign w:val="center"/>
            <w:hideMark/>
          </w:tcPr>
          <w:p w14:paraId="686A26FE"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1,6</w:t>
            </w:r>
          </w:p>
        </w:tc>
        <w:tc>
          <w:tcPr>
            <w:tcW w:w="1316" w:type="dxa"/>
            <w:tcBorders>
              <w:top w:val="nil"/>
              <w:left w:val="nil"/>
              <w:bottom w:val="single" w:sz="4" w:space="0" w:color="auto"/>
              <w:right w:val="nil"/>
            </w:tcBorders>
            <w:shd w:val="clear" w:color="000000" w:fill="FFFFFF"/>
            <w:noWrap/>
            <w:vAlign w:val="center"/>
            <w:hideMark/>
          </w:tcPr>
          <w:p w14:paraId="4B66CC58" w14:textId="77777777" w:rsidR="00F829BF" w:rsidRPr="0008605D" w:rsidRDefault="00F829BF" w:rsidP="00F829BF">
            <w:pPr>
              <w:spacing w:line="240" w:lineRule="auto"/>
              <w:jc w:val="center"/>
              <w:rPr>
                <w:rFonts w:eastAsia="Times New Roman"/>
                <w:color w:val="052C6A"/>
                <w:sz w:val="20"/>
                <w:szCs w:val="20"/>
                <w:lang w:val="en-US"/>
              </w:rPr>
            </w:pPr>
            <w:r w:rsidRPr="0008605D">
              <w:rPr>
                <w:rFonts w:eastAsia="Times New Roman"/>
                <w:color w:val="052C6A"/>
                <w:sz w:val="20"/>
                <w:szCs w:val="20"/>
                <w:lang w:val="en-US"/>
              </w:rPr>
              <w:t>2,0</w:t>
            </w:r>
          </w:p>
        </w:tc>
      </w:tr>
    </w:tbl>
    <w:p w14:paraId="1C4F3320" w14:textId="77777777" w:rsidR="00F829BF" w:rsidRDefault="00F829BF" w:rsidP="00F829BF">
      <w:pPr>
        <w:rPr>
          <w:rFonts w:ascii="Sylfaen" w:eastAsia="Merriweather" w:hAnsi="Sylfaen" w:cs="Merriweather"/>
        </w:rPr>
      </w:pPr>
    </w:p>
    <w:p w14:paraId="256912EA" w14:textId="77777777" w:rsidR="00F829BF" w:rsidRPr="00524FBD" w:rsidRDefault="00F829BF" w:rsidP="00F829BF">
      <w:pPr>
        <w:rPr>
          <w:rFonts w:ascii="Sylfaen" w:eastAsia="Merriweather" w:hAnsi="Sylfaen" w:cs="Merriweather"/>
          <w:lang w:val="ka-GE"/>
        </w:rPr>
      </w:pPr>
      <w:r>
        <w:rPr>
          <w:rFonts w:ascii="Sylfaen" w:eastAsia="Merriweather" w:hAnsi="Sylfaen" w:cs="Merriweather"/>
          <w:lang w:val="ka-GE"/>
        </w:rPr>
        <w:t xml:space="preserve">              </w:t>
      </w:r>
    </w:p>
    <w:p w14:paraId="4B076F01" w14:textId="77777777" w:rsidR="00F829BF" w:rsidRPr="00524FBD" w:rsidRDefault="00F829BF" w:rsidP="00F829BF">
      <w:pPr>
        <w:rPr>
          <w:rFonts w:ascii="Sylfaen" w:eastAsia="Merriweather" w:hAnsi="Sylfaen" w:cs="Merriweather"/>
          <w:lang w:val="ka-GE"/>
        </w:rPr>
      </w:pPr>
    </w:p>
    <w:p w14:paraId="773A4497" w14:textId="77777777" w:rsidR="00F829BF" w:rsidRDefault="00F829BF" w:rsidP="00F829BF">
      <w:pPr>
        <w:rPr>
          <w:rFonts w:ascii="Merriweather" w:eastAsia="Merriweather" w:hAnsi="Merriweather" w:cs="Merriweather"/>
        </w:rPr>
      </w:pPr>
    </w:p>
    <w:p w14:paraId="11663CC9" w14:textId="21EEE5D7" w:rsidR="00F829BF" w:rsidRPr="00F829BF" w:rsidRDefault="007E17D3" w:rsidP="00F829BF">
      <w:pPr>
        <w:jc w:val="both"/>
        <w:rPr>
          <w:rFonts w:ascii="Sylfaen" w:eastAsia="Calibri" w:hAnsi="Sylfaen" w:cs="Calibri"/>
        </w:rPr>
      </w:pPr>
      <w:r w:rsidRPr="007E17D3">
        <w:rPr>
          <w:rFonts w:ascii="Sylfaen" w:eastAsia="Calibri" w:hAnsi="Sylfaen" w:cs="Calibri"/>
        </w:rPr>
        <w:lastRenderedPageBreak/>
        <w:t>The impact of the different economic shocks on the above base-case financial projections for the six SOEs is presented below. The discussion focuses on the impact of the economic shocks on three key financial ratios for the SOEs:</w:t>
      </w:r>
    </w:p>
    <w:p w14:paraId="1A369C1A" w14:textId="77777777" w:rsidR="00F829BF" w:rsidRPr="00F829BF" w:rsidRDefault="00F829BF" w:rsidP="00F829BF">
      <w:pPr>
        <w:jc w:val="both"/>
        <w:rPr>
          <w:rFonts w:ascii="Sylfaen" w:eastAsia="Calibri" w:hAnsi="Sylfaen" w:cs="Calibri"/>
        </w:rPr>
      </w:pPr>
    </w:p>
    <w:p w14:paraId="3C0F43F3" w14:textId="3C5079BA" w:rsidR="00F829BF" w:rsidRPr="007F0E77" w:rsidRDefault="007F0E77" w:rsidP="007F0E77">
      <w:pPr>
        <w:pStyle w:val="ListParagraph"/>
        <w:numPr>
          <w:ilvl w:val="0"/>
          <w:numId w:val="30"/>
        </w:numPr>
        <w:rPr>
          <w:rFonts w:ascii="Sylfaen" w:eastAsia="Calibri" w:hAnsi="Sylfaen" w:cs="Calibri"/>
        </w:rPr>
      </w:pPr>
      <w:r w:rsidRPr="007F0E77">
        <w:rPr>
          <w:rFonts w:ascii="Sylfaen" w:eastAsia="Calibri" w:hAnsi="Sylfaen" w:cs="Calibri"/>
        </w:rPr>
        <w:t>Aggregate net profit after tax (NPAT);</w:t>
      </w:r>
    </w:p>
    <w:p w14:paraId="30AE8517" w14:textId="73C724BD" w:rsidR="00F829BF" w:rsidRPr="007F0E77" w:rsidRDefault="007F0E77" w:rsidP="007F0E77">
      <w:pPr>
        <w:pStyle w:val="ListParagraph"/>
        <w:numPr>
          <w:ilvl w:val="0"/>
          <w:numId w:val="30"/>
        </w:numPr>
        <w:rPr>
          <w:rFonts w:ascii="Sylfaen" w:eastAsia="Calibri" w:hAnsi="Sylfaen" w:cs="Calibri"/>
        </w:rPr>
      </w:pPr>
      <w:r w:rsidRPr="007F0E77">
        <w:rPr>
          <w:rFonts w:ascii="Sylfaen" w:eastAsia="Calibri" w:hAnsi="Sylfaen" w:cs="Calibri"/>
        </w:rPr>
        <w:t>The combined net worth of the SOEs; and</w:t>
      </w:r>
    </w:p>
    <w:p w14:paraId="32348598" w14:textId="25794A89" w:rsidR="00F829BF" w:rsidRPr="007F0E77" w:rsidRDefault="007F0E77" w:rsidP="007F0E77">
      <w:pPr>
        <w:pStyle w:val="ListParagraph"/>
        <w:numPr>
          <w:ilvl w:val="0"/>
          <w:numId w:val="30"/>
        </w:numPr>
        <w:rPr>
          <w:rFonts w:ascii="Sylfaen" w:eastAsia="Calibri" w:hAnsi="Sylfaen" w:cs="Calibri"/>
        </w:rPr>
      </w:pPr>
      <w:r w:rsidRPr="007F0E77">
        <w:rPr>
          <w:rFonts w:ascii="Sylfaen" w:eastAsia="Calibri" w:hAnsi="Sylfaen" w:cs="Calibri"/>
        </w:rPr>
        <w:t>The debt-to-total assets ratio for the SOEs as a group.</w:t>
      </w:r>
    </w:p>
    <w:p w14:paraId="3A146DB2" w14:textId="77777777" w:rsidR="00F829BF" w:rsidRPr="00F829BF" w:rsidRDefault="00F829BF" w:rsidP="00F829BF">
      <w:pPr>
        <w:pBdr>
          <w:top w:val="nil"/>
          <w:left w:val="nil"/>
          <w:bottom w:val="nil"/>
          <w:right w:val="nil"/>
          <w:between w:val="nil"/>
        </w:pBdr>
        <w:spacing w:after="160"/>
        <w:ind w:left="720"/>
        <w:jc w:val="both"/>
        <w:rPr>
          <w:rFonts w:ascii="Sylfaen" w:eastAsia="Calibri" w:hAnsi="Sylfaen" w:cs="Calibri"/>
        </w:rPr>
      </w:pPr>
    </w:p>
    <w:p w14:paraId="742520C9" w14:textId="6BF48C4C" w:rsidR="00F829BF" w:rsidRPr="0007064B" w:rsidRDefault="007F0E77" w:rsidP="0007064B">
      <w:pPr>
        <w:pStyle w:val="Heading5"/>
        <w:rPr>
          <w:color w:val="365F91" w:themeColor="accent1" w:themeShade="BF"/>
        </w:rPr>
      </w:pPr>
      <w:r w:rsidRPr="007F0E77">
        <w:rPr>
          <w:rFonts w:ascii="Sylfaen" w:hAnsi="Sylfaen" w:cs="Sylfaen"/>
          <w:color w:val="365F91" w:themeColor="accent1" w:themeShade="BF"/>
        </w:rPr>
        <w:t>Low Growth Scenario</w:t>
      </w:r>
    </w:p>
    <w:p w14:paraId="03DBD7A5" w14:textId="4A6B5F92" w:rsidR="007F0E77" w:rsidRPr="007F0E77" w:rsidRDefault="007F0E77" w:rsidP="007F0E77">
      <w:pPr>
        <w:spacing w:before="240" w:line="240" w:lineRule="auto"/>
        <w:jc w:val="both"/>
        <w:rPr>
          <w:rFonts w:ascii="Sylfaen" w:eastAsia="Calibri" w:hAnsi="Sylfaen" w:cs="Calibri"/>
        </w:rPr>
      </w:pPr>
      <w:r w:rsidRPr="007F0E77">
        <w:rPr>
          <w:rFonts w:ascii="Sylfaen" w:eastAsia="Calibri" w:hAnsi="Sylfaen" w:cs="Calibri"/>
        </w:rPr>
        <w:t>Low economic growth envisages GDP growth of 0.7% for 2023, 0.9% for 2024 and 5.2% and 5.0% for 2025-2026, respectively. Other assumptions of the baseline scenario remain unchanged.</w:t>
      </w:r>
    </w:p>
    <w:p w14:paraId="23EC8C04" w14:textId="77777777" w:rsidR="007F0E77" w:rsidRPr="007F0E77" w:rsidRDefault="007F0E77" w:rsidP="007F0E77">
      <w:pPr>
        <w:spacing w:before="240" w:line="240" w:lineRule="auto"/>
        <w:jc w:val="both"/>
        <w:rPr>
          <w:rFonts w:ascii="Sylfaen" w:eastAsia="Calibri" w:hAnsi="Sylfaen" w:cs="Calibri"/>
        </w:rPr>
      </w:pPr>
    </w:p>
    <w:p w14:paraId="55CFF11D" w14:textId="285B1CC4" w:rsidR="00F829BF" w:rsidRPr="007F0E77" w:rsidRDefault="007F0E77" w:rsidP="007F0E77">
      <w:pPr>
        <w:spacing w:before="240" w:line="240" w:lineRule="auto"/>
        <w:jc w:val="both"/>
        <w:rPr>
          <w:rFonts w:ascii="Sylfaen" w:eastAsia="Calibri" w:hAnsi="Sylfaen" w:cs="Calibri"/>
          <w:lang w:val="en-US"/>
        </w:rPr>
      </w:pPr>
      <w:r w:rsidRPr="007F0E77">
        <w:rPr>
          <w:rFonts w:ascii="Sylfaen" w:eastAsia="Calibri" w:hAnsi="Sylfaen" w:cs="Calibri"/>
        </w:rPr>
        <w:t>The results of the lower economic growth assumptions on the three key financial metrics noted above for six SOEs combined is provided in Figures 1 to 3 below. The impact is material but nowhere near as large as the impact of an exchange rate shock as discussed in the next scenario</w:t>
      </w:r>
      <w:r>
        <w:rPr>
          <w:rFonts w:ascii="Sylfaen" w:eastAsia="Calibri" w:hAnsi="Sylfaen" w:cs="Calibri"/>
          <w:lang w:val="en-US"/>
        </w:rPr>
        <w:t>.</w:t>
      </w:r>
    </w:p>
    <w:p w14:paraId="2E268C47" w14:textId="412C1B5D" w:rsidR="00F829BF" w:rsidRDefault="00F829BF" w:rsidP="00F829BF">
      <w:pPr>
        <w:spacing w:line="240" w:lineRule="auto"/>
        <w:rPr>
          <w:rFonts w:ascii="Sylfaen" w:eastAsia="Merriweather" w:hAnsi="Sylfaen" w:cs="Merriweather"/>
        </w:rPr>
      </w:pPr>
    </w:p>
    <w:p w14:paraId="54228DD5" w14:textId="5E766BDE" w:rsidR="00F829BF" w:rsidRPr="00F829BF" w:rsidRDefault="007F0E77" w:rsidP="00F829BF">
      <w:pPr>
        <w:spacing w:line="240" w:lineRule="auto"/>
        <w:rPr>
          <w:rFonts w:ascii="Sylfaen" w:eastAsia="Calibri" w:hAnsi="Sylfaen" w:cs="Calibri"/>
          <w:b/>
        </w:rPr>
      </w:pPr>
      <w:r w:rsidRPr="007F0E77">
        <w:rPr>
          <w:rFonts w:ascii="Sylfaen" w:eastAsia="Calibri" w:hAnsi="Sylfaen" w:cs="Calibri"/>
          <w:b/>
        </w:rPr>
        <w:t>Figure 1. Decline in net profit after tax of SOEs in low economic growth scenario</w:t>
      </w:r>
    </w:p>
    <w:p w14:paraId="4FFA1F20" w14:textId="052F3A22" w:rsidR="00F829BF" w:rsidRDefault="000619A6" w:rsidP="00F829BF">
      <w:pPr>
        <w:jc w:val="both"/>
        <w:rPr>
          <w:rFonts w:ascii="Merriweather" w:eastAsia="Merriweather" w:hAnsi="Merriweather" w:cs="Merriweather"/>
          <w:i/>
        </w:rPr>
      </w:pPr>
      <w:r>
        <w:rPr>
          <w:noProof/>
          <w:lang w:val="en-US"/>
        </w:rPr>
        <w:drawing>
          <wp:anchor distT="0" distB="0" distL="114300" distR="114300" simplePos="0" relativeHeight="251658240" behindDoc="0" locked="0" layoutInCell="1" allowOverlap="1" wp14:anchorId="25F893E8" wp14:editId="029EADEA">
            <wp:simplePos x="0" y="0"/>
            <wp:positionH relativeFrom="column">
              <wp:posOffset>2209724</wp:posOffset>
            </wp:positionH>
            <wp:positionV relativeFrom="paragraph">
              <wp:posOffset>49911</wp:posOffset>
            </wp:positionV>
            <wp:extent cx="4312693" cy="3175000"/>
            <wp:effectExtent l="0" t="0" r="0" b="6350"/>
            <wp:wrapSquare wrapText="bothSides"/>
            <wp:docPr id="2" name="Chart 2">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6ED8CD31" w14:textId="77777777" w:rsidR="007F0E77" w:rsidRPr="007F0E77" w:rsidRDefault="007F0E77" w:rsidP="007F0E77">
      <w:pPr>
        <w:rPr>
          <w:rFonts w:ascii="Sylfaen" w:eastAsia="Arial Unicode MS" w:hAnsi="Sylfaen" w:cs="Arial Unicode MS"/>
          <w:i/>
        </w:rPr>
      </w:pPr>
      <w:r w:rsidRPr="007F0E77">
        <w:rPr>
          <w:rFonts w:ascii="Sylfaen" w:eastAsia="Arial Unicode MS" w:hAnsi="Sylfaen" w:cs="Arial Unicode MS"/>
          <w:i/>
        </w:rPr>
        <w:t>Low economic growth reduces</w:t>
      </w:r>
    </w:p>
    <w:p w14:paraId="0E44B0A3" w14:textId="77777777" w:rsidR="007F0E77" w:rsidRPr="007F0E77" w:rsidRDefault="007F0E77" w:rsidP="007F0E77">
      <w:pPr>
        <w:rPr>
          <w:rFonts w:ascii="Sylfaen" w:eastAsia="Arial Unicode MS" w:hAnsi="Sylfaen" w:cs="Arial Unicode MS"/>
          <w:i/>
        </w:rPr>
      </w:pPr>
      <w:r w:rsidRPr="007F0E77">
        <w:rPr>
          <w:rFonts w:ascii="Sylfaen" w:eastAsia="Arial Unicode MS" w:hAnsi="Sylfaen" w:cs="Arial Unicode MS"/>
          <w:i/>
        </w:rPr>
        <w:t>the SOEs’ projected net profit</w:t>
      </w:r>
    </w:p>
    <w:p w14:paraId="7C391CFA" w14:textId="77777777" w:rsidR="007F0E77" w:rsidRPr="007F0E77" w:rsidRDefault="007F0E77" w:rsidP="007F0E77">
      <w:pPr>
        <w:rPr>
          <w:rFonts w:ascii="Sylfaen" w:eastAsia="Arial Unicode MS" w:hAnsi="Sylfaen" w:cs="Arial Unicode MS"/>
          <w:i/>
        </w:rPr>
      </w:pPr>
      <w:r w:rsidRPr="007F0E77">
        <w:rPr>
          <w:rFonts w:ascii="Sylfaen" w:eastAsia="Arial Unicode MS" w:hAnsi="Sylfaen" w:cs="Arial Unicode MS"/>
          <w:i/>
        </w:rPr>
        <w:t>after tax (NPAT) by about 43</w:t>
      </w:r>
    </w:p>
    <w:p w14:paraId="361992C4" w14:textId="77777777" w:rsidR="007F0E77" w:rsidRPr="007F0E77" w:rsidRDefault="007F0E77" w:rsidP="007F0E77">
      <w:pPr>
        <w:rPr>
          <w:rFonts w:ascii="Sylfaen" w:eastAsia="Arial Unicode MS" w:hAnsi="Sylfaen" w:cs="Arial Unicode MS"/>
          <w:i/>
        </w:rPr>
      </w:pPr>
      <w:r w:rsidRPr="007F0E77">
        <w:rPr>
          <w:rFonts w:ascii="Sylfaen" w:eastAsia="Arial Unicode MS" w:hAnsi="Sylfaen" w:cs="Arial Unicode MS"/>
          <w:i/>
        </w:rPr>
        <w:t>and 48 million GEL for 2023 and</w:t>
      </w:r>
    </w:p>
    <w:p w14:paraId="5415E3C1" w14:textId="0E202B12" w:rsidR="000619A6" w:rsidRPr="007F0E77" w:rsidRDefault="007F0E77" w:rsidP="007F0E77">
      <w:pPr>
        <w:rPr>
          <w:rFonts w:ascii="Sylfaen" w:eastAsia="Merriweather" w:hAnsi="Sylfaen" w:cs="Merriweather"/>
          <w:i/>
        </w:rPr>
      </w:pPr>
      <w:r w:rsidRPr="007F0E77">
        <w:rPr>
          <w:rFonts w:ascii="Sylfaen" w:eastAsia="Arial Unicode MS" w:hAnsi="Sylfaen" w:cs="Arial Unicode MS"/>
          <w:i/>
        </w:rPr>
        <w:t>2024.</w:t>
      </w:r>
    </w:p>
    <w:p w14:paraId="2508A65E" w14:textId="3C177DA7" w:rsidR="00F829BF" w:rsidRDefault="000619A6" w:rsidP="000619A6">
      <w:pPr>
        <w:rPr>
          <w:rFonts w:ascii="Merriweather" w:eastAsia="Merriweather" w:hAnsi="Merriweather" w:cs="Merriweather"/>
          <w:i/>
        </w:rPr>
      </w:pPr>
      <w:r>
        <w:rPr>
          <w:rFonts w:ascii="Merriweather" w:eastAsia="Merriweather" w:hAnsi="Merriweather" w:cs="Merriweather"/>
          <w:i/>
        </w:rPr>
        <w:br w:type="textWrapping" w:clear="all"/>
      </w:r>
    </w:p>
    <w:p w14:paraId="51DAE9E6" w14:textId="453AD9A4" w:rsidR="00F829BF" w:rsidRPr="000619A6" w:rsidRDefault="000619A6" w:rsidP="00F829BF">
      <w:pPr>
        <w:widowControl w:val="0"/>
        <w:pBdr>
          <w:top w:val="nil"/>
          <w:left w:val="nil"/>
          <w:bottom w:val="nil"/>
          <w:right w:val="nil"/>
          <w:between w:val="nil"/>
        </w:pBdr>
        <w:spacing w:before="186" w:line="240" w:lineRule="auto"/>
        <w:jc w:val="both"/>
        <w:rPr>
          <w:rFonts w:ascii="Sylfaen" w:eastAsia="Calibri" w:hAnsi="Sylfaen" w:cs="Calibri"/>
          <w:lang w:val="ka-GE"/>
        </w:rPr>
      </w:pPr>
      <w:r>
        <w:rPr>
          <w:rFonts w:ascii="Sylfaen" w:eastAsia="Calibri" w:hAnsi="Sylfaen" w:cs="Calibri"/>
          <w:lang w:val="ka-GE"/>
        </w:rPr>
        <w:t xml:space="preserve">                                                                  </w:t>
      </w:r>
    </w:p>
    <w:p w14:paraId="2CD62FB6" w14:textId="77777777" w:rsidR="00F829BF" w:rsidRPr="00F829BF" w:rsidRDefault="00F829BF" w:rsidP="000E4F31">
      <w:pPr>
        <w:tabs>
          <w:tab w:val="left" w:pos="6804"/>
        </w:tabs>
        <w:spacing w:line="240" w:lineRule="auto"/>
        <w:rPr>
          <w:rFonts w:ascii="Sylfaen" w:eastAsia="Calibri" w:hAnsi="Sylfaen" w:cs="Calibri"/>
        </w:rPr>
      </w:pPr>
    </w:p>
    <w:p w14:paraId="23CA7A10" w14:textId="4BC97793" w:rsidR="00E655ED" w:rsidRPr="00E655ED" w:rsidRDefault="007F0E77" w:rsidP="00E655ED">
      <w:pPr>
        <w:rPr>
          <w:rFonts w:ascii="Sylfaen" w:eastAsia="Calibri" w:hAnsi="Sylfaen" w:cs="Calibri"/>
          <w:b/>
        </w:rPr>
      </w:pPr>
      <w:r w:rsidRPr="007F0E77">
        <w:rPr>
          <w:rFonts w:ascii="Sylfaen" w:eastAsia="Calibri" w:hAnsi="Sylfaen" w:cs="Calibri"/>
          <w:b/>
        </w:rPr>
        <w:lastRenderedPageBreak/>
        <w:t>Figure 2. Decline in net worth of the SOEs in low economic growth scenario</w:t>
      </w:r>
    </w:p>
    <w:p w14:paraId="263D0D7E" w14:textId="07583D48" w:rsidR="0023367B" w:rsidRDefault="0023367B" w:rsidP="000E4F31">
      <w:pPr>
        <w:tabs>
          <w:tab w:val="left" w:pos="6804"/>
        </w:tabs>
        <w:spacing w:line="240" w:lineRule="auto"/>
        <w:rPr>
          <w:rFonts w:ascii="Sylfaen" w:eastAsia="Merriweather" w:hAnsi="Sylfaen" w:cs="Merriweather"/>
        </w:rPr>
      </w:pPr>
    </w:p>
    <w:tbl>
      <w:tblPr>
        <w:tblStyle w:val="261"/>
        <w:tblW w:w="9781" w:type="dxa"/>
        <w:tblLayout w:type="fixed"/>
        <w:tblLook w:val="0400" w:firstRow="0" w:lastRow="0" w:firstColumn="0" w:lastColumn="0" w:noHBand="0" w:noVBand="1"/>
      </w:tblPr>
      <w:tblGrid>
        <w:gridCol w:w="3408"/>
        <w:gridCol w:w="6373"/>
      </w:tblGrid>
      <w:tr w:rsidR="003B55C8" w:rsidRPr="003B55C8" w14:paraId="6D97ED86" w14:textId="77777777" w:rsidTr="00BD3D72">
        <w:trPr>
          <w:trHeight w:val="939"/>
        </w:trPr>
        <w:tc>
          <w:tcPr>
            <w:tcW w:w="3261" w:type="dxa"/>
          </w:tcPr>
          <w:p w14:paraId="52E9E43D" w14:textId="194B94F3" w:rsidR="007F0E77" w:rsidRPr="007F0E77" w:rsidRDefault="007F0E77" w:rsidP="007F0E77">
            <w:pPr>
              <w:rPr>
                <w:rFonts w:ascii="Sylfaen" w:eastAsia="Arial Unicode MS" w:hAnsi="Sylfaen" w:cs="Arial Unicode MS"/>
                <w:i/>
              </w:rPr>
            </w:pPr>
            <w:r w:rsidRPr="007F0E77">
              <w:rPr>
                <w:rFonts w:ascii="Sylfaen" w:eastAsia="Arial Unicode MS" w:hAnsi="Sylfaen" w:cs="Arial Unicode MS"/>
                <w:i/>
              </w:rPr>
              <w:t>The net worth of the SOEs declines by around 43 million GEL in 2023 under the low economic growth scenario compared to the baseline scenario.</w:t>
            </w:r>
          </w:p>
          <w:p w14:paraId="3013BFA8" w14:textId="71E5D5E5" w:rsidR="003B55C8" w:rsidRPr="003B55C8" w:rsidRDefault="007F0E77" w:rsidP="007F0E77">
            <w:pPr>
              <w:rPr>
                <w:rFonts w:ascii="Merriweather" w:eastAsia="Merriweather" w:hAnsi="Merriweather" w:cs="Merriweather"/>
                <w:i/>
                <w:color w:val="FF0000"/>
                <w:highlight w:val="yellow"/>
              </w:rPr>
            </w:pPr>
            <w:r w:rsidRPr="007F0E77">
              <w:rPr>
                <w:rFonts w:ascii="Sylfaen" w:eastAsia="Arial Unicode MS" w:hAnsi="Sylfaen" w:cs="Arial Unicode MS"/>
                <w:i/>
              </w:rPr>
              <w:t>Losses due to net worth increase in 2024 and maintain in the following years.</w:t>
            </w:r>
          </w:p>
        </w:tc>
        <w:tc>
          <w:tcPr>
            <w:tcW w:w="6099" w:type="dxa"/>
          </w:tcPr>
          <w:p w14:paraId="00AC5079" w14:textId="77777777" w:rsidR="003B55C8" w:rsidRPr="003B55C8" w:rsidRDefault="003B55C8" w:rsidP="003B55C8">
            <w:pPr>
              <w:rPr>
                <w:rFonts w:ascii="Merriweather" w:eastAsia="Merriweather" w:hAnsi="Merriweather" w:cs="Merriweather"/>
                <w:color w:val="FF0000"/>
              </w:rPr>
            </w:pPr>
            <w:r w:rsidRPr="003B55C8">
              <w:rPr>
                <w:noProof/>
                <w:lang w:val="en-US"/>
              </w:rPr>
              <w:drawing>
                <wp:inline distT="0" distB="0" distL="0" distR="0" wp14:anchorId="78801707" wp14:editId="65005BC1">
                  <wp:extent cx="3847465" cy="3338195"/>
                  <wp:effectExtent l="0" t="0" r="635" b="0"/>
                  <wp:docPr id="3" name="Chart 3">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5F33AB5A" w14:textId="7DA833D5" w:rsidR="00E655ED" w:rsidRDefault="00E655ED" w:rsidP="000E4F31">
      <w:pPr>
        <w:tabs>
          <w:tab w:val="left" w:pos="6804"/>
        </w:tabs>
        <w:spacing w:line="240" w:lineRule="auto"/>
        <w:rPr>
          <w:rFonts w:ascii="Sylfaen" w:eastAsia="Merriweather" w:hAnsi="Sylfaen" w:cs="Merriweather"/>
        </w:rPr>
      </w:pPr>
    </w:p>
    <w:p w14:paraId="5DA0DA55" w14:textId="0B539D02" w:rsidR="003B55C8" w:rsidRDefault="003B55C8" w:rsidP="003B55C8">
      <w:r>
        <w:rPr>
          <w:rFonts w:ascii="Sylfaen" w:eastAsia="Merriweather" w:hAnsi="Sylfaen" w:cs="Merriweather"/>
          <w:lang w:val="ka-GE"/>
        </w:rPr>
        <w:t xml:space="preserve">          </w:t>
      </w:r>
    </w:p>
    <w:p w14:paraId="38D962FF" w14:textId="6BB83513" w:rsidR="00E655ED" w:rsidRDefault="00E655ED" w:rsidP="003B55C8">
      <w:pPr>
        <w:tabs>
          <w:tab w:val="left" w:pos="6804"/>
        </w:tabs>
        <w:spacing w:line="240" w:lineRule="auto"/>
        <w:rPr>
          <w:rFonts w:ascii="Sylfaen" w:eastAsia="Merriweather" w:hAnsi="Sylfaen" w:cs="Merriweather"/>
        </w:rPr>
      </w:pPr>
    </w:p>
    <w:p w14:paraId="4A71FD24" w14:textId="1318963C" w:rsidR="003B55C8" w:rsidRDefault="003B55C8" w:rsidP="003B55C8">
      <w:pPr>
        <w:tabs>
          <w:tab w:val="left" w:pos="6804"/>
        </w:tabs>
        <w:spacing w:line="240" w:lineRule="auto"/>
        <w:rPr>
          <w:rFonts w:ascii="Sylfaen" w:eastAsia="Merriweather" w:hAnsi="Sylfaen" w:cs="Merriweather"/>
        </w:rPr>
      </w:pPr>
    </w:p>
    <w:p w14:paraId="31483F02" w14:textId="2D4D29BE" w:rsidR="003B55C8" w:rsidRDefault="003B55C8" w:rsidP="003B55C8">
      <w:pPr>
        <w:tabs>
          <w:tab w:val="left" w:pos="6804"/>
        </w:tabs>
        <w:spacing w:line="240" w:lineRule="auto"/>
        <w:rPr>
          <w:rFonts w:ascii="Sylfaen" w:eastAsia="Merriweather" w:hAnsi="Sylfaen" w:cs="Merriweather"/>
        </w:rPr>
      </w:pPr>
    </w:p>
    <w:p w14:paraId="044725E2" w14:textId="235121F2" w:rsidR="003B55C8" w:rsidRDefault="007F0E77" w:rsidP="003B55C8">
      <w:pPr>
        <w:tabs>
          <w:tab w:val="left" w:pos="6804"/>
        </w:tabs>
        <w:spacing w:line="240" w:lineRule="auto"/>
        <w:rPr>
          <w:rFonts w:ascii="Sylfaen" w:eastAsia="Calibri" w:hAnsi="Sylfaen" w:cs="Calibri"/>
          <w:b/>
        </w:rPr>
      </w:pPr>
      <w:r w:rsidRPr="007F0E77">
        <w:rPr>
          <w:rFonts w:ascii="Sylfaen" w:eastAsia="Calibri" w:hAnsi="Sylfaen" w:cs="Calibri"/>
          <w:b/>
        </w:rPr>
        <w:t>Figure 3. Debt to total assets ratio of the SOEs in low economic growth scenario</w:t>
      </w:r>
    </w:p>
    <w:p w14:paraId="3DE37B87" w14:textId="5409CF5B" w:rsidR="003B55C8" w:rsidRDefault="003B55C8" w:rsidP="003B55C8">
      <w:pPr>
        <w:tabs>
          <w:tab w:val="left" w:pos="6804"/>
        </w:tabs>
        <w:spacing w:line="240" w:lineRule="auto"/>
        <w:rPr>
          <w:rFonts w:ascii="Sylfaen" w:eastAsia="Calibri" w:hAnsi="Sylfaen" w:cs="Calibri"/>
          <w:b/>
        </w:rPr>
      </w:pPr>
    </w:p>
    <w:tbl>
      <w:tblPr>
        <w:tblStyle w:val="262"/>
        <w:tblW w:w="9781" w:type="dxa"/>
        <w:tblLayout w:type="fixed"/>
        <w:tblCellMar>
          <w:left w:w="108" w:type="dxa"/>
          <w:right w:w="108" w:type="dxa"/>
        </w:tblCellMar>
        <w:tblLook w:val="0400" w:firstRow="0" w:lastRow="0" w:firstColumn="0" w:lastColumn="0" w:noHBand="0" w:noVBand="1"/>
      </w:tblPr>
      <w:tblGrid>
        <w:gridCol w:w="3261"/>
        <w:gridCol w:w="6520"/>
      </w:tblGrid>
      <w:tr w:rsidR="003B55C8" w:rsidRPr="003B55C8" w14:paraId="3B9845D6" w14:textId="77777777" w:rsidTr="00BD3D72">
        <w:trPr>
          <w:trHeight w:val="939"/>
        </w:trPr>
        <w:tc>
          <w:tcPr>
            <w:tcW w:w="3261" w:type="dxa"/>
          </w:tcPr>
          <w:p w14:paraId="1FD59588" w14:textId="5BAA8560" w:rsidR="003B55C8" w:rsidRPr="007F0E77" w:rsidRDefault="007F0E77" w:rsidP="003B55C8">
            <w:pPr>
              <w:rPr>
                <w:rFonts w:ascii="Sylfaen" w:eastAsia="Merriweather" w:hAnsi="Sylfaen" w:cs="Merriweather"/>
                <w:i/>
                <w:color w:val="FF0000"/>
              </w:rPr>
            </w:pPr>
            <w:r w:rsidRPr="007F0E77">
              <w:rPr>
                <w:rFonts w:ascii="Sylfaen" w:eastAsia="Arial Unicode MS" w:hAnsi="Sylfaen" w:cs="Arial Unicode MS"/>
                <w:i/>
              </w:rPr>
              <w:t>In the low economic growth scenario the ratio of debt to total assets for the SOEs is slightly increasing with a decreasing trend in the following years.</w:t>
            </w:r>
          </w:p>
        </w:tc>
        <w:tc>
          <w:tcPr>
            <w:tcW w:w="6520" w:type="dxa"/>
          </w:tcPr>
          <w:p w14:paraId="5FD64EC2" w14:textId="77777777" w:rsidR="003B55C8" w:rsidRPr="003B55C8" w:rsidRDefault="003B55C8" w:rsidP="003B55C8">
            <w:pPr>
              <w:rPr>
                <w:rFonts w:ascii="Merriweather" w:eastAsia="Merriweather" w:hAnsi="Merriweather" w:cs="Merriweather"/>
                <w:color w:val="FF0000"/>
              </w:rPr>
            </w:pPr>
            <w:r w:rsidRPr="003B55C8">
              <w:rPr>
                <w:noProof/>
                <w:lang w:val="en-US"/>
              </w:rPr>
              <w:drawing>
                <wp:inline distT="0" distB="0" distL="0" distR="0" wp14:anchorId="5BBC0905" wp14:editId="57B2DC55">
                  <wp:extent cx="3994150" cy="2263775"/>
                  <wp:effectExtent l="0" t="0" r="6350" b="3175"/>
                  <wp:docPr id="1" name="Chart 1">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1764A975" w14:textId="77777777" w:rsidR="003B55C8" w:rsidRPr="003B55C8" w:rsidRDefault="003B55C8" w:rsidP="003B55C8">
      <w:pPr>
        <w:tabs>
          <w:tab w:val="left" w:pos="6804"/>
        </w:tabs>
        <w:spacing w:line="240" w:lineRule="auto"/>
        <w:rPr>
          <w:rFonts w:ascii="Sylfaen" w:eastAsia="Calibri" w:hAnsi="Sylfaen" w:cs="Calibri"/>
          <w:b/>
        </w:rPr>
      </w:pPr>
    </w:p>
    <w:p w14:paraId="5C5CE0E0" w14:textId="3A693E2C" w:rsidR="003B55C8" w:rsidRDefault="003B55C8" w:rsidP="003B55C8">
      <w:pPr>
        <w:tabs>
          <w:tab w:val="left" w:pos="6804"/>
        </w:tabs>
        <w:spacing w:line="240" w:lineRule="auto"/>
        <w:rPr>
          <w:rFonts w:ascii="Arial Unicode MS" w:eastAsia="Arial Unicode MS" w:hAnsi="Arial Unicode MS" w:cs="Arial Unicode MS"/>
          <w:b/>
        </w:rPr>
      </w:pPr>
    </w:p>
    <w:p w14:paraId="7282F918" w14:textId="573F6932" w:rsidR="003B55C8" w:rsidRDefault="003B55C8" w:rsidP="003B55C8">
      <w:pPr>
        <w:tabs>
          <w:tab w:val="left" w:pos="6804"/>
        </w:tabs>
        <w:spacing w:line="240" w:lineRule="auto"/>
        <w:rPr>
          <w:rFonts w:ascii="Arial Unicode MS" w:eastAsia="Arial Unicode MS" w:hAnsi="Arial Unicode MS" w:cs="Arial Unicode MS"/>
          <w:b/>
        </w:rPr>
      </w:pPr>
    </w:p>
    <w:p w14:paraId="3AB6230D" w14:textId="762D56A3" w:rsidR="003B55C8" w:rsidRPr="007F0E77" w:rsidRDefault="007F0E77" w:rsidP="0007064B">
      <w:pPr>
        <w:pStyle w:val="Heading5"/>
        <w:rPr>
          <w:rFonts w:ascii="Sylfaen" w:hAnsi="Sylfaen"/>
          <w:color w:val="365F91" w:themeColor="accent1" w:themeShade="BF"/>
        </w:rPr>
      </w:pPr>
      <w:r w:rsidRPr="007F0E77">
        <w:rPr>
          <w:rFonts w:ascii="Sylfaen" w:hAnsi="Sylfaen"/>
          <w:color w:val="365F91" w:themeColor="accent1" w:themeShade="BF"/>
        </w:rPr>
        <w:lastRenderedPageBreak/>
        <w:t>Exchange Rate Shock Scenario</w:t>
      </w:r>
    </w:p>
    <w:p w14:paraId="786B8F8C" w14:textId="29A836B8" w:rsidR="003B55C8" w:rsidRPr="003B55C8" w:rsidRDefault="007F0E77" w:rsidP="003B55C8">
      <w:pPr>
        <w:spacing w:before="240"/>
        <w:jc w:val="both"/>
        <w:rPr>
          <w:rFonts w:ascii="Sylfaen" w:eastAsia="Calibri" w:hAnsi="Sylfaen" w:cs="Calibri"/>
        </w:rPr>
      </w:pPr>
      <w:r w:rsidRPr="007F0E77">
        <w:rPr>
          <w:rFonts w:ascii="Sylfaen" w:eastAsia="Calibri" w:hAnsi="Sylfaen" w:cs="Calibri"/>
        </w:rPr>
        <w:t>In the exchange rate shock scenario, the Georgian Lari is assumed to depreciate by 30% against other currencies in 2023 and in the following years the 2023 rate is maintained.</w:t>
      </w:r>
    </w:p>
    <w:p w14:paraId="1D447389" w14:textId="076632C0" w:rsidR="007F0E77" w:rsidRPr="007F0E77" w:rsidRDefault="007F0E77" w:rsidP="007F0E77">
      <w:pPr>
        <w:spacing w:before="240"/>
        <w:jc w:val="both"/>
        <w:rPr>
          <w:rFonts w:ascii="Sylfaen" w:eastAsia="Calibri" w:hAnsi="Sylfaen" w:cs="Calibri"/>
        </w:rPr>
      </w:pPr>
      <w:r w:rsidRPr="007F0E77">
        <w:rPr>
          <w:rFonts w:ascii="Sylfaen" w:eastAsia="Calibri" w:hAnsi="Sylfaen" w:cs="Calibri"/>
        </w:rPr>
        <w:t>The results of the exchange rate shock on the financial performance and financial position of the SOEs is very significant, as indicated by Figures 4 to 6 below. The impact is so large because the SOEs have around 7,745 million Lari in debt, with almost all the debt denominated in foreign currencies (mainly USD and Euro). When the Lari depreciates the costs of servicing this debt increases proportionately.</w:t>
      </w:r>
    </w:p>
    <w:p w14:paraId="66110564" w14:textId="77777777" w:rsidR="007F0E77" w:rsidRPr="007F0E77" w:rsidRDefault="007F0E77" w:rsidP="007F0E77">
      <w:pPr>
        <w:spacing w:before="240"/>
        <w:jc w:val="both"/>
        <w:rPr>
          <w:rFonts w:ascii="Sylfaen" w:eastAsia="Calibri" w:hAnsi="Sylfaen" w:cs="Calibri"/>
        </w:rPr>
      </w:pPr>
    </w:p>
    <w:p w14:paraId="713F0838" w14:textId="3608B721" w:rsidR="003B55C8" w:rsidRDefault="007F0E77" w:rsidP="007F0E77">
      <w:pPr>
        <w:spacing w:before="240"/>
        <w:jc w:val="both"/>
        <w:rPr>
          <w:rFonts w:ascii="Sylfaen" w:eastAsia="Calibri" w:hAnsi="Sylfaen" w:cs="Calibri"/>
        </w:rPr>
      </w:pPr>
      <w:r w:rsidRPr="007F0E77">
        <w:rPr>
          <w:rFonts w:ascii="Sylfaen" w:eastAsia="Calibri" w:hAnsi="Sylfaen" w:cs="Calibri"/>
        </w:rPr>
        <w:t>The effects of the exchange rate depreciation is dampened somewhat because some of the SOEs (eg, GOGC) receive revenue in foreign currency terms.</w:t>
      </w:r>
    </w:p>
    <w:p w14:paraId="306CEF8E" w14:textId="12CFB368" w:rsidR="003B55C8" w:rsidRDefault="007F0E77" w:rsidP="003B55C8">
      <w:pPr>
        <w:spacing w:before="240"/>
        <w:jc w:val="both"/>
        <w:rPr>
          <w:rFonts w:ascii="Arial Unicode MS" w:eastAsia="Arial Unicode MS" w:hAnsi="Arial Unicode MS" w:cs="Arial Unicode MS"/>
          <w:b/>
        </w:rPr>
      </w:pPr>
      <w:r w:rsidRPr="007F0E77">
        <w:rPr>
          <w:rFonts w:ascii="Arial Unicode MS" w:eastAsia="Arial Unicode MS" w:hAnsi="Arial Unicode MS" w:cs="Arial Unicode MS"/>
          <w:b/>
        </w:rPr>
        <w:t>Figure 4. Decline in net profit after tax of SOEs in exchange rate shock scenario</w:t>
      </w:r>
    </w:p>
    <w:tbl>
      <w:tblPr>
        <w:tblStyle w:val="25"/>
        <w:tblW w:w="9360" w:type="dxa"/>
        <w:tblLayout w:type="fixed"/>
        <w:tblLook w:val="0400" w:firstRow="0" w:lastRow="0" w:firstColumn="0" w:lastColumn="0" w:noHBand="0" w:noVBand="1"/>
      </w:tblPr>
      <w:tblGrid>
        <w:gridCol w:w="3261"/>
        <w:gridCol w:w="6099"/>
      </w:tblGrid>
      <w:tr w:rsidR="003B55C8" w14:paraId="6EC84D72" w14:textId="77777777" w:rsidTr="00BD3D72">
        <w:trPr>
          <w:trHeight w:val="939"/>
        </w:trPr>
        <w:tc>
          <w:tcPr>
            <w:tcW w:w="3261" w:type="dxa"/>
          </w:tcPr>
          <w:p w14:paraId="792188A3" w14:textId="57CBD248" w:rsidR="006F10A4" w:rsidRPr="006F10A4" w:rsidRDefault="006F10A4" w:rsidP="006F10A4">
            <w:pPr>
              <w:rPr>
                <w:rFonts w:ascii="Sylfaen" w:eastAsia="Arial Unicode MS" w:hAnsi="Sylfaen" w:cs="Arial Unicode MS"/>
                <w:i/>
                <w:lang w:val="en-US"/>
              </w:rPr>
            </w:pPr>
            <w:r w:rsidRPr="006F10A4">
              <w:rPr>
                <w:rFonts w:ascii="Sylfaen" w:eastAsia="Arial Unicode MS" w:hAnsi="Sylfaen" w:cs="Arial Unicode MS"/>
                <w:i/>
                <w:lang w:val="en-US"/>
              </w:rPr>
              <w:t xml:space="preserve">The </w:t>
            </w:r>
            <w:r w:rsidRPr="006F10A4">
              <w:rPr>
                <w:rFonts w:ascii="Sylfaen" w:eastAsia="Arial Unicode MS" w:hAnsi="Sylfaen" w:cs="Arial Unicode MS"/>
                <w:i/>
              </w:rPr>
              <w:t>exchange rate shock has a</w:t>
            </w:r>
            <w:r w:rsidRPr="006F10A4">
              <w:rPr>
                <w:rFonts w:ascii="Sylfaen" w:eastAsia="Arial Unicode MS" w:hAnsi="Sylfaen" w:cs="Arial Unicode MS"/>
                <w:i/>
                <w:lang w:val="en-US"/>
              </w:rPr>
              <w:t xml:space="preserve"> </w:t>
            </w:r>
            <w:r w:rsidRPr="006F10A4">
              <w:rPr>
                <w:rFonts w:ascii="Sylfaen" w:eastAsia="Arial Unicode MS" w:hAnsi="Sylfaen" w:cs="Arial Unicode MS"/>
                <w:i/>
              </w:rPr>
              <w:t>significant impact on the SOEs’</w:t>
            </w:r>
            <w:r w:rsidRPr="006F10A4">
              <w:rPr>
                <w:rFonts w:ascii="Sylfaen" w:eastAsia="Arial Unicode MS" w:hAnsi="Sylfaen" w:cs="Arial Unicode MS"/>
                <w:i/>
                <w:lang w:val="en-US"/>
              </w:rPr>
              <w:t xml:space="preserve"> </w:t>
            </w:r>
            <w:r w:rsidRPr="006F10A4">
              <w:rPr>
                <w:rFonts w:ascii="Sylfaen" w:eastAsia="Arial Unicode MS" w:hAnsi="Sylfaen" w:cs="Arial Unicode MS"/>
                <w:i/>
              </w:rPr>
              <w:t>projected net profit after tax</w:t>
            </w:r>
            <w:r w:rsidRPr="006F10A4">
              <w:rPr>
                <w:rFonts w:ascii="Sylfaen" w:eastAsia="Arial Unicode MS" w:hAnsi="Sylfaen" w:cs="Arial Unicode MS"/>
                <w:i/>
                <w:lang w:val="en-US"/>
              </w:rPr>
              <w:t xml:space="preserve"> </w:t>
            </w:r>
            <w:r w:rsidRPr="006F10A4">
              <w:rPr>
                <w:rFonts w:ascii="Sylfaen" w:eastAsia="Arial Unicode MS" w:hAnsi="Sylfaen" w:cs="Arial Unicode MS"/>
                <w:i/>
              </w:rPr>
              <w:t>(NPAT). NPAT is projected to</w:t>
            </w:r>
            <w:r w:rsidRPr="006F10A4">
              <w:rPr>
                <w:rFonts w:ascii="Sylfaen" w:eastAsia="Arial Unicode MS" w:hAnsi="Sylfaen" w:cs="Arial Unicode MS"/>
                <w:i/>
                <w:lang w:val="en-US"/>
              </w:rPr>
              <w:t xml:space="preserve"> </w:t>
            </w:r>
            <w:r w:rsidRPr="006F10A4">
              <w:rPr>
                <w:rFonts w:ascii="Sylfaen" w:eastAsia="Arial Unicode MS" w:hAnsi="Sylfaen" w:cs="Arial Unicode MS"/>
                <w:i/>
              </w:rPr>
              <w:t>decline by around 3,199 million</w:t>
            </w:r>
            <w:r w:rsidRPr="006F10A4">
              <w:rPr>
                <w:rFonts w:ascii="Sylfaen" w:eastAsia="Arial Unicode MS" w:hAnsi="Sylfaen" w:cs="Arial Unicode MS"/>
                <w:i/>
                <w:lang w:val="en-US"/>
              </w:rPr>
              <w:t xml:space="preserve"> </w:t>
            </w:r>
            <w:r w:rsidRPr="006F10A4">
              <w:rPr>
                <w:rFonts w:ascii="Sylfaen" w:eastAsia="Arial Unicode MS" w:hAnsi="Sylfaen" w:cs="Arial Unicode MS"/>
                <w:i/>
              </w:rPr>
              <w:t>GEL. This is a huge impact and</w:t>
            </w:r>
            <w:r w:rsidRPr="006F10A4">
              <w:rPr>
                <w:rFonts w:ascii="Sylfaen" w:eastAsia="Arial Unicode MS" w:hAnsi="Sylfaen" w:cs="Arial Unicode MS"/>
                <w:i/>
                <w:lang w:val="en-US"/>
              </w:rPr>
              <w:t xml:space="preserve"> </w:t>
            </w:r>
            <w:r w:rsidRPr="006F10A4">
              <w:rPr>
                <w:rFonts w:ascii="Sylfaen" w:eastAsia="Arial Unicode MS" w:hAnsi="Sylfaen" w:cs="Arial Unicode MS"/>
                <w:i/>
              </w:rPr>
              <w:t>arises from the SOEs’ large</w:t>
            </w:r>
            <w:r w:rsidRPr="006F10A4">
              <w:rPr>
                <w:rFonts w:ascii="Sylfaen" w:eastAsia="Arial Unicode MS" w:hAnsi="Sylfaen" w:cs="Arial Unicode MS"/>
                <w:i/>
                <w:lang w:val="en-US"/>
              </w:rPr>
              <w:t xml:space="preserve"> </w:t>
            </w:r>
            <w:r w:rsidRPr="006F10A4">
              <w:rPr>
                <w:rFonts w:ascii="Sylfaen" w:eastAsia="Arial Unicode MS" w:hAnsi="Sylfaen" w:cs="Arial Unicode MS"/>
                <w:i/>
              </w:rPr>
              <w:t>holdings of foreign currency</w:t>
            </w:r>
          </w:p>
          <w:p w14:paraId="1683DB44" w14:textId="77777777" w:rsidR="006F10A4" w:rsidRPr="006F10A4" w:rsidRDefault="006F10A4" w:rsidP="006F10A4">
            <w:pPr>
              <w:rPr>
                <w:rFonts w:ascii="Sylfaen" w:eastAsia="Arial Unicode MS" w:hAnsi="Sylfaen" w:cs="Arial Unicode MS"/>
                <w:i/>
              </w:rPr>
            </w:pPr>
            <w:r w:rsidRPr="006F10A4">
              <w:rPr>
                <w:rFonts w:ascii="Sylfaen" w:eastAsia="Arial Unicode MS" w:hAnsi="Sylfaen" w:cs="Arial Unicode MS"/>
                <w:i/>
              </w:rPr>
              <w:t>denominated debt. The</w:t>
            </w:r>
          </w:p>
          <w:p w14:paraId="5B7F7187" w14:textId="77777777" w:rsidR="006F10A4" w:rsidRPr="006F10A4" w:rsidRDefault="006F10A4" w:rsidP="006F10A4">
            <w:pPr>
              <w:rPr>
                <w:rFonts w:ascii="Sylfaen" w:eastAsia="Arial Unicode MS" w:hAnsi="Sylfaen" w:cs="Arial Unicode MS"/>
                <w:i/>
              </w:rPr>
            </w:pPr>
            <w:r w:rsidRPr="006F10A4">
              <w:rPr>
                <w:rFonts w:ascii="Sylfaen" w:eastAsia="Arial Unicode MS" w:hAnsi="Sylfaen" w:cs="Arial Unicode MS"/>
                <w:i/>
              </w:rPr>
              <w:t>reduction in NPAT of SOEs is</w:t>
            </w:r>
          </w:p>
          <w:p w14:paraId="3A1E20EE" w14:textId="4333403A" w:rsidR="003B55C8" w:rsidRDefault="006F10A4" w:rsidP="006F10A4">
            <w:pPr>
              <w:rPr>
                <w:rFonts w:ascii="Merriweather" w:eastAsia="Merriweather" w:hAnsi="Merriweather" w:cs="Merriweather"/>
                <w:i/>
                <w:color w:val="FF0000"/>
              </w:rPr>
            </w:pPr>
            <w:r w:rsidRPr="006F10A4">
              <w:rPr>
                <w:rFonts w:ascii="Sylfaen" w:eastAsia="Arial Unicode MS" w:hAnsi="Sylfaen" w:cs="Arial Unicode MS"/>
                <w:i/>
              </w:rPr>
              <w:t>equivalent to 5% of GDP.</w:t>
            </w:r>
          </w:p>
        </w:tc>
        <w:tc>
          <w:tcPr>
            <w:tcW w:w="6099" w:type="dxa"/>
          </w:tcPr>
          <w:p w14:paraId="30E22593" w14:textId="77777777" w:rsidR="003B55C8" w:rsidRDefault="003B55C8" w:rsidP="00BD3D72">
            <w:pPr>
              <w:rPr>
                <w:rFonts w:ascii="Merriweather" w:eastAsia="Merriweather" w:hAnsi="Merriweather" w:cs="Merriweather"/>
                <w:color w:val="FF0000"/>
              </w:rPr>
            </w:pPr>
            <w:r>
              <w:rPr>
                <w:noProof/>
                <w:lang w:val="en-US"/>
              </w:rPr>
              <w:drawing>
                <wp:inline distT="0" distB="0" distL="0" distR="0" wp14:anchorId="154FEE7A" wp14:editId="367C6CB4">
                  <wp:extent cx="3803828" cy="3175000"/>
                  <wp:effectExtent l="0" t="0" r="6350" b="6350"/>
                  <wp:docPr id="32" name="Chart 32">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539F0E40" w14:textId="77777777" w:rsidR="003B55C8" w:rsidRPr="003B55C8" w:rsidRDefault="003B55C8" w:rsidP="003B55C8">
      <w:pPr>
        <w:spacing w:before="240"/>
        <w:jc w:val="both"/>
        <w:rPr>
          <w:rFonts w:ascii="Sylfaen" w:eastAsia="Calibri" w:hAnsi="Sylfaen" w:cs="Calibri"/>
        </w:rPr>
      </w:pPr>
    </w:p>
    <w:p w14:paraId="1D27F79D" w14:textId="12845B16" w:rsidR="003B55C8" w:rsidRDefault="006F10A4" w:rsidP="003B55C8">
      <w:pPr>
        <w:rPr>
          <w:rFonts w:ascii="Merriweather" w:eastAsia="Merriweather" w:hAnsi="Merriweather" w:cs="Merriweather"/>
          <w:b/>
        </w:rPr>
      </w:pPr>
      <w:r w:rsidRPr="006F10A4">
        <w:rPr>
          <w:rFonts w:ascii="Arial Unicode MS" w:eastAsia="Arial Unicode MS" w:hAnsi="Arial Unicode MS" w:cs="Arial Unicode MS"/>
          <w:b/>
        </w:rPr>
        <w:t>Figure 5. Decline in net worth of the SOEs in exchange rate shock scenario</w:t>
      </w:r>
    </w:p>
    <w:tbl>
      <w:tblPr>
        <w:tblStyle w:val="25"/>
        <w:tblW w:w="9360" w:type="dxa"/>
        <w:tblLayout w:type="fixed"/>
        <w:tblLook w:val="0400" w:firstRow="0" w:lastRow="0" w:firstColumn="0" w:lastColumn="0" w:noHBand="0" w:noVBand="1"/>
      </w:tblPr>
      <w:tblGrid>
        <w:gridCol w:w="3261"/>
        <w:gridCol w:w="6099"/>
      </w:tblGrid>
      <w:tr w:rsidR="003B55C8" w14:paraId="18394B8E" w14:textId="77777777" w:rsidTr="00BD3D72">
        <w:trPr>
          <w:trHeight w:val="939"/>
        </w:trPr>
        <w:tc>
          <w:tcPr>
            <w:tcW w:w="3261" w:type="dxa"/>
          </w:tcPr>
          <w:p w14:paraId="6D4801AC" w14:textId="5367E737" w:rsidR="006F10A4" w:rsidRPr="006F10A4" w:rsidRDefault="006F10A4" w:rsidP="006F10A4">
            <w:pPr>
              <w:rPr>
                <w:rFonts w:ascii="Sylfaen" w:eastAsia="Arial Unicode MS" w:hAnsi="Sylfaen" w:cs="Arial Unicode MS"/>
                <w:i/>
              </w:rPr>
            </w:pPr>
            <w:r w:rsidRPr="006F10A4">
              <w:rPr>
                <w:rFonts w:ascii="Sylfaen" w:eastAsia="Arial Unicode MS" w:hAnsi="Sylfaen" w:cs="Arial Unicode MS"/>
                <w:i/>
              </w:rPr>
              <w:lastRenderedPageBreak/>
              <w:t>The exchange rate shock results in the net worth of the SOEs declining by a similar amount as the decline in NPAT, i.e. around 3,199 million GEL.</w:t>
            </w:r>
          </w:p>
          <w:p w14:paraId="7E751DFD" w14:textId="77777777" w:rsidR="006F10A4" w:rsidRPr="006F10A4" w:rsidRDefault="006F10A4" w:rsidP="006F10A4">
            <w:pPr>
              <w:rPr>
                <w:rFonts w:ascii="Sylfaen" w:eastAsia="Arial Unicode MS" w:hAnsi="Sylfaen" w:cs="Arial Unicode MS"/>
                <w:i/>
              </w:rPr>
            </w:pPr>
          </w:p>
          <w:p w14:paraId="6E0C7283" w14:textId="77777777" w:rsidR="006F10A4" w:rsidRPr="006F10A4" w:rsidRDefault="006F10A4" w:rsidP="006F10A4">
            <w:pPr>
              <w:rPr>
                <w:rFonts w:ascii="Sylfaen" w:eastAsia="Arial Unicode MS" w:hAnsi="Sylfaen" w:cs="Arial Unicode MS"/>
                <w:i/>
              </w:rPr>
            </w:pPr>
            <w:r w:rsidRPr="006F10A4">
              <w:rPr>
                <w:rFonts w:ascii="Sylfaen" w:eastAsia="Arial Unicode MS" w:hAnsi="Sylfaen" w:cs="Arial Unicode MS"/>
                <w:i/>
              </w:rPr>
              <w:t>Most of the decline in net worth is permanent. A partial recovery in net worth is expected.</w:t>
            </w:r>
          </w:p>
          <w:p w14:paraId="6E91F250" w14:textId="77777777" w:rsidR="006F10A4" w:rsidRPr="006F10A4" w:rsidRDefault="006F10A4" w:rsidP="006F10A4">
            <w:pPr>
              <w:rPr>
                <w:rFonts w:ascii="Arial Unicode MS" w:eastAsia="Arial Unicode MS" w:hAnsi="Arial Unicode MS" w:cs="Arial Unicode MS"/>
                <w:i/>
              </w:rPr>
            </w:pPr>
            <w:r w:rsidRPr="006F10A4">
              <w:rPr>
                <w:rFonts w:ascii="Arial Unicode MS" w:eastAsia="Arial Unicode MS" w:hAnsi="Arial Unicode MS" w:cs="Arial Unicode MS"/>
                <w:i/>
              </w:rPr>
              <w:t xml:space="preserve"> </w:t>
            </w:r>
          </w:p>
          <w:p w14:paraId="090E479D" w14:textId="77777777" w:rsidR="003B55C8" w:rsidRDefault="003B55C8" w:rsidP="00BD3D72">
            <w:pPr>
              <w:rPr>
                <w:rFonts w:ascii="Merriweather" w:eastAsia="Merriweather" w:hAnsi="Merriweather" w:cs="Merriweather"/>
                <w:i/>
              </w:rPr>
            </w:pPr>
          </w:p>
          <w:p w14:paraId="03DE14BA" w14:textId="77777777" w:rsidR="003B55C8" w:rsidRDefault="003B55C8" w:rsidP="00BD3D72">
            <w:pPr>
              <w:rPr>
                <w:rFonts w:ascii="Merriweather" w:eastAsia="Merriweather" w:hAnsi="Merriweather" w:cs="Merriweather"/>
                <w:i/>
                <w:color w:val="FF0000"/>
              </w:rPr>
            </w:pPr>
          </w:p>
        </w:tc>
        <w:tc>
          <w:tcPr>
            <w:tcW w:w="6099" w:type="dxa"/>
          </w:tcPr>
          <w:p w14:paraId="79CDCA01" w14:textId="77777777" w:rsidR="003B55C8" w:rsidRDefault="003B55C8" w:rsidP="00BD3D72">
            <w:pPr>
              <w:rPr>
                <w:rFonts w:ascii="Merriweather" w:eastAsia="Merriweather" w:hAnsi="Merriweather" w:cs="Merriweather"/>
                <w:color w:val="FF0000"/>
              </w:rPr>
            </w:pPr>
            <w:r>
              <w:rPr>
                <w:noProof/>
                <w:lang w:val="en-US"/>
              </w:rPr>
              <w:drawing>
                <wp:inline distT="0" distB="0" distL="0" distR="0" wp14:anchorId="6914514A" wp14:editId="4B7F6165">
                  <wp:extent cx="3738067" cy="3338195"/>
                  <wp:effectExtent l="0" t="0" r="0" b="0"/>
                  <wp:docPr id="33" name="Chart 33">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CB8F88" w14:textId="77777777" w:rsidR="003B55C8" w:rsidRDefault="003B55C8" w:rsidP="00BD3D72">
            <w:pPr>
              <w:rPr>
                <w:rFonts w:ascii="Merriweather" w:eastAsia="Merriweather" w:hAnsi="Merriweather" w:cs="Merriweather"/>
                <w:color w:val="FF0000"/>
              </w:rPr>
            </w:pPr>
          </w:p>
          <w:p w14:paraId="2A4E4852" w14:textId="77777777" w:rsidR="003B55C8" w:rsidRDefault="003B55C8" w:rsidP="00BD3D72">
            <w:pPr>
              <w:rPr>
                <w:rFonts w:ascii="Merriweather" w:eastAsia="Merriweather" w:hAnsi="Merriweather" w:cs="Merriweather"/>
                <w:color w:val="FF0000"/>
              </w:rPr>
            </w:pPr>
          </w:p>
        </w:tc>
      </w:tr>
    </w:tbl>
    <w:p w14:paraId="36B396C8" w14:textId="4B2CD79D" w:rsidR="003B55C8" w:rsidRDefault="003B55C8" w:rsidP="003B55C8">
      <w:pPr>
        <w:tabs>
          <w:tab w:val="left" w:pos="6804"/>
        </w:tabs>
        <w:spacing w:line="240" w:lineRule="auto"/>
        <w:rPr>
          <w:rFonts w:ascii="Arial Unicode MS" w:eastAsia="Arial Unicode MS" w:hAnsi="Arial Unicode MS" w:cs="Arial Unicode MS"/>
          <w:b/>
        </w:rPr>
      </w:pPr>
    </w:p>
    <w:p w14:paraId="12588FF5" w14:textId="5D53083A" w:rsidR="003B55C8" w:rsidRDefault="006F10A4" w:rsidP="003B55C8">
      <w:pPr>
        <w:tabs>
          <w:tab w:val="left" w:pos="6804"/>
        </w:tabs>
        <w:spacing w:line="240" w:lineRule="auto"/>
        <w:rPr>
          <w:rFonts w:ascii="Arial Unicode MS" w:eastAsia="Arial Unicode MS" w:hAnsi="Arial Unicode MS" w:cs="Arial Unicode MS"/>
          <w:b/>
        </w:rPr>
      </w:pPr>
      <w:r w:rsidRPr="006F10A4">
        <w:rPr>
          <w:rFonts w:ascii="Arial Unicode MS" w:eastAsia="Arial Unicode MS" w:hAnsi="Arial Unicode MS" w:cs="Arial Unicode MS"/>
          <w:b/>
        </w:rPr>
        <w:t>Figure 6. Increase in debt to total assets of the SOEs in exchange rate shock scenario</w:t>
      </w:r>
    </w:p>
    <w:tbl>
      <w:tblPr>
        <w:tblStyle w:val="25"/>
        <w:tblW w:w="9360" w:type="dxa"/>
        <w:tblLayout w:type="fixed"/>
        <w:tblLook w:val="0400" w:firstRow="0" w:lastRow="0" w:firstColumn="0" w:lastColumn="0" w:noHBand="0" w:noVBand="1"/>
      </w:tblPr>
      <w:tblGrid>
        <w:gridCol w:w="3261"/>
        <w:gridCol w:w="6099"/>
      </w:tblGrid>
      <w:tr w:rsidR="003B55C8" w14:paraId="25EB720E" w14:textId="77777777" w:rsidTr="00BD3D72">
        <w:trPr>
          <w:trHeight w:val="939"/>
        </w:trPr>
        <w:tc>
          <w:tcPr>
            <w:tcW w:w="3261" w:type="dxa"/>
          </w:tcPr>
          <w:p w14:paraId="0C9E565B" w14:textId="3DE822D4" w:rsidR="006F10A4" w:rsidRPr="006F10A4" w:rsidRDefault="006F10A4" w:rsidP="006F10A4">
            <w:pPr>
              <w:rPr>
                <w:rFonts w:ascii="Sylfaen" w:eastAsia="Arial Unicode MS" w:hAnsi="Sylfaen" w:cs="Arial Unicode MS"/>
                <w:i/>
              </w:rPr>
            </w:pPr>
            <w:r w:rsidRPr="006F10A4">
              <w:rPr>
                <w:rFonts w:ascii="Sylfaen" w:eastAsia="Arial Unicode MS" w:hAnsi="Sylfaen" w:cs="Arial Unicode MS"/>
                <w:i/>
              </w:rPr>
              <w:t>The ratio of debt to total assets of the SOEs increases by over 38% percentage points in the exchange rate shock scenario. In the base case, the average debt to total assets ratio for the</w:t>
            </w:r>
          </w:p>
          <w:p w14:paraId="64D6A1C2" w14:textId="709C85DA" w:rsidR="003B55C8" w:rsidRPr="006F10A4" w:rsidRDefault="006F10A4" w:rsidP="006F10A4">
            <w:pPr>
              <w:rPr>
                <w:rFonts w:ascii="Sylfaen" w:eastAsia="Arial Unicode MS" w:hAnsi="Sylfaen" w:cs="Arial Unicode MS"/>
                <w:i/>
                <w:lang w:val="en-US"/>
              </w:rPr>
            </w:pPr>
            <w:r w:rsidRPr="006F10A4">
              <w:rPr>
                <w:rFonts w:ascii="Sylfaen" w:eastAsia="Arial Unicode MS" w:hAnsi="Sylfaen" w:cs="Arial Unicode MS"/>
                <w:i/>
              </w:rPr>
              <w:t>SOEs is 82% in 2022</w:t>
            </w:r>
            <w:r w:rsidRPr="006F10A4">
              <w:rPr>
                <w:rFonts w:ascii="Sylfaen" w:eastAsia="Arial Unicode MS" w:hAnsi="Sylfaen" w:cs="Arial Unicode MS"/>
                <w:i/>
                <w:lang w:val="en-US"/>
              </w:rPr>
              <w:t xml:space="preserve">. </w:t>
            </w:r>
          </w:p>
          <w:p w14:paraId="3FC7F1C2" w14:textId="77777777" w:rsidR="006F10A4" w:rsidRPr="006F10A4" w:rsidRDefault="006F10A4" w:rsidP="006F10A4">
            <w:pPr>
              <w:rPr>
                <w:rFonts w:ascii="Sylfaen" w:eastAsia="Merriweather" w:hAnsi="Sylfaen" w:cs="Merriweather"/>
                <w:i/>
                <w:lang w:val="en-US"/>
              </w:rPr>
            </w:pPr>
          </w:p>
          <w:p w14:paraId="72C89994" w14:textId="32504AFF" w:rsidR="003B55C8" w:rsidRPr="006F10A4" w:rsidRDefault="003B55C8" w:rsidP="00BD3D72">
            <w:pPr>
              <w:rPr>
                <w:rFonts w:ascii="Sylfaen" w:eastAsia="Merriweather" w:hAnsi="Sylfaen" w:cs="Merriweather"/>
                <w:i/>
                <w:lang w:val="en-US"/>
              </w:rPr>
            </w:pPr>
            <w:r w:rsidRPr="006F10A4">
              <w:rPr>
                <w:rFonts w:ascii="Sylfaen" w:eastAsia="Merriweather" w:hAnsi="Sylfaen" w:cs="Merriweather"/>
                <w:i/>
              </w:rPr>
              <w:t xml:space="preserve"> </w:t>
            </w:r>
            <w:r w:rsidR="006F10A4" w:rsidRPr="006F10A4">
              <w:rPr>
                <w:rFonts w:ascii="Sylfaen" w:eastAsia="Arial Unicode MS" w:hAnsi="Sylfaen" w:cs="Arial Unicode MS"/>
                <w:i/>
              </w:rPr>
              <w:t>The exchange rate shock results in debt to total assets increasing above 100%, which indicates that the debt of state- owned enterprises</w:t>
            </w:r>
            <w:r w:rsidR="006F10A4" w:rsidRPr="006F10A4">
              <w:rPr>
                <w:rFonts w:ascii="Sylfaen" w:eastAsia="Arial Unicode MS" w:hAnsi="Sylfaen" w:cs="Arial Unicode MS"/>
                <w:i/>
                <w:lang w:val="en-US"/>
              </w:rPr>
              <w:t xml:space="preserve"> exceeds the volume of their assets.</w:t>
            </w:r>
          </w:p>
          <w:p w14:paraId="14B8B20A" w14:textId="77777777" w:rsidR="003B55C8" w:rsidRDefault="003B55C8" w:rsidP="00BD3D72">
            <w:pPr>
              <w:rPr>
                <w:rFonts w:ascii="Merriweather" w:eastAsia="Merriweather" w:hAnsi="Merriweather" w:cs="Merriweather"/>
                <w:i/>
              </w:rPr>
            </w:pPr>
          </w:p>
          <w:p w14:paraId="0C92D312" w14:textId="77777777" w:rsidR="003B55C8" w:rsidRDefault="003B55C8" w:rsidP="00BD3D72">
            <w:pPr>
              <w:rPr>
                <w:rFonts w:ascii="Merriweather" w:eastAsia="Merriweather" w:hAnsi="Merriweather" w:cs="Merriweather"/>
                <w:i/>
                <w:color w:val="FF0000"/>
              </w:rPr>
            </w:pPr>
          </w:p>
        </w:tc>
        <w:tc>
          <w:tcPr>
            <w:tcW w:w="6099" w:type="dxa"/>
          </w:tcPr>
          <w:p w14:paraId="77B81E2C" w14:textId="77777777" w:rsidR="003B55C8" w:rsidRDefault="003B55C8" w:rsidP="00BD3D72">
            <w:pPr>
              <w:rPr>
                <w:rFonts w:ascii="Merriweather" w:eastAsia="Merriweather" w:hAnsi="Merriweather" w:cs="Merriweather"/>
                <w:color w:val="FF0000"/>
              </w:rPr>
            </w:pPr>
            <w:r>
              <w:rPr>
                <w:noProof/>
                <w:lang w:val="en-US"/>
              </w:rPr>
              <w:drawing>
                <wp:inline distT="0" distB="0" distL="0" distR="0" wp14:anchorId="54833B0E" wp14:editId="497D7C39">
                  <wp:extent cx="4301338" cy="3368675"/>
                  <wp:effectExtent l="0" t="0" r="4445" b="3175"/>
                  <wp:docPr id="34" name="Chart 34">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6A6682" w14:textId="77777777" w:rsidR="003B55C8" w:rsidRDefault="003B55C8" w:rsidP="00BD3D72">
            <w:pPr>
              <w:rPr>
                <w:rFonts w:ascii="Merriweather" w:eastAsia="Merriweather" w:hAnsi="Merriweather" w:cs="Merriweather"/>
                <w:color w:val="FF0000"/>
              </w:rPr>
            </w:pPr>
          </w:p>
        </w:tc>
      </w:tr>
    </w:tbl>
    <w:p w14:paraId="09ECBD17" w14:textId="77777777" w:rsidR="003B55C8" w:rsidRDefault="003B55C8" w:rsidP="003B55C8">
      <w:pPr>
        <w:tabs>
          <w:tab w:val="left" w:pos="6804"/>
        </w:tabs>
        <w:spacing w:line="240" w:lineRule="auto"/>
        <w:rPr>
          <w:rFonts w:ascii="Arial Unicode MS" w:eastAsia="Arial Unicode MS" w:hAnsi="Arial Unicode MS" w:cs="Arial Unicode MS"/>
          <w:b/>
        </w:rPr>
      </w:pPr>
    </w:p>
    <w:p w14:paraId="77B3F28C" w14:textId="287EA106" w:rsidR="003B55C8" w:rsidRPr="0007064B" w:rsidRDefault="006F10A4" w:rsidP="0007064B">
      <w:pPr>
        <w:pStyle w:val="Heading5"/>
        <w:rPr>
          <w:color w:val="365F91" w:themeColor="accent1" w:themeShade="BF"/>
        </w:rPr>
      </w:pPr>
      <w:r w:rsidRPr="006F10A4">
        <w:rPr>
          <w:rFonts w:ascii="Sylfaen" w:hAnsi="Sylfaen" w:cs="Sylfaen"/>
          <w:color w:val="365F91" w:themeColor="accent1" w:themeShade="BF"/>
        </w:rPr>
        <w:lastRenderedPageBreak/>
        <w:t>Interest Rate Shock Scenario</w:t>
      </w:r>
    </w:p>
    <w:p w14:paraId="7557FE9E" w14:textId="524D1E16" w:rsidR="006F10A4" w:rsidRPr="006F10A4" w:rsidRDefault="006F10A4" w:rsidP="006F10A4">
      <w:pPr>
        <w:spacing w:before="240" w:line="240" w:lineRule="auto"/>
        <w:jc w:val="both"/>
        <w:rPr>
          <w:rFonts w:ascii="Sylfaen" w:eastAsia="Calibri" w:hAnsi="Sylfaen" w:cs="Calibri"/>
        </w:rPr>
      </w:pPr>
      <w:r w:rsidRPr="006F10A4">
        <w:rPr>
          <w:rFonts w:ascii="Sylfaen" w:eastAsia="Calibri" w:hAnsi="Sylfaen" w:cs="Calibri"/>
        </w:rPr>
        <w:t>The interest rate scenario assumes the interest rate shock, with a standard deviation of 0.5 in 2023- 2026, with all other assumptions remain unchanged.</w:t>
      </w:r>
    </w:p>
    <w:p w14:paraId="4BCFEC55" w14:textId="77777777" w:rsidR="006F10A4" w:rsidRPr="006F10A4" w:rsidRDefault="006F10A4" w:rsidP="006F10A4">
      <w:pPr>
        <w:spacing w:before="240" w:line="240" w:lineRule="auto"/>
        <w:jc w:val="both"/>
        <w:rPr>
          <w:rFonts w:ascii="Sylfaen" w:eastAsia="Calibri" w:hAnsi="Sylfaen" w:cs="Calibri"/>
        </w:rPr>
      </w:pPr>
    </w:p>
    <w:p w14:paraId="65DE85A8" w14:textId="02AA5951" w:rsidR="003B55C8" w:rsidRDefault="006F10A4" w:rsidP="006F10A4">
      <w:pPr>
        <w:spacing w:before="240" w:line="240" w:lineRule="auto"/>
        <w:jc w:val="both"/>
        <w:rPr>
          <w:rFonts w:ascii="Sylfaen" w:eastAsia="Calibri" w:hAnsi="Sylfaen" w:cs="Calibri"/>
        </w:rPr>
      </w:pPr>
      <w:r w:rsidRPr="006F10A4">
        <w:rPr>
          <w:rFonts w:ascii="Sylfaen" w:eastAsia="Calibri" w:hAnsi="Sylfaen" w:cs="Calibri"/>
        </w:rPr>
        <w:t>The results of the interest rate shock on the financial metrics for the SOEs is presented in Figures 7 to 9 below. The impact is material but nowhere near as significant as the impact of the exchange rate shock. The impact of higher interest rates is dampened by many of the SOEs having large parts of their debt portfolio at fixed interest rates which are sheltered from the increase in interest rates for the term over which the rates are fixed.</w:t>
      </w:r>
    </w:p>
    <w:p w14:paraId="120614C7" w14:textId="5A841DF7" w:rsidR="003B55C8" w:rsidRDefault="00D5046C" w:rsidP="003B55C8">
      <w:pPr>
        <w:spacing w:before="240" w:line="240" w:lineRule="auto"/>
        <w:jc w:val="both"/>
        <w:rPr>
          <w:rFonts w:ascii="Arial Unicode MS" w:eastAsia="Arial Unicode MS" w:hAnsi="Arial Unicode MS" w:cs="Arial Unicode MS"/>
          <w:b/>
        </w:rPr>
      </w:pPr>
      <w:r w:rsidRPr="00D5046C">
        <w:rPr>
          <w:rFonts w:ascii="Arial Unicode MS" w:eastAsia="Arial Unicode MS" w:hAnsi="Arial Unicode MS" w:cs="Arial Unicode MS"/>
          <w:b/>
        </w:rPr>
        <w:t>Figure 7. Decline in net profit after tax of SOEs in interest rate shock scenario</w:t>
      </w:r>
    </w:p>
    <w:tbl>
      <w:tblPr>
        <w:tblStyle w:val="24"/>
        <w:tblW w:w="9360" w:type="dxa"/>
        <w:tblLayout w:type="fixed"/>
        <w:tblLook w:val="0400" w:firstRow="0" w:lastRow="0" w:firstColumn="0" w:lastColumn="0" w:noHBand="0" w:noVBand="1"/>
      </w:tblPr>
      <w:tblGrid>
        <w:gridCol w:w="3261"/>
        <w:gridCol w:w="6099"/>
      </w:tblGrid>
      <w:tr w:rsidR="003B55C8" w14:paraId="75F93074" w14:textId="77777777" w:rsidTr="00BD3D72">
        <w:trPr>
          <w:trHeight w:val="939"/>
        </w:trPr>
        <w:tc>
          <w:tcPr>
            <w:tcW w:w="3261" w:type="dxa"/>
          </w:tcPr>
          <w:p w14:paraId="1791EC0A" w14:textId="77777777" w:rsidR="00D5046C" w:rsidRPr="00D5046C" w:rsidRDefault="00D5046C" w:rsidP="00D5046C">
            <w:pPr>
              <w:rPr>
                <w:rFonts w:ascii="Sylfaen" w:eastAsia="Arial Unicode MS" w:hAnsi="Sylfaen" w:cs="Arial Unicode MS"/>
                <w:i/>
                <w:lang w:val="ka-GE"/>
              </w:rPr>
            </w:pPr>
            <w:r w:rsidRPr="00D5046C">
              <w:rPr>
                <w:rFonts w:ascii="Sylfaen" w:eastAsia="Arial Unicode MS" w:hAnsi="Sylfaen" w:cs="Arial Unicode MS"/>
                <w:i/>
                <w:lang w:val="ka-GE"/>
              </w:rPr>
              <w:t>The increase in interest rates</w:t>
            </w:r>
          </w:p>
          <w:p w14:paraId="541908F5" w14:textId="77777777" w:rsidR="00D5046C" w:rsidRPr="00D5046C" w:rsidRDefault="00D5046C" w:rsidP="00D5046C">
            <w:pPr>
              <w:rPr>
                <w:rFonts w:ascii="Sylfaen" w:eastAsia="Arial Unicode MS" w:hAnsi="Sylfaen" w:cs="Arial Unicode MS"/>
                <w:i/>
                <w:lang w:val="ka-GE"/>
              </w:rPr>
            </w:pPr>
            <w:r w:rsidRPr="00D5046C">
              <w:rPr>
                <w:rFonts w:ascii="Sylfaen" w:eastAsia="Arial Unicode MS" w:hAnsi="Sylfaen" w:cs="Arial Unicode MS"/>
                <w:i/>
                <w:lang w:val="ka-GE"/>
              </w:rPr>
              <w:t>reduces the SOEs’ projected net</w:t>
            </w:r>
          </w:p>
          <w:p w14:paraId="5F798A3A" w14:textId="77777777" w:rsidR="00D5046C" w:rsidRPr="00D5046C" w:rsidRDefault="00D5046C" w:rsidP="00D5046C">
            <w:pPr>
              <w:rPr>
                <w:rFonts w:ascii="Sylfaen" w:eastAsia="Arial Unicode MS" w:hAnsi="Sylfaen" w:cs="Arial Unicode MS"/>
                <w:i/>
                <w:lang w:val="ka-GE"/>
              </w:rPr>
            </w:pPr>
            <w:r w:rsidRPr="00D5046C">
              <w:rPr>
                <w:rFonts w:ascii="Sylfaen" w:eastAsia="Arial Unicode MS" w:hAnsi="Sylfaen" w:cs="Arial Unicode MS"/>
                <w:i/>
                <w:lang w:val="ka-GE"/>
              </w:rPr>
              <w:t>profit after tax (NPAT) by 10-14</w:t>
            </w:r>
          </w:p>
          <w:p w14:paraId="635D0EAE" w14:textId="54B8AA23" w:rsidR="003B55C8" w:rsidRPr="00A50E09" w:rsidRDefault="00D5046C" w:rsidP="00D5046C">
            <w:pPr>
              <w:rPr>
                <w:rFonts w:ascii="Sylfaen" w:eastAsia="Merriweather" w:hAnsi="Sylfaen" w:cs="Merriweather"/>
                <w:i/>
                <w:lang w:val="ka-GE"/>
              </w:rPr>
            </w:pPr>
            <w:r w:rsidRPr="00D5046C">
              <w:rPr>
                <w:rFonts w:ascii="Sylfaen" w:eastAsia="Arial Unicode MS" w:hAnsi="Sylfaen" w:cs="Arial Unicode MS"/>
                <w:i/>
                <w:lang w:val="ka-GE"/>
              </w:rPr>
              <w:t>million GEL.</w:t>
            </w:r>
          </w:p>
          <w:p w14:paraId="04090DFE" w14:textId="77777777" w:rsidR="003B55C8" w:rsidRDefault="003B55C8" w:rsidP="00BD3D72">
            <w:pPr>
              <w:rPr>
                <w:rFonts w:ascii="Merriweather" w:eastAsia="Merriweather" w:hAnsi="Merriweather" w:cs="Merriweather"/>
                <w:i/>
                <w:color w:val="FF0000"/>
              </w:rPr>
            </w:pPr>
          </w:p>
          <w:p w14:paraId="6A6A8883" w14:textId="77777777" w:rsidR="003B55C8" w:rsidRDefault="003B55C8" w:rsidP="00BD3D72">
            <w:pPr>
              <w:rPr>
                <w:rFonts w:ascii="Merriweather" w:eastAsia="Merriweather" w:hAnsi="Merriweather" w:cs="Merriweather"/>
                <w:i/>
                <w:color w:val="FF0000"/>
              </w:rPr>
            </w:pPr>
          </w:p>
        </w:tc>
        <w:tc>
          <w:tcPr>
            <w:tcW w:w="6099" w:type="dxa"/>
          </w:tcPr>
          <w:p w14:paraId="1403EF1F" w14:textId="77777777" w:rsidR="003B55C8" w:rsidRDefault="003B55C8" w:rsidP="00BD3D72">
            <w:pPr>
              <w:rPr>
                <w:rFonts w:ascii="Merriweather" w:eastAsia="Merriweather" w:hAnsi="Merriweather" w:cs="Merriweather"/>
                <w:color w:val="FF0000"/>
              </w:rPr>
            </w:pPr>
            <w:r>
              <w:rPr>
                <w:noProof/>
                <w:lang w:val="en-US"/>
              </w:rPr>
              <w:drawing>
                <wp:inline distT="0" distB="0" distL="0" distR="0" wp14:anchorId="73C4DB2E" wp14:editId="62197C74">
                  <wp:extent cx="3760013" cy="3175000"/>
                  <wp:effectExtent l="0" t="0" r="0" b="6350"/>
                  <wp:docPr id="35" name="Chart 35">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09C25345" w14:textId="3F241683" w:rsidR="003B55C8" w:rsidRDefault="00D5046C" w:rsidP="003B55C8">
      <w:pPr>
        <w:spacing w:before="240" w:line="240" w:lineRule="auto"/>
        <w:jc w:val="both"/>
        <w:rPr>
          <w:rFonts w:ascii="Arial Unicode MS" w:eastAsia="Arial Unicode MS" w:hAnsi="Arial Unicode MS" w:cs="Arial Unicode MS"/>
          <w:b/>
        </w:rPr>
      </w:pPr>
      <w:r>
        <w:rPr>
          <w:rFonts w:ascii="Arial Unicode MS" w:eastAsia="Arial Unicode MS" w:hAnsi="Arial Unicode MS" w:cs="Arial Unicode MS"/>
          <w:b/>
          <w:lang w:val="en-US"/>
        </w:rPr>
        <w:t>Figure</w:t>
      </w:r>
      <w:r w:rsidR="003B55C8">
        <w:rPr>
          <w:rFonts w:ascii="Arial Unicode MS" w:eastAsia="Arial Unicode MS" w:hAnsi="Arial Unicode MS" w:cs="Arial Unicode MS"/>
          <w:b/>
        </w:rPr>
        <w:t xml:space="preserve"> 8. </w:t>
      </w:r>
      <w:r w:rsidRPr="00D5046C">
        <w:rPr>
          <w:rFonts w:ascii="Arial Unicode MS" w:eastAsia="Arial Unicode MS" w:hAnsi="Arial Unicode MS" w:cs="Arial Unicode MS"/>
          <w:b/>
        </w:rPr>
        <w:t>Decline in net worth of the SOEs in interest rate shock scenario</w:t>
      </w:r>
    </w:p>
    <w:tbl>
      <w:tblPr>
        <w:tblStyle w:val="231"/>
        <w:tblW w:w="9360" w:type="dxa"/>
        <w:tblLayout w:type="fixed"/>
        <w:tblLook w:val="0400" w:firstRow="0" w:lastRow="0" w:firstColumn="0" w:lastColumn="0" w:noHBand="0" w:noVBand="1"/>
      </w:tblPr>
      <w:tblGrid>
        <w:gridCol w:w="3261"/>
        <w:gridCol w:w="6099"/>
      </w:tblGrid>
      <w:tr w:rsidR="003B55C8" w:rsidRPr="003B55C8" w14:paraId="736E6000" w14:textId="77777777" w:rsidTr="00BD3D72">
        <w:trPr>
          <w:trHeight w:val="939"/>
        </w:trPr>
        <w:tc>
          <w:tcPr>
            <w:tcW w:w="3261" w:type="dxa"/>
          </w:tcPr>
          <w:p w14:paraId="39DDEE24" w14:textId="242644A9" w:rsidR="00D5046C" w:rsidRPr="00D5046C" w:rsidRDefault="00D5046C" w:rsidP="00D5046C">
            <w:pPr>
              <w:rPr>
                <w:rFonts w:ascii="Sylfaen" w:eastAsia="Arial Unicode MS" w:hAnsi="Sylfaen" w:cs="Arial Unicode MS"/>
                <w:i/>
              </w:rPr>
            </w:pPr>
            <w:r w:rsidRPr="00D5046C">
              <w:rPr>
                <w:rFonts w:ascii="Sylfaen" w:eastAsia="Arial Unicode MS" w:hAnsi="Sylfaen" w:cs="Arial Unicode MS"/>
                <w:i/>
              </w:rPr>
              <w:lastRenderedPageBreak/>
              <w:t>The net worth of</w:t>
            </w:r>
          </w:p>
          <w:p w14:paraId="1205A449" w14:textId="77777777" w:rsidR="00D5046C" w:rsidRPr="00D5046C" w:rsidRDefault="00D5046C" w:rsidP="00D5046C">
            <w:pPr>
              <w:rPr>
                <w:rFonts w:ascii="Sylfaen" w:eastAsia="Arial Unicode MS" w:hAnsi="Sylfaen" w:cs="Arial Unicode MS"/>
                <w:i/>
              </w:rPr>
            </w:pPr>
            <w:r w:rsidRPr="00D5046C">
              <w:rPr>
                <w:rFonts w:ascii="Sylfaen" w:eastAsia="Arial Unicode MS" w:hAnsi="Sylfaen" w:cs="Arial Unicode MS"/>
                <w:i/>
              </w:rPr>
              <w:t>the SOEs declines by around 14-36 million GEL under the higher interest rate scenario.</w:t>
            </w:r>
          </w:p>
          <w:p w14:paraId="11695539" w14:textId="7D7C49C0" w:rsidR="003B55C8" w:rsidRPr="003B55C8" w:rsidRDefault="00D5046C" w:rsidP="00D5046C">
            <w:pPr>
              <w:rPr>
                <w:rFonts w:ascii="Merriweather" w:eastAsia="Merriweather" w:hAnsi="Merriweather" w:cs="Merriweather"/>
                <w:i/>
              </w:rPr>
            </w:pPr>
            <w:r w:rsidRPr="00D5046C">
              <w:rPr>
                <w:rFonts w:ascii="Sylfaen" w:eastAsia="Arial Unicode MS" w:hAnsi="Sylfaen" w:cs="Arial Unicode MS"/>
                <w:i/>
              </w:rPr>
              <w:t>The loss of net worth is permanent.</w:t>
            </w:r>
            <w:r w:rsidR="003B55C8" w:rsidRPr="003B55C8">
              <w:rPr>
                <w:rFonts w:ascii="Arial Unicode MS" w:eastAsia="Arial Unicode MS" w:hAnsi="Arial Unicode MS" w:cs="Arial Unicode MS"/>
                <w:i/>
              </w:rPr>
              <w:t xml:space="preserve"> </w:t>
            </w:r>
          </w:p>
        </w:tc>
        <w:tc>
          <w:tcPr>
            <w:tcW w:w="6099" w:type="dxa"/>
          </w:tcPr>
          <w:p w14:paraId="10F71F09" w14:textId="77777777" w:rsidR="003B55C8" w:rsidRPr="003B55C8" w:rsidRDefault="003B55C8" w:rsidP="003B55C8">
            <w:pPr>
              <w:spacing w:after="240"/>
              <w:rPr>
                <w:rFonts w:ascii="Merriweather" w:eastAsia="Merriweather" w:hAnsi="Merriweather" w:cs="Merriweather"/>
                <w:color w:val="FF0000"/>
              </w:rPr>
            </w:pPr>
            <w:r w:rsidRPr="003B55C8">
              <w:rPr>
                <w:noProof/>
                <w:lang w:val="en-US"/>
              </w:rPr>
              <w:drawing>
                <wp:inline distT="0" distB="0" distL="0" distR="0" wp14:anchorId="6C65E7FE" wp14:editId="1C81EF31">
                  <wp:extent cx="3891686" cy="3338195"/>
                  <wp:effectExtent l="0" t="0" r="0" b="0"/>
                  <wp:docPr id="36" name="Chart 36">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119AD92D" w14:textId="5686AAAF" w:rsidR="003B55C8" w:rsidRDefault="00D5046C" w:rsidP="003B55C8">
      <w:pPr>
        <w:spacing w:before="240" w:line="240" w:lineRule="auto"/>
        <w:jc w:val="both"/>
        <w:rPr>
          <w:rFonts w:ascii="Arial Unicode MS" w:eastAsia="Arial Unicode MS" w:hAnsi="Arial Unicode MS" w:cs="Arial Unicode MS"/>
          <w:b/>
        </w:rPr>
      </w:pPr>
      <w:r w:rsidRPr="00D5046C">
        <w:rPr>
          <w:rFonts w:ascii="Arial Unicode MS" w:eastAsia="Arial Unicode MS" w:hAnsi="Arial Unicode MS" w:cs="Arial Unicode MS"/>
          <w:b/>
        </w:rPr>
        <w:t>Figure 9. Increase in debt to total assets of the SOEs in interest rate shock scenario</w:t>
      </w:r>
    </w:p>
    <w:tbl>
      <w:tblPr>
        <w:tblStyle w:val="22"/>
        <w:tblW w:w="9360" w:type="dxa"/>
        <w:tblLayout w:type="fixed"/>
        <w:tblLook w:val="0400" w:firstRow="0" w:lastRow="0" w:firstColumn="0" w:lastColumn="0" w:noHBand="0" w:noVBand="1"/>
      </w:tblPr>
      <w:tblGrid>
        <w:gridCol w:w="3261"/>
        <w:gridCol w:w="6099"/>
      </w:tblGrid>
      <w:tr w:rsidR="003B55C8" w14:paraId="5C4FCC84" w14:textId="77777777" w:rsidTr="00BD3D72">
        <w:trPr>
          <w:trHeight w:val="939"/>
        </w:trPr>
        <w:tc>
          <w:tcPr>
            <w:tcW w:w="3261" w:type="dxa"/>
          </w:tcPr>
          <w:p w14:paraId="77EDC8A5" w14:textId="4231274E" w:rsidR="00D5046C" w:rsidRPr="00D5046C" w:rsidRDefault="00D5046C" w:rsidP="00D5046C">
            <w:pPr>
              <w:rPr>
                <w:rFonts w:ascii="Arial Unicode MS" w:eastAsia="Arial Unicode MS" w:hAnsi="Arial Unicode MS" w:cs="Arial Unicode MS"/>
                <w:i/>
              </w:rPr>
            </w:pPr>
            <w:r w:rsidRPr="00D5046C">
              <w:rPr>
                <w:rFonts w:ascii="Arial Unicode MS" w:eastAsia="Arial Unicode MS" w:hAnsi="Arial Unicode MS" w:cs="Arial Unicode MS"/>
                <w:i/>
              </w:rPr>
              <w:t>There is only a very small</w:t>
            </w:r>
          </w:p>
          <w:p w14:paraId="78375E2B" w14:textId="77777777" w:rsidR="00D5046C" w:rsidRPr="00D5046C" w:rsidRDefault="00D5046C" w:rsidP="00D5046C">
            <w:pPr>
              <w:rPr>
                <w:rFonts w:ascii="Arial Unicode MS" w:eastAsia="Arial Unicode MS" w:hAnsi="Arial Unicode MS" w:cs="Arial Unicode MS"/>
                <w:i/>
              </w:rPr>
            </w:pPr>
            <w:r w:rsidRPr="00D5046C">
              <w:rPr>
                <w:rFonts w:ascii="Arial Unicode MS" w:eastAsia="Arial Unicode MS" w:hAnsi="Arial Unicode MS" w:cs="Arial Unicode MS"/>
                <w:i/>
              </w:rPr>
              <w:t>increase in the ratio of debt to</w:t>
            </w:r>
          </w:p>
          <w:p w14:paraId="7F249E1D" w14:textId="77777777" w:rsidR="00D5046C" w:rsidRPr="00D5046C" w:rsidRDefault="00D5046C" w:rsidP="00D5046C">
            <w:pPr>
              <w:rPr>
                <w:rFonts w:ascii="Arial Unicode MS" w:eastAsia="Arial Unicode MS" w:hAnsi="Arial Unicode MS" w:cs="Arial Unicode MS"/>
                <w:i/>
              </w:rPr>
            </w:pPr>
            <w:r w:rsidRPr="00D5046C">
              <w:rPr>
                <w:rFonts w:ascii="Arial Unicode MS" w:eastAsia="Arial Unicode MS" w:hAnsi="Arial Unicode MS" w:cs="Arial Unicode MS"/>
                <w:i/>
              </w:rPr>
              <w:t>total assets of the SOEs in the</w:t>
            </w:r>
          </w:p>
          <w:p w14:paraId="533064EF" w14:textId="3AD2C089" w:rsidR="003B55C8" w:rsidRDefault="00D5046C" w:rsidP="00D5046C">
            <w:pPr>
              <w:rPr>
                <w:rFonts w:ascii="Merriweather" w:eastAsia="Merriweather" w:hAnsi="Merriweather" w:cs="Merriweather"/>
                <w:i/>
                <w:color w:val="FF0000"/>
              </w:rPr>
            </w:pPr>
            <w:r w:rsidRPr="00D5046C">
              <w:rPr>
                <w:rFonts w:ascii="Arial Unicode MS" w:eastAsia="Arial Unicode MS" w:hAnsi="Arial Unicode MS" w:cs="Arial Unicode MS"/>
                <w:i/>
              </w:rPr>
              <w:t>interest rate shock scenario.</w:t>
            </w:r>
          </w:p>
        </w:tc>
        <w:tc>
          <w:tcPr>
            <w:tcW w:w="6099" w:type="dxa"/>
          </w:tcPr>
          <w:p w14:paraId="029D0184" w14:textId="77777777" w:rsidR="003B55C8" w:rsidRDefault="003B55C8" w:rsidP="00BD3D72">
            <w:pPr>
              <w:rPr>
                <w:rFonts w:ascii="Merriweather" w:eastAsia="Merriweather" w:hAnsi="Merriweather" w:cs="Merriweather"/>
                <w:color w:val="FF0000"/>
              </w:rPr>
            </w:pPr>
            <w:r>
              <w:rPr>
                <w:noProof/>
                <w:lang w:val="en-US"/>
              </w:rPr>
              <w:drawing>
                <wp:inline distT="0" distB="0" distL="0" distR="0" wp14:anchorId="7C65BA32" wp14:editId="65A503A0">
                  <wp:extent cx="3899001" cy="3368675"/>
                  <wp:effectExtent l="0" t="0" r="6350" b="3175"/>
                  <wp:docPr id="37" name="Chart 37">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3D686B9F" w14:textId="1A88F709" w:rsidR="00D5046C" w:rsidRPr="00D5046C" w:rsidRDefault="00D5046C" w:rsidP="00D5046C">
      <w:pPr>
        <w:pStyle w:val="Heading5"/>
        <w:jc w:val="both"/>
        <w:rPr>
          <w:rFonts w:ascii="Sylfaen" w:eastAsia="Arial Unicode MS" w:hAnsi="Sylfaen" w:cs="Arial Unicode MS"/>
          <w:color w:val="365F91" w:themeColor="accent1" w:themeShade="BF"/>
        </w:rPr>
      </w:pPr>
      <w:r>
        <w:rPr>
          <w:rFonts w:ascii="Sylfaen" w:eastAsia="Arial Unicode MS" w:hAnsi="Sylfaen" w:cs="Arial Unicode MS"/>
          <w:color w:val="365F91" w:themeColor="accent1" w:themeShade="BF"/>
          <w:lang w:val="en-US"/>
        </w:rPr>
        <w:lastRenderedPageBreak/>
        <w:t xml:space="preserve">Combined </w:t>
      </w:r>
      <w:r w:rsidRPr="00D5046C">
        <w:rPr>
          <w:rFonts w:ascii="Sylfaen" w:eastAsia="Arial Unicode MS" w:hAnsi="Sylfaen" w:cs="Arial Unicode MS"/>
          <w:color w:val="365F91" w:themeColor="accent1" w:themeShade="BF"/>
        </w:rPr>
        <w:t>Shock Scenario</w:t>
      </w:r>
    </w:p>
    <w:p w14:paraId="06B9F7D2" w14:textId="2BF4BA21" w:rsidR="00D5046C" w:rsidRPr="00D5046C" w:rsidRDefault="00D5046C" w:rsidP="00D5046C">
      <w:pPr>
        <w:spacing w:before="240" w:line="240" w:lineRule="auto"/>
        <w:jc w:val="both"/>
        <w:rPr>
          <w:rFonts w:ascii="Sylfaen" w:eastAsia="Calibri" w:hAnsi="Sylfaen" w:cs="Calibri"/>
        </w:rPr>
      </w:pPr>
      <w:r w:rsidRPr="00D5046C">
        <w:rPr>
          <w:rFonts w:ascii="Sylfaen" w:eastAsia="Calibri" w:hAnsi="Sylfaen" w:cs="Calibri"/>
        </w:rPr>
        <w:t>In the Combined Shock scenario, there are assumed to be adverse shocks to all three macroeconomic variables (GDP, exchange rate and interest rates)</w:t>
      </w:r>
      <w:r>
        <w:rPr>
          <w:rFonts w:ascii="Sylfaen" w:eastAsia="Calibri" w:hAnsi="Sylfaen" w:cs="Calibri"/>
          <w:lang w:val="en-US"/>
        </w:rPr>
        <w:t xml:space="preserve"> at the same time</w:t>
      </w:r>
      <w:r w:rsidRPr="00D5046C">
        <w:rPr>
          <w:rFonts w:ascii="Sylfaen" w:eastAsia="Calibri" w:hAnsi="Sylfaen" w:cs="Calibri"/>
        </w:rPr>
        <w:t>, with the magnitude and timing of the shocks as described in the scenarios above.</w:t>
      </w:r>
    </w:p>
    <w:p w14:paraId="2764F90D" w14:textId="77777777" w:rsidR="00D5046C" w:rsidRPr="00D5046C" w:rsidRDefault="00D5046C" w:rsidP="00D5046C">
      <w:pPr>
        <w:spacing w:before="240" w:line="240" w:lineRule="auto"/>
        <w:jc w:val="both"/>
        <w:rPr>
          <w:rFonts w:ascii="Sylfaen" w:eastAsia="Calibri" w:hAnsi="Sylfaen" w:cs="Calibri"/>
        </w:rPr>
      </w:pPr>
    </w:p>
    <w:p w14:paraId="69F5942B" w14:textId="67B31F51" w:rsidR="003B55C8" w:rsidRPr="003B55C8" w:rsidRDefault="00D5046C" w:rsidP="00D5046C">
      <w:pPr>
        <w:spacing w:before="240" w:line="240" w:lineRule="auto"/>
        <w:jc w:val="both"/>
        <w:rPr>
          <w:rFonts w:ascii="Sylfaen" w:eastAsia="Calibri" w:hAnsi="Sylfaen" w:cs="Calibri"/>
        </w:rPr>
      </w:pPr>
      <w:r w:rsidRPr="00D5046C">
        <w:rPr>
          <w:rFonts w:ascii="Sylfaen" w:eastAsia="Calibri" w:hAnsi="Sylfaen" w:cs="Calibri"/>
        </w:rPr>
        <w:t>The results of the combined economic shocks on the financial performance and financial position of the SOEs is very significant, largely because of the exchange rate effect noted above. The magnitude of the impacts is presented in Figures 10 to 12 below</w:t>
      </w:r>
    </w:p>
    <w:p w14:paraId="21EEF48F" w14:textId="67879DDF" w:rsidR="003B55C8" w:rsidRDefault="00D5046C" w:rsidP="003B55C8">
      <w:pPr>
        <w:spacing w:before="240" w:line="240" w:lineRule="auto"/>
        <w:jc w:val="both"/>
        <w:rPr>
          <w:rFonts w:ascii="Arial Unicode MS" w:eastAsia="Arial Unicode MS" w:hAnsi="Arial Unicode MS" w:cs="Arial Unicode MS"/>
          <w:b/>
        </w:rPr>
      </w:pPr>
      <w:r w:rsidRPr="00D5046C">
        <w:rPr>
          <w:rFonts w:ascii="Arial Unicode MS" w:eastAsia="Arial Unicode MS" w:hAnsi="Arial Unicode MS" w:cs="Arial Unicode MS"/>
          <w:b/>
        </w:rPr>
        <w:t>Figure 10. Decline in net profit after tax of SOEs in combined shock scenario</w:t>
      </w:r>
    </w:p>
    <w:p w14:paraId="750DDC0F" w14:textId="77777777" w:rsidR="003B55C8" w:rsidRDefault="003B55C8" w:rsidP="003B55C8">
      <w:pPr>
        <w:spacing w:before="240" w:line="240" w:lineRule="auto"/>
        <w:jc w:val="both"/>
        <w:rPr>
          <w:rFonts w:ascii="Arial Unicode MS" w:eastAsia="Arial Unicode MS" w:hAnsi="Arial Unicode MS" w:cs="Arial Unicode MS"/>
          <w:b/>
        </w:rPr>
      </w:pPr>
    </w:p>
    <w:tbl>
      <w:tblPr>
        <w:tblStyle w:val="211"/>
        <w:tblW w:w="9360" w:type="dxa"/>
        <w:tblLayout w:type="fixed"/>
        <w:tblLook w:val="0400" w:firstRow="0" w:lastRow="0" w:firstColumn="0" w:lastColumn="0" w:noHBand="0" w:noVBand="1"/>
      </w:tblPr>
      <w:tblGrid>
        <w:gridCol w:w="3261"/>
        <w:gridCol w:w="6099"/>
      </w:tblGrid>
      <w:tr w:rsidR="003B55C8" w:rsidRPr="003B55C8" w14:paraId="393F5CBA" w14:textId="77777777" w:rsidTr="00BD3D72">
        <w:trPr>
          <w:trHeight w:val="939"/>
        </w:trPr>
        <w:tc>
          <w:tcPr>
            <w:tcW w:w="3261" w:type="dxa"/>
          </w:tcPr>
          <w:p w14:paraId="39AFA742" w14:textId="77777777" w:rsidR="00C15A0D" w:rsidRPr="00C15A0D" w:rsidRDefault="00C15A0D" w:rsidP="00C15A0D">
            <w:pPr>
              <w:rPr>
                <w:rFonts w:ascii="Arial Unicode MS" w:eastAsia="Arial Unicode MS" w:hAnsi="Arial Unicode MS" w:cs="Arial Unicode MS"/>
                <w:i/>
              </w:rPr>
            </w:pPr>
            <w:r w:rsidRPr="00C15A0D">
              <w:rPr>
                <w:rFonts w:ascii="Arial Unicode MS" w:eastAsia="Arial Unicode MS" w:hAnsi="Arial Unicode MS" w:cs="Arial Unicode MS"/>
                <w:i/>
              </w:rPr>
              <w:t>The combination of lower</w:t>
            </w:r>
          </w:p>
          <w:p w14:paraId="22B0710F" w14:textId="77777777" w:rsidR="00C15A0D" w:rsidRPr="00C15A0D" w:rsidRDefault="00C15A0D" w:rsidP="00C15A0D">
            <w:pPr>
              <w:rPr>
                <w:rFonts w:ascii="Arial Unicode MS" w:eastAsia="Arial Unicode MS" w:hAnsi="Arial Unicode MS" w:cs="Arial Unicode MS"/>
                <w:i/>
              </w:rPr>
            </w:pPr>
            <w:r w:rsidRPr="00C15A0D">
              <w:rPr>
                <w:rFonts w:ascii="Arial Unicode MS" w:eastAsia="Arial Unicode MS" w:hAnsi="Arial Unicode MS" w:cs="Arial Unicode MS"/>
                <w:i/>
              </w:rPr>
              <w:t>economic growth, depreciation</w:t>
            </w:r>
          </w:p>
          <w:p w14:paraId="709005FC" w14:textId="6F00D512" w:rsidR="00C15A0D" w:rsidRPr="00C15A0D" w:rsidRDefault="00C15A0D" w:rsidP="00C15A0D">
            <w:pPr>
              <w:rPr>
                <w:rFonts w:ascii="Arial Unicode MS" w:eastAsia="Arial Unicode MS" w:hAnsi="Arial Unicode MS" w:cs="Arial Unicode MS"/>
                <w:i/>
              </w:rPr>
            </w:pPr>
            <w:r w:rsidRPr="00C15A0D">
              <w:rPr>
                <w:rFonts w:ascii="Arial Unicode MS" w:eastAsia="Arial Unicode MS" w:hAnsi="Arial Unicode MS" w:cs="Arial Unicode MS"/>
                <w:i/>
              </w:rPr>
              <w:t>of GEL and higher interest rates</w:t>
            </w:r>
            <w:r>
              <w:rPr>
                <w:rFonts w:ascii="Arial Unicode MS" w:eastAsia="Arial Unicode MS" w:hAnsi="Arial Unicode MS" w:cs="Arial Unicode MS"/>
                <w:i/>
                <w:lang w:val="en-US"/>
              </w:rPr>
              <w:t xml:space="preserve"> </w:t>
            </w:r>
            <w:r w:rsidRPr="00C15A0D">
              <w:rPr>
                <w:rFonts w:ascii="Arial Unicode MS" w:eastAsia="Arial Unicode MS" w:hAnsi="Arial Unicode MS" w:cs="Arial Unicode MS"/>
                <w:i/>
              </w:rPr>
              <w:t>has a major impact on the SOEs’</w:t>
            </w:r>
            <w:r>
              <w:rPr>
                <w:rFonts w:ascii="Arial Unicode MS" w:eastAsia="Arial Unicode MS" w:hAnsi="Arial Unicode MS" w:cs="Arial Unicode MS"/>
                <w:i/>
                <w:lang w:val="en-US"/>
              </w:rPr>
              <w:t xml:space="preserve"> </w:t>
            </w:r>
            <w:r w:rsidRPr="00C15A0D">
              <w:rPr>
                <w:rFonts w:ascii="Arial Unicode MS" w:eastAsia="Arial Unicode MS" w:hAnsi="Arial Unicode MS" w:cs="Arial Unicode MS"/>
                <w:i/>
              </w:rPr>
              <w:t>net profit.</w:t>
            </w:r>
          </w:p>
          <w:p w14:paraId="2F3FDAE0" w14:textId="607EAD5B" w:rsidR="003B55C8" w:rsidRPr="00C15A0D" w:rsidRDefault="00C15A0D" w:rsidP="00C15A0D">
            <w:pPr>
              <w:rPr>
                <w:rFonts w:ascii="Arial Unicode MS" w:eastAsia="Arial Unicode MS" w:hAnsi="Arial Unicode MS" w:cs="Arial Unicode MS"/>
                <w:i/>
              </w:rPr>
            </w:pPr>
            <w:r w:rsidRPr="00C15A0D">
              <w:rPr>
                <w:rFonts w:ascii="Arial Unicode MS" w:eastAsia="Arial Unicode MS" w:hAnsi="Arial Unicode MS" w:cs="Arial Unicode MS"/>
                <w:i/>
              </w:rPr>
              <w:t>NPAT is projected to decline by</w:t>
            </w:r>
            <w:r>
              <w:rPr>
                <w:rFonts w:ascii="Arial Unicode MS" w:eastAsia="Arial Unicode MS" w:hAnsi="Arial Unicode MS" w:cs="Arial Unicode MS"/>
                <w:i/>
                <w:lang w:val="en-US"/>
              </w:rPr>
              <w:t xml:space="preserve"> </w:t>
            </w:r>
            <w:r w:rsidRPr="00C15A0D">
              <w:rPr>
                <w:rFonts w:ascii="Arial Unicode MS" w:eastAsia="Arial Unicode MS" w:hAnsi="Arial Unicode MS" w:cs="Arial Unicode MS"/>
                <w:i/>
              </w:rPr>
              <w:t>around 3,261 million GEL in the</w:t>
            </w:r>
            <w:r>
              <w:rPr>
                <w:rFonts w:ascii="Arial Unicode MS" w:eastAsia="Arial Unicode MS" w:hAnsi="Arial Unicode MS" w:cs="Arial Unicode MS"/>
                <w:i/>
                <w:lang w:val="en-US"/>
              </w:rPr>
              <w:t xml:space="preserve"> </w:t>
            </w:r>
            <w:r w:rsidRPr="00C15A0D">
              <w:rPr>
                <w:rFonts w:ascii="Arial Unicode MS" w:eastAsia="Arial Unicode MS" w:hAnsi="Arial Unicode MS" w:cs="Arial Unicode MS"/>
                <w:i/>
              </w:rPr>
              <w:t>combined shock scenario. This</w:t>
            </w:r>
            <w:r>
              <w:rPr>
                <w:rFonts w:ascii="Arial Unicode MS" w:eastAsia="Arial Unicode MS" w:hAnsi="Arial Unicode MS" w:cs="Arial Unicode MS"/>
                <w:i/>
                <w:lang w:val="en-US"/>
              </w:rPr>
              <w:t xml:space="preserve"> </w:t>
            </w:r>
            <w:r w:rsidRPr="00C15A0D">
              <w:rPr>
                <w:rFonts w:ascii="Arial Unicode MS" w:eastAsia="Arial Unicode MS" w:hAnsi="Arial Unicode MS" w:cs="Arial Unicode MS"/>
                <w:i/>
              </w:rPr>
              <w:t>decline is equivalent to 5% of</w:t>
            </w:r>
            <w:r>
              <w:rPr>
                <w:rFonts w:ascii="Arial Unicode MS" w:eastAsia="Arial Unicode MS" w:hAnsi="Arial Unicode MS" w:cs="Arial Unicode MS"/>
                <w:i/>
                <w:lang w:val="en-US"/>
              </w:rPr>
              <w:t xml:space="preserve"> </w:t>
            </w:r>
            <w:r w:rsidRPr="00C15A0D">
              <w:rPr>
                <w:rFonts w:ascii="Arial Unicode MS" w:eastAsia="Arial Unicode MS" w:hAnsi="Arial Unicode MS" w:cs="Arial Unicode MS"/>
                <w:i/>
              </w:rPr>
              <w:t>GDP.</w:t>
            </w:r>
          </w:p>
          <w:p w14:paraId="3FBC98A5" w14:textId="77777777" w:rsidR="003B55C8" w:rsidRPr="003B55C8" w:rsidRDefault="003B55C8" w:rsidP="003B55C8">
            <w:pPr>
              <w:rPr>
                <w:rFonts w:ascii="Merriweather" w:eastAsia="Merriweather" w:hAnsi="Merriweather" w:cs="Merriweather"/>
                <w:i/>
                <w:color w:val="FF0000"/>
              </w:rPr>
            </w:pPr>
          </w:p>
        </w:tc>
        <w:tc>
          <w:tcPr>
            <w:tcW w:w="6099" w:type="dxa"/>
          </w:tcPr>
          <w:p w14:paraId="4138C08B" w14:textId="77777777" w:rsidR="003B55C8" w:rsidRPr="003B55C8" w:rsidRDefault="003B55C8" w:rsidP="003B55C8">
            <w:pPr>
              <w:rPr>
                <w:rFonts w:ascii="Merriweather" w:eastAsia="Merriweather" w:hAnsi="Merriweather" w:cs="Merriweather"/>
                <w:color w:val="FF0000"/>
              </w:rPr>
            </w:pPr>
            <w:r w:rsidRPr="003B55C8">
              <w:rPr>
                <w:noProof/>
                <w:lang w:val="en-US"/>
              </w:rPr>
              <w:drawing>
                <wp:inline distT="0" distB="0" distL="0" distR="0" wp14:anchorId="4ED5294E" wp14:editId="629E7817">
                  <wp:extent cx="3813943" cy="3175000"/>
                  <wp:effectExtent l="0" t="0" r="0" b="6350"/>
                  <wp:docPr id="38" name="Chart 38">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0AF88EB5" w14:textId="040CC931" w:rsidR="003B55C8" w:rsidRDefault="00C15A0D" w:rsidP="003B55C8">
      <w:pPr>
        <w:spacing w:before="240" w:line="240" w:lineRule="auto"/>
        <w:jc w:val="both"/>
        <w:rPr>
          <w:rFonts w:ascii="Arial Unicode MS" w:eastAsia="Arial Unicode MS" w:hAnsi="Arial Unicode MS" w:cs="Arial Unicode MS"/>
          <w:b/>
        </w:rPr>
      </w:pPr>
      <w:r>
        <w:rPr>
          <w:rFonts w:ascii="Arial Unicode MS" w:eastAsia="Arial Unicode MS" w:hAnsi="Arial Unicode MS" w:cs="Arial Unicode MS"/>
          <w:b/>
          <w:lang w:val="en-US"/>
        </w:rPr>
        <w:t xml:space="preserve">Figure 11. </w:t>
      </w:r>
      <w:r w:rsidRPr="00C15A0D">
        <w:rPr>
          <w:rFonts w:ascii="Arial Unicode MS" w:eastAsia="Arial Unicode MS" w:hAnsi="Arial Unicode MS" w:cs="Arial Unicode MS"/>
          <w:b/>
        </w:rPr>
        <w:t>Decline in net worth of the SOES in combined shock scenario</w:t>
      </w:r>
    </w:p>
    <w:tbl>
      <w:tblPr>
        <w:tblStyle w:val="201"/>
        <w:tblW w:w="9360" w:type="dxa"/>
        <w:tblLayout w:type="fixed"/>
        <w:tblLook w:val="0400" w:firstRow="0" w:lastRow="0" w:firstColumn="0" w:lastColumn="0" w:noHBand="0" w:noVBand="1"/>
      </w:tblPr>
      <w:tblGrid>
        <w:gridCol w:w="3261"/>
        <w:gridCol w:w="6099"/>
      </w:tblGrid>
      <w:tr w:rsidR="003B55C8" w:rsidRPr="003B55C8" w14:paraId="3574559E" w14:textId="77777777" w:rsidTr="00BD3D72">
        <w:trPr>
          <w:trHeight w:val="939"/>
        </w:trPr>
        <w:tc>
          <w:tcPr>
            <w:tcW w:w="3261" w:type="dxa"/>
          </w:tcPr>
          <w:p w14:paraId="3A398A25" w14:textId="054264D8" w:rsidR="00C15A0D" w:rsidRPr="00C15A0D" w:rsidRDefault="00C15A0D" w:rsidP="00C15A0D">
            <w:pPr>
              <w:rPr>
                <w:rFonts w:ascii="Sylfaen" w:eastAsia="Arial Unicode MS" w:hAnsi="Sylfaen" w:cs="Arial Unicode MS"/>
                <w:i/>
              </w:rPr>
            </w:pPr>
            <w:r w:rsidRPr="00C15A0D">
              <w:rPr>
                <w:rFonts w:ascii="Sylfaen" w:eastAsia="Arial Unicode MS" w:hAnsi="Sylfaen" w:cs="Arial Unicode MS"/>
                <w:i/>
              </w:rPr>
              <w:lastRenderedPageBreak/>
              <w:t>The net worth of the SOEs</w:t>
            </w:r>
          </w:p>
          <w:p w14:paraId="4C75876E" w14:textId="101B6019" w:rsidR="00C15A0D" w:rsidRPr="00C15A0D" w:rsidRDefault="00C15A0D" w:rsidP="00C15A0D">
            <w:pPr>
              <w:rPr>
                <w:rFonts w:ascii="Sylfaen" w:eastAsia="Arial Unicode MS" w:hAnsi="Sylfaen" w:cs="Arial Unicode MS"/>
                <w:i/>
                <w:lang w:val="en-US"/>
              </w:rPr>
            </w:pPr>
            <w:r w:rsidRPr="00C15A0D">
              <w:rPr>
                <w:rFonts w:ascii="Sylfaen" w:eastAsia="Arial Unicode MS" w:hAnsi="Sylfaen" w:cs="Arial Unicode MS"/>
                <w:i/>
              </w:rPr>
              <w:t>declines in the combined shock scenario</w:t>
            </w:r>
            <w:r w:rsidRPr="00C15A0D">
              <w:rPr>
                <w:rFonts w:ascii="Sylfaen" w:eastAsia="Arial Unicode MS" w:hAnsi="Sylfaen" w:cs="Arial Unicode MS"/>
                <w:i/>
                <w:lang w:val="ka-GE"/>
              </w:rPr>
              <w:t xml:space="preserve">, so </w:t>
            </w:r>
            <w:r w:rsidRPr="00C15A0D">
              <w:rPr>
                <w:rFonts w:ascii="Sylfaen" w:eastAsia="Arial Unicode MS" w:hAnsi="Sylfaen" w:cs="Arial Unicode MS"/>
                <w:i/>
                <w:lang w:val="en-US"/>
              </w:rPr>
              <w:t xml:space="preserve">does </w:t>
            </w:r>
            <w:r w:rsidRPr="00C15A0D">
              <w:rPr>
                <w:rFonts w:ascii="Sylfaen" w:eastAsia="Arial Unicode MS" w:hAnsi="Sylfaen" w:cs="Arial Unicode MS"/>
                <w:i/>
                <w:lang w:val="ka-GE"/>
              </w:rPr>
              <w:t>the rate of net profit after taxes,</w:t>
            </w:r>
            <w:r w:rsidRPr="00C15A0D">
              <w:rPr>
                <w:rFonts w:ascii="Sylfaen" w:eastAsia="Arial Unicode MS" w:hAnsi="Sylfaen" w:cs="Arial Unicode MS"/>
                <w:i/>
                <w:lang w:val="en-US"/>
              </w:rPr>
              <w:t xml:space="preserve"> by around 3,261 million GEL.</w:t>
            </w:r>
          </w:p>
          <w:p w14:paraId="43D0EA95" w14:textId="53D96692" w:rsidR="003B55C8" w:rsidRPr="00C15A0D" w:rsidRDefault="00C15A0D" w:rsidP="00C15A0D">
            <w:pPr>
              <w:rPr>
                <w:rFonts w:ascii="Sylfaen" w:eastAsia="Merriweather" w:hAnsi="Sylfaen" w:cs="Merriweather"/>
                <w:i/>
              </w:rPr>
            </w:pPr>
            <w:r w:rsidRPr="00C15A0D">
              <w:rPr>
                <w:rFonts w:ascii="Sylfaen" w:eastAsia="Arial Unicode MS" w:hAnsi="Sylfaen" w:cs="Arial Unicode MS"/>
                <w:i/>
              </w:rPr>
              <w:t>Recovery of net worth loss is not expected in the subsequent period.</w:t>
            </w:r>
          </w:p>
          <w:p w14:paraId="40C422EE" w14:textId="77777777" w:rsidR="003B55C8" w:rsidRPr="003B55C8" w:rsidRDefault="003B55C8" w:rsidP="003B55C8">
            <w:pPr>
              <w:rPr>
                <w:rFonts w:ascii="Merriweather" w:eastAsia="Merriweather" w:hAnsi="Merriweather" w:cs="Merriweather"/>
                <w:i/>
                <w:color w:val="FF0000"/>
              </w:rPr>
            </w:pPr>
          </w:p>
        </w:tc>
        <w:tc>
          <w:tcPr>
            <w:tcW w:w="6099" w:type="dxa"/>
          </w:tcPr>
          <w:p w14:paraId="3F7CE545" w14:textId="77777777" w:rsidR="003B55C8" w:rsidRPr="003B55C8" w:rsidRDefault="003B55C8" w:rsidP="003B55C8">
            <w:pPr>
              <w:rPr>
                <w:rFonts w:ascii="Merriweather" w:eastAsia="Merriweather" w:hAnsi="Merriweather" w:cs="Merriweather"/>
                <w:color w:val="FF0000"/>
              </w:rPr>
            </w:pPr>
            <w:r w:rsidRPr="003B55C8">
              <w:rPr>
                <w:noProof/>
                <w:lang w:val="en-US"/>
              </w:rPr>
              <w:drawing>
                <wp:inline distT="0" distB="0" distL="0" distR="0" wp14:anchorId="4B05682A" wp14:editId="2979DDF7">
                  <wp:extent cx="3889611" cy="3338195"/>
                  <wp:effectExtent l="0" t="0" r="0" b="0"/>
                  <wp:docPr id="39" name="Chart 39">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6517A5A8" w14:textId="53E796B7" w:rsidR="003B55C8" w:rsidRPr="003B55C8" w:rsidRDefault="00C15A0D" w:rsidP="003B55C8">
      <w:pPr>
        <w:spacing w:before="240" w:line="240" w:lineRule="auto"/>
        <w:jc w:val="both"/>
        <w:rPr>
          <w:rFonts w:ascii="Arial Unicode MS" w:eastAsia="Arial Unicode MS" w:hAnsi="Arial Unicode MS" w:cs="Arial Unicode MS"/>
          <w:b/>
        </w:rPr>
      </w:pPr>
      <w:r w:rsidRPr="00C15A0D">
        <w:rPr>
          <w:rFonts w:ascii="Arial Unicode MS" w:eastAsia="Arial Unicode MS" w:hAnsi="Arial Unicode MS" w:cs="Arial Unicode MS"/>
          <w:b/>
        </w:rPr>
        <w:t>Figure 12. Increase in debt to total assets of the SOES in combined shock scenario</w:t>
      </w:r>
    </w:p>
    <w:tbl>
      <w:tblPr>
        <w:tblStyle w:val="191"/>
        <w:tblW w:w="10352" w:type="dxa"/>
        <w:tblLayout w:type="fixed"/>
        <w:tblLook w:val="0400" w:firstRow="0" w:lastRow="0" w:firstColumn="0" w:lastColumn="0" w:noHBand="0" w:noVBand="1"/>
      </w:tblPr>
      <w:tblGrid>
        <w:gridCol w:w="4253"/>
        <w:gridCol w:w="6099"/>
      </w:tblGrid>
      <w:tr w:rsidR="003B55C8" w:rsidRPr="003B55C8" w14:paraId="13A17954" w14:textId="77777777" w:rsidTr="00BD3D72">
        <w:trPr>
          <w:trHeight w:val="939"/>
        </w:trPr>
        <w:tc>
          <w:tcPr>
            <w:tcW w:w="4253" w:type="dxa"/>
          </w:tcPr>
          <w:p w14:paraId="4606C4CC" w14:textId="7A3F1234" w:rsidR="00C15A0D" w:rsidRPr="00EB3290" w:rsidRDefault="00C15A0D" w:rsidP="00C15A0D">
            <w:pPr>
              <w:rPr>
                <w:rFonts w:ascii="Sylfaen" w:eastAsia="Arial Unicode MS" w:hAnsi="Sylfaen" w:cs="Arial Unicode MS"/>
                <w:i/>
              </w:rPr>
            </w:pPr>
            <w:r w:rsidRPr="00EB3290">
              <w:rPr>
                <w:rFonts w:ascii="Sylfaen" w:eastAsia="Arial Unicode MS" w:hAnsi="Sylfaen" w:cs="Arial Unicode MS"/>
                <w:i/>
              </w:rPr>
              <w:t>The ratio of debt to total assets of the SOEs</w:t>
            </w:r>
            <w:r w:rsidRPr="00EB3290">
              <w:rPr>
                <w:rFonts w:ascii="Sylfaen" w:eastAsia="Arial Unicode MS" w:hAnsi="Sylfaen" w:cs="Arial Unicode MS"/>
                <w:i/>
                <w:lang w:val="en-US"/>
              </w:rPr>
              <w:t xml:space="preserve"> </w:t>
            </w:r>
            <w:r w:rsidRPr="00EB3290">
              <w:rPr>
                <w:rFonts w:ascii="Sylfaen" w:eastAsia="Arial Unicode MS" w:hAnsi="Sylfaen" w:cs="Arial Unicode MS"/>
                <w:i/>
              </w:rPr>
              <w:t>increases by approximately 40 percentage</w:t>
            </w:r>
            <w:r w:rsidRPr="00EB3290">
              <w:rPr>
                <w:rFonts w:ascii="Sylfaen" w:eastAsia="Arial Unicode MS" w:hAnsi="Sylfaen" w:cs="Arial Unicode MS"/>
                <w:i/>
                <w:lang w:val="en-US"/>
              </w:rPr>
              <w:t xml:space="preserve"> </w:t>
            </w:r>
            <w:r w:rsidRPr="00EB3290">
              <w:rPr>
                <w:rFonts w:ascii="Sylfaen" w:eastAsia="Arial Unicode MS" w:hAnsi="Sylfaen" w:cs="Arial Unicode MS"/>
                <w:i/>
              </w:rPr>
              <w:t>points in the combined shock scenario.</w:t>
            </w:r>
          </w:p>
          <w:p w14:paraId="2466A1B9" w14:textId="77777777" w:rsidR="00C15A0D" w:rsidRPr="00EB3290" w:rsidRDefault="00C15A0D" w:rsidP="00C15A0D">
            <w:pPr>
              <w:rPr>
                <w:rFonts w:ascii="Sylfaen" w:eastAsia="Arial Unicode MS" w:hAnsi="Sylfaen" w:cs="Arial Unicode MS"/>
                <w:i/>
              </w:rPr>
            </w:pPr>
            <w:r w:rsidRPr="00EB3290">
              <w:rPr>
                <w:rFonts w:ascii="Sylfaen" w:eastAsia="Arial Unicode MS" w:hAnsi="Sylfaen" w:cs="Arial Unicode MS"/>
                <w:i/>
              </w:rPr>
              <w:t>In the base case, the average debt</w:t>
            </w:r>
          </w:p>
          <w:p w14:paraId="231F0D9C" w14:textId="78CD623F" w:rsidR="003B55C8" w:rsidRPr="00EB3290" w:rsidRDefault="00C15A0D" w:rsidP="00C15A0D">
            <w:pPr>
              <w:rPr>
                <w:rFonts w:ascii="Sylfaen" w:eastAsia="Arial Unicode MS" w:hAnsi="Sylfaen" w:cs="Arial Unicode MS"/>
                <w:i/>
              </w:rPr>
            </w:pPr>
            <w:r w:rsidRPr="00EB3290">
              <w:rPr>
                <w:rFonts w:ascii="Sylfaen" w:eastAsia="Arial Unicode MS" w:hAnsi="Sylfaen" w:cs="Arial Unicode MS"/>
                <w:i/>
              </w:rPr>
              <w:t>to total assets ratio is 82% in</w:t>
            </w:r>
            <w:r w:rsidRPr="00EB3290">
              <w:rPr>
                <w:rFonts w:ascii="Sylfaen" w:eastAsia="Arial Unicode MS" w:hAnsi="Sylfaen" w:cs="Arial Unicode MS"/>
                <w:i/>
                <w:lang w:val="en-US"/>
              </w:rPr>
              <w:t xml:space="preserve"> </w:t>
            </w:r>
            <w:r w:rsidRPr="00EB3290">
              <w:rPr>
                <w:rFonts w:ascii="Sylfaen" w:eastAsia="Arial Unicode MS" w:hAnsi="Sylfaen" w:cs="Arial Unicode MS"/>
                <w:i/>
              </w:rPr>
              <w:t>2022. The combined economic</w:t>
            </w:r>
            <w:r w:rsidRPr="00EB3290">
              <w:rPr>
                <w:rFonts w:ascii="Sylfaen" w:eastAsia="Arial Unicode MS" w:hAnsi="Sylfaen" w:cs="Arial Unicode MS"/>
                <w:i/>
                <w:lang w:val="en-US"/>
              </w:rPr>
              <w:t xml:space="preserve"> </w:t>
            </w:r>
            <w:r w:rsidRPr="00EB3290">
              <w:rPr>
                <w:rFonts w:ascii="Sylfaen" w:eastAsia="Arial Unicode MS" w:hAnsi="Sylfaen" w:cs="Arial Unicode MS"/>
                <w:i/>
              </w:rPr>
              <w:t>shocks result in debt to total</w:t>
            </w:r>
            <w:r w:rsidRPr="00EB3290">
              <w:rPr>
                <w:rFonts w:ascii="Sylfaen" w:eastAsia="Arial Unicode MS" w:hAnsi="Sylfaen" w:cs="Arial Unicode MS"/>
                <w:i/>
                <w:lang w:val="en-US"/>
              </w:rPr>
              <w:t xml:space="preserve"> </w:t>
            </w:r>
            <w:r w:rsidRPr="00EB3290">
              <w:rPr>
                <w:rFonts w:ascii="Sylfaen" w:eastAsia="Arial Unicode MS" w:hAnsi="Sylfaen" w:cs="Arial Unicode MS"/>
                <w:i/>
              </w:rPr>
              <w:t>assets ratio increasing above</w:t>
            </w:r>
            <w:r w:rsidR="00EB3290" w:rsidRPr="00EB3290">
              <w:rPr>
                <w:rFonts w:ascii="Sylfaen" w:eastAsia="Arial Unicode MS" w:hAnsi="Sylfaen" w:cs="Arial Unicode MS"/>
                <w:i/>
                <w:lang w:val="en-US"/>
              </w:rPr>
              <w:t xml:space="preserve"> 1</w:t>
            </w:r>
            <w:r w:rsidRPr="00EB3290">
              <w:rPr>
                <w:rFonts w:ascii="Sylfaen" w:eastAsia="Arial Unicode MS" w:hAnsi="Sylfaen" w:cs="Arial Unicode MS"/>
                <w:i/>
              </w:rPr>
              <w:t>00%.</w:t>
            </w:r>
          </w:p>
          <w:p w14:paraId="7959E951" w14:textId="77777777" w:rsidR="003B55C8" w:rsidRPr="003B55C8" w:rsidRDefault="003B55C8" w:rsidP="003B55C8">
            <w:pPr>
              <w:rPr>
                <w:rFonts w:ascii="Merriweather" w:eastAsia="Merriweather" w:hAnsi="Merriweather" w:cs="Merriweather"/>
                <w:i/>
                <w:color w:val="FF0000"/>
              </w:rPr>
            </w:pPr>
          </w:p>
          <w:p w14:paraId="0958CBDB" w14:textId="77777777" w:rsidR="003B55C8" w:rsidRPr="003B55C8" w:rsidRDefault="003B55C8" w:rsidP="003B55C8">
            <w:pPr>
              <w:rPr>
                <w:rFonts w:ascii="Merriweather" w:eastAsia="Merriweather" w:hAnsi="Merriweather" w:cs="Merriweather"/>
                <w:i/>
                <w:color w:val="FF0000"/>
              </w:rPr>
            </w:pPr>
          </w:p>
        </w:tc>
        <w:tc>
          <w:tcPr>
            <w:tcW w:w="6099" w:type="dxa"/>
          </w:tcPr>
          <w:p w14:paraId="2E9134C0" w14:textId="77777777" w:rsidR="003B55C8" w:rsidRPr="003B55C8" w:rsidRDefault="003B55C8" w:rsidP="003B55C8">
            <w:pPr>
              <w:rPr>
                <w:rFonts w:ascii="Merriweather" w:eastAsia="Merriweather" w:hAnsi="Merriweather" w:cs="Merriweather"/>
                <w:color w:val="FF0000"/>
              </w:rPr>
            </w:pPr>
            <w:r w:rsidRPr="003B55C8">
              <w:rPr>
                <w:noProof/>
                <w:lang w:val="en-US"/>
              </w:rPr>
              <w:drawing>
                <wp:inline distT="0" distB="0" distL="0" distR="0" wp14:anchorId="34B83B3F" wp14:editId="1AC5AE6A">
                  <wp:extent cx="3916907" cy="3368675"/>
                  <wp:effectExtent l="0" t="0" r="7620" b="3175"/>
                  <wp:docPr id="40" name="Chart 40">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51561F68" w14:textId="6A1583CC" w:rsidR="003B55C8" w:rsidRDefault="003B55C8" w:rsidP="003B55C8">
      <w:pPr>
        <w:tabs>
          <w:tab w:val="left" w:pos="6804"/>
        </w:tabs>
        <w:spacing w:line="240" w:lineRule="auto"/>
        <w:rPr>
          <w:rFonts w:ascii="Sylfaen" w:eastAsia="Merriweather" w:hAnsi="Sylfaen" w:cs="Merriweather"/>
        </w:rPr>
      </w:pPr>
    </w:p>
    <w:p w14:paraId="49EC6790" w14:textId="23AB7330" w:rsidR="003B55C8" w:rsidRPr="00EB3290" w:rsidRDefault="00EB3290" w:rsidP="0007064B">
      <w:pPr>
        <w:pStyle w:val="Heading2"/>
        <w:rPr>
          <w:color w:val="365F91" w:themeColor="accent1" w:themeShade="BF"/>
          <w:sz w:val="24"/>
          <w:szCs w:val="24"/>
          <w:lang w:val="en-US"/>
        </w:rPr>
      </w:pPr>
      <w:r>
        <w:rPr>
          <w:rFonts w:ascii="Sylfaen" w:hAnsi="Sylfaen" w:cs="Sylfaen"/>
          <w:color w:val="365F91" w:themeColor="accent1" w:themeShade="BF"/>
          <w:sz w:val="24"/>
          <w:szCs w:val="24"/>
          <w:lang w:val="en-US"/>
        </w:rPr>
        <w:lastRenderedPageBreak/>
        <w:t>Conclusions</w:t>
      </w:r>
    </w:p>
    <w:p w14:paraId="0D4DEEA9" w14:textId="0B240C8B" w:rsidR="003B55C8" w:rsidRPr="003B55C8" w:rsidRDefault="00EB3290" w:rsidP="003B55C8">
      <w:pPr>
        <w:jc w:val="both"/>
        <w:rPr>
          <w:rFonts w:ascii="Sylfaen" w:eastAsia="Calibri" w:hAnsi="Sylfaen" w:cs="Calibri"/>
        </w:rPr>
      </w:pPr>
      <w:r w:rsidRPr="00EB3290">
        <w:rPr>
          <w:rFonts w:ascii="Sylfaen" w:eastAsia="Calibri" w:hAnsi="Sylfaen" w:cs="Calibri"/>
        </w:rPr>
        <w:t>While the SOEs project this situation to improve over the next five years, their high levels of debt to total assets (at over 73% on average) means they are highly exposed to adverse economic shocks. That most of their current 7,745 million GEL of debt is denominated in foreign currencies means the SOEs and their owner</w:t>
      </w:r>
      <w:r>
        <w:rPr>
          <w:rFonts w:ascii="Sylfaen" w:eastAsia="Calibri" w:hAnsi="Sylfaen" w:cs="Calibri"/>
          <w:lang w:val="en-US"/>
        </w:rPr>
        <w:t xml:space="preserve"> (</w:t>
      </w:r>
      <w:r w:rsidRPr="00EB3290">
        <w:rPr>
          <w:rFonts w:ascii="Sylfaen" w:eastAsia="Calibri" w:hAnsi="Sylfaen" w:cs="Calibri"/>
        </w:rPr>
        <w:t xml:space="preserve">the government) </w:t>
      </w:r>
      <w:r>
        <w:rPr>
          <w:rFonts w:ascii="Sylfaen" w:eastAsia="Calibri" w:hAnsi="Sylfaen" w:cs="Calibri"/>
          <w:lang w:val="en-US"/>
        </w:rPr>
        <w:t>are</w:t>
      </w:r>
      <w:r w:rsidRPr="00EB3290">
        <w:rPr>
          <w:rFonts w:ascii="Sylfaen" w:eastAsia="Calibri" w:hAnsi="Sylfaen" w:cs="Calibri"/>
        </w:rPr>
        <w:t xml:space="preserve"> highly exposed to a depreciation in the exchange rate.</w:t>
      </w:r>
    </w:p>
    <w:p w14:paraId="06ED8463" w14:textId="4E88A733" w:rsidR="00EB3290" w:rsidRDefault="00EB3290" w:rsidP="003B55C8">
      <w:pPr>
        <w:jc w:val="both"/>
        <w:rPr>
          <w:rFonts w:ascii="Sylfaen" w:eastAsia="Calibri" w:hAnsi="Sylfaen" w:cs="Calibri"/>
        </w:rPr>
      </w:pPr>
      <w:r w:rsidRPr="00EB3290">
        <w:rPr>
          <w:rFonts w:ascii="Sylfaen" w:eastAsia="Calibri" w:hAnsi="Sylfaen" w:cs="Calibri"/>
        </w:rPr>
        <w:t>The analysis presented in this report highlights that this foreign exchange risk is by far the main macroeconomic risk the SOEs as a group face. The analysis in this report indicates that the impact of a major foreign exchange shock on the major SOEs is huge. The adverse impact on their combined NPAT and net worth</w:t>
      </w:r>
      <w:r>
        <w:rPr>
          <w:rFonts w:ascii="Sylfaen" w:eastAsia="Calibri" w:hAnsi="Sylfaen" w:cs="Calibri"/>
          <w:lang w:val="en-US"/>
        </w:rPr>
        <w:t xml:space="preserve"> </w:t>
      </w:r>
      <w:r w:rsidRPr="00EB3290">
        <w:rPr>
          <w:rFonts w:ascii="Sylfaen" w:eastAsia="Calibri" w:hAnsi="Sylfaen" w:cs="Calibri"/>
        </w:rPr>
        <w:t xml:space="preserve">is over 3,199 million GEL and the companies’ average debt to total asset increases by over 38 percentage points. The impact on NPAT is equal to around 5% of Georgia’s GDP. </w:t>
      </w:r>
    </w:p>
    <w:p w14:paraId="01C979BA" w14:textId="387BF833" w:rsidR="003B55C8" w:rsidRPr="003B55C8" w:rsidRDefault="00EB3290" w:rsidP="003B55C8">
      <w:pPr>
        <w:jc w:val="both"/>
        <w:rPr>
          <w:rFonts w:ascii="Sylfaen" w:eastAsia="Calibri" w:hAnsi="Sylfaen" w:cs="Calibri"/>
        </w:rPr>
      </w:pPr>
      <w:r w:rsidRPr="00EB3290">
        <w:rPr>
          <w:rFonts w:ascii="Sylfaen" w:eastAsia="Calibri" w:hAnsi="Sylfaen" w:cs="Calibri"/>
        </w:rPr>
        <w:t>As a result of the above mentioned, in case of the realisation of foreign exchange risk, in addition to the planned budget injections, the gross financing need of SOEs from government will be 3,199 mln Gel, that will be additional financial burden on the state budget.</w:t>
      </w:r>
    </w:p>
    <w:p w14:paraId="6C0BDB8E" w14:textId="40FDDD1B" w:rsidR="003B55C8" w:rsidRPr="003B55C8" w:rsidRDefault="00EB3290" w:rsidP="003B55C8">
      <w:pPr>
        <w:spacing w:before="240"/>
        <w:jc w:val="both"/>
        <w:rPr>
          <w:rFonts w:ascii="Sylfaen" w:eastAsia="Calibri" w:hAnsi="Sylfaen" w:cs="Calibri"/>
        </w:rPr>
      </w:pPr>
      <w:r w:rsidRPr="00EB3290">
        <w:rPr>
          <w:rFonts w:ascii="Sylfaen" w:eastAsia="Calibri" w:hAnsi="Sylfaen" w:cs="Calibri"/>
        </w:rPr>
        <w:t>The analysis indicates that the SOEs are much less exposed to downturn in the economy or higher interest rates. Further, any major economic downturn or increase in interest rates is likely to be accompanied</w:t>
      </w:r>
      <w:r>
        <w:rPr>
          <w:rFonts w:ascii="Sylfaen" w:eastAsia="Calibri" w:hAnsi="Sylfaen" w:cs="Calibri"/>
          <w:lang w:val="en-US"/>
        </w:rPr>
        <w:t xml:space="preserve"> </w:t>
      </w:r>
      <w:r w:rsidRPr="00EB3290">
        <w:rPr>
          <w:rFonts w:ascii="Sylfaen" w:eastAsia="Calibri" w:hAnsi="Sylfaen" w:cs="Calibri"/>
        </w:rPr>
        <w:t xml:space="preserve"> by a decline in the exchange rate, with the resulting large negative effects as shown in this report</w:t>
      </w:r>
    </w:p>
    <w:p w14:paraId="566E1D8C" w14:textId="77777777" w:rsidR="003B55C8" w:rsidRPr="0031743C" w:rsidRDefault="003B55C8" w:rsidP="003B55C8">
      <w:pPr>
        <w:tabs>
          <w:tab w:val="left" w:pos="6804"/>
        </w:tabs>
        <w:spacing w:line="240" w:lineRule="auto"/>
        <w:rPr>
          <w:rFonts w:ascii="Sylfaen" w:eastAsia="Merriweather" w:hAnsi="Sylfaen" w:cs="Merriweather"/>
        </w:rPr>
      </w:pPr>
    </w:p>
    <w:p w14:paraId="0F3B5EA9" w14:textId="33FB960D" w:rsidR="0023367B" w:rsidRPr="0031743C" w:rsidRDefault="00776305" w:rsidP="00361B79">
      <w:pPr>
        <w:pStyle w:val="Heading1"/>
        <w:rPr>
          <w:rFonts w:ascii="Sylfaen" w:eastAsia="Calibri" w:hAnsi="Sylfaen" w:cs="Calibri"/>
          <w:color w:val="2F5496"/>
          <w:sz w:val="26"/>
          <w:szCs w:val="26"/>
        </w:rPr>
      </w:pPr>
      <w:r w:rsidRPr="00776305">
        <w:rPr>
          <w:rFonts w:ascii="Sylfaen" w:eastAsia="Calibri" w:hAnsi="Sylfaen" w:cs="Calibri"/>
          <w:color w:val="2F5496"/>
          <w:sz w:val="26"/>
          <w:szCs w:val="26"/>
        </w:rPr>
        <w:t>SOE Remuneration Prac</w:t>
      </w:r>
      <w:r>
        <w:rPr>
          <w:rFonts w:ascii="Sylfaen" w:eastAsia="Calibri" w:hAnsi="Sylfaen" w:cs="Calibri"/>
          <w:color w:val="2F5496"/>
          <w:sz w:val="26"/>
          <w:szCs w:val="26"/>
          <w:lang w:val="en-US"/>
        </w:rPr>
        <w:t>t</w:t>
      </w:r>
      <w:r w:rsidRPr="00776305">
        <w:rPr>
          <w:rFonts w:ascii="Sylfaen" w:eastAsia="Calibri" w:hAnsi="Sylfaen" w:cs="Calibri"/>
          <w:color w:val="2F5496"/>
          <w:sz w:val="26"/>
          <w:szCs w:val="26"/>
        </w:rPr>
        <w:t>ices</w:t>
      </w:r>
    </w:p>
    <w:p w14:paraId="73AB4299" w14:textId="76C0E7A8" w:rsidR="0023367B" w:rsidRPr="00776305" w:rsidRDefault="00776305" w:rsidP="00776305">
      <w:pPr>
        <w:pStyle w:val="ListParagraph"/>
        <w:numPr>
          <w:ilvl w:val="0"/>
          <w:numId w:val="15"/>
        </w:numPr>
        <w:jc w:val="both"/>
        <w:rPr>
          <w:rFonts w:ascii="Sylfaen" w:eastAsia="Calibri" w:hAnsi="Sylfaen" w:cs="Calibri"/>
        </w:rPr>
      </w:pPr>
      <w:r w:rsidRPr="00776305">
        <w:rPr>
          <w:rFonts w:ascii="Sylfaen" w:eastAsia="Calibri" w:hAnsi="Sylfaen" w:cs="Calibri"/>
        </w:rPr>
        <w:t>Unlike other public sector institutions, there is no unified framework for remuneration policy in SOE sector. Overarching Reform of Public Corporations should ensure the settlement of this issue. In this part, the ultimate goal of the reform is not to reduce the aggregate salary level, it would be rational to benchmark SOE salaries to their relative private sector enterprises, and at the same time, it is important to have a centralized, precisely developed framework for remuneration in the State-owned enterprises, which ensures efficiency, accountability, and transparency.</w:t>
      </w:r>
    </w:p>
    <w:p w14:paraId="0C26D32F" w14:textId="13B8D4EE" w:rsidR="0023367B" w:rsidRPr="00776305" w:rsidRDefault="00776305" w:rsidP="00776305">
      <w:pPr>
        <w:pStyle w:val="ListParagraph"/>
        <w:numPr>
          <w:ilvl w:val="0"/>
          <w:numId w:val="15"/>
        </w:numPr>
        <w:jc w:val="both"/>
        <w:rPr>
          <w:rFonts w:ascii="Sylfaen" w:eastAsia="Calibri" w:hAnsi="Sylfaen" w:cs="Calibri"/>
        </w:rPr>
      </w:pPr>
      <w:r w:rsidRPr="00776305">
        <w:rPr>
          <w:rFonts w:ascii="Sylfaen" w:eastAsia="Calibri" w:hAnsi="Sylfaen" w:cs="Calibri"/>
        </w:rPr>
        <w:t>Excess employment in the SOEs remains historically inefficient. This is more visible in those countries, where State-owned enterprises are not corporatized, even in the case of corporatization, the private sector maintains greater efficiency. In addition, overemployment does not in all cases means same proportion of excess salary costs.</w:t>
      </w:r>
    </w:p>
    <w:p w14:paraId="48805F41" w14:textId="082E77EF" w:rsidR="0023367B" w:rsidRPr="00776305" w:rsidRDefault="00776305" w:rsidP="00776305">
      <w:pPr>
        <w:pStyle w:val="ListParagraph"/>
        <w:numPr>
          <w:ilvl w:val="0"/>
          <w:numId w:val="15"/>
        </w:numPr>
        <w:rPr>
          <w:rFonts w:ascii="Sylfaen" w:eastAsia="Calibri" w:hAnsi="Sylfaen" w:cs="Calibri"/>
        </w:rPr>
      </w:pPr>
      <w:r w:rsidRPr="00776305">
        <w:rPr>
          <w:rFonts w:ascii="Sylfaen" w:eastAsia="Calibri" w:hAnsi="Sylfaen" w:cs="Calibri"/>
        </w:rPr>
        <w:t>In December 2020, up to 57,460 people were employed in the SOE sector, and up to 59,300 by the end of 2021;</w:t>
      </w:r>
    </w:p>
    <w:p w14:paraId="7FD32EC1" w14:textId="5CFD001C" w:rsidR="0023367B" w:rsidRPr="00776305" w:rsidRDefault="00776305" w:rsidP="00776305">
      <w:pPr>
        <w:pStyle w:val="ListParagraph"/>
        <w:numPr>
          <w:ilvl w:val="0"/>
          <w:numId w:val="15"/>
        </w:numPr>
        <w:rPr>
          <w:rFonts w:ascii="Sylfaen" w:eastAsia="Calibri" w:hAnsi="Sylfaen" w:cs="Calibri"/>
        </w:rPr>
      </w:pPr>
      <w:r w:rsidRPr="00776305">
        <w:rPr>
          <w:rFonts w:ascii="Sylfaen" w:eastAsia="Calibri" w:hAnsi="Sylfaen" w:cs="Calibri"/>
        </w:rPr>
        <w:t>Net annual salary in the sector in 2020 was 800 million GEL, in 2021 - 907 million GEL.</w:t>
      </w:r>
    </w:p>
    <w:p w14:paraId="63B5A2C3" w14:textId="1C1B549C" w:rsidR="0023367B" w:rsidRPr="00776305" w:rsidRDefault="00776305" w:rsidP="00776305">
      <w:pPr>
        <w:pStyle w:val="ListParagraph"/>
        <w:numPr>
          <w:ilvl w:val="0"/>
          <w:numId w:val="15"/>
        </w:numPr>
        <w:rPr>
          <w:rFonts w:ascii="Sylfaen" w:eastAsia="Calibri" w:hAnsi="Sylfaen" w:cs="Calibri"/>
        </w:rPr>
      </w:pPr>
      <w:r w:rsidRPr="00776305">
        <w:rPr>
          <w:rFonts w:ascii="Sylfaen" w:eastAsia="Calibri" w:hAnsi="Sylfaen" w:cs="Calibri"/>
        </w:rPr>
        <w:t>Up to 60% of total employment comes from TOP-10 enterprises;</w:t>
      </w:r>
    </w:p>
    <w:p w14:paraId="4A320E65" w14:textId="77777777" w:rsidR="00BE1693" w:rsidRPr="0031743C" w:rsidRDefault="00BE1693" w:rsidP="000E4F31">
      <w:pPr>
        <w:spacing w:after="160" w:line="259" w:lineRule="auto"/>
        <w:ind w:left="360"/>
        <w:jc w:val="both"/>
        <w:rPr>
          <w:rFonts w:ascii="Sylfaen" w:eastAsia="Calibri" w:hAnsi="Sylfaen" w:cs="Calibri"/>
        </w:rPr>
      </w:pPr>
    </w:p>
    <w:p w14:paraId="7D5F26AF" w14:textId="3B4A3CEB" w:rsidR="00BE1693" w:rsidRPr="0031743C" w:rsidRDefault="00776305" w:rsidP="000E4F31">
      <w:pPr>
        <w:spacing w:after="160" w:line="259" w:lineRule="auto"/>
        <w:jc w:val="both"/>
        <w:rPr>
          <w:rFonts w:ascii="Sylfaen" w:eastAsia="Calibri" w:hAnsi="Sylfaen" w:cs="Calibri"/>
          <w:lang w:val="ka-GE"/>
        </w:rPr>
      </w:pPr>
      <w:r>
        <w:rPr>
          <w:rFonts w:ascii="Sylfaen" w:eastAsia="Calibri" w:hAnsi="Sylfaen" w:cs="Calibri"/>
          <w:lang w:val="en-US"/>
        </w:rPr>
        <w:t>Table</w:t>
      </w:r>
      <w:r w:rsidR="00BE1693" w:rsidRPr="0031743C">
        <w:rPr>
          <w:rFonts w:ascii="Sylfaen" w:eastAsia="Calibri" w:hAnsi="Sylfaen" w:cs="Calibri"/>
          <w:lang w:val="ka-GE"/>
        </w:rPr>
        <w:t xml:space="preserve"> 1</w:t>
      </w:r>
    </w:p>
    <w:tbl>
      <w:tblPr>
        <w:tblStyle w:val="8"/>
        <w:tblW w:w="9350" w:type="dxa"/>
        <w:tblLayout w:type="fixed"/>
        <w:tblLook w:val="0400" w:firstRow="0" w:lastRow="0" w:firstColumn="0" w:lastColumn="0" w:noHBand="0" w:noVBand="1"/>
      </w:tblPr>
      <w:tblGrid>
        <w:gridCol w:w="7179"/>
        <w:gridCol w:w="1086"/>
        <w:gridCol w:w="1085"/>
      </w:tblGrid>
      <w:tr w:rsidR="0023367B" w:rsidRPr="0031743C" w14:paraId="75AFDFE0" w14:textId="77777777" w:rsidTr="00777DB0">
        <w:trPr>
          <w:trHeight w:val="288"/>
          <w:tblHeader/>
        </w:trPr>
        <w:tc>
          <w:tcPr>
            <w:tcW w:w="7179" w:type="dxa"/>
            <w:tcBorders>
              <w:top w:val="single" w:sz="4" w:space="0" w:color="000000"/>
              <w:left w:val="single" w:sz="4" w:space="0" w:color="000000"/>
              <w:bottom w:val="nil"/>
              <w:right w:val="nil"/>
            </w:tcBorders>
            <w:shd w:val="clear" w:color="auto" w:fill="auto"/>
            <w:vAlign w:val="center"/>
          </w:tcPr>
          <w:p w14:paraId="465BFA4A" w14:textId="0655FDB9" w:rsidR="0023367B" w:rsidRPr="00776305" w:rsidRDefault="00776305" w:rsidP="000E4F31">
            <w:pPr>
              <w:spacing w:line="240" w:lineRule="auto"/>
              <w:jc w:val="center"/>
              <w:rPr>
                <w:rFonts w:ascii="Sylfaen" w:eastAsia="Calibri" w:hAnsi="Sylfaen" w:cs="Calibri"/>
                <w:b/>
                <w:lang w:val="en-US"/>
              </w:rPr>
            </w:pPr>
            <w:r w:rsidRPr="00776305">
              <w:rPr>
                <w:rFonts w:ascii="Sylfaen" w:eastAsia="Calibri" w:hAnsi="Sylfaen" w:cs="Calibri"/>
                <w:b/>
              </w:rPr>
              <w:lastRenderedPageBreak/>
              <w:t>TOP - 10 employers (number of employees, end of December</w:t>
            </w:r>
            <w:r>
              <w:rPr>
                <w:rFonts w:ascii="Sylfaen" w:eastAsia="Calibri" w:hAnsi="Sylfaen" w:cs="Calibri"/>
                <w:b/>
                <w:lang w:val="en-US"/>
              </w:rPr>
              <w:t>)</w:t>
            </w:r>
          </w:p>
        </w:tc>
        <w:tc>
          <w:tcPr>
            <w:tcW w:w="1086" w:type="dxa"/>
            <w:tcBorders>
              <w:top w:val="single" w:sz="4" w:space="0" w:color="000000"/>
              <w:left w:val="nil"/>
              <w:bottom w:val="nil"/>
              <w:right w:val="nil"/>
            </w:tcBorders>
            <w:shd w:val="clear" w:color="auto" w:fill="auto"/>
            <w:vAlign w:val="center"/>
          </w:tcPr>
          <w:p w14:paraId="519DC651" w14:textId="77777777" w:rsidR="0023367B" w:rsidRPr="0031743C" w:rsidRDefault="00185C05" w:rsidP="000E4F31">
            <w:pPr>
              <w:spacing w:line="240" w:lineRule="auto"/>
              <w:jc w:val="center"/>
              <w:rPr>
                <w:rFonts w:ascii="Sylfaen" w:eastAsia="Calibri" w:hAnsi="Sylfaen" w:cs="Calibri"/>
                <w:b/>
              </w:rPr>
            </w:pPr>
            <w:r w:rsidRPr="0031743C">
              <w:rPr>
                <w:rFonts w:ascii="Sylfaen" w:eastAsia="Calibri" w:hAnsi="Sylfaen" w:cs="Calibri"/>
                <w:b/>
              </w:rPr>
              <w:t>2020</w:t>
            </w:r>
          </w:p>
        </w:tc>
        <w:tc>
          <w:tcPr>
            <w:tcW w:w="1085" w:type="dxa"/>
            <w:tcBorders>
              <w:top w:val="single" w:sz="4" w:space="0" w:color="000000"/>
              <w:left w:val="nil"/>
              <w:bottom w:val="nil"/>
              <w:right w:val="single" w:sz="4" w:space="0" w:color="000000"/>
            </w:tcBorders>
            <w:shd w:val="clear" w:color="auto" w:fill="auto"/>
            <w:vAlign w:val="center"/>
          </w:tcPr>
          <w:p w14:paraId="2CCDFEAC" w14:textId="77777777" w:rsidR="0023367B" w:rsidRPr="0031743C" w:rsidRDefault="00185C05" w:rsidP="000E4F31">
            <w:pPr>
              <w:spacing w:line="240" w:lineRule="auto"/>
              <w:jc w:val="center"/>
              <w:rPr>
                <w:rFonts w:ascii="Sylfaen" w:eastAsia="Calibri" w:hAnsi="Sylfaen" w:cs="Calibri"/>
                <w:b/>
              </w:rPr>
            </w:pPr>
            <w:r w:rsidRPr="0031743C">
              <w:rPr>
                <w:rFonts w:ascii="Sylfaen" w:eastAsia="Calibri" w:hAnsi="Sylfaen" w:cs="Calibri"/>
                <w:b/>
              </w:rPr>
              <w:t>2021</w:t>
            </w:r>
          </w:p>
        </w:tc>
      </w:tr>
      <w:tr w:rsidR="00DC4042" w:rsidRPr="0031743C" w14:paraId="7C754398" w14:textId="77777777" w:rsidTr="004B12D2">
        <w:trPr>
          <w:trHeight w:val="288"/>
        </w:trPr>
        <w:tc>
          <w:tcPr>
            <w:tcW w:w="7179" w:type="dxa"/>
            <w:tcBorders>
              <w:top w:val="nil"/>
              <w:left w:val="single" w:sz="4" w:space="0" w:color="000000"/>
              <w:bottom w:val="nil"/>
              <w:right w:val="nil"/>
            </w:tcBorders>
            <w:shd w:val="clear" w:color="auto" w:fill="auto"/>
          </w:tcPr>
          <w:p w14:paraId="772C9AF1" w14:textId="735C5347" w:rsidR="00DC4042" w:rsidRPr="00DC4042" w:rsidRDefault="00DC4042" w:rsidP="00DC4042">
            <w:pPr>
              <w:spacing w:line="240" w:lineRule="auto"/>
              <w:rPr>
                <w:rFonts w:ascii="Sylfaen" w:eastAsia="Calibri" w:hAnsi="Sylfaen" w:cs="Calibri"/>
              </w:rPr>
            </w:pPr>
            <w:r w:rsidRPr="00DC4042">
              <w:rPr>
                <w:rFonts w:ascii="Sylfaen" w:hAnsi="Sylfaen"/>
              </w:rPr>
              <w:t>JSC</w:t>
            </w:r>
            <w:r w:rsidRPr="00DC4042">
              <w:rPr>
                <w:rFonts w:ascii="Sylfaen" w:hAnsi="Sylfaen"/>
                <w:spacing w:val="-1"/>
              </w:rPr>
              <w:t xml:space="preserve"> </w:t>
            </w:r>
            <w:r w:rsidRPr="00DC4042">
              <w:rPr>
                <w:rFonts w:ascii="Sylfaen" w:hAnsi="Sylfaen"/>
              </w:rPr>
              <w:t>Georgian</w:t>
            </w:r>
            <w:r w:rsidRPr="00DC4042">
              <w:rPr>
                <w:rFonts w:ascii="Sylfaen" w:hAnsi="Sylfaen"/>
                <w:spacing w:val="-1"/>
              </w:rPr>
              <w:t xml:space="preserve"> </w:t>
            </w:r>
            <w:r w:rsidRPr="00DC4042">
              <w:rPr>
                <w:rFonts w:ascii="Sylfaen" w:hAnsi="Sylfaen"/>
              </w:rPr>
              <w:t>Railway</w:t>
            </w:r>
          </w:p>
        </w:tc>
        <w:tc>
          <w:tcPr>
            <w:tcW w:w="1086" w:type="dxa"/>
            <w:tcBorders>
              <w:top w:val="nil"/>
              <w:left w:val="nil"/>
              <w:bottom w:val="nil"/>
              <w:right w:val="nil"/>
            </w:tcBorders>
            <w:shd w:val="clear" w:color="auto" w:fill="auto"/>
            <w:vAlign w:val="center"/>
          </w:tcPr>
          <w:p w14:paraId="05411873"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12273</w:t>
            </w:r>
          </w:p>
        </w:tc>
        <w:tc>
          <w:tcPr>
            <w:tcW w:w="1085" w:type="dxa"/>
            <w:tcBorders>
              <w:top w:val="nil"/>
              <w:left w:val="nil"/>
              <w:bottom w:val="nil"/>
              <w:right w:val="single" w:sz="4" w:space="0" w:color="000000"/>
            </w:tcBorders>
            <w:shd w:val="clear" w:color="auto" w:fill="auto"/>
            <w:vAlign w:val="center"/>
          </w:tcPr>
          <w:p w14:paraId="2D53A1DC"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12119</w:t>
            </w:r>
          </w:p>
        </w:tc>
      </w:tr>
      <w:tr w:rsidR="00DC4042" w:rsidRPr="0031743C" w14:paraId="035320D0" w14:textId="77777777" w:rsidTr="004B12D2">
        <w:trPr>
          <w:trHeight w:val="288"/>
        </w:trPr>
        <w:tc>
          <w:tcPr>
            <w:tcW w:w="7179" w:type="dxa"/>
            <w:tcBorders>
              <w:top w:val="nil"/>
              <w:left w:val="single" w:sz="4" w:space="0" w:color="000000"/>
              <w:bottom w:val="nil"/>
              <w:right w:val="nil"/>
            </w:tcBorders>
            <w:shd w:val="clear" w:color="auto" w:fill="auto"/>
          </w:tcPr>
          <w:p w14:paraId="39AF13C8" w14:textId="1C698549" w:rsidR="00DC4042" w:rsidRPr="00DC4042" w:rsidRDefault="00DC4042" w:rsidP="00DC4042">
            <w:pPr>
              <w:spacing w:line="240" w:lineRule="auto"/>
              <w:rPr>
                <w:rFonts w:ascii="Sylfaen" w:eastAsia="Calibri" w:hAnsi="Sylfaen" w:cs="Calibri"/>
              </w:rPr>
            </w:pPr>
            <w:r w:rsidRPr="00DC4042">
              <w:rPr>
                <w:rFonts w:ascii="Sylfaen" w:hAnsi="Sylfaen"/>
              </w:rPr>
              <w:t>Tbilisi</w:t>
            </w:r>
            <w:r w:rsidRPr="00DC4042">
              <w:rPr>
                <w:rFonts w:ascii="Sylfaen" w:hAnsi="Sylfaen"/>
                <w:spacing w:val="-3"/>
              </w:rPr>
              <w:t xml:space="preserve"> </w:t>
            </w:r>
            <w:r w:rsidRPr="00DC4042">
              <w:rPr>
                <w:rFonts w:ascii="Sylfaen" w:hAnsi="Sylfaen"/>
              </w:rPr>
              <w:t>Transport</w:t>
            </w:r>
            <w:r w:rsidRPr="00DC4042">
              <w:rPr>
                <w:rFonts w:ascii="Sylfaen" w:hAnsi="Sylfaen"/>
                <w:spacing w:val="-2"/>
              </w:rPr>
              <w:t xml:space="preserve"> </w:t>
            </w:r>
            <w:r w:rsidRPr="00DC4042">
              <w:rPr>
                <w:rFonts w:ascii="Sylfaen" w:hAnsi="Sylfaen"/>
              </w:rPr>
              <w:t>Company</w:t>
            </w:r>
            <w:r w:rsidRPr="00DC4042">
              <w:rPr>
                <w:rFonts w:ascii="Sylfaen" w:hAnsi="Sylfaen"/>
                <w:spacing w:val="-2"/>
              </w:rPr>
              <w:t xml:space="preserve"> </w:t>
            </w:r>
            <w:r w:rsidRPr="00DC4042">
              <w:rPr>
                <w:rFonts w:ascii="Sylfaen" w:hAnsi="Sylfaen"/>
              </w:rPr>
              <w:t>LLC</w:t>
            </w:r>
          </w:p>
        </w:tc>
        <w:tc>
          <w:tcPr>
            <w:tcW w:w="1086" w:type="dxa"/>
            <w:tcBorders>
              <w:top w:val="nil"/>
              <w:left w:val="nil"/>
              <w:bottom w:val="nil"/>
              <w:right w:val="nil"/>
            </w:tcBorders>
            <w:shd w:val="clear" w:color="auto" w:fill="auto"/>
            <w:vAlign w:val="center"/>
          </w:tcPr>
          <w:p w14:paraId="0C96B959"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6426</w:t>
            </w:r>
          </w:p>
        </w:tc>
        <w:tc>
          <w:tcPr>
            <w:tcW w:w="1085" w:type="dxa"/>
            <w:tcBorders>
              <w:top w:val="nil"/>
              <w:left w:val="nil"/>
              <w:bottom w:val="nil"/>
              <w:right w:val="single" w:sz="4" w:space="0" w:color="000000"/>
            </w:tcBorders>
            <w:shd w:val="clear" w:color="auto" w:fill="auto"/>
            <w:vAlign w:val="center"/>
          </w:tcPr>
          <w:p w14:paraId="0D514F12"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6496</w:t>
            </w:r>
          </w:p>
        </w:tc>
      </w:tr>
      <w:tr w:rsidR="00DC4042" w:rsidRPr="0031743C" w14:paraId="7D864DA2" w14:textId="77777777" w:rsidTr="004B12D2">
        <w:trPr>
          <w:trHeight w:val="288"/>
        </w:trPr>
        <w:tc>
          <w:tcPr>
            <w:tcW w:w="7179" w:type="dxa"/>
            <w:tcBorders>
              <w:top w:val="nil"/>
              <w:left w:val="single" w:sz="4" w:space="0" w:color="000000"/>
              <w:bottom w:val="nil"/>
              <w:right w:val="nil"/>
            </w:tcBorders>
            <w:shd w:val="clear" w:color="auto" w:fill="auto"/>
          </w:tcPr>
          <w:p w14:paraId="271E72AD" w14:textId="748862F9" w:rsidR="00DC4042" w:rsidRPr="00DC4042" w:rsidRDefault="00DC4042" w:rsidP="00DC4042">
            <w:pPr>
              <w:spacing w:line="240" w:lineRule="auto"/>
              <w:rPr>
                <w:rFonts w:ascii="Sylfaen" w:eastAsia="Calibri" w:hAnsi="Sylfaen" w:cs="Calibri"/>
              </w:rPr>
            </w:pPr>
            <w:r w:rsidRPr="00DC4042">
              <w:rPr>
                <w:rFonts w:ascii="Sylfaen" w:hAnsi="Sylfaen"/>
              </w:rPr>
              <w:t>Tbilservi</w:t>
            </w:r>
            <w:r>
              <w:rPr>
                <w:rFonts w:ascii="Sylfaen" w:hAnsi="Sylfaen"/>
                <w:lang w:val="en-US"/>
              </w:rPr>
              <w:t>ce</w:t>
            </w:r>
            <w:r w:rsidRPr="00DC4042">
              <w:rPr>
                <w:rFonts w:ascii="Sylfaen" w:hAnsi="Sylfaen"/>
                <w:spacing w:val="-1"/>
              </w:rPr>
              <w:t xml:space="preserve"> </w:t>
            </w:r>
            <w:r w:rsidRPr="00DC4042">
              <w:rPr>
                <w:rFonts w:ascii="Sylfaen" w:hAnsi="Sylfaen"/>
              </w:rPr>
              <w:t>Group</w:t>
            </w:r>
            <w:r w:rsidRPr="00DC4042">
              <w:rPr>
                <w:rFonts w:ascii="Sylfaen" w:hAnsi="Sylfaen"/>
                <w:spacing w:val="-1"/>
              </w:rPr>
              <w:t xml:space="preserve"> </w:t>
            </w:r>
            <w:r w:rsidRPr="00DC4042">
              <w:rPr>
                <w:rFonts w:ascii="Sylfaen" w:hAnsi="Sylfaen"/>
              </w:rPr>
              <w:t>Ltd</w:t>
            </w:r>
          </w:p>
        </w:tc>
        <w:tc>
          <w:tcPr>
            <w:tcW w:w="1086" w:type="dxa"/>
            <w:tcBorders>
              <w:top w:val="nil"/>
              <w:left w:val="nil"/>
              <w:bottom w:val="nil"/>
              <w:right w:val="nil"/>
            </w:tcBorders>
            <w:shd w:val="clear" w:color="auto" w:fill="auto"/>
            <w:vAlign w:val="center"/>
          </w:tcPr>
          <w:p w14:paraId="562229A5"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4990</w:t>
            </w:r>
          </w:p>
        </w:tc>
        <w:tc>
          <w:tcPr>
            <w:tcW w:w="1085" w:type="dxa"/>
            <w:tcBorders>
              <w:top w:val="nil"/>
              <w:left w:val="nil"/>
              <w:bottom w:val="nil"/>
              <w:right w:val="single" w:sz="4" w:space="0" w:color="000000"/>
            </w:tcBorders>
            <w:shd w:val="clear" w:color="auto" w:fill="auto"/>
            <w:vAlign w:val="center"/>
          </w:tcPr>
          <w:p w14:paraId="77A484C4"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5062</w:t>
            </w:r>
          </w:p>
        </w:tc>
      </w:tr>
      <w:tr w:rsidR="00DC4042" w:rsidRPr="0031743C" w14:paraId="7E0B817C" w14:textId="77777777" w:rsidTr="004B12D2">
        <w:trPr>
          <w:trHeight w:val="288"/>
        </w:trPr>
        <w:tc>
          <w:tcPr>
            <w:tcW w:w="7179" w:type="dxa"/>
            <w:tcBorders>
              <w:top w:val="nil"/>
              <w:left w:val="single" w:sz="4" w:space="0" w:color="000000"/>
              <w:bottom w:val="nil"/>
              <w:right w:val="nil"/>
            </w:tcBorders>
            <w:shd w:val="clear" w:color="auto" w:fill="auto"/>
          </w:tcPr>
          <w:p w14:paraId="245D3890" w14:textId="1EFEA1E9" w:rsidR="00DC4042" w:rsidRPr="00DC4042" w:rsidRDefault="00DC4042" w:rsidP="00DC4042">
            <w:pPr>
              <w:spacing w:line="240" w:lineRule="auto"/>
              <w:rPr>
                <w:rFonts w:ascii="Sylfaen" w:eastAsia="Calibri" w:hAnsi="Sylfaen" w:cs="Calibri"/>
              </w:rPr>
            </w:pPr>
            <w:r w:rsidRPr="00DC4042">
              <w:rPr>
                <w:rFonts w:ascii="Sylfaen" w:hAnsi="Sylfaen"/>
              </w:rPr>
              <w:t>United</w:t>
            </w:r>
            <w:r w:rsidRPr="00DC4042">
              <w:rPr>
                <w:rFonts w:ascii="Sylfaen" w:hAnsi="Sylfaen"/>
                <w:spacing w:val="-1"/>
              </w:rPr>
              <w:t xml:space="preserve"> </w:t>
            </w:r>
            <w:r w:rsidRPr="00DC4042">
              <w:rPr>
                <w:rFonts w:ascii="Sylfaen" w:hAnsi="Sylfaen"/>
              </w:rPr>
              <w:t>Water</w:t>
            </w:r>
            <w:r w:rsidRPr="00DC4042">
              <w:rPr>
                <w:rFonts w:ascii="Sylfaen" w:hAnsi="Sylfaen"/>
                <w:spacing w:val="-1"/>
              </w:rPr>
              <w:t xml:space="preserve"> </w:t>
            </w:r>
            <w:r w:rsidRPr="00DC4042">
              <w:rPr>
                <w:rFonts w:ascii="Sylfaen" w:hAnsi="Sylfaen"/>
              </w:rPr>
              <w:t>Supply</w:t>
            </w:r>
            <w:r w:rsidRPr="00DC4042">
              <w:rPr>
                <w:rFonts w:ascii="Sylfaen" w:hAnsi="Sylfaen"/>
                <w:spacing w:val="-2"/>
              </w:rPr>
              <w:t xml:space="preserve"> </w:t>
            </w:r>
            <w:r w:rsidRPr="00DC4042">
              <w:rPr>
                <w:rFonts w:ascii="Sylfaen" w:hAnsi="Sylfaen"/>
              </w:rPr>
              <w:t>Company Georgia</w:t>
            </w:r>
            <w:r w:rsidRPr="00DC4042">
              <w:rPr>
                <w:rFonts w:ascii="Sylfaen" w:hAnsi="Sylfaen"/>
                <w:spacing w:val="-3"/>
              </w:rPr>
              <w:t xml:space="preserve"> </w:t>
            </w:r>
            <w:r w:rsidRPr="00DC4042">
              <w:rPr>
                <w:rFonts w:ascii="Sylfaen" w:hAnsi="Sylfaen"/>
              </w:rPr>
              <w:t>LLC</w:t>
            </w:r>
          </w:p>
        </w:tc>
        <w:tc>
          <w:tcPr>
            <w:tcW w:w="1086" w:type="dxa"/>
            <w:tcBorders>
              <w:top w:val="nil"/>
              <w:left w:val="nil"/>
              <w:bottom w:val="nil"/>
              <w:right w:val="nil"/>
            </w:tcBorders>
            <w:shd w:val="clear" w:color="auto" w:fill="auto"/>
            <w:vAlign w:val="center"/>
          </w:tcPr>
          <w:p w14:paraId="274FB7C4"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2880</w:t>
            </w:r>
          </w:p>
        </w:tc>
        <w:tc>
          <w:tcPr>
            <w:tcW w:w="1085" w:type="dxa"/>
            <w:tcBorders>
              <w:top w:val="nil"/>
              <w:left w:val="nil"/>
              <w:bottom w:val="nil"/>
              <w:right w:val="single" w:sz="4" w:space="0" w:color="000000"/>
            </w:tcBorders>
            <w:shd w:val="clear" w:color="auto" w:fill="auto"/>
            <w:vAlign w:val="center"/>
          </w:tcPr>
          <w:p w14:paraId="3849B0AC"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2859</w:t>
            </w:r>
          </w:p>
        </w:tc>
      </w:tr>
      <w:tr w:rsidR="00DC4042" w:rsidRPr="0031743C" w14:paraId="0A4FF467" w14:textId="77777777" w:rsidTr="004B12D2">
        <w:trPr>
          <w:trHeight w:val="288"/>
        </w:trPr>
        <w:tc>
          <w:tcPr>
            <w:tcW w:w="7179" w:type="dxa"/>
            <w:tcBorders>
              <w:top w:val="nil"/>
              <w:left w:val="single" w:sz="4" w:space="0" w:color="000000"/>
              <w:bottom w:val="nil"/>
              <w:right w:val="nil"/>
            </w:tcBorders>
            <w:shd w:val="clear" w:color="auto" w:fill="auto"/>
          </w:tcPr>
          <w:p w14:paraId="1A736B6F" w14:textId="016CC57A" w:rsidR="00DC4042" w:rsidRPr="00DC4042" w:rsidRDefault="00DC4042" w:rsidP="00DC4042">
            <w:pPr>
              <w:spacing w:line="240" w:lineRule="auto"/>
              <w:rPr>
                <w:rFonts w:ascii="Sylfaen" w:eastAsia="Calibri" w:hAnsi="Sylfaen" w:cs="Calibri"/>
              </w:rPr>
            </w:pPr>
            <w:r w:rsidRPr="00DC4042">
              <w:rPr>
                <w:rFonts w:ascii="Sylfaen" w:hAnsi="Sylfaen"/>
              </w:rPr>
              <w:t>Georgian</w:t>
            </w:r>
            <w:r w:rsidRPr="00DC4042">
              <w:rPr>
                <w:rFonts w:ascii="Sylfaen" w:hAnsi="Sylfaen"/>
                <w:spacing w:val="-1"/>
              </w:rPr>
              <w:t xml:space="preserve"> </w:t>
            </w:r>
            <w:r w:rsidRPr="00DC4042">
              <w:rPr>
                <w:rFonts w:ascii="Sylfaen" w:hAnsi="Sylfaen"/>
              </w:rPr>
              <w:t>Post LLC</w:t>
            </w:r>
          </w:p>
        </w:tc>
        <w:tc>
          <w:tcPr>
            <w:tcW w:w="1086" w:type="dxa"/>
            <w:tcBorders>
              <w:top w:val="nil"/>
              <w:left w:val="nil"/>
              <w:bottom w:val="nil"/>
              <w:right w:val="nil"/>
            </w:tcBorders>
            <w:shd w:val="clear" w:color="auto" w:fill="auto"/>
            <w:vAlign w:val="center"/>
          </w:tcPr>
          <w:p w14:paraId="58ED3EB0"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2384</w:t>
            </w:r>
          </w:p>
        </w:tc>
        <w:tc>
          <w:tcPr>
            <w:tcW w:w="1085" w:type="dxa"/>
            <w:tcBorders>
              <w:top w:val="nil"/>
              <w:left w:val="nil"/>
              <w:bottom w:val="nil"/>
              <w:right w:val="single" w:sz="4" w:space="0" w:color="000000"/>
            </w:tcBorders>
            <w:shd w:val="clear" w:color="auto" w:fill="auto"/>
            <w:vAlign w:val="center"/>
          </w:tcPr>
          <w:p w14:paraId="208ADD13"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2126</w:t>
            </w:r>
          </w:p>
        </w:tc>
      </w:tr>
      <w:tr w:rsidR="00DC4042" w:rsidRPr="0031743C" w14:paraId="5717D4A7" w14:textId="77777777" w:rsidTr="004B12D2">
        <w:trPr>
          <w:trHeight w:val="288"/>
        </w:trPr>
        <w:tc>
          <w:tcPr>
            <w:tcW w:w="7179" w:type="dxa"/>
            <w:tcBorders>
              <w:top w:val="nil"/>
              <w:left w:val="single" w:sz="4" w:space="0" w:color="000000"/>
              <w:bottom w:val="nil"/>
              <w:right w:val="nil"/>
            </w:tcBorders>
            <w:shd w:val="clear" w:color="auto" w:fill="auto"/>
          </w:tcPr>
          <w:p w14:paraId="385FC65F" w14:textId="75AB9E19" w:rsidR="00DC4042" w:rsidRPr="00DC4042" w:rsidRDefault="00DC4042" w:rsidP="00DC4042">
            <w:pPr>
              <w:spacing w:line="240" w:lineRule="auto"/>
              <w:rPr>
                <w:rFonts w:ascii="Sylfaen" w:eastAsia="Calibri" w:hAnsi="Sylfaen" w:cs="Calibri"/>
              </w:rPr>
            </w:pPr>
            <w:r w:rsidRPr="00DC4042">
              <w:rPr>
                <w:rFonts w:ascii="Sylfaen" w:hAnsi="Sylfaen"/>
              </w:rPr>
              <w:t>Georgian</w:t>
            </w:r>
            <w:r w:rsidRPr="00DC4042">
              <w:rPr>
                <w:rFonts w:ascii="Sylfaen" w:hAnsi="Sylfaen"/>
                <w:spacing w:val="-2"/>
              </w:rPr>
              <w:t xml:space="preserve"> </w:t>
            </w:r>
            <w:r w:rsidRPr="00DC4042">
              <w:rPr>
                <w:rFonts w:ascii="Sylfaen" w:hAnsi="Sylfaen"/>
              </w:rPr>
              <w:t>Amelioration</w:t>
            </w:r>
            <w:r w:rsidRPr="00DC4042">
              <w:rPr>
                <w:rFonts w:ascii="Sylfaen" w:hAnsi="Sylfaen"/>
                <w:spacing w:val="-5"/>
              </w:rPr>
              <w:t xml:space="preserve"> </w:t>
            </w:r>
            <w:r w:rsidRPr="00DC4042">
              <w:rPr>
                <w:rFonts w:ascii="Sylfaen" w:hAnsi="Sylfaen"/>
              </w:rPr>
              <w:t>LLC</w:t>
            </w:r>
          </w:p>
        </w:tc>
        <w:tc>
          <w:tcPr>
            <w:tcW w:w="1086" w:type="dxa"/>
            <w:tcBorders>
              <w:top w:val="nil"/>
              <w:left w:val="nil"/>
              <w:bottom w:val="nil"/>
              <w:right w:val="nil"/>
            </w:tcBorders>
            <w:shd w:val="clear" w:color="auto" w:fill="auto"/>
            <w:vAlign w:val="center"/>
          </w:tcPr>
          <w:p w14:paraId="4D49F1C5"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1543</w:t>
            </w:r>
          </w:p>
        </w:tc>
        <w:tc>
          <w:tcPr>
            <w:tcW w:w="1085" w:type="dxa"/>
            <w:tcBorders>
              <w:top w:val="nil"/>
              <w:left w:val="nil"/>
              <w:bottom w:val="nil"/>
              <w:right w:val="single" w:sz="4" w:space="0" w:color="000000"/>
            </w:tcBorders>
            <w:shd w:val="clear" w:color="auto" w:fill="auto"/>
            <w:vAlign w:val="center"/>
          </w:tcPr>
          <w:p w14:paraId="28CCE271"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1453</w:t>
            </w:r>
          </w:p>
        </w:tc>
      </w:tr>
      <w:tr w:rsidR="00DC4042" w:rsidRPr="0031743C" w14:paraId="1A3E6EBB" w14:textId="77777777" w:rsidTr="004B12D2">
        <w:trPr>
          <w:trHeight w:val="288"/>
        </w:trPr>
        <w:tc>
          <w:tcPr>
            <w:tcW w:w="7179" w:type="dxa"/>
            <w:tcBorders>
              <w:top w:val="nil"/>
              <w:left w:val="single" w:sz="4" w:space="0" w:color="000000"/>
              <w:bottom w:val="nil"/>
              <w:right w:val="nil"/>
            </w:tcBorders>
            <w:shd w:val="clear" w:color="auto" w:fill="auto"/>
          </w:tcPr>
          <w:p w14:paraId="4845EF12" w14:textId="654B3A82" w:rsidR="00DC4042" w:rsidRPr="00DC4042" w:rsidRDefault="00DC4042" w:rsidP="00DC4042">
            <w:pPr>
              <w:spacing w:line="240" w:lineRule="auto"/>
              <w:rPr>
                <w:rFonts w:ascii="Sylfaen" w:eastAsia="Calibri" w:hAnsi="Sylfaen" w:cs="Calibri"/>
              </w:rPr>
            </w:pPr>
            <w:r w:rsidRPr="00DC4042">
              <w:rPr>
                <w:rFonts w:ascii="Sylfaen" w:hAnsi="Sylfaen"/>
              </w:rPr>
              <w:t>Georgian</w:t>
            </w:r>
            <w:r w:rsidRPr="00DC4042">
              <w:rPr>
                <w:rFonts w:ascii="Sylfaen" w:hAnsi="Sylfaen"/>
                <w:spacing w:val="-2"/>
              </w:rPr>
              <w:t xml:space="preserve"> </w:t>
            </w:r>
            <w:r w:rsidRPr="00DC4042">
              <w:rPr>
                <w:rFonts w:ascii="Sylfaen" w:hAnsi="Sylfaen"/>
              </w:rPr>
              <w:t>State</w:t>
            </w:r>
            <w:r w:rsidRPr="00DC4042">
              <w:rPr>
                <w:rFonts w:ascii="Sylfaen" w:hAnsi="Sylfaen"/>
                <w:spacing w:val="-2"/>
              </w:rPr>
              <w:t xml:space="preserve"> </w:t>
            </w:r>
            <w:r w:rsidRPr="00DC4042">
              <w:rPr>
                <w:rFonts w:ascii="Sylfaen" w:hAnsi="Sylfaen"/>
              </w:rPr>
              <w:t>Electrosystem</w:t>
            </w:r>
            <w:r w:rsidRPr="00DC4042">
              <w:rPr>
                <w:rFonts w:ascii="Sylfaen" w:hAnsi="Sylfaen"/>
                <w:spacing w:val="-1"/>
              </w:rPr>
              <w:t xml:space="preserve"> </w:t>
            </w:r>
            <w:r w:rsidRPr="00DC4042">
              <w:rPr>
                <w:rFonts w:ascii="Sylfaen" w:hAnsi="Sylfaen"/>
              </w:rPr>
              <w:t>JSC</w:t>
            </w:r>
          </w:p>
        </w:tc>
        <w:tc>
          <w:tcPr>
            <w:tcW w:w="1086" w:type="dxa"/>
            <w:tcBorders>
              <w:top w:val="nil"/>
              <w:left w:val="nil"/>
              <w:bottom w:val="nil"/>
              <w:right w:val="nil"/>
            </w:tcBorders>
            <w:shd w:val="clear" w:color="auto" w:fill="auto"/>
            <w:vAlign w:val="center"/>
          </w:tcPr>
          <w:p w14:paraId="3DF16EAA"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1455</w:t>
            </w:r>
          </w:p>
        </w:tc>
        <w:tc>
          <w:tcPr>
            <w:tcW w:w="1085" w:type="dxa"/>
            <w:tcBorders>
              <w:top w:val="nil"/>
              <w:left w:val="nil"/>
              <w:bottom w:val="nil"/>
              <w:right w:val="single" w:sz="4" w:space="0" w:color="000000"/>
            </w:tcBorders>
            <w:shd w:val="clear" w:color="auto" w:fill="auto"/>
            <w:vAlign w:val="center"/>
          </w:tcPr>
          <w:p w14:paraId="722F4386"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1573</w:t>
            </w:r>
          </w:p>
        </w:tc>
      </w:tr>
      <w:tr w:rsidR="00DC4042" w:rsidRPr="0031743C" w14:paraId="471E986E" w14:textId="77777777" w:rsidTr="004B12D2">
        <w:trPr>
          <w:trHeight w:val="288"/>
        </w:trPr>
        <w:tc>
          <w:tcPr>
            <w:tcW w:w="7179" w:type="dxa"/>
            <w:tcBorders>
              <w:top w:val="nil"/>
              <w:left w:val="single" w:sz="4" w:space="0" w:color="000000"/>
              <w:bottom w:val="nil"/>
              <w:right w:val="nil"/>
            </w:tcBorders>
            <w:shd w:val="clear" w:color="auto" w:fill="auto"/>
          </w:tcPr>
          <w:p w14:paraId="682AC9EF" w14:textId="1B5FDC90" w:rsidR="00DC4042" w:rsidRPr="00DC4042" w:rsidRDefault="00DC4042" w:rsidP="00DC4042">
            <w:pPr>
              <w:spacing w:line="240" w:lineRule="auto"/>
              <w:rPr>
                <w:rFonts w:ascii="Sylfaen" w:eastAsia="Calibri" w:hAnsi="Sylfaen" w:cs="Calibri"/>
              </w:rPr>
            </w:pPr>
            <w:r w:rsidRPr="00DC4042">
              <w:rPr>
                <w:rFonts w:ascii="Sylfaen" w:hAnsi="Sylfaen"/>
              </w:rPr>
              <w:t>State</w:t>
            </w:r>
            <w:r w:rsidRPr="00DC4042">
              <w:rPr>
                <w:rFonts w:ascii="Sylfaen" w:hAnsi="Sylfaen"/>
                <w:spacing w:val="-2"/>
              </w:rPr>
              <w:t xml:space="preserve"> </w:t>
            </w:r>
            <w:r w:rsidRPr="00DC4042">
              <w:rPr>
                <w:rFonts w:ascii="Sylfaen" w:hAnsi="Sylfaen"/>
              </w:rPr>
              <w:t>Food</w:t>
            </w:r>
            <w:r w:rsidRPr="00DC4042">
              <w:rPr>
                <w:rFonts w:ascii="Sylfaen" w:hAnsi="Sylfaen"/>
                <w:spacing w:val="1"/>
              </w:rPr>
              <w:t xml:space="preserve"> </w:t>
            </w:r>
            <w:r w:rsidRPr="00DC4042">
              <w:rPr>
                <w:rFonts w:ascii="Sylfaen" w:hAnsi="Sylfaen"/>
              </w:rPr>
              <w:t>Supply</w:t>
            </w:r>
            <w:r w:rsidRPr="00DC4042">
              <w:rPr>
                <w:rFonts w:ascii="Sylfaen" w:hAnsi="Sylfaen"/>
                <w:spacing w:val="-2"/>
              </w:rPr>
              <w:t xml:space="preserve"> </w:t>
            </w:r>
            <w:r w:rsidRPr="00DC4042">
              <w:rPr>
                <w:rFonts w:ascii="Sylfaen" w:hAnsi="Sylfaen"/>
              </w:rPr>
              <w:t>Ltd</w:t>
            </w:r>
          </w:p>
        </w:tc>
        <w:tc>
          <w:tcPr>
            <w:tcW w:w="1086" w:type="dxa"/>
            <w:tcBorders>
              <w:top w:val="nil"/>
              <w:left w:val="nil"/>
              <w:bottom w:val="nil"/>
              <w:right w:val="nil"/>
            </w:tcBorders>
            <w:shd w:val="clear" w:color="auto" w:fill="auto"/>
            <w:vAlign w:val="center"/>
          </w:tcPr>
          <w:p w14:paraId="4C91B309"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1221</w:t>
            </w:r>
          </w:p>
        </w:tc>
        <w:tc>
          <w:tcPr>
            <w:tcW w:w="1085" w:type="dxa"/>
            <w:tcBorders>
              <w:top w:val="nil"/>
              <w:left w:val="nil"/>
              <w:bottom w:val="nil"/>
              <w:right w:val="single" w:sz="4" w:space="0" w:color="000000"/>
            </w:tcBorders>
            <w:shd w:val="clear" w:color="auto" w:fill="auto"/>
            <w:vAlign w:val="center"/>
          </w:tcPr>
          <w:p w14:paraId="0C8E389D"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1218</w:t>
            </w:r>
          </w:p>
        </w:tc>
      </w:tr>
      <w:tr w:rsidR="00DC4042" w:rsidRPr="0031743C" w14:paraId="62BF16CC" w14:textId="77777777" w:rsidTr="004B12D2">
        <w:trPr>
          <w:trHeight w:val="288"/>
        </w:trPr>
        <w:tc>
          <w:tcPr>
            <w:tcW w:w="7179" w:type="dxa"/>
            <w:tcBorders>
              <w:top w:val="nil"/>
              <w:left w:val="single" w:sz="4" w:space="0" w:color="000000"/>
              <w:bottom w:val="nil"/>
              <w:right w:val="nil"/>
            </w:tcBorders>
            <w:shd w:val="clear" w:color="auto" w:fill="auto"/>
          </w:tcPr>
          <w:p w14:paraId="7BCA930B" w14:textId="79594A31" w:rsidR="00DC4042" w:rsidRPr="00DC4042" w:rsidRDefault="00DC4042" w:rsidP="00DC4042">
            <w:pPr>
              <w:spacing w:line="240" w:lineRule="auto"/>
              <w:rPr>
                <w:rFonts w:ascii="Sylfaen" w:eastAsia="Calibri" w:hAnsi="Sylfaen" w:cs="Calibri"/>
              </w:rPr>
            </w:pPr>
            <w:r w:rsidRPr="00DC4042">
              <w:rPr>
                <w:rFonts w:ascii="Sylfaen" w:hAnsi="Sylfaen"/>
              </w:rPr>
              <w:t>Regional</w:t>
            </w:r>
            <w:r w:rsidRPr="00DC4042">
              <w:rPr>
                <w:rFonts w:ascii="Sylfaen" w:hAnsi="Sylfaen"/>
                <w:spacing w:val="-3"/>
              </w:rPr>
              <w:t xml:space="preserve"> </w:t>
            </w:r>
            <w:r w:rsidRPr="00DC4042">
              <w:rPr>
                <w:rFonts w:ascii="Sylfaen" w:hAnsi="Sylfaen"/>
              </w:rPr>
              <w:t>Health</w:t>
            </w:r>
            <w:r w:rsidRPr="00DC4042">
              <w:rPr>
                <w:rFonts w:ascii="Sylfaen" w:hAnsi="Sylfaen"/>
                <w:spacing w:val="-4"/>
              </w:rPr>
              <w:t xml:space="preserve"> </w:t>
            </w:r>
            <w:r w:rsidRPr="00DC4042">
              <w:rPr>
                <w:rFonts w:ascii="Sylfaen" w:hAnsi="Sylfaen"/>
              </w:rPr>
              <w:t>Center</w:t>
            </w:r>
            <w:r w:rsidRPr="00DC4042">
              <w:rPr>
                <w:rFonts w:ascii="Sylfaen" w:hAnsi="Sylfaen"/>
                <w:spacing w:val="-2"/>
              </w:rPr>
              <w:t xml:space="preserve"> </w:t>
            </w:r>
            <w:r w:rsidRPr="00DC4042">
              <w:rPr>
                <w:rFonts w:ascii="Sylfaen" w:hAnsi="Sylfaen"/>
              </w:rPr>
              <w:t>LLC</w:t>
            </w:r>
          </w:p>
        </w:tc>
        <w:tc>
          <w:tcPr>
            <w:tcW w:w="1086" w:type="dxa"/>
            <w:tcBorders>
              <w:top w:val="nil"/>
              <w:left w:val="nil"/>
              <w:bottom w:val="nil"/>
              <w:right w:val="nil"/>
            </w:tcBorders>
            <w:shd w:val="clear" w:color="auto" w:fill="auto"/>
            <w:vAlign w:val="center"/>
          </w:tcPr>
          <w:p w14:paraId="2577FA18"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1046</w:t>
            </w:r>
          </w:p>
        </w:tc>
        <w:tc>
          <w:tcPr>
            <w:tcW w:w="1085" w:type="dxa"/>
            <w:tcBorders>
              <w:top w:val="nil"/>
              <w:left w:val="nil"/>
              <w:bottom w:val="nil"/>
              <w:right w:val="single" w:sz="4" w:space="0" w:color="000000"/>
            </w:tcBorders>
            <w:shd w:val="clear" w:color="auto" w:fill="auto"/>
            <w:vAlign w:val="center"/>
          </w:tcPr>
          <w:p w14:paraId="06C2302E"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1137</w:t>
            </w:r>
          </w:p>
        </w:tc>
      </w:tr>
      <w:tr w:rsidR="00DC4042" w:rsidRPr="0031743C" w14:paraId="45195AEA" w14:textId="77777777" w:rsidTr="004B12D2">
        <w:trPr>
          <w:trHeight w:val="288"/>
        </w:trPr>
        <w:tc>
          <w:tcPr>
            <w:tcW w:w="7179" w:type="dxa"/>
            <w:tcBorders>
              <w:top w:val="nil"/>
              <w:left w:val="single" w:sz="4" w:space="0" w:color="000000"/>
              <w:bottom w:val="nil"/>
              <w:right w:val="nil"/>
            </w:tcBorders>
            <w:shd w:val="clear" w:color="auto" w:fill="auto"/>
          </w:tcPr>
          <w:p w14:paraId="57DA71E4" w14:textId="5EBCB001" w:rsidR="00DC4042" w:rsidRPr="00DC4042" w:rsidRDefault="00DC4042" w:rsidP="00DC4042">
            <w:pPr>
              <w:spacing w:line="240" w:lineRule="auto"/>
              <w:rPr>
                <w:rFonts w:ascii="Sylfaen" w:eastAsia="Calibri" w:hAnsi="Sylfaen" w:cs="Calibri"/>
              </w:rPr>
            </w:pPr>
            <w:r w:rsidRPr="00DC4042">
              <w:rPr>
                <w:rFonts w:ascii="Sylfaen" w:hAnsi="Sylfaen"/>
              </w:rPr>
              <w:t>Enrguhesi</w:t>
            </w:r>
            <w:r w:rsidRPr="00DC4042">
              <w:rPr>
                <w:rFonts w:ascii="Sylfaen" w:hAnsi="Sylfaen"/>
                <w:spacing w:val="-1"/>
              </w:rPr>
              <w:t xml:space="preserve"> </w:t>
            </w:r>
            <w:r w:rsidRPr="00DC4042">
              <w:rPr>
                <w:rFonts w:ascii="Sylfaen" w:hAnsi="Sylfaen"/>
              </w:rPr>
              <w:t>LLC</w:t>
            </w:r>
          </w:p>
        </w:tc>
        <w:tc>
          <w:tcPr>
            <w:tcW w:w="1086" w:type="dxa"/>
            <w:tcBorders>
              <w:top w:val="nil"/>
              <w:left w:val="nil"/>
              <w:bottom w:val="nil"/>
              <w:right w:val="nil"/>
            </w:tcBorders>
            <w:shd w:val="clear" w:color="auto" w:fill="auto"/>
            <w:vAlign w:val="center"/>
          </w:tcPr>
          <w:p w14:paraId="7250133D"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1016</w:t>
            </w:r>
          </w:p>
        </w:tc>
        <w:tc>
          <w:tcPr>
            <w:tcW w:w="1085" w:type="dxa"/>
            <w:tcBorders>
              <w:top w:val="nil"/>
              <w:left w:val="nil"/>
              <w:bottom w:val="nil"/>
              <w:right w:val="single" w:sz="4" w:space="0" w:color="000000"/>
            </w:tcBorders>
            <w:shd w:val="clear" w:color="auto" w:fill="auto"/>
            <w:vAlign w:val="center"/>
          </w:tcPr>
          <w:p w14:paraId="04FEFC15" w14:textId="77777777" w:rsidR="00DC4042" w:rsidRPr="0031743C" w:rsidRDefault="00DC4042" w:rsidP="00DC4042">
            <w:pPr>
              <w:spacing w:line="240" w:lineRule="auto"/>
              <w:jc w:val="center"/>
              <w:rPr>
                <w:rFonts w:ascii="Sylfaen" w:eastAsia="Calibri" w:hAnsi="Sylfaen" w:cs="Calibri"/>
              </w:rPr>
            </w:pPr>
            <w:r w:rsidRPr="0031743C">
              <w:rPr>
                <w:rFonts w:ascii="Sylfaen" w:eastAsia="Calibri" w:hAnsi="Sylfaen" w:cs="Calibri"/>
              </w:rPr>
              <w:t>1037</w:t>
            </w:r>
          </w:p>
        </w:tc>
      </w:tr>
      <w:tr w:rsidR="00DC4042" w:rsidRPr="0031743C" w14:paraId="752E2C6D" w14:textId="77777777" w:rsidTr="004B12D2">
        <w:trPr>
          <w:trHeight w:val="288"/>
        </w:trPr>
        <w:tc>
          <w:tcPr>
            <w:tcW w:w="7179" w:type="dxa"/>
            <w:tcBorders>
              <w:top w:val="nil"/>
              <w:left w:val="single" w:sz="4" w:space="0" w:color="000000"/>
              <w:bottom w:val="nil"/>
              <w:right w:val="nil"/>
            </w:tcBorders>
            <w:shd w:val="clear" w:color="auto" w:fill="auto"/>
          </w:tcPr>
          <w:p w14:paraId="78C1A011" w14:textId="5DF7C025" w:rsidR="00DC4042" w:rsidRPr="00DC4042" w:rsidRDefault="00DC4042" w:rsidP="00DC4042">
            <w:pPr>
              <w:spacing w:line="240" w:lineRule="auto"/>
              <w:jc w:val="center"/>
              <w:rPr>
                <w:rFonts w:ascii="Sylfaen" w:eastAsia="Calibri" w:hAnsi="Sylfaen" w:cs="Calibri"/>
                <w:b/>
                <w:bCs/>
              </w:rPr>
            </w:pPr>
            <w:r w:rsidRPr="00DC4042">
              <w:rPr>
                <w:rFonts w:ascii="Sylfaen" w:hAnsi="Sylfaen"/>
                <w:b/>
                <w:bCs/>
              </w:rPr>
              <w:t>Sum</w:t>
            </w:r>
          </w:p>
        </w:tc>
        <w:tc>
          <w:tcPr>
            <w:tcW w:w="1086" w:type="dxa"/>
            <w:tcBorders>
              <w:top w:val="nil"/>
              <w:left w:val="nil"/>
              <w:bottom w:val="nil"/>
              <w:right w:val="nil"/>
            </w:tcBorders>
            <w:shd w:val="clear" w:color="auto" w:fill="auto"/>
            <w:vAlign w:val="center"/>
          </w:tcPr>
          <w:p w14:paraId="37269CF2" w14:textId="77777777" w:rsidR="00DC4042" w:rsidRPr="0031743C" w:rsidRDefault="00DC4042" w:rsidP="00DC4042">
            <w:pPr>
              <w:spacing w:line="240" w:lineRule="auto"/>
              <w:jc w:val="center"/>
              <w:rPr>
                <w:rFonts w:ascii="Sylfaen" w:eastAsia="Calibri" w:hAnsi="Sylfaen" w:cs="Calibri"/>
                <w:b/>
              </w:rPr>
            </w:pPr>
            <w:r w:rsidRPr="0031743C">
              <w:rPr>
                <w:rFonts w:ascii="Sylfaen" w:eastAsia="Calibri" w:hAnsi="Sylfaen" w:cs="Calibri"/>
                <w:b/>
              </w:rPr>
              <w:t>35234</w:t>
            </w:r>
          </w:p>
        </w:tc>
        <w:tc>
          <w:tcPr>
            <w:tcW w:w="1085" w:type="dxa"/>
            <w:tcBorders>
              <w:top w:val="nil"/>
              <w:left w:val="nil"/>
              <w:bottom w:val="nil"/>
              <w:right w:val="single" w:sz="4" w:space="0" w:color="000000"/>
            </w:tcBorders>
            <w:shd w:val="clear" w:color="auto" w:fill="auto"/>
            <w:vAlign w:val="center"/>
          </w:tcPr>
          <w:p w14:paraId="5F5FB1A0" w14:textId="77777777" w:rsidR="00DC4042" w:rsidRPr="0031743C" w:rsidRDefault="00DC4042" w:rsidP="00DC4042">
            <w:pPr>
              <w:spacing w:line="240" w:lineRule="auto"/>
              <w:jc w:val="center"/>
              <w:rPr>
                <w:rFonts w:ascii="Sylfaen" w:eastAsia="Calibri" w:hAnsi="Sylfaen" w:cs="Calibri"/>
                <w:b/>
              </w:rPr>
            </w:pPr>
            <w:r w:rsidRPr="0031743C">
              <w:rPr>
                <w:rFonts w:ascii="Sylfaen" w:eastAsia="Calibri" w:hAnsi="Sylfaen" w:cs="Calibri"/>
                <w:b/>
              </w:rPr>
              <w:t>35080</w:t>
            </w:r>
          </w:p>
        </w:tc>
      </w:tr>
      <w:tr w:rsidR="00DC4042" w:rsidRPr="0031743C" w14:paraId="0107BAB4" w14:textId="77777777" w:rsidTr="004B12D2">
        <w:trPr>
          <w:trHeight w:val="288"/>
        </w:trPr>
        <w:tc>
          <w:tcPr>
            <w:tcW w:w="7179" w:type="dxa"/>
            <w:tcBorders>
              <w:top w:val="nil"/>
              <w:left w:val="single" w:sz="4" w:space="0" w:color="000000"/>
              <w:bottom w:val="single" w:sz="4" w:space="0" w:color="000000"/>
              <w:right w:val="nil"/>
            </w:tcBorders>
            <w:shd w:val="clear" w:color="auto" w:fill="auto"/>
          </w:tcPr>
          <w:p w14:paraId="076B419F" w14:textId="1FECA015" w:rsidR="00DC4042" w:rsidRPr="00DC4042" w:rsidRDefault="00DC4042" w:rsidP="00DC4042">
            <w:pPr>
              <w:spacing w:line="240" w:lineRule="auto"/>
              <w:jc w:val="center"/>
              <w:rPr>
                <w:rFonts w:ascii="Sylfaen" w:eastAsia="Calibri" w:hAnsi="Sylfaen" w:cs="Calibri"/>
                <w:b/>
                <w:bCs/>
              </w:rPr>
            </w:pPr>
            <w:r w:rsidRPr="00DC4042">
              <w:rPr>
                <w:rFonts w:ascii="Sylfaen" w:hAnsi="Sylfaen"/>
                <w:b/>
                <w:bCs/>
              </w:rPr>
              <w:t>Share</w:t>
            </w:r>
            <w:r w:rsidRPr="00DC4042">
              <w:rPr>
                <w:rFonts w:ascii="Sylfaen" w:hAnsi="Sylfaen"/>
                <w:b/>
                <w:bCs/>
                <w:spacing w:val="-10"/>
              </w:rPr>
              <w:t xml:space="preserve"> </w:t>
            </w:r>
            <w:r w:rsidRPr="00DC4042">
              <w:rPr>
                <w:rFonts w:ascii="Sylfaen" w:hAnsi="Sylfaen"/>
                <w:b/>
                <w:bCs/>
              </w:rPr>
              <w:t>in</w:t>
            </w:r>
            <w:r w:rsidRPr="00DC4042">
              <w:rPr>
                <w:rFonts w:ascii="Sylfaen" w:hAnsi="Sylfaen"/>
                <w:b/>
                <w:bCs/>
                <w:spacing w:val="-8"/>
              </w:rPr>
              <w:t xml:space="preserve"> </w:t>
            </w:r>
            <w:r w:rsidRPr="00DC4042">
              <w:rPr>
                <w:rFonts w:ascii="Sylfaen" w:hAnsi="Sylfaen"/>
                <w:b/>
                <w:bCs/>
              </w:rPr>
              <w:t>the</w:t>
            </w:r>
            <w:r w:rsidRPr="00DC4042">
              <w:rPr>
                <w:rFonts w:ascii="Sylfaen" w:hAnsi="Sylfaen"/>
                <w:b/>
                <w:bCs/>
                <w:spacing w:val="-10"/>
              </w:rPr>
              <w:t xml:space="preserve"> </w:t>
            </w:r>
            <w:r w:rsidRPr="00DC4042">
              <w:rPr>
                <w:rFonts w:ascii="Sylfaen" w:hAnsi="Sylfaen"/>
                <w:b/>
                <w:bCs/>
              </w:rPr>
              <w:t>total</w:t>
            </w:r>
            <w:r w:rsidRPr="00DC4042">
              <w:rPr>
                <w:rFonts w:ascii="Sylfaen" w:hAnsi="Sylfaen"/>
                <w:b/>
                <w:bCs/>
                <w:spacing w:val="-12"/>
              </w:rPr>
              <w:t xml:space="preserve"> </w:t>
            </w:r>
            <w:r w:rsidRPr="00DC4042">
              <w:rPr>
                <w:rFonts w:ascii="Sylfaen" w:hAnsi="Sylfaen"/>
                <w:b/>
                <w:bCs/>
              </w:rPr>
              <w:t>employment</w:t>
            </w:r>
            <w:r w:rsidRPr="00DC4042">
              <w:rPr>
                <w:rFonts w:ascii="Sylfaen" w:hAnsi="Sylfaen"/>
                <w:b/>
                <w:bCs/>
                <w:spacing w:val="-11"/>
              </w:rPr>
              <w:t xml:space="preserve"> </w:t>
            </w:r>
            <w:r w:rsidRPr="00DC4042">
              <w:rPr>
                <w:rFonts w:ascii="Sylfaen" w:hAnsi="Sylfaen"/>
                <w:b/>
                <w:bCs/>
              </w:rPr>
              <w:t>of</w:t>
            </w:r>
            <w:r w:rsidRPr="00DC4042">
              <w:rPr>
                <w:rFonts w:ascii="Sylfaen" w:hAnsi="Sylfaen"/>
                <w:b/>
                <w:bCs/>
                <w:spacing w:val="-10"/>
              </w:rPr>
              <w:t xml:space="preserve"> </w:t>
            </w:r>
            <w:r w:rsidRPr="00DC4042">
              <w:rPr>
                <w:rFonts w:ascii="Sylfaen" w:hAnsi="Sylfaen"/>
                <w:b/>
                <w:bCs/>
              </w:rPr>
              <w:t>the</w:t>
            </w:r>
            <w:r w:rsidRPr="00DC4042">
              <w:rPr>
                <w:rFonts w:ascii="Sylfaen" w:hAnsi="Sylfaen"/>
                <w:b/>
                <w:bCs/>
                <w:spacing w:val="-10"/>
              </w:rPr>
              <w:t xml:space="preserve"> </w:t>
            </w:r>
            <w:r w:rsidRPr="00DC4042">
              <w:rPr>
                <w:rFonts w:ascii="Sylfaen" w:hAnsi="Sylfaen"/>
                <w:b/>
                <w:bCs/>
              </w:rPr>
              <w:t>sector</w:t>
            </w:r>
          </w:p>
        </w:tc>
        <w:tc>
          <w:tcPr>
            <w:tcW w:w="1086" w:type="dxa"/>
            <w:tcBorders>
              <w:top w:val="nil"/>
              <w:left w:val="nil"/>
              <w:bottom w:val="single" w:sz="4" w:space="0" w:color="000000"/>
              <w:right w:val="nil"/>
            </w:tcBorders>
            <w:shd w:val="clear" w:color="auto" w:fill="auto"/>
            <w:vAlign w:val="center"/>
          </w:tcPr>
          <w:p w14:paraId="38C11328" w14:textId="77777777" w:rsidR="00DC4042" w:rsidRPr="0031743C" w:rsidRDefault="00DC4042" w:rsidP="00DC4042">
            <w:pPr>
              <w:spacing w:line="240" w:lineRule="auto"/>
              <w:jc w:val="center"/>
              <w:rPr>
                <w:rFonts w:ascii="Sylfaen" w:eastAsia="Calibri" w:hAnsi="Sylfaen" w:cs="Calibri"/>
                <w:b/>
              </w:rPr>
            </w:pPr>
            <w:r w:rsidRPr="0031743C">
              <w:rPr>
                <w:rFonts w:ascii="Sylfaen" w:eastAsia="Calibri" w:hAnsi="Sylfaen" w:cs="Calibri"/>
                <w:b/>
              </w:rPr>
              <w:t>61%</w:t>
            </w:r>
          </w:p>
        </w:tc>
        <w:tc>
          <w:tcPr>
            <w:tcW w:w="1085" w:type="dxa"/>
            <w:tcBorders>
              <w:top w:val="nil"/>
              <w:left w:val="nil"/>
              <w:bottom w:val="single" w:sz="4" w:space="0" w:color="000000"/>
              <w:right w:val="single" w:sz="4" w:space="0" w:color="000000"/>
            </w:tcBorders>
            <w:shd w:val="clear" w:color="auto" w:fill="auto"/>
            <w:vAlign w:val="center"/>
          </w:tcPr>
          <w:p w14:paraId="6208A751" w14:textId="77777777" w:rsidR="00DC4042" w:rsidRPr="0031743C" w:rsidRDefault="00DC4042" w:rsidP="00DC4042">
            <w:pPr>
              <w:spacing w:line="240" w:lineRule="auto"/>
              <w:jc w:val="center"/>
              <w:rPr>
                <w:rFonts w:ascii="Sylfaen" w:eastAsia="Calibri" w:hAnsi="Sylfaen" w:cs="Calibri"/>
                <w:b/>
              </w:rPr>
            </w:pPr>
            <w:r w:rsidRPr="0031743C">
              <w:rPr>
                <w:rFonts w:ascii="Sylfaen" w:eastAsia="Calibri" w:hAnsi="Sylfaen" w:cs="Calibri"/>
                <w:b/>
              </w:rPr>
              <w:t>59%</w:t>
            </w:r>
          </w:p>
        </w:tc>
      </w:tr>
    </w:tbl>
    <w:p w14:paraId="20922A90" w14:textId="1BB71DFC" w:rsidR="0023367B" w:rsidRPr="00DC4042" w:rsidRDefault="00DC4042" w:rsidP="00DC4042">
      <w:pPr>
        <w:pStyle w:val="ListParagraph"/>
        <w:numPr>
          <w:ilvl w:val="0"/>
          <w:numId w:val="16"/>
        </w:numPr>
        <w:rPr>
          <w:rFonts w:ascii="Sylfaen" w:eastAsia="Calibri" w:hAnsi="Sylfaen" w:cs="Calibri"/>
        </w:rPr>
      </w:pPr>
      <w:r>
        <w:rPr>
          <w:rFonts w:ascii="Sylfaen" w:eastAsia="Calibri" w:hAnsi="Sylfaen" w:cs="Calibri"/>
          <w:lang w:val="en-US"/>
        </w:rPr>
        <w:t xml:space="preserve">The </w:t>
      </w:r>
      <w:r w:rsidRPr="00DC4042">
        <w:rPr>
          <w:rFonts w:ascii="Sylfaen" w:eastAsia="Calibri" w:hAnsi="Sylfaen" w:cs="Calibri"/>
        </w:rPr>
        <w:t>average salary of the SOEs does not differ significantly from the average salary of the country.</w:t>
      </w:r>
    </w:p>
    <w:p w14:paraId="22779F5F" w14:textId="77777777" w:rsidR="00BE1693" w:rsidRPr="0031743C" w:rsidRDefault="00BE1693" w:rsidP="000E4F31">
      <w:pPr>
        <w:spacing w:after="160" w:line="259" w:lineRule="auto"/>
        <w:ind w:left="360"/>
        <w:jc w:val="both"/>
        <w:rPr>
          <w:rFonts w:ascii="Sylfaen" w:eastAsia="Calibri" w:hAnsi="Sylfaen" w:cs="Calibri"/>
        </w:rPr>
      </w:pPr>
    </w:p>
    <w:p w14:paraId="6229C24F" w14:textId="1368CAA4" w:rsidR="00BE1693" w:rsidRPr="0031743C" w:rsidRDefault="00DC4042" w:rsidP="000E4F31">
      <w:pPr>
        <w:spacing w:after="160" w:line="259" w:lineRule="auto"/>
        <w:ind w:left="360"/>
        <w:jc w:val="both"/>
        <w:rPr>
          <w:rFonts w:ascii="Sylfaen" w:eastAsia="Calibri" w:hAnsi="Sylfaen" w:cs="Calibri"/>
          <w:lang w:val="ka-GE"/>
        </w:rPr>
      </w:pPr>
      <w:r w:rsidRPr="00DC4042">
        <w:rPr>
          <w:rFonts w:ascii="Sylfaen" w:eastAsia="Calibri" w:hAnsi="Sylfaen" w:cs="Calibri"/>
          <w:lang w:val="ka-GE"/>
        </w:rPr>
        <w:t>Diagram 1</w:t>
      </w:r>
    </w:p>
    <w:p w14:paraId="77103B22" w14:textId="76130FEC" w:rsidR="0023367B" w:rsidRPr="0031743C" w:rsidRDefault="00DC4042" w:rsidP="000E4F31">
      <w:pPr>
        <w:spacing w:after="160" w:line="259" w:lineRule="auto"/>
        <w:jc w:val="both"/>
        <w:rPr>
          <w:rFonts w:ascii="Sylfaen" w:eastAsia="Calibri" w:hAnsi="Sylfaen" w:cs="Calibri"/>
        </w:rPr>
      </w:pPr>
      <w:r>
        <w:rPr>
          <w:rFonts w:ascii="Sylfaen" w:eastAsia="Calibri" w:hAnsi="Sylfaen" w:cs="Calibri"/>
          <w:noProof/>
          <w:lang w:val="en-US"/>
        </w:rPr>
        <mc:AlternateContent>
          <mc:Choice Requires="wps">
            <w:drawing>
              <wp:anchor distT="0" distB="0" distL="114300" distR="114300" simplePos="0" relativeHeight="251663360" behindDoc="0" locked="0" layoutInCell="1" allowOverlap="1" wp14:anchorId="5456BF41" wp14:editId="5526FA64">
                <wp:simplePos x="0" y="0"/>
                <wp:positionH relativeFrom="column">
                  <wp:posOffset>3147060</wp:posOffset>
                </wp:positionH>
                <wp:positionV relativeFrom="paragraph">
                  <wp:posOffset>2073910</wp:posOffset>
                </wp:positionV>
                <wp:extent cx="800100" cy="23812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800100" cy="238125"/>
                        </a:xfrm>
                        <a:prstGeom prst="rect">
                          <a:avLst/>
                        </a:prstGeom>
                        <a:solidFill>
                          <a:schemeClr val="lt1"/>
                        </a:solidFill>
                        <a:ln w="6350">
                          <a:noFill/>
                        </a:ln>
                      </wps:spPr>
                      <wps:txbx>
                        <w:txbxContent>
                          <w:p w14:paraId="28D74A54" w14:textId="338CE6E8" w:rsidR="00A91686" w:rsidRPr="00DC4042" w:rsidRDefault="00A91686" w:rsidP="00DC4042">
                            <w:pPr>
                              <w:jc w:val="center"/>
                              <w:rPr>
                                <w:rFonts w:ascii="Sylfaen" w:hAnsi="Sylfaen"/>
                                <w:lang w:val="en-US"/>
                              </w:rPr>
                            </w:pPr>
                            <w:r w:rsidRPr="00DC4042">
                              <w:rPr>
                                <w:rFonts w:ascii="Sylfaen" w:hAnsi="Sylfaen"/>
                                <w:lang w:val="en-US"/>
                              </w:rPr>
                              <w:t>SOEs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56BF41" id="_x0000_t202" coordsize="21600,21600" o:spt="202" path="m,l,21600r21600,l21600,xe">
                <v:stroke joinstyle="miter"/>
                <v:path gradientshapeok="t" o:connecttype="rect"/>
              </v:shapetype>
              <v:shape id="Text Box 51" o:spid="_x0000_s1026" type="#_x0000_t202" style="position:absolute;left:0;text-align:left;margin-left:247.8pt;margin-top:163.3pt;width:63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" fillcolor="white [3201]" stroked="f" strokeweight=".5pt">
                <v:textbox>
                  <w:txbxContent>
                    <w:p w14:paraId="28D74A54" w14:textId="338CE6E8" w:rsidR="00A91686" w:rsidRPr="00DC4042" w:rsidRDefault="00A91686" w:rsidP="00DC4042">
                      <w:pPr>
                        <w:jc w:val="center"/>
                        <w:rPr>
                          <w:rFonts w:ascii="Sylfaen" w:hAnsi="Sylfaen"/>
                          <w:lang w:val="en-US"/>
                        </w:rPr>
                      </w:pPr>
                      <w:r w:rsidRPr="00DC4042">
                        <w:rPr>
                          <w:rFonts w:ascii="Sylfaen" w:hAnsi="Sylfaen"/>
                          <w:lang w:val="en-US"/>
                        </w:rPr>
                        <w:t>SOEs</w:t>
                      </w:r>
                    </w:p>
                  </w:txbxContent>
                </v:textbox>
              </v:shape>
            </w:pict>
          </mc:Fallback>
        </mc:AlternateContent>
      </w:r>
      <w:r>
        <w:rPr>
          <w:rFonts w:ascii="Sylfaen" w:eastAsia="Calibri" w:hAnsi="Sylfaen" w:cs="Calibri"/>
          <w:noProof/>
          <w:lang w:val="en-US"/>
        </w:rPr>
        <mc:AlternateContent>
          <mc:Choice Requires="wps">
            <w:drawing>
              <wp:anchor distT="0" distB="0" distL="114300" distR="114300" simplePos="0" relativeHeight="251662336" behindDoc="0" locked="0" layoutInCell="1" allowOverlap="1" wp14:anchorId="506D57B1" wp14:editId="60670FCF">
                <wp:simplePos x="0" y="0"/>
                <wp:positionH relativeFrom="column">
                  <wp:posOffset>1203960</wp:posOffset>
                </wp:positionH>
                <wp:positionV relativeFrom="paragraph">
                  <wp:posOffset>2073910</wp:posOffset>
                </wp:positionV>
                <wp:extent cx="781050" cy="23812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781050" cy="238125"/>
                        </a:xfrm>
                        <a:prstGeom prst="rect">
                          <a:avLst/>
                        </a:prstGeom>
                        <a:solidFill>
                          <a:schemeClr val="lt1"/>
                        </a:solidFill>
                        <a:ln w="6350">
                          <a:noFill/>
                        </a:ln>
                      </wps:spPr>
                      <wps:txbx>
                        <w:txbxContent>
                          <w:p w14:paraId="2090A769" w14:textId="6B4229C1" w:rsidR="00A91686" w:rsidRPr="00DC4042" w:rsidRDefault="00A91686" w:rsidP="00DC4042">
                            <w:pPr>
                              <w:jc w:val="center"/>
                              <w:rPr>
                                <w:rFonts w:ascii="Sylfaen" w:hAnsi="Sylfaen"/>
                                <w:lang w:val="en-US"/>
                              </w:rPr>
                            </w:pPr>
                            <w:r w:rsidRPr="00DC4042">
                              <w:rPr>
                                <w:rFonts w:ascii="Sylfaen" w:hAnsi="Sylfaen"/>
                                <w:lang w:val="en-US"/>
                              </w:rPr>
                              <w:t>SOEs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6D57B1" id="Text Box 50" o:spid="_x0000_s1027" type="#_x0000_t202" style="position:absolute;left:0;text-align:left;margin-left:94.8pt;margin-top:163.3pt;width:61.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" fillcolor="white [3201]" stroked="f" strokeweight=".5pt">
                <v:textbox>
                  <w:txbxContent>
                    <w:p w14:paraId="2090A769" w14:textId="6B4229C1" w:rsidR="00A91686" w:rsidRPr="00DC4042" w:rsidRDefault="00A91686" w:rsidP="00DC4042">
                      <w:pPr>
                        <w:jc w:val="center"/>
                        <w:rPr>
                          <w:rFonts w:ascii="Sylfaen" w:hAnsi="Sylfaen"/>
                          <w:lang w:val="en-US"/>
                        </w:rPr>
                      </w:pPr>
                      <w:r w:rsidRPr="00DC4042">
                        <w:rPr>
                          <w:rFonts w:ascii="Sylfaen" w:hAnsi="Sylfaen"/>
                          <w:lang w:val="en-US"/>
                        </w:rPr>
                        <w:t>SOEs</w:t>
                      </w:r>
                    </w:p>
                  </w:txbxContent>
                </v:textbox>
              </v:shape>
            </w:pict>
          </mc:Fallback>
        </mc:AlternateContent>
      </w:r>
      <w:r>
        <w:rPr>
          <w:rFonts w:ascii="Sylfaen" w:eastAsia="Calibri" w:hAnsi="Sylfaen" w:cs="Calibri"/>
          <w:noProof/>
          <w:lang w:val="en-US"/>
        </w:rPr>
        <mc:AlternateContent>
          <mc:Choice Requires="wps">
            <w:drawing>
              <wp:anchor distT="0" distB="0" distL="114300" distR="114300" simplePos="0" relativeHeight="251660288" behindDoc="0" locked="0" layoutInCell="1" allowOverlap="1" wp14:anchorId="154D3634" wp14:editId="64A12551">
                <wp:simplePos x="0" y="0"/>
                <wp:positionH relativeFrom="column">
                  <wp:posOffset>213360</wp:posOffset>
                </wp:positionH>
                <wp:positionV relativeFrom="paragraph">
                  <wp:posOffset>2073910</wp:posOffset>
                </wp:positionV>
                <wp:extent cx="876300" cy="23812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876300" cy="238125"/>
                        </a:xfrm>
                        <a:prstGeom prst="rect">
                          <a:avLst/>
                        </a:prstGeom>
                        <a:solidFill>
                          <a:schemeClr val="lt1"/>
                        </a:solidFill>
                        <a:ln w="6350">
                          <a:noFill/>
                        </a:ln>
                      </wps:spPr>
                      <wps:txbx>
                        <w:txbxContent>
                          <w:p w14:paraId="036ABE82" w14:textId="039D4F05" w:rsidR="00A91686" w:rsidRPr="00DC4042" w:rsidRDefault="00A91686" w:rsidP="00DC4042">
                            <w:pPr>
                              <w:jc w:val="center"/>
                              <w:rPr>
                                <w:rFonts w:ascii="Sylfaen" w:hAnsi="Sylfaen"/>
                                <w:lang w:val="en-US"/>
                              </w:rPr>
                            </w:pPr>
                            <w:r w:rsidRPr="00DC4042">
                              <w:rPr>
                                <w:rFonts w:ascii="Sylfaen" w:hAnsi="Sylfaen"/>
                                <w:lang w:val="en-US"/>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4D3634" id="Text Box 48" o:spid="_x0000_s1028" type="#_x0000_t202" style="position:absolute;left:0;text-align:left;margin-left:16.8pt;margin-top:163.3pt;width:69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" fillcolor="white [3201]" stroked="f" strokeweight=".5pt">
                <v:textbox>
                  <w:txbxContent>
                    <w:p w14:paraId="036ABE82" w14:textId="039D4F05" w:rsidR="00A91686" w:rsidRPr="00DC4042" w:rsidRDefault="00A91686" w:rsidP="00DC4042">
                      <w:pPr>
                        <w:jc w:val="center"/>
                        <w:rPr>
                          <w:rFonts w:ascii="Sylfaen" w:hAnsi="Sylfaen"/>
                          <w:lang w:val="en-US"/>
                        </w:rPr>
                      </w:pPr>
                      <w:r w:rsidRPr="00DC4042">
                        <w:rPr>
                          <w:rFonts w:ascii="Sylfaen" w:hAnsi="Sylfaen"/>
                          <w:lang w:val="en-US"/>
                        </w:rPr>
                        <w:t>All</w:t>
                      </w:r>
                    </w:p>
                  </w:txbxContent>
                </v:textbox>
              </v:shape>
            </w:pict>
          </mc:Fallback>
        </mc:AlternateContent>
      </w:r>
      <w:r>
        <w:rPr>
          <w:rFonts w:ascii="Sylfaen" w:eastAsia="Calibri" w:hAnsi="Sylfaen" w:cs="Calibri"/>
          <w:noProof/>
          <w:lang w:val="en-US"/>
        </w:rPr>
        <mc:AlternateContent>
          <mc:Choice Requires="wps">
            <w:drawing>
              <wp:anchor distT="0" distB="0" distL="114300" distR="114300" simplePos="0" relativeHeight="251661312" behindDoc="0" locked="0" layoutInCell="1" allowOverlap="1" wp14:anchorId="7EA5A274" wp14:editId="20AAA6CB">
                <wp:simplePos x="0" y="0"/>
                <wp:positionH relativeFrom="column">
                  <wp:posOffset>2127885</wp:posOffset>
                </wp:positionH>
                <wp:positionV relativeFrom="paragraph">
                  <wp:posOffset>2073910</wp:posOffset>
                </wp:positionV>
                <wp:extent cx="866775" cy="238125"/>
                <wp:effectExtent l="0" t="0" r="9525" b="9525"/>
                <wp:wrapNone/>
                <wp:docPr id="49" name="Text Box 49"/>
                <wp:cNvGraphicFramePr/>
                <a:graphic xmlns:a="http://schemas.openxmlformats.org/drawingml/2006/main">
                  <a:graphicData uri="http://schemas.microsoft.com/office/word/2010/wordprocessingShape">
                    <wps:wsp>
                      <wps:cNvSpPr txBox="1"/>
                      <wps:spPr>
                        <a:xfrm>
                          <a:off x="0" y="0"/>
                          <a:ext cx="866775" cy="238125"/>
                        </a:xfrm>
                        <a:prstGeom prst="rect">
                          <a:avLst/>
                        </a:prstGeom>
                        <a:solidFill>
                          <a:schemeClr val="lt1"/>
                        </a:solidFill>
                        <a:ln w="6350">
                          <a:noFill/>
                        </a:ln>
                      </wps:spPr>
                      <wps:txbx>
                        <w:txbxContent>
                          <w:p w14:paraId="4DD1751B" w14:textId="52C7D181" w:rsidR="00A91686" w:rsidRPr="00DC4042" w:rsidRDefault="00A91686" w:rsidP="00DC4042">
                            <w:pPr>
                              <w:jc w:val="center"/>
                              <w:rPr>
                                <w:rFonts w:ascii="Sylfaen" w:hAnsi="Sylfaen"/>
                                <w:lang w:val="en-US"/>
                              </w:rPr>
                            </w:pPr>
                            <w:r w:rsidRPr="00DC4042">
                              <w:rPr>
                                <w:rFonts w:ascii="Sylfaen" w:hAnsi="Sylfaen"/>
                                <w:lang w:val="en-US"/>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A5A274" id="Text Box 49" o:spid="_x0000_s1029" type="#_x0000_t202" style="position:absolute;left:0;text-align:left;margin-left:167.55pt;margin-top:163.3pt;width:68.2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" fillcolor="white [3201]" stroked="f" strokeweight=".5pt">
                <v:textbox>
                  <w:txbxContent>
                    <w:p w14:paraId="4DD1751B" w14:textId="52C7D181" w:rsidR="00A91686" w:rsidRPr="00DC4042" w:rsidRDefault="00A91686" w:rsidP="00DC4042">
                      <w:pPr>
                        <w:jc w:val="center"/>
                        <w:rPr>
                          <w:rFonts w:ascii="Sylfaen" w:hAnsi="Sylfaen"/>
                          <w:lang w:val="en-US"/>
                        </w:rPr>
                      </w:pPr>
                      <w:r w:rsidRPr="00DC4042">
                        <w:rPr>
                          <w:rFonts w:ascii="Sylfaen" w:hAnsi="Sylfaen"/>
                          <w:lang w:val="en-US"/>
                        </w:rPr>
                        <w:t>All</w:t>
                      </w:r>
                    </w:p>
                  </w:txbxContent>
                </v:textbox>
              </v:shape>
            </w:pict>
          </mc:Fallback>
        </mc:AlternateContent>
      </w:r>
      <w:r>
        <w:rPr>
          <w:rFonts w:ascii="Sylfaen" w:eastAsia="Calibri" w:hAnsi="Sylfaen" w:cs="Calibri"/>
          <w:noProof/>
          <w:lang w:val="en-US"/>
        </w:rPr>
        <mc:AlternateContent>
          <mc:Choice Requires="wps">
            <w:drawing>
              <wp:anchor distT="0" distB="0" distL="114300" distR="114300" simplePos="0" relativeHeight="251659264" behindDoc="0" locked="0" layoutInCell="1" allowOverlap="1" wp14:anchorId="26476286" wp14:editId="6873185F">
                <wp:simplePos x="0" y="0"/>
                <wp:positionH relativeFrom="column">
                  <wp:posOffset>394335</wp:posOffset>
                </wp:positionH>
                <wp:positionV relativeFrom="paragraph">
                  <wp:posOffset>-2540</wp:posOffset>
                </wp:positionV>
                <wp:extent cx="3286125" cy="31432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3286125" cy="314325"/>
                        </a:xfrm>
                        <a:prstGeom prst="rect">
                          <a:avLst/>
                        </a:prstGeom>
                        <a:solidFill>
                          <a:schemeClr val="lt1"/>
                        </a:solidFill>
                        <a:ln w="6350">
                          <a:noFill/>
                        </a:ln>
                      </wps:spPr>
                      <wps:txbx>
                        <w:txbxContent>
                          <w:p w14:paraId="21FCEE92" w14:textId="7C93ECDF" w:rsidR="00A91686" w:rsidRPr="00DC4042" w:rsidRDefault="00A91686" w:rsidP="00DC4042">
                            <w:pPr>
                              <w:jc w:val="center"/>
                              <w:rPr>
                                <w:lang w:val="en-US"/>
                              </w:rPr>
                            </w:pPr>
                            <w:r>
                              <w:rPr>
                                <w:lang w:val="en-US"/>
                              </w:rPr>
                              <w:t>Average monthly nominal salary, 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476286" id="Text Box 47" o:spid="_x0000_s1030" type="#_x0000_t202" style="position:absolute;left:0;text-align:left;margin-left:31.05pt;margin-top:-.2pt;width:258.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" fillcolor="white [3201]" stroked="f" strokeweight=".5pt">
                <v:textbox>
                  <w:txbxContent>
                    <w:p w14:paraId="21FCEE92" w14:textId="7C93ECDF" w:rsidR="00A91686" w:rsidRPr="00DC4042" w:rsidRDefault="00A91686" w:rsidP="00DC4042">
                      <w:pPr>
                        <w:jc w:val="center"/>
                        <w:rPr>
                          <w:lang w:val="en-US"/>
                        </w:rPr>
                      </w:pPr>
                      <w:r>
                        <w:rPr>
                          <w:lang w:val="en-US"/>
                        </w:rPr>
                        <w:t>Average monthly nominal salary, GEL</w:t>
                      </w:r>
                    </w:p>
                  </w:txbxContent>
                </v:textbox>
              </v:shape>
            </w:pict>
          </mc:Fallback>
        </mc:AlternateContent>
      </w:r>
      <w:r w:rsidR="00185C05" w:rsidRPr="0031743C">
        <w:rPr>
          <w:rFonts w:ascii="Sylfaen" w:eastAsia="Calibri" w:hAnsi="Sylfaen" w:cs="Calibri"/>
          <w:noProof/>
          <w:lang w:val="en-US"/>
        </w:rPr>
        <w:drawing>
          <wp:inline distT="0" distB="0" distL="0" distR="0" wp14:anchorId="28882388" wp14:editId="6ECBCB0D">
            <wp:extent cx="4147570" cy="2488196"/>
            <wp:effectExtent l="0" t="0" r="5715" b="762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4147570" cy="2488196"/>
                    </a:xfrm>
                    <a:prstGeom prst="rect">
                      <a:avLst/>
                    </a:prstGeom>
                    <a:ln/>
                  </pic:spPr>
                </pic:pic>
              </a:graphicData>
            </a:graphic>
          </wp:inline>
        </w:drawing>
      </w:r>
    </w:p>
    <w:p w14:paraId="44B97532" w14:textId="77777777" w:rsidR="0023367B" w:rsidRPr="0031743C" w:rsidRDefault="0023367B" w:rsidP="000E4F31">
      <w:pPr>
        <w:spacing w:after="160" w:line="259" w:lineRule="auto"/>
        <w:jc w:val="both"/>
        <w:rPr>
          <w:rFonts w:ascii="Sylfaen" w:eastAsia="Calibri" w:hAnsi="Sylfaen" w:cs="Calibri"/>
        </w:rPr>
      </w:pPr>
    </w:p>
    <w:p w14:paraId="19D1E418" w14:textId="6C84537F" w:rsidR="0023367B" w:rsidRPr="00DC4042" w:rsidRDefault="00DC4042" w:rsidP="00DC4042">
      <w:pPr>
        <w:pStyle w:val="ListParagraph"/>
        <w:numPr>
          <w:ilvl w:val="0"/>
          <w:numId w:val="16"/>
        </w:numPr>
        <w:jc w:val="both"/>
        <w:rPr>
          <w:rFonts w:ascii="Sylfaen" w:eastAsia="Calibri" w:hAnsi="Sylfaen" w:cs="Calibri"/>
        </w:rPr>
      </w:pPr>
      <w:r w:rsidRPr="00DC4042">
        <w:rPr>
          <w:rFonts w:ascii="Sylfaen" w:eastAsia="Calibri" w:hAnsi="Sylfaen" w:cs="Calibri"/>
        </w:rPr>
        <w:t>Approximately 65% of employees in the SOEs are men. Exception are SOEs of the healthcare sector, where up to 75% of employees are women;</w:t>
      </w:r>
    </w:p>
    <w:p w14:paraId="242839E6" w14:textId="72B63614" w:rsidR="0023367B" w:rsidRPr="00DC4042" w:rsidRDefault="00DC4042" w:rsidP="00DC4042">
      <w:pPr>
        <w:pStyle w:val="ListParagraph"/>
        <w:numPr>
          <w:ilvl w:val="0"/>
          <w:numId w:val="16"/>
        </w:numPr>
        <w:rPr>
          <w:rFonts w:ascii="Sylfaen" w:eastAsia="Calibri" w:hAnsi="Sylfaen" w:cs="Calibri"/>
        </w:rPr>
      </w:pPr>
      <w:r w:rsidRPr="00DC4042">
        <w:rPr>
          <w:rFonts w:ascii="Sylfaen" w:eastAsia="Calibri" w:hAnsi="Sylfaen" w:cs="Calibri"/>
        </w:rPr>
        <w:t>More than 70% of paid salaries are paid to men;</w:t>
      </w:r>
    </w:p>
    <w:p w14:paraId="3641E37A" w14:textId="3E4C3D51" w:rsidR="0023367B" w:rsidRPr="00DC4042" w:rsidRDefault="00DC4042" w:rsidP="00DC4042">
      <w:pPr>
        <w:pStyle w:val="ListParagraph"/>
        <w:numPr>
          <w:ilvl w:val="0"/>
          <w:numId w:val="16"/>
        </w:numPr>
        <w:rPr>
          <w:rFonts w:ascii="Sylfaen" w:eastAsia="Calibri" w:hAnsi="Sylfaen" w:cs="Calibri"/>
        </w:rPr>
      </w:pPr>
      <w:r w:rsidRPr="00DC4042">
        <w:rPr>
          <w:rFonts w:ascii="Sylfaen" w:eastAsia="Calibri" w:hAnsi="Sylfaen" w:cs="Calibri"/>
        </w:rPr>
        <w:t>About 80% of people working in managerial positions are men;</w:t>
      </w:r>
    </w:p>
    <w:p w14:paraId="18C09EA2" w14:textId="18F405FB" w:rsidR="0023367B" w:rsidRPr="00DC4042" w:rsidRDefault="00DC4042" w:rsidP="00DC4042">
      <w:pPr>
        <w:pStyle w:val="ListParagraph"/>
        <w:numPr>
          <w:ilvl w:val="0"/>
          <w:numId w:val="16"/>
        </w:numPr>
        <w:rPr>
          <w:rFonts w:ascii="Sylfaen" w:eastAsia="Calibri" w:hAnsi="Sylfaen" w:cs="Calibri"/>
        </w:rPr>
      </w:pPr>
      <w:r w:rsidRPr="00DC4042">
        <w:rPr>
          <w:rFonts w:ascii="Sylfaen" w:eastAsia="Calibri" w:hAnsi="Sylfaen" w:cs="Calibri"/>
        </w:rPr>
        <w:t>The average salary of the women employed in the SOE is about 300 GEL less, than the salary of employed men.</w:t>
      </w:r>
    </w:p>
    <w:p w14:paraId="30926220" w14:textId="77777777" w:rsidR="0023367B" w:rsidRPr="0031743C" w:rsidRDefault="0023367B" w:rsidP="000E4F31">
      <w:pPr>
        <w:tabs>
          <w:tab w:val="left" w:pos="6804"/>
        </w:tabs>
        <w:spacing w:line="240" w:lineRule="auto"/>
        <w:rPr>
          <w:rFonts w:ascii="Sylfaen" w:eastAsia="Merriweather" w:hAnsi="Sylfaen" w:cs="Merriweather"/>
          <w:sz w:val="18"/>
          <w:szCs w:val="18"/>
        </w:rPr>
      </w:pPr>
    </w:p>
    <w:p w14:paraId="7ACB4515" w14:textId="0161A3EC" w:rsidR="0023367B" w:rsidRPr="00E91AF2" w:rsidRDefault="00DC4042" w:rsidP="00361B79">
      <w:pPr>
        <w:pStyle w:val="Heading1"/>
        <w:rPr>
          <w:rFonts w:ascii="Sylfaen" w:eastAsia="Times New Roman" w:hAnsi="Sylfaen" w:cs="Times New Roman"/>
          <w:color w:val="6D9EEB"/>
          <w:sz w:val="24"/>
          <w:szCs w:val="24"/>
        </w:rPr>
      </w:pPr>
      <w:bookmarkStart w:id="34" w:name="_mky25fs7jgog" w:colFirst="0" w:colLast="0"/>
      <w:bookmarkEnd w:id="34"/>
      <w:r w:rsidRPr="00DC4042">
        <w:rPr>
          <w:rFonts w:ascii="Sylfaen" w:eastAsia="Arial Unicode MS" w:hAnsi="Sylfaen" w:cs="Arial Unicode MS"/>
          <w:color w:val="6D9EEB"/>
          <w:sz w:val="24"/>
          <w:szCs w:val="24"/>
        </w:rPr>
        <w:lastRenderedPageBreak/>
        <w:t>Legal Claims related to Fiscal Risks</w:t>
      </w:r>
    </w:p>
    <w:p w14:paraId="49891418" w14:textId="55B194E7" w:rsidR="00DC4042" w:rsidRPr="00DC4042" w:rsidRDefault="00DC4042" w:rsidP="00DC4042">
      <w:pPr>
        <w:jc w:val="both"/>
        <w:rPr>
          <w:rFonts w:ascii="Sylfaen" w:eastAsia="Calibri" w:hAnsi="Sylfaen" w:cs="Calibri"/>
        </w:rPr>
      </w:pPr>
      <w:r w:rsidRPr="00DC4042">
        <w:rPr>
          <w:rFonts w:ascii="Sylfaen" w:eastAsia="Calibri" w:hAnsi="Sylfaen" w:cs="Calibri"/>
        </w:rPr>
        <w:t>Legal claims against the State are, as in many countries, a substantial source of fiscal risk. The Ministry of Justice takes the lead in addressing a specific category of legal claims against the State, international arbitration cases, through a specialized department. For legal cases in national courts, it can also sometimes be named a co-defendant in some cases concerning other ministries/agencies. Otherwise, each State entity is in charge of its own legal defense, even where several state entities can be jointly sued by the claimants.</w:t>
      </w:r>
      <w:r w:rsidR="00A925B7">
        <w:rPr>
          <w:lang w:val="en-US"/>
        </w:rPr>
        <w:t xml:space="preserve"> </w:t>
      </w:r>
      <w:r w:rsidRPr="00DC4042">
        <w:rPr>
          <w:rFonts w:ascii="Sylfaen" w:eastAsia="Calibri" w:hAnsi="Sylfaen" w:cs="Calibri"/>
        </w:rPr>
        <w:t>Therefore a unified registry of all legal cases against the government, which include cases against local city council and other sub-national levels of government, and against SOEs, still remains to be built.</w:t>
      </w:r>
    </w:p>
    <w:p w14:paraId="63262033" w14:textId="46CD537C" w:rsidR="0023367B" w:rsidRPr="00A925B7" w:rsidRDefault="00DC4042" w:rsidP="00DC4042">
      <w:pPr>
        <w:jc w:val="both"/>
        <w:rPr>
          <w:rFonts w:ascii="Sylfaen" w:eastAsia="Calibri" w:hAnsi="Sylfaen" w:cs="Calibri"/>
        </w:rPr>
      </w:pPr>
      <w:r w:rsidRPr="00DC4042">
        <w:rPr>
          <w:rFonts w:ascii="Sylfaen" w:eastAsia="Calibri" w:hAnsi="Sylfaen" w:cs="Calibri"/>
        </w:rPr>
        <w:t>In Georgia, the legal claims against the State are, in terms of size, mainly generated in the infrastructure and in the energy sectors, as they often relate to failed or terminated large projects and large contracts</w:t>
      </w:r>
      <w:r w:rsidR="00A925B7">
        <w:rPr>
          <w:rFonts w:ascii="Sylfaen" w:eastAsia="Calibri" w:hAnsi="Sylfaen" w:cs="Calibri"/>
          <w:lang w:val="en-US"/>
        </w:rPr>
        <w:t>. A</w:t>
      </w:r>
      <w:r w:rsidRPr="00DC4042">
        <w:rPr>
          <w:rFonts w:ascii="Sylfaen" w:eastAsia="Calibri" w:hAnsi="Sylfaen" w:cs="Calibri"/>
        </w:rPr>
        <w:t>n example of this pattern is the failed deep-sea port project of Anaklia, whose shareholders have issued public statements about their intention to seek compensation from the government; often there also are disputes concerning land that has been expropriated for public investment projects, notably for roads. There also are disputes concerning foreign investors in intended companies in different sectors, who claim that their rights have not been properly protected. And disputes, whether with foreign of with local investors, related to denial of permits and licences or to cancellation of projects which had already been granted permits and licences</w:t>
      </w:r>
    </w:p>
    <w:p w14:paraId="48AE422F" w14:textId="77777777" w:rsidR="0023367B" w:rsidRPr="006053A7" w:rsidRDefault="0023367B">
      <w:pPr>
        <w:jc w:val="both"/>
        <w:rPr>
          <w:rFonts w:ascii="Sylfaen" w:eastAsia="Calibri" w:hAnsi="Sylfaen" w:cs="Calibri"/>
        </w:rPr>
      </w:pPr>
    </w:p>
    <w:p w14:paraId="1B165657" w14:textId="77777777" w:rsidR="00A925B7" w:rsidRPr="00A925B7" w:rsidRDefault="00A925B7" w:rsidP="00A925B7">
      <w:pPr>
        <w:jc w:val="both"/>
        <w:rPr>
          <w:rFonts w:ascii="Sylfaen" w:eastAsia="Calibri" w:hAnsi="Sylfaen" w:cs="Calibri"/>
        </w:rPr>
      </w:pPr>
      <w:r w:rsidRPr="00A925B7">
        <w:rPr>
          <w:rFonts w:ascii="Sylfaen" w:eastAsia="Calibri" w:hAnsi="Sylfaen" w:cs="Calibri"/>
        </w:rPr>
        <w:t>Apart from the larger claims, there is a big number of legal lawsuits of relatively low amount, often related to labor-disputes, notably formerly dismissed staff of public entities.</w:t>
      </w:r>
    </w:p>
    <w:p w14:paraId="3464C4F0" w14:textId="37F54CAD" w:rsidR="00A925B7" w:rsidRPr="00A925B7" w:rsidRDefault="00A925B7" w:rsidP="00A925B7">
      <w:pPr>
        <w:jc w:val="both"/>
        <w:rPr>
          <w:rFonts w:ascii="Sylfaen" w:eastAsia="Calibri" w:hAnsi="Sylfaen" w:cs="Calibri"/>
          <w:lang w:val="en-US"/>
        </w:rPr>
      </w:pPr>
      <w:r w:rsidRPr="00A925B7">
        <w:rPr>
          <w:rFonts w:ascii="Sylfaen" w:eastAsia="Calibri" w:hAnsi="Sylfaen" w:cs="Calibri"/>
        </w:rPr>
        <w:t>The Ministry of Finance, with the cooperation of the Ministry of Justice, has been conducting a prioritized inventory of these legal claims.</w:t>
      </w:r>
      <w:r>
        <w:rPr>
          <w:rFonts w:ascii="Sylfaen" w:eastAsia="Calibri" w:hAnsi="Sylfaen" w:cs="Calibri"/>
          <w:lang w:val="en-US"/>
        </w:rPr>
        <w:t xml:space="preserve"> </w:t>
      </w:r>
      <w:r w:rsidRPr="00A925B7">
        <w:rPr>
          <w:rFonts w:ascii="Sylfaen" w:eastAsia="Calibri" w:hAnsi="Sylfaen" w:cs="Calibri"/>
        </w:rPr>
        <w:t>It has first identified those where the amounts claimed are above GEL 5 Million</w:t>
      </w:r>
      <w:r>
        <w:rPr>
          <w:rFonts w:ascii="Sylfaen" w:eastAsia="Calibri" w:hAnsi="Sylfaen" w:cs="Calibri"/>
          <w:lang w:val="en-US"/>
        </w:rPr>
        <w:t>.</w:t>
      </w:r>
      <w:r>
        <w:rPr>
          <w:rFonts w:ascii="Sylfaen" w:eastAsia="Calibri" w:hAnsi="Sylfaen" w:cs="Calibri"/>
          <w:lang w:val="en-US"/>
        </w:rPr>
        <w:br/>
      </w:r>
    </w:p>
    <w:p w14:paraId="6145045B" w14:textId="4B790C08" w:rsidR="0023367B" w:rsidRPr="006053A7" w:rsidRDefault="00A925B7" w:rsidP="00702343">
      <w:pPr>
        <w:jc w:val="both"/>
        <w:rPr>
          <w:rFonts w:ascii="Sylfaen" w:eastAsia="Calibri" w:hAnsi="Sylfaen" w:cs="Calibri"/>
        </w:rPr>
      </w:pPr>
      <w:r w:rsidRPr="00A925B7">
        <w:rPr>
          <w:rFonts w:ascii="Sylfaen" w:eastAsia="Calibri" w:hAnsi="Sylfaen" w:cs="Calibri"/>
        </w:rPr>
        <w:t>It deserves to be noted that in several cases, the government can end up winning the lawsuit, if not at the first level, at the appeals level or at the cassation level. Or at least having to pay a much lower amount than claimed. Sometimes the amounts claimed, or even some of the parts of the claim, are easily dismissed by the courts as “frivoulous” claims</w:t>
      </w:r>
      <w:r w:rsidR="00702343">
        <w:rPr>
          <w:rFonts w:ascii="Sylfaen" w:eastAsia="Calibri" w:hAnsi="Sylfaen" w:cs="Calibri"/>
          <w:lang w:val="en-US"/>
        </w:rPr>
        <w:t>.</w:t>
      </w:r>
      <w:r w:rsidR="00185C05" w:rsidRPr="006053A7">
        <w:rPr>
          <w:rFonts w:ascii="Sylfaen" w:eastAsia="Calibri" w:hAnsi="Sylfaen" w:cs="Calibri"/>
        </w:rPr>
        <w:t xml:space="preserve"> </w:t>
      </w:r>
    </w:p>
    <w:p w14:paraId="35B0074F" w14:textId="43085AA3" w:rsidR="0023367B" w:rsidRPr="006053A7" w:rsidRDefault="00702343">
      <w:pPr>
        <w:spacing w:before="240" w:after="240"/>
        <w:jc w:val="both"/>
        <w:rPr>
          <w:rFonts w:ascii="Sylfaen" w:eastAsia="Calibri" w:hAnsi="Sylfaen" w:cs="Calibri"/>
        </w:rPr>
      </w:pPr>
      <w:r w:rsidRPr="00702343">
        <w:rPr>
          <w:rFonts w:ascii="Sylfaen" w:eastAsia="Calibri" w:hAnsi="Sylfaen" w:cs="Calibri"/>
        </w:rPr>
        <w:t>In future, statistical analysis could be conducted on those cases, but this would need building up a solid database with sufficient history of cases first. This endeavour is easier to achieve with a large number of small cases at the beginning, as shown in international experience. Patterns in large cases are more difficult to distinguish, apart from identifying the main sources for these cases; one of the reasons is that sometimes the cases can be terminated earlier through an out-of-court settlement.</w:t>
      </w:r>
    </w:p>
    <w:p w14:paraId="7308C8F0" w14:textId="1427D7DD" w:rsidR="00702343" w:rsidRPr="00702343" w:rsidRDefault="00702343" w:rsidP="00702343">
      <w:pPr>
        <w:spacing w:before="240" w:after="240"/>
        <w:jc w:val="both"/>
        <w:rPr>
          <w:rFonts w:ascii="Sylfaen" w:eastAsia="Calibri" w:hAnsi="Sylfaen" w:cs="Calibri"/>
          <w:lang w:val="en-US"/>
        </w:rPr>
      </w:pPr>
      <w:r w:rsidRPr="00702343">
        <w:rPr>
          <w:rFonts w:ascii="Sylfaen" w:eastAsia="Calibri" w:hAnsi="Sylfaen" w:cs="Calibri"/>
        </w:rPr>
        <w:t xml:space="preserve">Excluding international arbitration, the MoF has identified </w:t>
      </w:r>
      <w:r>
        <w:rPr>
          <w:rFonts w:ascii="Sylfaen" w:eastAsia="Calibri" w:hAnsi="Sylfaen" w:cs="Calibri"/>
          <w:lang w:val="en-US"/>
        </w:rPr>
        <w:t>17</w:t>
      </w:r>
      <w:r w:rsidRPr="00702343">
        <w:rPr>
          <w:rFonts w:ascii="Sylfaen" w:eastAsia="Calibri" w:hAnsi="Sylfaen" w:cs="Calibri"/>
        </w:rPr>
        <w:t xml:space="preserve"> large legal claims, many of them for amounts in foreign currency (for which, for this report, the exchange rate of 2.8 GEL per USD is used): the total amount claimed represents around GEL </w:t>
      </w:r>
      <w:r>
        <w:rPr>
          <w:rFonts w:ascii="Sylfaen" w:eastAsia="Calibri" w:hAnsi="Sylfaen" w:cs="Calibri"/>
          <w:lang w:val="en-US"/>
        </w:rPr>
        <w:t>487.5</w:t>
      </w:r>
      <w:r w:rsidRPr="00702343">
        <w:rPr>
          <w:rFonts w:ascii="Sylfaen" w:eastAsia="Calibri" w:hAnsi="Sylfaen" w:cs="Calibri"/>
        </w:rPr>
        <w:t xml:space="preserve"> Million</w:t>
      </w:r>
      <w:r>
        <w:rPr>
          <w:rFonts w:ascii="Sylfaen" w:eastAsia="Calibri" w:hAnsi="Sylfaen" w:cs="Calibri"/>
          <w:lang w:val="en-US"/>
        </w:rPr>
        <w:t xml:space="preserve"> GEL.</w:t>
      </w:r>
    </w:p>
    <w:p w14:paraId="331192E1" w14:textId="08DCA80E" w:rsidR="00702343" w:rsidRPr="00702343" w:rsidRDefault="00702343" w:rsidP="00702343">
      <w:pPr>
        <w:spacing w:before="240" w:after="240"/>
        <w:jc w:val="both"/>
        <w:rPr>
          <w:rFonts w:ascii="Sylfaen" w:eastAsia="Calibri" w:hAnsi="Sylfaen" w:cs="Calibri"/>
        </w:rPr>
      </w:pPr>
      <w:r w:rsidRPr="00702343">
        <w:rPr>
          <w:rFonts w:ascii="Sylfaen" w:eastAsia="Calibri" w:hAnsi="Sylfaen" w:cs="Calibri"/>
        </w:rPr>
        <w:lastRenderedPageBreak/>
        <w:t>The MoF has also identified 2</w:t>
      </w:r>
      <w:r>
        <w:rPr>
          <w:rFonts w:ascii="Sylfaen" w:eastAsia="Calibri" w:hAnsi="Sylfaen" w:cs="Calibri"/>
          <w:lang w:val="en-US"/>
        </w:rPr>
        <w:t>6</w:t>
      </w:r>
      <w:r w:rsidRPr="00702343">
        <w:rPr>
          <w:rFonts w:ascii="Sylfaen" w:eastAsia="Calibri" w:hAnsi="Sylfaen" w:cs="Calibri"/>
        </w:rPr>
        <w:t xml:space="preserve"> cases with amounts above GEL 1 Million up to GEL 5 Million (total amount around GEL </w:t>
      </w:r>
      <w:r>
        <w:rPr>
          <w:rFonts w:ascii="Sylfaen" w:eastAsia="Calibri" w:hAnsi="Sylfaen" w:cs="Calibri"/>
          <w:lang w:val="en-US"/>
        </w:rPr>
        <w:t xml:space="preserve">70 </w:t>
      </w:r>
      <w:r w:rsidRPr="00702343">
        <w:rPr>
          <w:rFonts w:ascii="Sylfaen" w:eastAsia="Calibri" w:hAnsi="Sylfaen" w:cs="Calibri"/>
        </w:rPr>
        <w:t>Million), and 11 cases with amounts between GEL 0.5 and 1 Million (total amount around GEL 8 Million). The disputes are most of the time related to contested expropriation, other contested regulatory actions for example concerning the medical and pharmaceutical industries, and conflicts about the execution of procurement contracts.</w:t>
      </w:r>
    </w:p>
    <w:p w14:paraId="7B4E40E6" w14:textId="443C8699" w:rsidR="0023367B" w:rsidRPr="006053A7" w:rsidRDefault="00702343" w:rsidP="00702343">
      <w:pPr>
        <w:spacing w:before="240" w:after="240"/>
        <w:jc w:val="both"/>
        <w:rPr>
          <w:rFonts w:ascii="Sylfaen" w:eastAsia="Calibri" w:hAnsi="Sylfaen" w:cs="Calibri"/>
        </w:rPr>
      </w:pPr>
      <w:r w:rsidRPr="00702343">
        <w:rPr>
          <w:rFonts w:ascii="Sylfaen" w:eastAsia="Calibri" w:hAnsi="Sylfaen" w:cs="Calibri"/>
        </w:rPr>
        <w:t>The until now identified cases before the local courts (there are still the cases of some agencies to be found, as well as the amounts of smaller claims) thus represent around GEL 612 Million, slightly more than 1 % of the 2021 GDP of 60.23 Billion GEL.</w:t>
      </w:r>
    </w:p>
    <w:p w14:paraId="041CC3E6" w14:textId="28FABD9F" w:rsidR="0023367B" w:rsidRPr="00702343" w:rsidRDefault="00702343" w:rsidP="00702343">
      <w:pPr>
        <w:spacing w:before="240" w:after="240"/>
        <w:jc w:val="both"/>
        <w:rPr>
          <w:rFonts w:ascii="Sylfaen" w:eastAsia="Calibri" w:hAnsi="Sylfaen" w:cs="Calibri"/>
        </w:rPr>
      </w:pPr>
      <w:r w:rsidRPr="00702343">
        <w:rPr>
          <w:rFonts w:ascii="Sylfaen" w:eastAsia="Calibri" w:hAnsi="Sylfaen" w:cs="Calibri"/>
        </w:rPr>
        <w:t xml:space="preserve">Concerning international arbitration, it is necessary to warn that those cases, which can be very large in terms of claimed amounts, especially where large projects are involved, are subject to substantial confidentiality obligations for the parties by the specialized courts, such as International Centre for Settlement of Investment Disputes </w:t>
      </w:r>
      <w:r>
        <w:rPr>
          <w:rFonts w:ascii="Sylfaen" w:eastAsia="Calibri" w:hAnsi="Sylfaen" w:cs="Calibri"/>
          <w:lang w:val="en-US"/>
        </w:rPr>
        <w:t>(</w:t>
      </w:r>
      <w:r w:rsidRPr="00702343">
        <w:rPr>
          <w:rFonts w:ascii="Sylfaen" w:eastAsia="Calibri" w:hAnsi="Sylfaen" w:cs="Calibri"/>
        </w:rPr>
        <w:t>ICSID</w:t>
      </w:r>
      <w:r>
        <w:rPr>
          <w:rFonts w:ascii="Sylfaen" w:eastAsia="Calibri" w:hAnsi="Sylfaen" w:cs="Calibri"/>
          <w:lang w:val="en-US"/>
        </w:rPr>
        <w:t>)</w:t>
      </w:r>
      <w:r w:rsidRPr="00702343">
        <w:rPr>
          <w:rFonts w:ascii="Sylfaen" w:eastAsia="Calibri" w:hAnsi="Sylfaen" w:cs="Calibri"/>
        </w:rPr>
        <w:t xml:space="preserve"> or International Criminal Court </w:t>
      </w:r>
      <w:r>
        <w:rPr>
          <w:rFonts w:ascii="Sylfaen" w:eastAsia="Calibri" w:hAnsi="Sylfaen" w:cs="Calibri"/>
          <w:lang w:val="en-US"/>
        </w:rPr>
        <w:t>(</w:t>
      </w:r>
      <w:r w:rsidRPr="00702343">
        <w:rPr>
          <w:rFonts w:ascii="Sylfaen" w:eastAsia="Calibri" w:hAnsi="Sylfaen" w:cs="Calibri"/>
        </w:rPr>
        <w:t>ICC</w:t>
      </w:r>
      <w:r>
        <w:rPr>
          <w:rFonts w:ascii="Sylfaen" w:eastAsia="Calibri" w:hAnsi="Sylfaen" w:cs="Calibri"/>
          <w:lang w:val="en-US"/>
        </w:rPr>
        <w:t>).</w:t>
      </w:r>
      <w:r w:rsidRPr="00702343">
        <w:rPr>
          <w:rFonts w:ascii="Sylfaen" w:eastAsia="Calibri" w:hAnsi="Sylfaen" w:cs="Calibri"/>
        </w:rPr>
        <w:t xml:space="preserve"> And that very</w:t>
      </w:r>
      <w:r>
        <w:rPr>
          <w:rFonts w:ascii="Sylfaen" w:eastAsia="Calibri" w:hAnsi="Sylfaen" w:cs="Calibri"/>
          <w:lang w:val="en-US"/>
        </w:rPr>
        <w:t xml:space="preserve"> </w:t>
      </w:r>
      <w:r w:rsidRPr="00702343">
        <w:rPr>
          <w:rFonts w:ascii="Sylfaen" w:eastAsia="Calibri" w:hAnsi="Sylfaen" w:cs="Calibri"/>
        </w:rPr>
        <w:t>often a settlement is reached after the initial stages, while the amounts initially claimed tend to be much higher than what has a real chance to be awarded, and the Government can sometimes make a counterclaim, which can lead to the State winning the case and obtaining compensation. As per information from the MOJ updated as of September 23, 2022 the outstanding claimed amount of 7 existing cases represent a maximum potential amount of around USD 2.81 Billion, i.e. around GEL 7.87 Billion., around 13 % of the 2021 GDP.</w:t>
      </w:r>
    </w:p>
    <w:p w14:paraId="784C2EDC" w14:textId="75F25397" w:rsidR="00214B02" w:rsidRPr="00214B02" w:rsidRDefault="00214B02" w:rsidP="00214B02">
      <w:pPr>
        <w:spacing w:before="240" w:after="240"/>
        <w:jc w:val="both"/>
        <w:rPr>
          <w:rFonts w:ascii="Sylfaen" w:eastAsia="Calibri" w:hAnsi="Sylfaen" w:cs="Calibri"/>
        </w:rPr>
      </w:pPr>
      <w:r w:rsidRPr="00214B02">
        <w:rPr>
          <w:rFonts w:ascii="Sylfaen" w:eastAsia="Calibri" w:hAnsi="Sylfaen" w:cs="Calibri"/>
        </w:rPr>
        <w:t>It should be noted that, even if in general, the amounts that would be lost are much lower than those claimed, losing a large case with a very large amount is an occurrence that cannot be discarded completely.</w:t>
      </w:r>
      <w:r>
        <w:rPr>
          <w:rFonts w:ascii="Sylfaen" w:eastAsia="Calibri" w:hAnsi="Sylfaen" w:cs="Calibri"/>
          <w:lang w:val="en-US"/>
        </w:rPr>
        <w:t xml:space="preserve"> </w:t>
      </w:r>
      <w:r w:rsidRPr="00214B02">
        <w:rPr>
          <w:rFonts w:ascii="Sylfaen" w:eastAsia="Calibri" w:hAnsi="Sylfaen" w:cs="Calibri"/>
        </w:rPr>
        <w:t>On the other hand, the experience of the 4 closed international arbitration cases, is the Government winning 2 cases, half-winning another one (each party has to pay compensations) and losing one case.</w:t>
      </w:r>
    </w:p>
    <w:p w14:paraId="705AF05A" w14:textId="70F8055A" w:rsidR="0023367B" w:rsidRPr="006053A7" w:rsidRDefault="00214B02" w:rsidP="00214B02">
      <w:pPr>
        <w:spacing w:before="240" w:after="240"/>
        <w:jc w:val="both"/>
        <w:rPr>
          <w:rFonts w:ascii="Sylfaen" w:eastAsia="Calibri" w:hAnsi="Sylfaen" w:cs="Calibri"/>
        </w:rPr>
      </w:pPr>
      <w:r w:rsidRPr="00214B02">
        <w:rPr>
          <w:rFonts w:ascii="Sylfaen" w:eastAsia="Calibri" w:hAnsi="Sylfaen" w:cs="Calibri"/>
        </w:rPr>
        <w:t xml:space="preserve">The government for each budgetary year, tries to allocate provisions for cases it considers it can lose, but actual amounts lost and paid during the </w:t>
      </w:r>
      <w:r>
        <w:rPr>
          <w:rFonts w:ascii="Sylfaen" w:eastAsia="Calibri" w:hAnsi="Sylfaen" w:cs="Calibri"/>
          <w:lang w:val="en-US"/>
        </w:rPr>
        <w:t xml:space="preserve">last </w:t>
      </w:r>
      <w:r w:rsidRPr="00214B02">
        <w:rPr>
          <w:rFonts w:ascii="Sylfaen" w:eastAsia="Calibri" w:hAnsi="Sylfaen" w:cs="Calibri"/>
        </w:rPr>
        <w:t>year</w:t>
      </w:r>
      <w:r>
        <w:rPr>
          <w:rFonts w:ascii="Sylfaen" w:eastAsia="Calibri" w:hAnsi="Sylfaen" w:cs="Calibri"/>
          <w:lang w:val="en-US"/>
        </w:rPr>
        <w:t>s</w:t>
      </w:r>
      <w:r w:rsidRPr="00214B02">
        <w:rPr>
          <w:rFonts w:ascii="Sylfaen" w:eastAsia="Calibri" w:hAnsi="Sylfaen" w:cs="Calibri"/>
        </w:rPr>
        <w:t xml:space="preserve"> tend to be lower, either because the amounts awarded to the claimants were lower or because the case is not closed during the projected year, due to different circumstances either specific to the case, or general factors (for example the Covid crisis has slowed down the work of the courts in 2020).</w:t>
      </w:r>
    </w:p>
    <w:p w14:paraId="6BC38D20" w14:textId="61168ABD" w:rsidR="0023367B" w:rsidRPr="006053A7" w:rsidRDefault="0056374B">
      <w:pPr>
        <w:spacing w:before="240" w:after="240"/>
        <w:jc w:val="both"/>
        <w:rPr>
          <w:rFonts w:ascii="Sylfaen" w:eastAsia="Calibri" w:hAnsi="Sylfaen" w:cs="Calibri"/>
        </w:rPr>
      </w:pPr>
      <w:r w:rsidRPr="0056374B">
        <w:rPr>
          <w:rFonts w:ascii="Sylfaen" w:eastAsia="Calibri" w:hAnsi="Sylfaen" w:cs="Calibri"/>
        </w:rPr>
        <w:t>Table 1 shows the amounts paid by the Government of Georgia within the framework of disputes since 2019 (million GEL</w:t>
      </w:r>
      <w:r w:rsidR="00185C05" w:rsidRPr="006053A7">
        <w:rPr>
          <w:rFonts w:ascii="Sylfaen" w:eastAsia="Calibri" w:hAnsi="Sylfaen" w:cs="Calibri"/>
        </w:rPr>
        <w:t>)</w:t>
      </w:r>
      <w:r w:rsidR="00185C05" w:rsidRPr="006053A7">
        <w:rPr>
          <w:rFonts w:ascii="Sylfaen" w:eastAsia="Calibri" w:hAnsi="Sylfaen" w:cs="Calibri"/>
          <w:vertAlign w:val="superscript"/>
        </w:rPr>
        <w:footnoteReference w:id="5"/>
      </w:r>
    </w:p>
    <w:p w14:paraId="4809FC23" w14:textId="18037B9A" w:rsidR="00BE1693" w:rsidRPr="006053A7" w:rsidRDefault="0056374B">
      <w:pPr>
        <w:spacing w:before="240" w:after="240"/>
        <w:jc w:val="both"/>
        <w:rPr>
          <w:rFonts w:ascii="Sylfaen" w:eastAsia="Calibri" w:hAnsi="Sylfaen" w:cs="Calibri"/>
          <w:lang w:val="ka-GE"/>
        </w:rPr>
      </w:pPr>
      <w:r>
        <w:rPr>
          <w:rFonts w:ascii="Sylfaen" w:eastAsia="Calibri" w:hAnsi="Sylfaen" w:cs="Calibri"/>
          <w:lang w:val="en-US"/>
        </w:rPr>
        <w:t>Table</w:t>
      </w:r>
      <w:r w:rsidR="00BE1693" w:rsidRPr="006053A7">
        <w:rPr>
          <w:rFonts w:ascii="Sylfaen" w:eastAsia="Calibri" w:hAnsi="Sylfaen" w:cs="Calibri"/>
          <w:lang w:val="ka-GE"/>
        </w:rPr>
        <w:t xml:space="preserve"> 1</w:t>
      </w:r>
    </w:p>
    <w:tbl>
      <w:tblPr>
        <w:tblStyle w:val="7"/>
        <w:tblW w:w="9645" w:type="dxa"/>
        <w:tblBorders>
          <w:top w:val="nil"/>
          <w:left w:val="nil"/>
          <w:bottom w:val="nil"/>
          <w:right w:val="nil"/>
          <w:insideH w:val="nil"/>
          <w:insideV w:val="nil"/>
        </w:tblBorders>
        <w:tblLayout w:type="fixed"/>
        <w:tblLook w:val="0600" w:firstRow="0" w:lastRow="0" w:firstColumn="0" w:lastColumn="0" w:noHBand="1" w:noVBand="1"/>
      </w:tblPr>
      <w:tblGrid>
        <w:gridCol w:w="2400"/>
        <w:gridCol w:w="2400"/>
        <w:gridCol w:w="2400"/>
        <w:gridCol w:w="2445"/>
      </w:tblGrid>
      <w:tr w:rsidR="0023367B" w:rsidRPr="006053A7" w14:paraId="3E90A37E" w14:textId="77777777">
        <w:trPr>
          <w:trHeight w:val="773"/>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A99C4" w14:textId="77777777" w:rsidR="0023367B" w:rsidRPr="006053A7" w:rsidRDefault="00185C05">
            <w:pPr>
              <w:spacing w:before="240" w:after="240"/>
              <w:jc w:val="center"/>
              <w:rPr>
                <w:rFonts w:ascii="Sylfaen" w:eastAsia="Calibri" w:hAnsi="Sylfaen" w:cs="Calibri"/>
                <w:b/>
              </w:rPr>
            </w:pPr>
            <w:r w:rsidRPr="006053A7">
              <w:rPr>
                <w:rFonts w:ascii="Sylfaen" w:eastAsia="Calibri" w:hAnsi="Sylfaen" w:cs="Calibri"/>
                <w:b/>
              </w:rPr>
              <w:lastRenderedPageBreak/>
              <w:t>2019</w:t>
            </w:r>
          </w:p>
        </w:tc>
        <w:tc>
          <w:tcPr>
            <w:tcW w:w="2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89BFE2" w14:textId="77777777" w:rsidR="0023367B" w:rsidRPr="006053A7" w:rsidRDefault="00185C05">
            <w:pPr>
              <w:spacing w:before="240" w:after="240"/>
              <w:jc w:val="center"/>
              <w:rPr>
                <w:rFonts w:ascii="Sylfaen" w:eastAsia="Calibri" w:hAnsi="Sylfaen" w:cs="Calibri"/>
                <w:b/>
              </w:rPr>
            </w:pPr>
            <w:r w:rsidRPr="006053A7">
              <w:rPr>
                <w:rFonts w:ascii="Sylfaen" w:eastAsia="Calibri" w:hAnsi="Sylfaen" w:cs="Calibri"/>
                <w:b/>
              </w:rPr>
              <w:t>2020</w:t>
            </w:r>
          </w:p>
        </w:tc>
        <w:tc>
          <w:tcPr>
            <w:tcW w:w="2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93061C" w14:textId="77777777" w:rsidR="0023367B" w:rsidRPr="006053A7" w:rsidRDefault="00185C05">
            <w:pPr>
              <w:spacing w:before="240" w:after="240"/>
              <w:jc w:val="center"/>
              <w:rPr>
                <w:rFonts w:ascii="Sylfaen" w:eastAsia="Calibri" w:hAnsi="Sylfaen" w:cs="Calibri"/>
                <w:b/>
              </w:rPr>
            </w:pPr>
            <w:r w:rsidRPr="006053A7">
              <w:rPr>
                <w:rFonts w:ascii="Sylfaen" w:eastAsia="Calibri" w:hAnsi="Sylfaen" w:cs="Calibri"/>
                <w:b/>
              </w:rPr>
              <w:t>2021</w:t>
            </w:r>
          </w:p>
        </w:tc>
        <w:tc>
          <w:tcPr>
            <w:tcW w:w="24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5E452C" w14:textId="77777777" w:rsidR="0023367B" w:rsidRPr="006053A7" w:rsidRDefault="00185C05">
            <w:pPr>
              <w:spacing w:before="240" w:after="240"/>
              <w:jc w:val="center"/>
              <w:rPr>
                <w:rFonts w:ascii="Sylfaen" w:eastAsia="Calibri" w:hAnsi="Sylfaen" w:cs="Calibri"/>
                <w:b/>
              </w:rPr>
            </w:pPr>
            <w:r w:rsidRPr="006053A7">
              <w:rPr>
                <w:rFonts w:ascii="Sylfaen" w:eastAsia="Calibri" w:hAnsi="Sylfaen" w:cs="Calibri"/>
                <w:b/>
              </w:rPr>
              <w:t>08/2022</w:t>
            </w:r>
          </w:p>
        </w:tc>
      </w:tr>
      <w:tr w:rsidR="0023367B" w:rsidRPr="006053A7" w14:paraId="35CBF98E" w14:textId="77777777">
        <w:trPr>
          <w:trHeight w:val="653"/>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DCF1F0" w14:textId="77777777" w:rsidR="0023367B" w:rsidRPr="006053A7" w:rsidRDefault="00185C05">
            <w:pPr>
              <w:spacing w:before="240" w:after="240"/>
              <w:jc w:val="center"/>
              <w:rPr>
                <w:rFonts w:ascii="Sylfaen" w:eastAsia="Calibri" w:hAnsi="Sylfaen" w:cs="Calibri"/>
              </w:rPr>
            </w:pPr>
            <w:r w:rsidRPr="006053A7">
              <w:rPr>
                <w:rFonts w:ascii="Sylfaen" w:eastAsia="Calibri" w:hAnsi="Sylfaen" w:cs="Calibri"/>
              </w:rPr>
              <w:t>3.67</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303A63DF" w14:textId="77777777" w:rsidR="0023367B" w:rsidRPr="006053A7" w:rsidRDefault="00185C05">
            <w:pPr>
              <w:spacing w:before="240" w:after="240"/>
              <w:jc w:val="center"/>
              <w:rPr>
                <w:rFonts w:ascii="Sylfaen" w:eastAsia="Calibri" w:hAnsi="Sylfaen" w:cs="Calibri"/>
              </w:rPr>
            </w:pPr>
            <w:r w:rsidRPr="006053A7">
              <w:rPr>
                <w:rFonts w:ascii="Sylfaen" w:eastAsia="Calibri" w:hAnsi="Sylfaen" w:cs="Calibri"/>
              </w:rPr>
              <w:t>3.45</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4B163A21" w14:textId="77777777" w:rsidR="0023367B" w:rsidRPr="006053A7" w:rsidRDefault="00185C05">
            <w:pPr>
              <w:spacing w:before="240" w:after="240"/>
              <w:jc w:val="center"/>
              <w:rPr>
                <w:rFonts w:ascii="Sylfaen" w:eastAsia="Calibri" w:hAnsi="Sylfaen" w:cs="Calibri"/>
              </w:rPr>
            </w:pPr>
            <w:r w:rsidRPr="006053A7">
              <w:rPr>
                <w:rFonts w:ascii="Sylfaen" w:eastAsia="Calibri" w:hAnsi="Sylfaen" w:cs="Calibri"/>
              </w:rPr>
              <w:t>4.98</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tcPr>
          <w:p w14:paraId="2EC0CED8" w14:textId="77777777" w:rsidR="0023367B" w:rsidRPr="006053A7" w:rsidRDefault="00185C05">
            <w:pPr>
              <w:spacing w:before="240" w:after="240"/>
              <w:jc w:val="center"/>
              <w:rPr>
                <w:rFonts w:ascii="Sylfaen" w:eastAsia="Calibri" w:hAnsi="Sylfaen" w:cs="Calibri"/>
              </w:rPr>
            </w:pPr>
            <w:r w:rsidRPr="006053A7">
              <w:rPr>
                <w:rFonts w:ascii="Sylfaen" w:eastAsia="Calibri" w:hAnsi="Sylfaen" w:cs="Calibri"/>
              </w:rPr>
              <w:t>5.27</w:t>
            </w:r>
          </w:p>
        </w:tc>
      </w:tr>
    </w:tbl>
    <w:p w14:paraId="6D318231" w14:textId="21276AEC" w:rsidR="0023367B" w:rsidRPr="005921B0" w:rsidRDefault="0056374B">
      <w:pPr>
        <w:spacing w:before="240" w:after="240"/>
        <w:jc w:val="both"/>
        <w:rPr>
          <w:rFonts w:ascii="Sylfaen" w:eastAsia="Calibri" w:hAnsi="Sylfaen" w:cs="Calibri"/>
          <w:lang w:val="en-US"/>
        </w:rPr>
      </w:pPr>
      <w:r w:rsidRPr="0056374B">
        <w:rPr>
          <w:rFonts w:ascii="Sylfaen" w:eastAsia="Calibri" w:hAnsi="Sylfaen" w:cs="Calibri"/>
        </w:rPr>
        <w:t>While the upward trend in actual litigation costs is expected to continue, this does not mean that the state is losing proportionately more cases than before.</w:t>
      </w:r>
      <w:r w:rsidR="005921B0">
        <w:rPr>
          <w:rFonts w:ascii="Sylfaen" w:eastAsia="Calibri" w:hAnsi="Sylfaen" w:cs="Calibri"/>
          <w:lang w:val="en-US"/>
        </w:rPr>
        <w:t xml:space="preserve"> Such tendency is observed </w:t>
      </w:r>
      <w:r w:rsidR="005921B0" w:rsidRPr="005921B0">
        <w:rPr>
          <w:rFonts w:ascii="Sylfaen" w:eastAsia="Calibri" w:hAnsi="Sylfaen" w:cs="Calibri"/>
          <w:lang w:val="en-US"/>
        </w:rPr>
        <w:t>in many countries, with a larger number of specialized law firms</w:t>
      </w:r>
      <w:r w:rsidR="005921B0">
        <w:rPr>
          <w:rFonts w:ascii="Sylfaen" w:eastAsia="Calibri" w:hAnsi="Sylfaen" w:cs="Calibri"/>
          <w:lang w:val="en-US"/>
        </w:rPr>
        <w:t xml:space="preserve"> and m</w:t>
      </w:r>
      <w:r w:rsidR="005921B0" w:rsidRPr="005921B0">
        <w:rPr>
          <w:rFonts w:ascii="Sylfaen" w:eastAsia="Calibri" w:hAnsi="Sylfaen" w:cs="Calibri"/>
          <w:lang w:val="en-US"/>
        </w:rPr>
        <w:t>ore accumulated large cases still ongoing</w:t>
      </w:r>
      <w:r w:rsidR="005921B0">
        <w:rPr>
          <w:rFonts w:ascii="Sylfaen" w:eastAsia="Calibri" w:hAnsi="Sylfaen" w:cs="Calibri"/>
          <w:lang w:val="en-US"/>
        </w:rPr>
        <w:t>.</w:t>
      </w:r>
    </w:p>
    <w:p w14:paraId="1F5C8831" w14:textId="29EDE7F3" w:rsidR="0023367B" w:rsidRPr="00ED0583" w:rsidRDefault="003112BB" w:rsidP="003112BB">
      <w:pPr>
        <w:pStyle w:val="Heading1"/>
        <w:tabs>
          <w:tab w:val="left" w:pos="4140"/>
        </w:tabs>
        <w:spacing w:before="0" w:line="259" w:lineRule="auto"/>
        <w:rPr>
          <w:rFonts w:ascii="Sylfaen" w:eastAsia="Arial Unicode MS" w:hAnsi="Sylfaen" w:cs="Arial Unicode MS"/>
          <w:smallCaps/>
          <w:color w:val="2F5496"/>
          <w:sz w:val="22"/>
          <w:szCs w:val="22"/>
          <w:lang w:val="en-US"/>
        </w:rPr>
      </w:pPr>
      <w:r w:rsidRPr="003112BB">
        <w:rPr>
          <w:rFonts w:ascii="Sylfaen" w:eastAsia="Arial Unicode MS" w:hAnsi="Sylfaen" w:cs="Arial Unicode MS"/>
          <w:smallCaps/>
          <w:color w:val="2F5496"/>
          <w:sz w:val="22"/>
          <w:szCs w:val="22"/>
          <w:lang w:val="en-US"/>
        </w:rPr>
        <w:t>Long-term fiscal risks</w:t>
      </w:r>
    </w:p>
    <w:p w14:paraId="3BE172FA" w14:textId="0B48BB71" w:rsidR="0023367B" w:rsidRPr="003112BB" w:rsidRDefault="003112BB">
      <w:pPr>
        <w:pStyle w:val="Heading2"/>
        <w:spacing w:before="0" w:line="259" w:lineRule="auto"/>
        <w:rPr>
          <w:rFonts w:ascii="Sylfaen" w:hAnsi="Sylfaen"/>
          <w:color w:val="2F5496"/>
          <w:sz w:val="22"/>
          <w:szCs w:val="22"/>
          <w:lang w:val="en-US"/>
        </w:rPr>
      </w:pPr>
      <w:r>
        <w:rPr>
          <w:rFonts w:ascii="Sylfaen" w:eastAsia="Arial Unicode MS" w:hAnsi="Sylfaen" w:cs="Arial Unicode MS"/>
          <w:color w:val="2F5496"/>
          <w:sz w:val="22"/>
          <w:szCs w:val="22"/>
          <w:lang w:val="en-US"/>
        </w:rPr>
        <w:t>Introduction</w:t>
      </w:r>
    </w:p>
    <w:p w14:paraId="5304BCFB" w14:textId="440CEA55" w:rsidR="0023367B" w:rsidRPr="006053A7" w:rsidRDefault="003112BB" w:rsidP="00343EE7">
      <w:pPr>
        <w:spacing w:after="120" w:line="259" w:lineRule="auto"/>
        <w:jc w:val="both"/>
        <w:rPr>
          <w:rFonts w:ascii="Sylfaen" w:eastAsia="Merriweather" w:hAnsi="Sylfaen" w:cs="Merriweather"/>
        </w:rPr>
      </w:pPr>
      <w:r w:rsidRPr="003112BB">
        <w:rPr>
          <w:rFonts w:ascii="Sylfaen" w:eastAsia="Arial Unicode MS" w:hAnsi="Sylfaen" w:cs="Arial Unicode MS"/>
        </w:rPr>
        <w:t>In managing fiscal risks, the time horizon of risks</w:t>
      </w:r>
      <w:r w:rsidR="008B376A">
        <w:rPr>
          <w:rFonts w:ascii="Sylfaen" w:eastAsia="Arial Unicode MS" w:hAnsi="Sylfaen" w:cs="Arial Unicode MS"/>
          <w:lang w:val="en-US"/>
        </w:rPr>
        <w:t xml:space="preserve"> </w:t>
      </w:r>
      <w:r w:rsidR="008B376A" w:rsidRPr="008B376A">
        <w:rPr>
          <w:rFonts w:ascii="Sylfaen" w:eastAsia="Arial Unicode MS" w:hAnsi="Sylfaen" w:cs="Arial Unicode MS"/>
          <w:i/>
          <w:iCs/>
          <w:lang w:val="en-US"/>
        </w:rPr>
        <w:t>(short-term and long-term)</w:t>
      </w:r>
      <w:r w:rsidRPr="003112BB">
        <w:rPr>
          <w:rFonts w:ascii="Sylfaen" w:eastAsia="Arial Unicode MS" w:hAnsi="Sylfaen" w:cs="Arial Unicode MS"/>
        </w:rPr>
        <w:t xml:space="preserve"> is an important dimension. From a fiscal risks management perspective, long-term fiscal risks are qualitatively different from short-term macro- fiscal risks —those that could materialize within the budget horizon of one to two years —as well as medium-term macro-fiscal risks —between two to five years.</w:t>
      </w:r>
    </w:p>
    <w:p w14:paraId="77D2D30E" w14:textId="6D8F2629" w:rsidR="0023367B" w:rsidRPr="006053A7" w:rsidRDefault="008B376A" w:rsidP="00343EE7">
      <w:pPr>
        <w:spacing w:after="120" w:line="259" w:lineRule="auto"/>
        <w:jc w:val="both"/>
        <w:rPr>
          <w:rFonts w:ascii="Sylfaen" w:eastAsia="Merriweather" w:hAnsi="Sylfaen" w:cs="Merriweather"/>
        </w:rPr>
      </w:pPr>
      <w:r w:rsidRPr="008B376A">
        <w:rPr>
          <w:rFonts w:ascii="Sylfaen" w:eastAsia="Arial Unicode MS" w:hAnsi="Sylfaen" w:cs="Arial Unicode MS"/>
        </w:rPr>
        <w:t>Longer term fiscal risks are those that could materialize over decades. Should they crystallize, these risks could render a fiscal trajectory unsustainable in the long term, even if the fiscal settings were sustainable and risks appropriately managed in the short and medium term.</w:t>
      </w:r>
    </w:p>
    <w:p w14:paraId="6DF7B32C" w14:textId="1F39DA8F" w:rsidR="0023367B" w:rsidRPr="006053A7" w:rsidRDefault="003F74DF" w:rsidP="00343EE7">
      <w:pPr>
        <w:spacing w:after="120" w:line="259" w:lineRule="auto"/>
        <w:jc w:val="both"/>
        <w:rPr>
          <w:rFonts w:ascii="Sylfaen" w:eastAsia="Merriweather" w:hAnsi="Sylfaen" w:cs="Merriweather"/>
        </w:rPr>
      </w:pPr>
      <w:r w:rsidRPr="003F74DF">
        <w:rPr>
          <w:rFonts w:ascii="Sylfaen" w:eastAsia="Arial Unicode MS" w:hAnsi="Sylfaen" w:cs="Arial Unicode MS"/>
        </w:rPr>
        <w:t>Fiscal rules and other fiscal institutions play an important role in managing long-term fiscal risks, as does long term fiscal sustainability analysis, including publication of risk assessments, especially in the form of regular long-term fiscal sustainability statements (LTFSs).</w:t>
      </w:r>
    </w:p>
    <w:p w14:paraId="52A19F30" w14:textId="7A8239A8" w:rsidR="0023367B" w:rsidRPr="006053A7" w:rsidRDefault="00C15C0B" w:rsidP="00343EE7">
      <w:pPr>
        <w:spacing w:after="120" w:line="259" w:lineRule="auto"/>
        <w:jc w:val="both"/>
        <w:rPr>
          <w:rFonts w:ascii="Sylfaen" w:eastAsia="Merriweather" w:hAnsi="Sylfaen" w:cs="Merriweather"/>
        </w:rPr>
      </w:pPr>
      <w:r w:rsidRPr="00C15C0B">
        <w:rPr>
          <w:rFonts w:ascii="Sylfaen" w:eastAsia="Arial Unicode MS" w:hAnsi="Sylfaen" w:cs="Arial Unicode MS"/>
        </w:rPr>
        <w:t>Such analysis is crucial for informed policymaking that takes into consideration trade-offs in areas that entail major long-term commitments competing with other priorities for future fiscal space. Not only do they help identify and quantify long term fiscal pressures and their impacts, such analysis also sheds light on areas for deeper analysis to identify priority long-term fiscal risks management options. Often, the appropriate options require difficult policy choices, and publication of long-term fiscal risks analysis is intended to help build the public case for them, which often takes considerable time.</w:t>
      </w:r>
    </w:p>
    <w:p w14:paraId="1D64C630" w14:textId="7A704C6C" w:rsidR="0023367B" w:rsidRPr="00634655" w:rsidRDefault="00634655" w:rsidP="00634655">
      <w:pPr>
        <w:spacing w:after="120" w:line="259" w:lineRule="auto"/>
        <w:jc w:val="both"/>
        <w:rPr>
          <w:rFonts w:ascii="Sylfaen" w:eastAsia="Arial Unicode MS" w:hAnsi="Sylfaen" w:cs="Arial Unicode MS"/>
        </w:rPr>
      </w:pPr>
      <w:r w:rsidRPr="00634655">
        <w:rPr>
          <w:rFonts w:ascii="Sylfaen" w:eastAsia="Arial Unicode MS" w:hAnsi="Sylfaen" w:cs="Arial Unicode MS"/>
        </w:rPr>
        <w:t xml:space="preserve">Against that backdrop, this chapter provides fiscal projections under a new baseline scenario against which long term fiscal risks could be assessed. </w:t>
      </w:r>
      <w:r>
        <w:rPr>
          <w:rFonts w:ascii="Sylfaen" w:eastAsia="Arial Unicode MS" w:hAnsi="Sylfaen" w:cs="Arial Unicode MS"/>
        </w:rPr>
        <w:br/>
      </w:r>
      <w:r>
        <w:rPr>
          <w:rFonts w:ascii="Sylfaen" w:eastAsia="Arial Unicode MS" w:hAnsi="Sylfaen" w:cs="Arial Unicode MS"/>
        </w:rPr>
        <w:br/>
      </w:r>
      <w:r w:rsidRPr="00634655">
        <w:rPr>
          <w:rFonts w:ascii="Sylfaen" w:eastAsia="Arial Unicode MS" w:hAnsi="Sylfaen" w:cs="Arial Unicode MS"/>
        </w:rPr>
        <w:t>Under plausible assumptions regarding economic growth and interest rates, and with primary net borrowing held constant at the 1 percent of GDP from the end of the medium-term projections, the debt-to-GDP ratio in this baseline scenario</w:t>
      </w:r>
      <w:r>
        <w:rPr>
          <w:rFonts w:ascii="Sylfaen" w:eastAsia="Arial Unicode MS" w:hAnsi="Sylfaen" w:cs="Arial Unicode MS"/>
          <w:lang w:val="en-US"/>
        </w:rPr>
        <w:t xml:space="preserve"> </w:t>
      </w:r>
      <w:r w:rsidRPr="00634655">
        <w:rPr>
          <w:rFonts w:ascii="Sylfaen" w:eastAsia="Arial Unicode MS" w:hAnsi="Sylfaen" w:cs="Arial Unicode MS"/>
        </w:rPr>
        <w:t xml:space="preserve">remains well within Georgia’s fiscal rule. </w:t>
      </w:r>
      <w:r>
        <w:rPr>
          <w:rFonts w:ascii="Sylfaen" w:eastAsia="Arial Unicode MS" w:hAnsi="Sylfaen" w:cs="Arial Unicode MS"/>
        </w:rPr>
        <w:br/>
      </w:r>
    </w:p>
    <w:p w14:paraId="1A89416E" w14:textId="00B62EAF" w:rsidR="0023367B" w:rsidRPr="00634655" w:rsidRDefault="00634655" w:rsidP="00343EE7">
      <w:pPr>
        <w:spacing w:after="120" w:line="259" w:lineRule="auto"/>
        <w:jc w:val="both"/>
        <w:rPr>
          <w:rFonts w:ascii="Sylfaen" w:eastAsia="Merriweather" w:hAnsi="Sylfaen" w:cs="Merriweather"/>
          <w:lang w:val="en-US"/>
        </w:rPr>
      </w:pPr>
      <w:r>
        <w:rPr>
          <w:rFonts w:ascii="Sylfaen" w:eastAsia="Arial Unicode MS" w:hAnsi="Sylfaen" w:cs="Arial Unicode MS"/>
          <w:lang w:val="en-US"/>
        </w:rPr>
        <w:t>Climate change scenarios:</w:t>
      </w:r>
    </w:p>
    <w:p w14:paraId="1E9FE517" w14:textId="22EE1EC0" w:rsidR="0023367B" w:rsidRPr="002953FD" w:rsidRDefault="002953FD" w:rsidP="002953FD">
      <w:pPr>
        <w:spacing w:after="120" w:line="259" w:lineRule="auto"/>
        <w:jc w:val="both"/>
        <w:rPr>
          <w:rFonts w:ascii="Sylfaen" w:eastAsia="Arial Unicode MS" w:hAnsi="Sylfaen" w:cs="Arial Unicode MS"/>
        </w:rPr>
      </w:pPr>
      <w:r w:rsidRPr="002953FD">
        <w:rPr>
          <w:rFonts w:ascii="Sylfaen" w:eastAsia="Arial Unicode MS" w:hAnsi="Sylfaen" w:cs="Arial Unicode MS"/>
        </w:rPr>
        <w:lastRenderedPageBreak/>
        <w:t>In the most extreme case — which takes into account not only the higher temperatures in a world of unmitigated and worsening climate crisis, but also the associated increase in extreme and unpredictable weather events as well as more frequent and severe floods and droughts—the debt-to-GDP ratio could breach the 60 percent ceiling set by the fiscal rule by the 2050s.</w:t>
      </w:r>
    </w:p>
    <w:p w14:paraId="77246BCF" w14:textId="2424EC88" w:rsidR="0023367B" w:rsidRPr="002953FD" w:rsidRDefault="002953FD" w:rsidP="00343EE7">
      <w:pPr>
        <w:spacing w:after="120" w:line="259" w:lineRule="auto"/>
        <w:jc w:val="both"/>
        <w:rPr>
          <w:rFonts w:ascii="Sylfaen" w:eastAsia="Merriweather" w:hAnsi="Sylfaen" w:cs="Merriweather"/>
          <w:lang w:val="en-US"/>
        </w:rPr>
      </w:pPr>
      <w:r w:rsidRPr="002953FD">
        <w:rPr>
          <w:rFonts w:ascii="Sylfaen" w:eastAsia="Arial Unicode MS" w:hAnsi="Sylfaen" w:cs="Arial Unicode MS"/>
        </w:rPr>
        <w:t>The baseline projection incorporates demographic effects on real GDP growth rate, which then flows on to the revenue side of the budget. In addition, ageing of Georgia’s population will likely have significant effects on expenditures. The final section of this chapter qualitatively discusses possible effects of demographic change on public finances. This foreshadows the preparation and publication in 2023 of Georgia’s first full-scale LTFS</w:t>
      </w:r>
      <w:r>
        <w:rPr>
          <w:rFonts w:ascii="Sylfaen" w:eastAsia="Arial Unicode MS" w:hAnsi="Sylfaen" w:cs="Arial Unicode MS"/>
          <w:lang w:val="en-US"/>
        </w:rPr>
        <w:t>.</w:t>
      </w:r>
    </w:p>
    <w:p w14:paraId="4B48D6D7" w14:textId="77777777" w:rsidR="0023367B" w:rsidRPr="006053A7" w:rsidRDefault="0023367B" w:rsidP="00343EE7">
      <w:pPr>
        <w:spacing w:after="120" w:line="259" w:lineRule="auto"/>
        <w:jc w:val="both"/>
        <w:rPr>
          <w:rFonts w:ascii="Sylfaen" w:eastAsia="Merriweather" w:hAnsi="Sylfaen" w:cs="Merriweather"/>
        </w:rPr>
      </w:pPr>
    </w:p>
    <w:p w14:paraId="4466CCA6" w14:textId="6ADC2D55" w:rsidR="0023367B" w:rsidRPr="006053A7" w:rsidRDefault="002953FD" w:rsidP="00343EE7">
      <w:pPr>
        <w:pStyle w:val="Heading2"/>
        <w:spacing w:before="0" w:line="259" w:lineRule="auto"/>
        <w:jc w:val="both"/>
        <w:rPr>
          <w:rFonts w:ascii="Sylfaen" w:hAnsi="Sylfaen"/>
          <w:color w:val="2F5496"/>
          <w:sz w:val="22"/>
          <w:szCs w:val="22"/>
        </w:rPr>
      </w:pPr>
      <w:r w:rsidRPr="002953FD">
        <w:rPr>
          <w:rFonts w:ascii="Sylfaen" w:eastAsia="Arial Unicode MS" w:hAnsi="Sylfaen" w:cs="Arial Unicode MS"/>
          <w:color w:val="2F5496"/>
          <w:sz w:val="22"/>
          <w:szCs w:val="22"/>
        </w:rPr>
        <w:t>Long-Term Baseline Scenario</w:t>
      </w:r>
    </w:p>
    <w:p w14:paraId="36C5CE47" w14:textId="2F382034" w:rsidR="0023367B" w:rsidRPr="006053A7" w:rsidRDefault="002953FD" w:rsidP="00343EE7">
      <w:pPr>
        <w:spacing w:after="120" w:line="259" w:lineRule="auto"/>
        <w:jc w:val="both"/>
        <w:rPr>
          <w:rFonts w:ascii="Sylfaen" w:eastAsia="Merriweather" w:hAnsi="Sylfaen" w:cs="Merriweather"/>
        </w:rPr>
      </w:pPr>
      <w:r w:rsidRPr="002953FD">
        <w:rPr>
          <w:rFonts w:ascii="Sylfaen" w:eastAsia="Arial Unicode MS" w:hAnsi="Sylfaen" w:cs="Arial Unicode MS"/>
        </w:rPr>
        <w:t>Long-term fiscal sustainability analysis requires projecting fiscal aggregates —revenue, expenditure and debt —over decades under different scenarios. The first step in any such analysis is to project a baseline scenario for nominal GDP. Growth in nominal GDP over time reflects inflation and real GDP growth.</w:t>
      </w:r>
    </w:p>
    <w:p w14:paraId="5D8748B1" w14:textId="1714C346" w:rsidR="0023367B" w:rsidRPr="006053A7" w:rsidRDefault="002953FD" w:rsidP="00343EE7">
      <w:pPr>
        <w:spacing w:after="120" w:line="259" w:lineRule="auto"/>
        <w:jc w:val="both"/>
        <w:rPr>
          <w:rFonts w:ascii="Sylfaen" w:eastAsia="Merriweather" w:hAnsi="Sylfaen" w:cs="Merriweather"/>
        </w:rPr>
      </w:pPr>
      <w:r w:rsidRPr="002953FD">
        <w:rPr>
          <w:rFonts w:ascii="Sylfaen" w:eastAsia="Arial Unicode MS" w:hAnsi="Sylfaen" w:cs="Arial Unicode MS"/>
        </w:rPr>
        <w:t>In the baseline scenario, as well as all the scenarios published in this chapter, annual inflation (defined as the growth in GDP deflator) is assumed to be constant at 3 percent. This is consistent with the National Bank of Georgia’s assessment that an inflation rate of 3 percent is ideal for maintaining macroeconomic stability.</w:t>
      </w:r>
    </w:p>
    <w:p w14:paraId="29FC9268" w14:textId="4947C931" w:rsidR="0023367B" w:rsidRPr="002953FD" w:rsidRDefault="002953FD" w:rsidP="002953FD">
      <w:pPr>
        <w:spacing w:after="120" w:line="259" w:lineRule="auto"/>
        <w:jc w:val="both"/>
        <w:rPr>
          <w:rFonts w:ascii="Sylfaen" w:eastAsia="Arial Unicode MS" w:hAnsi="Sylfaen" w:cs="Arial Unicode MS"/>
        </w:rPr>
      </w:pPr>
      <w:r w:rsidRPr="002953FD">
        <w:rPr>
          <w:rFonts w:ascii="Sylfaen" w:eastAsia="Arial Unicode MS" w:hAnsi="Sylfaen" w:cs="Arial Unicode MS"/>
        </w:rPr>
        <w:t>Over time, the real GDP growth in an economy depends on the number of potential workers in the economy, and the average productivity of each worker. For example, in the decade from 2010 to 2019, Georgia achieved annual real GDP growth of 4.7 percent. Over that time, employment grew by</w:t>
      </w:r>
      <w:r>
        <w:rPr>
          <w:rFonts w:ascii="Sylfaen" w:eastAsia="Arial Unicode MS" w:hAnsi="Sylfaen" w:cs="Arial Unicode MS"/>
          <w:lang w:val="en-US"/>
        </w:rPr>
        <w:t xml:space="preserve"> </w:t>
      </w:r>
      <w:r w:rsidRPr="002953FD">
        <w:rPr>
          <w:rFonts w:ascii="Sylfaen" w:eastAsia="Arial Unicode MS" w:hAnsi="Sylfaen" w:cs="Arial Unicode MS"/>
        </w:rPr>
        <w:t>1.2 percent a year, while the annual growth in labour productivity was 3.5 percent.</w:t>
      </w:r>
    </w:p>
    <w:p w14:paraId="59896D08" w14:textId="6D891867" w:rsidR="0023367B" w:rsidRPr="006053A7" w:rsidRDefault="002953FD" w:rsidP="00343EE7">
      <w:pPr>
        <w:spacing w:after="120" w:line="259" w:lineRule="auto"/>
        <w:jc w:val="both"/>
        <w:rPr>
          <w:rFonts w:ascii="Sylfaen" w:eastAsia="Merriweather" w:hAnsi="Sylfaen" w:cs="Merriweather"/>
        </w:rPr>
      </w:pPr>
      <w:r w:rsidRPr="002953FD">
        <w:rPr>
          <w:rFonts w:ascii="Sylfaen" w:eastAsia="Arial Unicode MS" w:hAnsi="Sylfaen" w:cs="Arial Unicode MS"/>
        </w:rPr>
        <w:t>In the near term, the stage of the business cycle can affect employment growth. For example, as the Georgian economy recovers from the recession caused by the pandemic, employment growth might be faster than long term trend. In the long term, once the economy reaches full employment, employment would likely track the working age population.</w:t>
      </w:r>
    </w:p>
    <w:p w14:paraId="0828B02A" w14:textId="3D15B9E9" w:rsidR="0023367B" w:rsidRPr="006053A7" w:rsidRDefault="002953FD" w:rsidP="00343EE7">
      <w:pPr>
        <w:spacing w:after="120" w:line="259" w:lineRule="auto"/>
        <w:jc w:val="both"/>
        <w:rPr>
          <w:rFonts w:ascii="Sylfaen" w:eastAsia="Arial Unicode MS" w:hAnsi="Sylfaen" w:cs="Arial Unicode MS"/>
        </w:rPr>
      </w:pPr>
      <w:r w:rsidRPr="002953FD">
        <w:rPr>
          <w:rFonts w:ascii="Sylfaen" w:eastAsia="Arial Unicode MS" w:hAnsi="Sylfaen" w:cs="Arial Unicode MS"/>
        </w:rPr>
        <w:t>The baseline scenario assumes that the Georgian economy reaches full employment by 2026. From 2027, employment is assumed to grow in line with the United Nations’ (UN) projections (medium variant) for the 15</w:t>
      </w:r>
      <w:r w:rsidR="006117E8">
        <w:rPr>
          <w:rFonts w:ascii="Sylfaen" w:eastAsia="Arial Unicode MS" w:hAnsi="Sylfaen" w:cs="Arial Unicode MS"/>
          <w:lang w:val="en-US"/>
        </w:rPr>
        <w:t xml:space="preserve"> </w:t>
      </w:r>
      <w:r w:rsidRPr="002953FD">
        <w:rPr>
          <w:rFonts w:ascii="Sylfaen" w:eastAsia="Arial Unicode MS" w:hAnsi="Sylfaen" w:cs="Arial Unicode MS"/>
        </w:rPr>
        <w:t>-</w:t>
      </w:r>
      <w:r w:rsidR="006117E8">
        <w:rPr>
          <w:rFonts w:ascii="Sylfaen" w:eastAsia="Arial Unicode MS" w:hAnsi="Sylfaen" w:cs="Arial Unicode MS"/>
          <w:lang w:val="en-US"/>
        </w:rPr>
        <w:t xml:space="preserve"> </w:t>
      </w:r>
      <w:r w:rsidRPr="002953FD">
        <w:rPr>
          <w:rFonts w:ascii="Sylfaen" w:eastAsia="Arial Unicode MS" w:hAnsi="Sylfaen" w:cs="Arial Unicode MS"/>
        </w:rPr>
        <w:t>64 year-old population. The UN projects that Georgia’s working age population will decline by over a fifth over the next four decades in the medium variant scenario, and by nearly a third in the low variant scenario (Figure Xa). Accordingly, employment is projected to detract from real GDP growth in the long term.</w:t>
      </w:r>
    </w:p>
    <w:p w14:paraId="40074725" w14:textId="68994EC1" w:rsidR="00C0244E" w:rsidRPr="006053A7" w:rsidRDefault="006117E8" w:rsidP="00C0244E">
      <w:pPr>
        <w:spacing w:after="120" w:line="259" w:lineRule="auto"/>
        <w:jc w:val="both"/>
        <w:rPr>
          <w:rFonts w:ascii="Sylfaen" w:eastAsia="Merriweather" w:hAnsi="Sylfaen" w:cs="Merriweather"/>
          <w:lang w:val="en-US"/>
        </w:rPr>
      </w:pPr>
      <w:r w:rsidRPr="006117E8">
        <w:rPr>
          <w:rFonts w:ascii="Sylfaen" w:eastAsia="Merriweather" w:hAnsi="Sylfaen" w:cs="Merriweather"/>
          <w:lang w:val="ka-GE"/>
        </w:rPr>
        <w:t>Further, the ratio of dependants —children and the elderly —to the working aged is projected to rise over the coming decades in all scenarios (Figure Xb). Whereas in the early 2010s, each dependant could be cared for by two working aged Georgians, by the early 2060s for every two dependants, there will be three working-aged persons. In addition to detracting from real GDP growth, the ageing of the population will likely have fiscal consequences operating through the expenditure side of the budget. This is discussed further in the last section.</w:t>
      </w:r>
    </w:p>
    <w:p w14:paraId="0E25E5C9" w14:textId="3B0FDF24" w:rsidR="00C0244E" w:rsidRDefault="00477DB9" w:rsidP="00343EE7">
      <w:pPr>
        <w:spacing w:after="120" w:line="259" w:lineRule="auto"/>
        <w:jc w:val="both"/>
        <w:rPr>
          <w:rFonts w:ascii="Sylfaen" w:eastAsia="Merriweather" w:hAnsi="Sylfaen" w:cs="Merriweather"/>
          <w:b/>
          <w:lang w:val="ka-GE"/>
        </w:rPr>
      </w:pPr>
      <w:r w:rsidRPr="006053A7">
        <w:rPr>
          <w:rFonts w:ascii="Sylfaen" w:eastAsia="Merriweather" w:hAnsi="Sylfaen" w:cs="Merriweather"/>
          <w:b/>
          <w:lang w:val="ka-GE"/>
        </w:rPr>
        <w:t xml:space="preserve">                            </w:t>
      </w:r>
      <w:r w:rsidR="006117E8" w:rsidRPr="006117E8">
        <w:rPr>
          <w:rFonts w:ascii="Sylfaen" w:eastAsia="Merriweather" w:hAnsi="Sylfaen" w:cs="Merriweather"/>
          <w:b/>
          <w:lang w:val="ka-GE"/>
        </w:rPr>
        <w:t>Figure X: Demographic Projections for Georgia (2012-62)</w:t>
      </w:r>
    </w:p>
    <w:tbl>
      <w:tblPr>
        <w:tblStyle w:val="TableGrid"/>
        <w:tblW w:w="0" w:type="auto"/>
        <w:tblLook w:val="04A0" w:firstRow="1" w:lastRow="0" w:firstColumn="1" w:lastColumn="0" w:noHBand="0" w:noVBand="1"/>
      </w:tblPr>
      <w:tblGrid>
        <w:gridCol w:w="4508"/>
        <w:gridCol w:w="4508"/>
      </w:tblGrid>
      <w:tr w:rsidR="00AF70A4" w14:paraId="4C9C48F9" w14:textId="77777777" w:rsidTr="004E3C2F">
        <w:tc>
          <w:tcPr>
            <w:tcW w:w="4508" w:type="dxa"/>
          </w:tcPr>
          <w:p w14:paraId="25751B14" w14:textId="74AD8FE9" w:rsidR="00AF70A4" w:rsidRPr="00A6134E" w:rsidRDefault="006117E8" w:rsidP="00AF5946">
            <w:pPr>
              <w:keepNext/>
              <w:jc w:val="center"/>
              <w:rPr>
                <w:rFonts w:ascii="Times New Roman" w:hAnsi="Times New Roman" w:cs="Times New Roman"/>
                <w:i/>
                <w:iCs/>
                <w:sz w:val="24"/>
                <w:szCs w:val="24"/>
              </w:rPr>
            </w:pPr>
            <w:r w:rsidRPr="006117E8">
              <w:rPr>
                <w:rFonts w:ascii="Times New Roman" w:hAnsi="Times New Roman" w:cs="Times New Roman"/>
                <w:i/>
                <w:iCs/>
                <w:sz w:val="24"/>
                <w:szCs w:val="24"/>
              </w:rPr>
              <w:lastRenderedPageBreak/>
              <w:t>Figure Xa: Growth in 15-64 aged population</w:t>
            </w:r>
          </w:p>
        </w:tc>
        <w:tc>
          <w:tcPr>
            <w:tcW w:w="4508" w:type="dxa"/>
          </w:tcPr>
          <w:p w14:paraId="189CA616" w14:textId="77777777" w:rsidR="00AF70A4" w:rsidRPr="00A6134E" w:rsidRDefault="00AF70A4" w:rsidP="004E3C2F">
            <w:pPr>
              <w:keepNext/>
              <w:jc w:val="center"/>
              <w:rPr>
                <w:rFonts w:ascii="Times New Roman" w:hAnsi="Times New Roman" w:cs="Times New Roman"/>
                <w:i/>
                <w:iCs/>
                <w:sz w:val="24"/>
                <w:szCs w:val="24"/>
              </w:rPr>
            </w:pPr>
            <w:r>
              <w:rPr>
                <w:rFonts w:ascii="Times New Roman" w:hAnsi="Times New Roman" w:cs="Times New Roman"/>
                <w:i/>
                <w:iCs/>
                <w:sz w:val="24"/>
                <w:szCs w:val="24"/>
              </w:rPr>
              <w:t xml:space="preserve">Figure Xb: Dependency ratio </w:t>
            </w:r>
          </w:p>
        </w:tc>
      </w:tr>
      <w:tr w:rsidR="00AF70A4" w14:paraId="25C5B2C8" w14:textId="77777777" w:rsidTr="004E3C2F">
        <w:tc>
          <w:tcPr>
            <w:tcW w:w="4508" w:type="dxa"/>
          </w:tcPr>
          <w:p w14:paraId="22A84E07" w14:textId="77777777" w:rsidR="00AF70A4" w:rsidRDefault="00AF70A4" w:rsidP="004E3C2F">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685B87" wp14:editId="3A8C1EB6">
                  <wp:extent cx="2580061" cy="3009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6410" cy="3017307"/>
                          </a:xfrm>
                          <a:prstGeom prst="rect">
                            <a:avLst/>
                          </a:prstGeom>
                          <a:noFill/>
                        </pic:spPr>
                      </pic:pic>
                    </a:graphicData>
                  </a:graphic>
                </wp:inline>
              </w:drawing>
            </w:r>
          </w:p>
        </w:tc>
        <w:tc>
          <w:tcPr>
            <w:tcW w:w="4508" w:type="dxa"/>
          </w:tcPr>
          <w:p w14:paraId="2DC626A7" w14:textId="77777777" w:rsidR="00AF70A4" w:rsidRDefault="00AF70A4" w:rsidP="004E3C2F">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830FB3" wp14:editId="3AFE08DD">
                  <wp:extent cx="2590800" cy="3022428"/>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312" cy="3033525"/>
                          </a:xfrm>
                          <a:prstGeom prst="rect">
                            <a:avLst/>
                          </a:prstGeom>
                          <a:noFill/>
                        </pic:spPr>
                      </pic:pic>
                    </a:graphicData>
                  </a:graphic>
                </wp:inline>
              </w:drawing>
            </w:r>
          </w:p>
        </w:tc>
      </w:tr>
    </w:tbl>
    <w:p w14:paraId="0053F9B3" w14:textId="77777777" w:rsidR="00AF70A4" w:rsidRPr="006053A7" w:rsidRDefault="00AF70A4" w:rsidP="00343EE7">
      <w:pPr>
        <w:spacing w:after="120" w:line="259" w:lineRule="auto"/>
        <w:jc w:val="both"/>
        <w:rPr>
          <w:rFonts w:ascii="Sylfaen" w:eastAsia="Merriweather" w:hAnsi="Sylfaen" w:cs="Merriweather"/>
          <w:b/>
          <w:lang w:val="ka-GE"/>
        </w:rPr>
      </w:pPr>
    </w:p>
    <w:p w14:paraId="65EC881D" w14:textId="2E16BD94" w:rsidR="00477DB9" w:rsidRPr="006053A7" w:rsidRDefault="00477DB9" w:rsidP="00343EE7">
      <w:pPr>
        <w:spacing w:after="120" w:line="259" w:lineRule="auto"/>
        <w:jc w:val="both"/>
        <w:rPr>
          <w:rFonts w:ascii="Sylfaen" w:eastAsia="Merriweather" w:hAnsi="Sylfaen" w:cs="Merriweather"/>
          <w:lang w:val="ka-GE"/>
        </w:rPr>
      </w:pPr>
    </w:p>
    <w:p w14:paraId="3973976E" w14:textId="3B51B96C" w:rsidR="00477DB9" w:rsidRPr="006053A7" w:rsidRDefault="00477DB9" w:rsidP="00343EE7">
      <w:pPr>
        <w:spacing w:after="120" w:line="259" w:lineRule="auto"/>
        <w:jc w:val="both"/>
        <w:rPr>
          <w:rFonts w:ascii="Sylfaen" w:eastAsia="Merriweather" w:hAnsi="Sylfaen" w:cs="Merriweather"/>
          <w:lang w:val="ka-GE"/>
        </w:rPr>
      </w:pPr>
    </w:p>
    <w:p w14:paraId="4943426B" w14:textId="77777777" w:rsidR="00477DB9" w:rsidRPr="006053A7" w:rsidRDefault="00477DB9" w:rsidP="00343EE7">
      <w:pPr>
        <w:spacing w:after="120" w:line="259" w:lineRule="auto"/>
        <w:jc w:val="both"/>
        <w:rPr>
          <w:rFonts w:ascii="Sylfaen" w:eastAsia="Merriweather" w:hAnsi="Sylfaen" w:cs="Merriweather"/>
          <w:lang w:val="ka-GE"/>
        </w:rPr>
      </w:pPr>
    </w:p>
    <w:p w14:paraId="1BFAF016" w14:textId="092A682C" w:rsidR="0023367B" w:rsidRPr="00D04851" w:rsidRDefault="00D04851" w:rsidP="00343EE7">
      <w:pPr>
        <w:spacing w:after="120" w:line="259" w:lineRule="auto"/>
        <w:jc w:val="both"/>
        <w:rPr>
          <w:rFonts w:ascii="Sylfaen" w:eastAsia="Merriweather" w:hAnsi="Sylfaen" w:cs="Merriweather"/>
          <w:lang w:val="en-US"/>
        </w:rPr>
      </w:pPr>
      <w:r w:rsidRPr="00D04851">
        <w:rPr>
          <w:rFonts w:ascii="Sylfaen" w:eastAsia="Arial Unicode MS" w:hAnsi="Sylfaen" w:cs="Arial Unicode MS"/>
        </w:rPr>
        <w:t>Similar to employment, the stage of the business cycle can also exert an influence on labour productivity. For example, Georgia might be experiencing strong labour productivity growth as the economy recovers from the pandemic</w:t>
      </w:r>
      <w:r w:rsidR="002F6518">
        <w:rPr>
          <w:rFonts w:ascii="Sylfaen" w:eastAsia="Arial Unicode MS" w:hAnsi="Sylfaen" w:cs="Arial Unicode MS"/>
          <w:lang w:val="en-US"/>
        </w:rPr>
        <w:t xml:space="preserve">. </w:t>
      </w:r>
      <w:r w:rsidRPr="00D04851">
        <w:rPr>
          <w:rFonts w:ascii="Sylfaen" w:eastAsia="Arial Unicode MS" w:hAnsi="Sylfaen" w:cs="Arial Unicode MS"/>
        </w:rPr>
        <w:t>In the long term, however, an emerging economy’s productivity growth will reflect its ability to catch up with that of advanced economies.</w:t>
      </w:r>
    </w:p>
    <w:p w14:paraId="04D931A5" w14:textId="1819BEE8" w:rsidR="0023367B" w:rsidRPr="006053A7" w:rsidRDefault="002F6518" w:rsidP="00343EE7">
      <w:pPr>
        <w:spacing w:after="120" w:line="259" w:lineRule="auto"/>
        <w:jc w:val="both"/>
        <w:rPr>
          <w:rFonts w:ascii="Sylfaen" w:eastAsia="Merriweather" w:hAnsi="Sylfaen" w:cs="Merriweather"/>
        </w:rPr>
      </w:pPr>
      <w:r w:rsidRPr="002F6518">
        <w:rPr>
          <w:rFonts w:ascii="Sylfaen" w:eastAsia="Arial Unicode MS" w:hAnsi="Sylfaen" w:cs="Arial Unicode MS"/>
        </w:rPr>
        <w:t>Over the past quarter century, Georgia’s labour productivity has been catching up with the OECD average. In the mid-1990s, the average Georgian worker was around 10 percent as productive as an average OECD worker. Currently, Georgian labour productivity is around 40 percent of the OECD average. In contrast, over the past quarter century, the Baltic economies have seen their labour productivity rise from less than 40 percent of OECD average to around 80 percent currently.</w:t>
      </w:r>
    </w:p>
    <w:p w14:paraId="1B523C85" w14:textId="63A331D0" w:rsidR="0023367B" w:rsidRPr="006053A7" w:rsidRDefault="002F6518" w:rsidP="00343EE7">
      <w:pPr>
        <w:spacing w:after="120" w:line="259" w:lineRule="auto"/>
        <w:jc w:val="both"/>
        <w:rPr>
          <w:rFonts w:ascii="Sylfaen" w:eastAsia="Merriweather" w:hAnsi="Sylfaen" w:cs="Merriweather"/>
        </w:rPr>
      </w:pPr>
      <w:r w:rsidRPr="002F6518">
        <w:rPr>
          <w:rFonts w:ascii="Sylfaen" w:eastAsia="Arial Unicode MS" w:hAnsi="Sylfaen" w:cs="Arial Unicode MS"/>
        </w:rPr>
        <w:t>The Baltic experience can be used as an ambitious and yet achievable benchmark for Georgia. If Georgia were to emulate the Baltic productivity convergence experience over the long term, the average Georgian worker would be around 95 percent as productive by the late 2050s. Of course, as the productivity level catches up to the OECD average, productivity growth rate will also slow to the assumed OECD annual average of 1.2 percent, which has been the annual average over the past three decades.</w:t>
      </w:r>
    </w:p>
    <w:p w14:paraId="3CE868EC" w14:textId="0C46F0F5" w:rsidR="0023367B" w:rsidRPr="006053A7" w:rsidRDefault="002F6518" w:rsidP="00343EE7">
      <w:pPr>
        <w:spacing w:after="120" w:line="259" w:lineRule="auto"/>
        <w:jc w:val="both"/>
        <w:rPr>
          <w:rFonts w:ascii="Sylfaen" w:eastAsia="Merriweather" w:hAnsi="Sylfaen" w:cs="Merriweather"/>
        </w:rPr>
      </w:pPr>
      <w:r w:rsidRPr="002F6518">
        <w:rPr>
          <w:rFonts w:ascii="Sylfaen" w:eastAsia="Arial Unicode MS" w:hAnsi="Sylfaen" w:cs="Arial Unicode MS"/>
        </w:rPr>
        <w:t xml:space="preserve">On this basis, the baseline scenario assumes that productivity growth declines from 4.6 percent in 2026 (implied by the Medium-Term Fiscal Framework) to 1.2 percent by the late 2050s. Figure </w:t>
      </w:r>
      <w:r>
        <w:rPr>
          <w:rFonts w:ascii="Sylfaen" w:eastAsia="Arial Unicode MS" w:hAnsi="Sylfaen" w:cs="Arial Unicode MS"/>
          <w:lang w:val="en-US"/>
        </w:rPr>
        <w:t>1</w:t>
      </w:r>
      <w:r w:rsidRPr="002F6518">
        <w:rPr>
          <w:rFonts w:ascii="Sylfaen" w:eastAsia="Arial Unicode MS" w:hAnsi="Sylfaen" w:cs="Arial Unicode MS"/>
        </w:rPr>
        <w:t xml:space="preserve"> shows nominal </w:t>
      </w:r>
      <w:r w:rsidRPr="002F6518">
        <w:rPr>
          <w:rFonts w:ascii="Sylfaen" w:eastAsia="Arial Unicode MS" w:hAnsi="Sylfaen" w:cs="Arial Unicode MS"/>
        </w:rPr>
        <w:lastRenderedPageBreak/>
        <w:t>GDP growth over the next four decades in the baseline scenario, with contributions from employment, productivity, and inflation.</w:t>
      </w:r>
    </w:p>
    <w:p w14:paraId="3B0DFED3" w14:textId="77777777" w:rsidR="0031743C" w:rsidRPr="006053A7" w:rsidRDefault="00361B79" w:rsidP="00343EE7">
      <w:pPr>
        <w:spacing w:after="120" w:line="259" w:lineRule="auto"/>
        <w:jc w:val="both"/>
        <w:rPr>
          <w:rFonts w:ascii="Sylfaen" w:eastAsia="Merriweather" w:hAnsi="Sylfaen" w:cs="Merriweather"/>
        </w:rPr>
      </w:pPr>
      <w:r w:rsidRPr="006053A7">
        <w:rPr>
          <w:rFonts w:ascii="Sylfaen" w:eastAsia="Merriweather" w:hAnsi="Sylfaen" w:cs="Merriweather"/>
        </w:rPr>
        <w:t xml:space="preserve">                    </w:t>
      </w:r>
    </w:p>
    <w:p w14:paraId="22F5BD5F" w14:textId="18969337" w:rsidR="0023367B" w:rsidRPr="006053A7" w:rsidRDefault="00185C05" w:rsidP="00343EE7">
      <w:pPr>
        <w:spacing w:after="120" w:line="259" w:lineRule="auto"/>
        <w:jc w:val="both"/>
        <w:rPr>
          <w:rFonts w:ascii="Sylfaen" w:eastAsia="Merriweather" w:hAnsi="Sylfaen" w:cs="Merriweather"/>
        </w:rPr>
      </w:pPr>
      <w:r w:rsidRPr="006053A7">
        <w:rPr>
          <w:rFonts w:ascii="Sylfaen" w:eastAsia="Merriweather" w:hAnsi="Sylfaen" w:cs="Merriweather"/>
        </w:rPr>
        <w:t xml:space="preserve">       </w:t>
      </w:r>
      <w:r w:rsidR="002F6518" w:rsidRPr="002F6518">
        <w:rPr>
          <w:rFonts w:ascii="Sylfaen" w:eastAsia="Arial Unicode MS" w:hAnsi="Sylfaen" w:cs="Arial Unicode MS"/>
          <w:b/>
        </w:rPr>
        <w:t xml:space="preserve">Figure </w:t>
      </w:r>
      <w:r w:rsidR="002F6518">
        <w:rPr>
          <w:rFonts w:ascii="Sylfaen" w:eastAsia="Arial Unicode MS" w:hAnsi="Sylfaen" w:cs="Arial Unicode MS"/>
          <w:b/>
          <w:lang w:val="en-US"/>
        </w:rPr>
        <w:t>1</w:t>
      </w:r>
      <w:r w:rsidR="002F6518" w:rsidRPr="002F6518">
        <w:rPr>
          <w:rFonts w:ascii="Sylfaen" w:eastAsia="Arial Unicode MS" w:hAnsi="Sylfaen" w:cs="Arial Unicode MS"/>
          <w:b/>
        </w:rPr>
        <w:t>: Nominal GDP Growth, Baseline Scenario</w:t>
      </w:r>
    </w:p>
    <w:p w14:paraId="486E9B63" w14:textId="3863851A" w:rsidR="0023367B" w:rsidRPr="006053A7" w:rsidRDefault="000204D6" w:rsidP="00343EE7">
      <w:pPr>
        <w:keepNext/>
        <w:spacing w:line="259" w:lineRule="auto"/>
        <w:jc w:val="both"/>
        <w:rPr>
          <w:rFonts w:ascii="Sylfaen" w:eastAsia="Merriweather" w:hAnsi="Sylfaen" w:cs="Merriweather"/>
        </w:rPr>
      </w:pPr>
      <w:r>
        <w:rPr>
          <w:rFonts w:ascii="Sylfaen" w:eastAsia="Merriweather" w:hAnsi="Sylfaen" w:cs="Merriweather"/>
          <w:noProof/>
          <w:lang w:val="en-US"/>
        </w:rPr>
        <mc:AlternateContent>
          <mc:Choice Requires="wps">
            <w:drawing>
              <wp:anchor distT="0" distB="0" distL="114300" distR="114300" simplePos="0" relativeHeight="251667456" behindDoc="0" locked="0" layoutInCell="1" allowOverlap="1" wp14:anchorId="5CF6050C" wp14:editId="709B5EDC">
                <wp:simplePos x="0" y="0"/>
                <wp:positionH relativeFrom="column">
                  <wp:posOffset>4185285</wp:posOffset>
                </wp:positionH>
                <wp:positionV relativeFrom="paragraph">
                  <wp:posOffset>797560</wp:posOffset>
                </wp:positionV>
                <wp:extent cx="1114425" cy="295275"/>
                <wp:effectExtent l="0" t="0" r="9525" b="9525"/>
                <wp:wrapNone/>
                <wp:docPr id="55" name="Text Box 55"/>
                <wp:cNvGraphicFramePr/>
                <a:graphic xmlns:a="http://schemas.openxmlformats.org/drawingml/2006/main">
                  <a:graphicData uri="http://schemas.microsoft.com/office/word/2010/wordprocessingShape">
                    <wps:wsp>
                      <wps:cNvSpPr txBox="1"/>
                      <wps:spPr>
                        <a:xfrm>
                          <a:off x="0" y="0"/>
                          <a:ext cx="1114425" cy="295275"/>
                        </a:xfrm>
                        <a:prstGeom prst="rect">
                          <a:avLst/>
                        </a:prstGeom>
                        <a:solidFill>
                          <a:schemeClr val="lt1"/>
                        </a:solidFill>
                        <a:ln w="6350">
                          <a:noFill/>
                        </a:ln>
                      </wps:spPr>
                      <wps:txbx>
                        <w:txbxContent>
                          <w:p w14:paraId="0B99930C" w14:textId="769DFA89" w:rsidR="00A91686" w:rsidRPr="000204D6" w:rsidRDefault="00A91686">
                            <w:pPr>
                              <w:rPr>
                                <w:sz w:val="20"/>
                                <w:szCs w:val="20"/>
                                <w:lang w:val="en-US"/>
                              </w:rPr>
                            </w:pPr>
                            <w:r w:rsidRPr="000204D6">
                              <w:rPr>
                                <w:sz w:val="20"/>
                                <w:szCs w:val="20"/>
                                <w:lang w:val="en-US"/>
                              </w:rPr>
                              <w:t>Nominal GDP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F6050C" id="Text Box 55" o:spid="_x0000_s1031" type="#_x0000_t202" style="position:absolute;left:0;text-align:left;margin-left:329.55pt;margin-top:62.8pt;width:87.75pt;height:23.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" fillcolor="white [3201]" stroked="f" strokeweight=".5pt">
                <v:textbox>
                  <w:txbxContent>
                    <w:p w14:paraId="0B99930C" w14:textId="769DFA89" w:rsidR="00A91686" w:rsidRPr="000204D6" w:rsidRDefault="00A91686">
                      <w:pPr>
                        <w:rPr>
                          <w:sz w:val="20"/>
                          <w:szCs w:val="20"/>
                          <w:lang w:val="en-US"/>
                        </w:rPr>
                      </w:pPr>
                      <w:r w:rsidRPr="000204D6">
                        <w:rPr>
                          <w:sz w:val="20"/>
                          <w:szCs w:val="20"/>
                          <w:lang w:val="en-US"/>
                        </w:rPr>
                        <w:t>Nominal GDP</w:t>
                      </w:r>
                    </w:p>
                  </w:txbxContent>
                </v:textbox>
              </v:shape>
            </w:pict>
          </mc:Fallback>
        </mc:AlternateContent>
      </w:r>
      <w:r>
        <w:rPr>
          <w:rFonts w:ascii="Sylfaen" w:eastAsia="Merriweather" w:hAnsi="Sylfaen" w:cs="Merriweather"/>
          <w:noProof/>
          <w:lang w:val="en-US"/>
        </w:rPr>
        <mc:AlternateContent>
          <mc:Choice Requires="wps">
            <w:drawing>
              <wp:anchor distT="0" distB="0" distL="114300" distR="114300" simplePos="0" relativeHeight="251666432" behindDoc="0" locked="0" layoutInCell="1" allowOverlap="1" wp14:anchorId="3B37930C" wp14:editId="029888D1">
                <wp:simplePos x="0" y="0"/>
                <wp:positionH relativeFrom="column">
                  <wp:posOffset>4232911</wp:posOffset>
                </wp:positionH>
                <wp:positionV relativeFrom="paragraph">
                  <wp:posOffset>483235</wp:posOffset>
                </wp:positionV>
                <wp:extent cx="1066800" cy="2667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066800" cy="266700"/>
                        </a:xfrm>
                        <a:prstGeom prst="rect">
                          <a:avLst/>
                        </a:prstGeom>
                        <a:solidFill>
                          <a:schemeClr val="lt1"/>
                        </a:solidFill>
                        <a:ln w="6350">
                          <a:noFill/>
                        </a:ln>
                      </wps:spPr>
                      <wps:txbx>
                        <w:txbxContent>
                          <w:p w14:paraId="02642E00" w14:textId="3F772ADD" w:rsidR="00A91686" w:rsidRPr="000204D6" w:rsidRDefault="00A91686">
                            <w:pPr>
                              <w:rPr>
                                <w:sz w:val="20"/>
                                <w:szCs w:val="20"/>
                                <w:lang w:val="en-US"/>
                              </w:rPr>
                            </w:pPr>
                            <w:r w:rsidRPr="000204D6">
                              <w:rPr>
                                <w:sz w:val="20"/>
                                <w:szCs w:val="20"/>
                                <w:lang w:val="en-US"/>
                              </w:rPr>
                              <w:t>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37930C" id="Text Box 54" o:spid="_x0000_s1032" type="#_x0000_t202" style="position:absolute;left:0;text-align:left;margin-left:333.3pt;margin-top:38.05pt;width:84pt;height:2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" fillcolor="white [3201]" stroked="f" strokeweight=".5pt">
                <v:textbox>
                  <w:txbxContent>
                    <w:p w14:paraId="02642E00" w14:textId="3F772ADD" w:rsidR="00A91686" w:rsidRPr="000204D6" w:rsidRDefault="00A91686">
                      <w:pPr>
                        <w:rPr>
                          <w:sz w:val="20"/>
                          <w:szCs w:val="20"/>
                          <w:lang w:val="en-US"/>
                        </w:rPr>
                      </w:pPr>
                      <w:r w:rsidRPr="000204D6">
                        <w:rPr>
                          <w:sz w:val="20"/>
                          <w:szCs w:val="20"/>
                          <w:lang w:val="en-US"/>
                        </w:rPr>
                        <w:t>Employment</w:t>
                      </w:r>
                    </w:p>
                  </w:txbxContent>
                </v:textbox>
              </v:shape>
            </w:pict>
          </mc:Fallback>
        </mc:AlternateContent>
      </w:r>
      <w:r>
        <w:rPr>
          <w:rFonts w:ascii="Sylfaen" w:eastAsia="Merriweather" w:hAnsi="Sylfaen" w:cs="Merriweather"/>
          <w:noProof/>
          <w:lang w:val="en-US"/>
        </w:rPr>
        <mc:AlternateContent>
          <mc:Choice Requires="wps">
            <w:drawing>
              <wp:anchor distT="0" distB="0" distL="114300" distR="114300" simplePos="0" relativeHeight="251665408" behindDoc="0" locked="0" layoutInCell="1" allowOverlap="1" wp14:anchorId="07E42AB1" wp14:editId="3859AC7B">
                <wp:simplePos x="0" y="0"/>
                <wp:positionH relativeFrom="column">
                  <wp:posOffset>2385060</wp:posOffset>
                </wp:positionH>
                <wp:positionV relativeFrom="paragraph">
                  <wp:posOffset>749935</wp:posOffset>
                </wp:positionV>
                <wp:extent cx="1162050" cy="3429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162050" cy="342900"/>
                        </a:xfrm>
                        <a:prstGeom prst="rect">
                          <a:avLst/>
                        </a:prstGeom>
                        <a:solidFill>
                          <a:schemeClr val="lt1"/>
                        </a:solidFill>
                        <a:ln w="6350">
                          <a:noFill/>
                        </a:ln>
                      </wps:spPr>
                      <wps:txbx>
                        <w:txbxContent>
                          <w:p w14:paraId="5D648A11" w14:textId="1AF84E57" w:rsidR="00A91686" w:rsidRPr="000204D6" w:rsidRDefault="00A91686">
                            <w:pPr>
                              <w:rPr>
                                <w:sz w:val="20"/>
                                <w:szCs w:val="20"/>
                                <w:lang w:val="en-US"/>
                              </w:rPr>
                            </w:pPr>
                            <w:r w:rsidRPr="000204D6">
                              <w:rPr>
                                <w:sz w:val="20"/>
                                <w:szCs w:val="20"/>
                                <w:lang w:val="en-US"/>
                              </w:rPr>
                              <w:t>GDP deflator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E42AB1" id="Text Box 53" o:spid="_x0000_s1033" type="#_x0000_t202" style="position:absolute;left:0;text-align:left;margin-left:187.8pt;margin-top:59.05pt;width:91.5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" fillcolor="white [3201]" stroked="f" strokeweight=".5pt">
                <v:textbox>
                  <w:txbxContent>
                    <w:p w14:paraId="5D648A11" w14:textId="1AF84E57" w:rsidR="00A91686" w:rsidRPr="000204D6" w:rsidRDefault="00A91686">
                      <w:pPr>
                        <w:rPr>
                          <w:sz w:val="20"/>
                          <w:szCs w:val="20"/>
                          <w:lang w:val="en-US"/>
                        </w:rPr>
                      </w:pPr>
                      <w:r w:rsidRPr="000204D6">
                        <w:rPr>
                          <w:sz w:val="20"/>
                          <w:szCs w:val="20"/>
                          <w:lang w:val="en-US"/>
                        </w:rPr>
                        <w:t>GDP deflator</w:t>
                      </w:r>
                    </w:p>
                  </w:txbxContent>
                </v:textbox>
              </v:shape>
            </w:pict>
          </mc:Fallback>
        </mc:AlternateContent>
      </w:r>
      <w:r>
        <w:rPr>
          <w:rFonts w:ascii="Sylfaen" w:eastAsia="Merriweather" w:hAnsi="Sylfaen" w:cs="Merriweather"/>
          <w:noProof/>
          <w:lang w:val="en-US"/>
        </w:rPr>
        <mc:AlternateContent>
          <mc:Choice Requires="wps">
            <w:drawing>
              <wp:anchor distT="0" distB="0" distL="114300" distR="114300" simplePos="0" relativeHeight="251664384" behindDoc="0" locked="0" layoutInCell="1" allowOverlap="1" wp14:anchorId="43C2FD62" wp14:editId="1DAAF646">
                <wp:simplePos x="0" y="0"/>
                <wp:positionH relativeFrom="column">
                  <wp:posOffset>2385060</wp:posOffset>
                </wp:positionH>
                <wp:positionV relativeFrom="paragraph">
                  <wp:posOffset>483235</wp:posOffset>
                </wp:positionV>
                <wp:extent cx="1162050" cy="2667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162050" cy="266700"/>
                        </a:xfrm>
                        <a:prstGeom prst="rect">
                          <a:avLst/>
                        </a:prstGeom>
                        <a:solidFill>
                          <a:schemeClr val="lt1"/>
                        </a:solidFill>
                        <a:ln w="6350">
                          <a:noFill/>
                        </a:ln>
                      </wps:spPr>
                      <wps:txbx>
                        <w:txbxContent>
                          <w:p w14:paraId="6A8B9F10" w14:textId="6789EC2D" w:rsidR="00A91686" w:rsidRPr="000204D6" w:rsidRDefault="00A91686">
                            <w:pPr>
                              <w:rPr>
                                <w:sz w:val="20"/>
                                <w:szCs w:val="20"/>
                                <w:lang w:val="en-US"/>
                              </w:rPr>
                            </w:pPr>
                            <w:r w:rsidRPr="000204D6">
                              <w:rPr>
                                <w:sz w:val="20"/>
                                <w:szCs w:val="20"/>
                                <w:lang w:val="en-US"/>
                              </w:rPr>
                              <w:t>Productivity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C2FD62" id="Text Box 52" o:spid="_x0000_s1034" type="#_x0000_t202" style="position:absolute;left:0;text-align:left;margin-left:187.8pt;margin-top:38.05pt;width:91.5pt;height:2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" fillcolor="white [3201]" stroked="f" strokeweight=".5pt">
                <v:textbox>
                  <w:txbxContent>
                    <w:p w14:paraId="6A8B9F10" w14:textId="6789EC2D" w:rsidR="00A91686" w:rsidRPr="000204D6" w:rsidRDefault="00A91686">
                      <w:pPr>
                        <w:rPr>
                          <w:sz w:val="20"/>
                          <w:szCs w:val="20"/>
                          <w:lang w:val="en-US"/>
                        </w:rPr>
                      </w:pPr>
                      <w:r w:rsidRPr="000204D6">
                        <w:rPr>
                          <w:sz w:val="20"/>
                          <w:szCs w:val="20"/>
                          <w:lang w:val="en-US"/>
                        </w:rPr>
                        <w:t>Productivity</w:t>
                      </w:r>
                    </w:p>
                  </w:txbxContent>
                </v:textbox>
              </v:shape>
            </w:pict>
          </mc:Fallback>
        </mc:AlternateContent>
      </w:r>
      <w:r w:rsidR="00343EE7" w:rsidRPr="006053A7">
        <w:rPr>
          <w:rFonts w:ascii="Sylfaen" w:eastAsia="Merriweather" w:hAnsi="Sylfaen" w:cs="Merriweather"/>
          <w:noProof/>
          <w:lang w:val="en-US"/>
        </w:rPr>
        <w:drawing>
          <wp:inline distT="0" distB="0" distL="0" distR="0" wp14:anchorId="51E0F375" wp14:editId="5BCE019F">
            <wp:extent cx="5343525" cy="3324225"/>
            <wp:effectExtent l="0" t="0" r="9525" b="9525"/>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5343525" cy="3324225"/>
                    </a:xfrm>
                    <a:prstGeom prst="rect">
                      <a:avLst/>
                    </a:prstGeom>
                    <a:ln/>
                  </pic:spPr>
                </pic:pic>
              </a:graphicData>
            </a:graphic>
          </wp:inline>
        </w:drawing>
      </w:r>
    </w:p>
    <w:p w14:paraId="564BEF71" w14:textId="29FC053F" w:rsidR="0023367B" w:rsidRPr="006053A7" w:rsidRDefault="000204D6" w:rsidP="00343EE7">
      <w:pPr>
        <w:spacing w:after="120" w:line="259" w:lineRule="auto"/>
        <w:jc w:val="both"/>
        <w:rPr>
          <w:rFonts w:ascii="Sylfaen" w:eastAsia="Merriweather" w:hAnsi="Sylfaen" w:cs="Merriweather"/>
          <w:i/>
        </w:rPr>
      </w:pPr>
      <w:r w:rsidRPr="000204D6">
        <w:rPr>
          <w:rFonts w:ascii="Sylfaen" w:eastAsia="Arial Unicode MS" w:hAnsi="Sylfaen" w:cs="Arial Unicode MS"/>
          <w:i/>
        </w:rPr>
        <w:t>Source: UN Population Projection; World Bank World Development Indicators; MoF calculations.</w:t>
      </w:r>
    </w:p>
    <w:p w14:paraId="3A2DB105" w14:textId="71CCA811" w:rsidR="0023367B" w:rsidRPr="006053A7" w:rsidRDefault="00796AB0" w:rsidP="00343EE7">
      <w:pPr>
        <w:spacing w:after="120" w:line="259" w:lineRule="auto"/>
        <w:jc w:val="both"/>
        <w:rPr>
          <w:rFonts w:ascii="Sylfaen" w:eastAsia="Merriweather" w:hAnsi="Sylfaen" w:cs="Merriweather"/>
        </w:rPr>
      </w:pPr>
      <w:r w:rsidRPr="00796AB0">
        <w:rPr>
          <w:rFonts w:ascii="Sylfaen" w:eastAsia="Arial Unicode MS" w:hAnsi="Sylfaen" w:cs="Arial Unicode MS"/>
        </w:rPr>
        <w:t xml:space="preserve">For the long-term fiscal projections in the baseline scenario, revenue and primary expenditure are assumed to remain constant relative to nominal GDP from 2026. That is, the policy settings are assumed to remain unchanged from the Medium-Term Fiscal Framework (MTFF). The MTFF projects </w:t>
      </w:r>
      <w:r w:rsidR="00B604AE" w:rsidRPr="00B604AE">
        <w:rPr>
          <w:rFonts w:ascii="Sylfaen" w:eastAsia="Arial Unicode MS" w:hAnsi="Sylfaen" w:cs="Arial Unicode MS"/>
        </w:rPr>
        <w:t xml:space="preserve">maintaining the overall balance at 1 percent of GDP </w:t>
      </w:r>
      <w:r w:rsidRPr="00796AB0">
        <w:rPr>
          <w:rFonts w:ascii="Sylfaen" w:eastAsia="Arial Unicode MS" w:hAnsi="Sylfaen" w:cs="Arial Unicode MS"/>
        </w:rPr>
        <w:t>and this is projected forward into the long term.</w:t>
      </w:r>
    </w:p>
    <w:p w14:paraId="05ECE709" w14:textId="50A1C24A" w:rsidR="0023367B" w:rsidRPr="006053A7" w:rsidRDefault="00796AB0" w:rsidP="00343EE7">
      <w:pPr>
        <w:spacing w:after="120" w:line="259" w:lineRule="auto"/>
        <w:jc w:val="both"/>
        <w:rPr>
          <w:rFonts w:ascii="Sylfaen" w:eastAsia="Merriweather" w:hAnsi="Sylfaen" w:cs="Merriweather"/>
        </w:rPr>
      </w:pPr>
      <w:r w:rsidRPr="00796AB0">
        <w:rPr>
          <w:rFonts w:ascii="Sylfaen" w:eastAsia="Arial Unicode MS" w:hAnsi="Sylfaen" w:cs="Arial Unicode MS"/>
        </w:rPr>
        <w:t>The MTFF assumes that the financing for the fiscal deficit is at a weighted nominal annual interest rate of 4 percent. Over the long term, two factors are likely to exert opposing pressures on the interest rate.</w:t>
      </w:r>
    </w:p>
    <w:p w14:paraId="6C67EC0E" w14:textId="52694819" w:rsidR="0023367B" w:rsidRPr="00796AB0" w:rsidRDefault="00796AB0" w:rsidP="00343EE7">
      <w:pPr>
        <w:spacing w:after="120" w:line="259" w:lineRule="auto"/>
        <w:jc w:val="both"/>
        <w:rPr>
          <w:rFonts w:ascii="Sylfaen" w:eastAsia="Merriweather" w:hAnsi="Sylfaen" w:cs="Merriweather"/>
          <w:lang w:val="en-US"/>
        </w:rPr>
      </w:pPr>
      <w:r w:rsidRPr="00796AB0">
        <w:rPr>
          <w:rFonts w:ascii="Sylfaen" w:eastAsia="Merriweather" w:hAnsi="Sylfaen" w:cs="Merriweather"/>
        </w:rPr>
        <w:t>On the one hand, over the long term, the real interest rate should track labour productivity. With productivity growth approaching the OECD rate, and given the constant inflation assumption, the nominal interest rate would be expected to decline. On the other hand, Georgia’s ability to attract concessional loans from multilateral agencies and development partners will cease as the country approaches OECD levels of productivity, which would put upward pressure on the interest rate</w:t>
      </w:r>
      <w:r>
        <w:rPr>
          <w:rFonts w:ascii="Sylfaen" w:eastAsia="Merriweather" w:hAnsi="Sylfaen" w:cs="Merriweather"/>
          <w:lang w:val="en-US"/>
        </w:rPr>
        <w:t>.</w:t>
      </w:r>
    </w:p>
    <w:p w14:paraId="69D7C03B" w14:textId="1DF52C02" w:rsidR="0023367B" w:rsidRPr="006053A7" w:rsidRDefault="00F14954" w:rsidP="00343EE7">
      <w:pPr>
        <w:spacing w:after="120" w:line="259" w:lineRule="auto"/>
        <w:jc w:val="both"/>
        <w:rPr>
          <w:rFonts w:ascii="Sylfaen" w:eastAsia="Merriweather" w:hAnsi="Sylfaen" w:cs="Merriweather"/>
        </w:rPr>
      </w:pPr>
      <w:r w:rsidRPr="00F14954">
        <w:rPr>
          <w:rFonts w:ascii="Sylfaen" w:eastAsia="Arial Unicode MS" w:hAnsi="Sylfaen" w:cs="Arial Unicode MS"/>
        </w:rPr>
        <w:t>The baseline scenario assumes that the nominal interest rate will decline in line with productivity growth until the late 2040s, and remain constant at 2.8 percent thereafter. This assumption balances the above considerations.</w:t>
      </w:r>
      <w:r w:rsidR="00185C05" w:rsidRPr="006053A7">
        <w:rPr>
          <w:rFonts w:ascii="Sylfaen" w:eastAsia="Arial Unicode MS" w:hAnsi="Sylfaen" w:cs="Arial Unicode MS"/>
        </w:rPr>
        <w:t xml:space="preserve"> </w:t>
      </w:r>
    </w:p>
    <w:p w14:paraId="14F68E0C" w14:textId="0400574C" w:rsidR="0023367B" w:rsidRPr="00F14954" w:rsidRDefault="00F14954" w:rsidP="00F14954">
      <w:pPr>
        <w:spacing w:after="120" w:line="259" w:lineRule="auto"/>
        <w:jc w:val="both"/>
        <w:rPr>
          <w:rFonts w:ascii="Sylfaen" w:eastAsia="Arial Unicode MS" w:hAnsi="Sylfaen" w:cs="Arial Unicode MS"/>
        </w:rPr>
      </w:pPr>
      <w:r>
        <w:rPr>
          <w:rFonts w:ascii="Sylfaen" w:eastAsia="Arial Unicode MS" w:hAnsi="Sylfaen" w:cs="Arial Unicode MS"/>
        </w:rPr>
        <w:lastRenderedPageBreak/>
        <w:br/>
      </w:r>
      <w:r w:rsidRPr="00F14954">
        <w:rPr>
          <w:rFonts w:ascii="Sylfaen" w:eastAsia="Arial Unicode MS" w:hAnsi="Sylfaen" w:cs="Arial Unicode MS"/>
        </w:rPr>
        <w:t xml:space="preserve">With the assumed nominal GDP growth rate, nominal interest rate, and and the established level of the total balance, it is possible to calculate the trajectory of public debt relative to GDP over time. Figure </w:t>
      </w:r>
      <w:r>
        <w:rPr>
          <w:rFonts w:ascii="Sylfaen" w:eastAsia="Arial Unicode MS" w:hAnsi="Sylfaen" w:cs="Arial Unicode MS"/>
          <w:lang w:val="en-US"/>
        </w:rPr>
        <w:t xml:space="preserve">2 </w:t>
      </w:r>
      <w:r w:rsidRPr="00F14954">
        <w:rPr>
          <w:rFonts w:ascii="Sylfaen" w:eastAsia="Arial Unicode MS" w:hAnsi="Sylfaen" w:cs="Arial Unicode MS"/>
        </w:rPr>
        <w:t>shows the debt-to-GDP ratio to 2062 in the baseline scenario. In this scenario, the projected decline in the ratio during between 2030 and 2040 reflects the decline in the interest rate. Thereafter,</w:t>
      </w:r>
      <w:r>
        <w:rPr>
          <w:rFonts w:ascii="Sylfaen" w:eastAsia="Arial Unicode MS" w:hAnsi="Sylfaen" w:cs="Arial Unicode MS"/>
          <w:lang w:val="en-US"/>
        </w:rPr>
        <w:t xml:space="preserve"> from 2040 </w:t>
      </w:r>
      <w:r w:rsidRPr="00F14954">
        <w:rPr>
          <w:rFonts w:ascii="Sylfaen" w:eastAsia="Arial Unicode MS" w:hAnsi="Sylfaen" w:cs="Arial Unicode MS"/>
        </w:rPr>
        <w:t>debt rises relative to GDP as productivity slows further but the interest rate remains unchanged. In the baseline scenario, the debt-to-GDP ratio remains below the fiscal rule ceiling of 60 percent during the next four decades.</w:t>
      </w:r>
    </w:p>
    <w:p w14:paraId="51B42A71" w14:textId="72457748" w:rsidR="0023367B" w:rsidRPr="006053A7" w:rsidRDefault="00185C05" w:rsidP="00343EE7">
      <w:pPr>
        <w:keepNext/>
        <w:spacing w:line="259" w:lineRule="auto"/>
        <w:jc w:val="both"/>
        <w:rPr>
          <w:rFonts w:ascii="Sylfaen" w:eastAsia="Merriweather" w:hAnsi="Sylfaen" w:cs="Merriweather"/>
        </w:rPr>
      </w:pPr>
      <w:r w:rsidRPr="006053A7">
        <w:rPr>
          <w:rFonts w:ascii="Sylfaen" w:eastAsia="Merriweather" w:hAnsi="Sylfaen" w:cs="Merriweather"/>
        </w:rPr>
        <w:t xml:space="preserve">                               </w:t>
      </w:r>
      <w:r w:rsidR="00F14954">
        <w:rPr>
          <w:rFonts w:ascii="Sylfaen" w:eastAsia="Arial Unicode MS" w:hAnsi="Sylfaen" w:cs="Arial Unicode MS"/>
          <w:b/>
          <w:lang w:val="en-US"/>
        </w:rPr>
        <w:t xml:space="preserve">Figure </w:t>
      </w:r>
      <w:r w:rsidR="00343EE7" w:rsidRPr="006053A7">
        <w:rPr>
          <w:rFonts w:ascii="Sylfaen" w:eastAsia="Arial Unicode MS" w:hAnsi="Sylfaen" w:cs="Arial Unicode MS"/>
          <w:b/>
          <w:lang w:val="en-US"/>
        </w:rPr>
        <w:t>2</w:t>
      </w:r>
      <w:r w:rsidRPr="006053A7">
        <w:rPr>
          <w:rFonts w:ascii="Sylfaen" w:eastAsia="Arial Unicode MS" w:hAnsi="Sylfaen" w:cs="Arial Unicode MS"/>
          <w:b/>
        </w:rPr>
        <w:t xml:space="preserve">: </w:t>
      </w:r>
      <w:r w:rsidR="00F22071" w:rsidRPr="00F22071">
        <w:rPr>
          <w:rFonts w:ascii="Sylfaen" w:eastAsia="Arial Unicode MS" w:hAnsi="Sylfaen" w:cs="Arial Unicode MS"/>
          <w:b/>
        </w:rPr>
        <w:t>Debt-to-GDP ratio, Baseline Scenario</w:t>
      </w:r>
    </w:p>
    <w:p w14:paraId="07CD00DA" w14:textId="77777777" w:rsidR="0023367B" w:rsidRPr="006053A7" w:rsidRDefault="00343EE7" w:rsidP="00343EE7">
      <w:pPr>
        <w:keepNext/>
        <w:spacing w:line="259" w:lineRule="auto"/>
        <w:jc w:val="both"/>
        <w:rPr>
          <w:rFonts w:ascii="Sylfaen" w:eastAsia="Merriweather" w:hAnsi="Sylfaen" w:cs="Merriweather"/>
        </w:rPr>
      </w:pPr>
      <w:r w:rsidRPr="006053A7">
        <w:rPr>
          <w:rFonts w:ascii="Sylfaen" w:eastAsia="Merriweather" w:hAnsi="Sylfaen" w:cs="Merriweather"/>
          <w:noProof/>
          <w:lang w:val="en-US"/>
        </w:rPr>
        <w:drawing>
          <wp:inline distT="0" distB="0" distL="0" distR="0" wp14:anchorId="223830CC" wp14:editId="60B4BCED">
            <wp:extent cx="5370830" cy="3157855"/>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5370830" cy="3157855"/>
                    </a:xfrm>
                    <a:prstGeom prst="rect">
                      <a:avLst/>
                    </a:prstGeom>
                    <a:ln/>
                  </pic:spPr>
                </pic:pic>
              </a:graphicData>
            </a:graphic>
          </wp:inline>
        </w:drawing>
      </w:r>
    </w:p>
    <w:p w14:paraId="5EA66FD4" w14:textId="2FE3C380" w:rsidR="0023367B" w:rsidRPr="006053A7" w:rsidRDefault="00F22071" w:rsidP="00343EE7">
      <w:pPr>
        <w:spacing w:after="120" w:line="259" w:lineRule="auto"/>
        <w:jc w:val="both"/>
        <w:rPr>
          <w:rFonts w:ascii="Sylfaen" w:eastAsia="Merriweather" w:hAnsi="Sylfaen" w:cs="Merriweather"/>
          <w:i/>
        </w:rPr>
      </w:pPr>
      <w:r>
        <w:rPr>
          <w:rFonts w:ascii="Sylfaen" w:eastAsia="Arial Unicode MS" w:hAnsi="Sylfaen" w:cs="Arial Unicode MS"/>
          <w:i/>
          <w:lang w:val="en-US"/>
        </w:rPr>
        <w:t>Source</w:t>
      </w:r>
      <w:r w:rsidR="00185C05" w:rsidRPr="006053A7">
        <w:rPr>
          <w:rFonts w:ascii="Sylfaen" w:eastAsia="Arial Unicode MS" w:hAnsi="Sylfaen" w:cs="Arial Unicode MS"/>
          <w:i/>
        </w:rPr>
        <w:t xml:space="preserve">: </w:t>
      </w:r>
      <w:r w:rsidRPr="00F22071">
        <w:rPr>
          <w:rFonts w:ascii="Sylfaen" w:eastAsia="Arial Unicode MS" w:hAnsi="Sylfaen" w:cs="Arial Unicode MS"/>
          <w:i/>
        </w:rPr>
        <w:t>UN Population Projection; MoF</w:t>
      </w:r>
    </w:p>
    <w:p w14:paraId="321D008B" w14:textId="7004B3B6" w:rsidR="0023367B" w:rsidRPr="004539ED" w:rsidRDefault="004539ED" w:rsidP="00343EE7">
      <w:pPr>
        <w:pStyle w:val="Heading2"/>
        <w:spacing w:before="0" w:line="259" w:lineRule="auto"/>
        <w:jc w:val="both"/>
        <w:rPr>
          <w:rFonts w:ascii="Sylfaen" w:hAnsi="Sylfaen"/>
          <w:color w:val="2F5496"/>
          <w:sz w:val="22"/>
          <w:szCs w:val="22"/>
          <w:lang w:val="en-US"/>
        </w:rPr>
      </w:pPr>
      <w:r>
        <w:rPr>
          <w:rFonts w:ascii="Sylfaen" w:eastAsia="Arial Unicode MS" w:hAnsi="Sylfaen" w:cs="Arial Unicode MS"/>
          <w:color w:val="2F5496"/>
          <w:sz w:val="22"/>
          <w:szCs w:val="22"/>
          <w:lang w:val="en-US"/>
        </w:rPr>
        <w:t>Climate Change Scenarios</w:t>
      </w:r>
    </w:p>
    <w:p w14:paraId="1DAA96E3" w14:textId="6C11FA65" w:rsidR="0023367B" w:rsidRPr="006053A7" w:rsidRDefault="004539ED" w:rsidP="00343EE7">
      <w:pPr>
        <w:spacing w:after="160" w:line="259" w:lineRule="auto"/>
        <w:jc w:val="both"/>
        <w:rPr>
          <w:rFonts w:ascii="Sylfaen" w:eastAsia="Merriweather" w:hAnsi="Sylfaen" w:cs="Merriweather"/>
        </w:rPr>
      </w:pPr>
      <w:r w:rsidRPr="004539ED">
        <w:rPr>
          <w:rFonts w:ascii="Sylfaen" w:eastAsia="Arial Unicode MS" w:hAnsi="Sylfaen" w:cs="Arial Unicode MS"/>
        </w:rPr>
        <w:t>Climate change is likely to have global macroeconomic impacts in complex manners that are difficult to forecast. That said, it is likely to have significant fiscal consequences through macroeconomic outcomes such as potential growth</w:t>
      </w:r>
      <w:r>
        <w:rPr>
          <w:rFonts w:ascii="Sylfaen" w:eastAsia="Arial Unicode MS" w:hAnsi="Sylfaen" w:cs="Arial Unicode MS"/>
          <w:lang w:val="en-US"/>
        </w:rPr>
        <w:t>, as well as</w:t>
      </w:r>
      <w:r w:rsidRPr="004539ED">
        <w:rPr>
          <w:rFonts w:ascii="Sylfaen" w:eastAsia="Arial Unicode MS" w:hAnsi="Sylfaen" w:cs="Arial Unicode MS"/>
        </w:rPr>
        <w:t xml:space="preserve"> other specific impacts on revenues and expenditures</w:t>
      </w:r>
      <w:r>
        <w:rPr>
          <w:rFonts w:ascii="Sylfaen" w:eastAsia="Arial Unicode MS" w:hAnsi="Sylfaen" w:cs="Arial Unicode MS"/>
          <w:lang w:val="en-US"/>
        </w:rPr>
        <w:t>,</w:t>
      </w:r>
      <w:r w:rsidRPr="004539ED">
        <w:rPr>
          <w:rFonts w:ascii="Sylfaen" w:eastAsia="Arial Unicode MS" w:hAnsi="Sylfaen" w:cs="Arial Unicode MS"/>
        </w:rPr>
        <w:t xml:space="preserve"> and reprofiling of specific fiscal risks including those associated with SOEs, PPPs, and PPAs. These issues were discussed qualitatively in the 2021 Fiscal Risk Statement. In this section, quantification of potential fiscal impacts of climate change under four different scenarios are presented</w:t>
      </w:r>
      <w:r w:rsidR="00185C05" w:rsidRPr="006053A7">
        <w:rPr>
          <w:rFonts w:ascii="Sylfaen" w:eastAsia="Arial Unicode MS" w:hAnsi="Sylfaen" w:cs="Arial Unicode MS"/>
        </w:rPr>
        <w:t>.</w:t>
      </w:r>
      <w:r w:rsidR="00185C05" w:rsidRPr="006053A7">
        <w:rPr>
          <w:rFonts w:ascii="Sylfaen" w:eastAsia="Merriweather" w:hAnsi="Sylfaen" w:cs="Merriweather"/>
          <w:vertAlign w:val="superscript"/>
        </w:rPr>
        <w:footnoteReference w:id="6"/>
      </w:r>
    </w:p>
    <w:p w14:paraId="346B3365" w14:textId="7481EAB9" w:rsidR="0023367B" w:rsidRPr="006053A7" w:rsidRDefault="00B04076" w:rsidP="00343EE7">
      <w:pPr>
        <w:spacing w:after="160" w:line="259" w:lineRule="auto"/>
        <w:jc w:val="both"/>
        <w:rPr>
          <w:rFonts w:ascii="Sylfaen" w:eastAsia="Merriweather" w:hAnsi="Sylfaen" w:cs="Merriweather"/>
        </w:rPr>
      </w:pPr>
      <w:r w:rsidRPr="00B04076">
        <w:rPr>
          <w:rFonts w:ascii="Sylfaen" w:eastAsia="Arial Unicode MS" w:hAnsi="Sylfaen" w:cs="Arial Unicode MS"/>
        </w:rPr>
        <w:t>The four scenarios</w:t>
      </w:r>
      <w:r>
        <w:rPr>
          <w:rFonts w:ascii="Sylfaen" w:eastAsia="Arial Unicode MS" w:hAnsi="Sylfaen" w:cs="Arial Unicode MS"/>
          <w:lang w:val="en-US"/>
        </w:rPr>
        <w:t xml:space="preserve"> </w:t>
      </w:r>
      <w:r w:rsidRPr="00B04076">
        <w:rPr>
          <w:rFonts w:ascii="Sylfaen" w:eastAsia="Arial Unicode MS" w:hAnsi="Sylfaen" w:cs="Arial Unicode MS"/>
          <w:lang w:val="en-US"/>
        </w:rPr>
        <w:t xml:space="preserve">used for the analysis </w:t>
      </w:r>
      <w:r w:rsidRPr="00B04076">
        <w:rPr>
          <w:rFonts w:ascii="Sylfaen" w:eastAsia="Arial Unicode MS" w:hAnsi="Sylfaen" w:cs="Arial Unicode MS"/>
        </w:rPr>
        <w:t>are:</w:t>
      </w:r>
    </w:p>
    <w:p w14:paraId="0F9F749F" w14:textId="3B467071" w:rsidR="0023367B" w:rsidRPr="00B04076" w:rsidRDefault="00B04076" w:rsidP="000B4402">
      <w:pPr>
        <w:pStyle w:val="ListParagraph"/>
        <w:numPr>
          <w:ilvl w:val="0"/>
          <w:numId w:val="12"/>
        </w:numPr>
        <w:jc w:val="both"/>
        <w:rPr>
          <w:rFonts w:ascii="Sylfaen" w:eastAsia="Arial Unicode MS" w:hAnsi="Sylfaen" w:cs="Arial Unicode MS"/>
        </w:rPr>
      </w:pPr>
      <w:r w:rsidRPr="00B04076">
        <w:rPr>
          <w:rFonts w:ascii="Sylfaen" w:eastAsia="Arial Unicode MS" w:hAnsi="Sylfaen" w:cs="Arial Unicode MS"/>
          <w:i/>
          <w:iCs/>
        </w:rPr>
        <w:lastRenderedPageBreak/>
        <w:t>The Paris Agreement scenario</w:t>
      </w:r>
      <w:r w:rsidRPr="00B04076">
        <w:rPr>
          <w:rFonts w:ascii="Sylfaen" w:eastAsia="Arial Unicode MS" w:hAnsi="Sylfaen" w:cs="Arial Unicode MS"/>
        </w:rPr>
        <w:t xml:space="preserve"> – means that the commitments of the 2015 Paris Agreement are met. The United Nations Intergovernmental Panel on Climate Change (IPCC) describes this scenario as RCP2.6</w:t>
      </w:r>
      <w:r w:rsidR="00185C05" w:rsidRPr="006053A7">
        <w:rPr>
          <w:rFonts w:eastAsia="Merriweather" w:cs="Merriweather"/>
          <w:vertAlign w:val="superscript"/>
        </w:rPr>
        <w:footnoteReference w:id="7"/>
      </w:r>
      <w:r w:rsidR="00185C05" w:rsidRPr="00B04076">
        <w:rPr>
          <w:rFonts w:ascii="Sylfaen" w:eastAsia="Arial Unicode MS" w:hAnsi="Sylfaen" w:cs="Arial Unicode MS"/>
        </w:rPr>
        <w:t xml:space="preserve">, </w:t>
      </w:r>
      <w:r w:rsidRPr="00B04076">
        <w:rPr>
          <w:rFonts w:ascii="Sylfaen" w:eastAsia="Arial Unicode MS" w:hAnsi="Sylfaen" w:cs="Arial Unicode MS"/>
          <w:i/>
          <w:iCs/>
        </w:rPr>
        <w:t>The Paris Agreement scenario</w:t>
      </w:r>
      <w:r>
        <w:rPr>
          <w:rFonts w:ascii="Sylfaen" w:eastAsia="Arial Unicode MS" w:hAnsi="Sylfaen" w:cs="Arial Unicode MS"/>
          <w:lang w:val="en-US"/>
        </w:rPr>
        <w:t xml:space="preserve"> – means that</w:t>
      </w:r>
      <w:r w:rsidRPr="00B04076">
        <w:rPr>
          <w:rFonts w:ascii="Sylfaen" w:eastAsia="Arial Unicode MS" w:hAnsi="Sylfaen" w:cs="Arial Unicode MS"/>
        </w:rPr>
        <w:t xml:space="preserve"> the commitments of the 2015 Paris Agreement are met. The United Nations Intergovernmental Panel on Climate Change (IPCC) describes this scenario as RCP2.6, and its models suggest this is consistent with limiting global warming to well below 2 degrees Celsius above pre-industrial levels. For Georgia, this scenario is a benign one.</w:t>
      </w:r>
    </w:p>
    <w:p w14:paraId="7349C3D0" w14:textId="21304F71" w:rsidR="0023367B" w:rsidRPr="000B4402" w:rsidRDefault="000B4402" w:rsidP="000B4402">
      <w:pPr>
        <w:pStyle w:val="ListParagraph"/>
        <w:numPr>
          <w:ilvl w:val="0"/>
          <w:numId w:val="12"/>
        </w:numPr>
        <w:jc w:val="both"/>
        <w:rPr>
          <w:rFonts w:ascii="Sylfaen" w:eastAsia="Arial Unicode MS" w:hAnsi="Sylfaen" w:cs="Arial Unicode MS"/>
        </w:rPr>
      </w:pPr>
      <w:r w:rsidRPr="000B4402">
        <w:rPr>
          <w:rFonts w:ascii="Sylfaen" w:eastAsia="Arial Unicode MS" w:hAnsi="Sylfaen" w:cs="Arial Unicode MS"/>
          <w:i/>
          <w:iCs/>
        </w:rPr>
        <w:t>The unmitigated and worsening climate scenario</w:t>
      </w:r>
      <w:r>
        <w:rPr>
          <w:rFonts w:ascii="Sylfaen" w:eastAsia="Arial Unicode MS" w:hAnsi="Sylfaen" w:cs="Arial Unicode MS"/>
          <w:lang w:val="en-US"/>
        </w:rPr>
        <w:t xml:space="preserve"> -</w:t>
      </w:r>
      <w:r w:rsidRPr="000B4402">
        <w:rPr>
          <w:rFonts w:ascii="Sylfaen" w:eastAsia="Arial Unicode MS" w:hAnsi="Sylfaen" w:cs="Arial Unicode MS"/>
        </w:rPr>
        <w:t xml:space="preserve"> in which the Paris Agreement commitments are not implemented, and greenhouse gas emissions continue to rise in line</w:t>
      </w:r>
      <w:r>
        <w:rPr>
          <w:rFonts w:ascii="Sylfaen" w:eastAsia="Arial Unicode MS" w:hAnsi="Sylfaen" w:cs="Arial Unicode MS"/>
          <w:lang w:val="en-US"/>
        </w:rPr>
        <w:t xml:space="preserve"> </w:t>
      </w:r>
      <w:r w:rsidRPr="000B4402">
        <w:rPr>
          <w:rFonts w:ascii="Sylfaen" w:eastAsia="Arial Unicode MS" w:hAnsi="Sylfaen" w:cs="Arial Unicode MS"/>
          <w:lang w:val="en-US"/>
        </w:rPr>
        <w:t>with global economic output. The IPCC describes this scenario as RCP8.5, and its models suggest this would lead to average global temperature increases around 4 degrees above pre-industrial levels.</w:t>
      </w:r>
    </w:p>
    <w:p w14:paraId="6FE9EA69" w14:textId="78026D86" w:rsidR="0023367B" w:rsidRPr="000B4402" w:rsidRDefault="000B4402" w:rsidP="000B4402">
      <w:pPr>
        <w:pStyle w:val="ListParagraph"/>
        <w:numPr>
          <w:ilvl w:val="0"/>
          <w:numId w:val="12"/>
        </w:numPr>
        <w:jc w:val="both"/>
        <w:rPr>
          <w:rFonts w:ascii="Sylfaen" w:eastAsia="Arial Unicode MS" w:hAnsi="Sylfaen" w:cs="Arial Unicode MS"/>
        </w:rPr>
      </w:pPr>
      <w:r w:rsidRPr="000B4402">
        <w:rPr>
          <w:rFonts w:ascii="Sylfaen" w:eastAsia="Arial Unicode MS" w:hAnsi="Sylfaen" w:cs="Arial Unicode MS"/>
          <w:i/>
          <w:iCs/>
        </w:rPr>
        <w:t>The volatile scenario</w:t>
      </w:r>
      <w:r>
        <w:rPr>
          <w:rFonts w:ascii="Sylfaen" w:eastAsia="Arial Unicode MS" w:hAnsi="Sylfaen" w:cs="Arial Unicode MS"/>
          <w:lang w:val="en-US"/>
        </w:rPr>
        <w:t xml:space="preserve"> - </w:t>
      </w:r>
      <w:r w:rsidRPr="000B4402">
        <w:rPr>
          <w:rFonts w:ascii="Sylfaen" w:eastAsia="Arial Unicode MS" w:hAnsi="Sylfaen" w:cs="Arial Unicode MS"/>
        </w:rPr>
        <w:t>in which the economic impacts of the increased climate volatility are modelled explicitly in addition to the effects of the rise in average temperatures in line with the unmitigated and worsening climate scenario. That is, the volatile scenario aims to capture the effects of not just a hotter planet, but also the higher volatility of weather patterns (such as unseasonal snowfall) and increased numbers of extreme weather situations (hotter summers and colder winters) that are likely to occur with climate change.</w:t>
      </w:r>
    </w:p>
    <w:p w14:paraId="7BD2B50D" w14:textId="77D480B1" w:rsidR="0023367B" w:rsidRPr="000B4402" w:rsidRDefault="000B4402" w:rsidP="000B4402">
      <w:pPr>
        <w:pStyle w:val="ListParagraph"/>
        <w:numPr>
          <w:ilvl w:val="0"/>
          <w:numId w:val="12"/>
        </w:numPr>
        <w:jc w:val="both"/>
        <w:rPr>
          <w:rFonts w:ascii="Sylfaen" w:eastAsia="Arial Unicode MS" w:hAnsi="Sylfaen" w:cs="Arial Unicode MS"/>
        </w:rPr>
      </w:pPr>
      <w:r w:rsidRPr="000B4402">
        <w:rPr>
          <w:rFonts w:ascii="Sylfaen" w:eastAsia="Arial Unicode MS" w:hAnsi="Sylfaen" w:cs="Arial Unicode MS"/>
        </w:rPr>
        <w:t>The extreme scenario, which adds macroeconomic effects of more frequent and severe major floods and droughts to the volatile scenario. Floods are assumed to occur in 2030 and 2050, and droughts are assumed to hit in 2040 and 2060.</w:t>
      </w:r>
    </w:p>
    <w:p w14:paraId="5D78BE1D" w14:textId="71794B41" w:rsidR="0023367B" w:rsidRPr="006053A7" w:rsidRDefault="000B4402" w:rsidP="00343EE7">
      <w:pPr>
        <w:spacing w:after="160" w:line="259" w:lineRule="auto"/>
        <w:jc w:val="both"/>
        <w:rPr>
          <w:rFonts w:ascii="Sylfaen" w:eastAsia="Merriweather" w:hAnsi="Sylfaen" w:cs="Merriweather"/>
        </w:rPr>
      </w:pPr>
      <w:r w:rsidRPr="000B4402">
        <w:rPr>
          <w:rFonts w:ascii="Sylfaen" w:eastAsia="Arial Unicode MS" w:hAnsi="Sylfaen" w:cs="Arial Unicode MS"/>
        </w:rPr>
        <w:t>Under each scenario, climate change is assumed to affect labour productivity. The empirical estimates of Kahn et al (2021) are used to simulate the effect of climate change under the Paris, unmitigated, and baseline scenarios</w:t>
      </w:r>
      <w:r w:rsidR="00185C05" w:rsidRPr="006053A7">
        <w:rPr>
          <w:rFonts w:ascii="Sylfaen" w:eastAsia="Arial Unicode MS" w:hAnsi="Sylfaen" w:cs="Arial Unicode MS"/>
        </w:rPr>
        <w:t>.</w:t>
      </w:r>
      <w:r w:rsidR="00185C05" w:rsidRPr="006053A7">
        <w:rPr>
          <w:rFonts w:ascii="Sylfaen" w:eastAsia="Merriweather" w:hAnsi="Sylfaen" w:cs="Merriweather"/>
          <w:vertAlign w:val="superscript"/>
        </w:rPr>
        <w:footnoteReference w:id="8"/>
      </w:r>
      <w:r w:rsidR="00185C05" w:rsidRPr="006053A7">
        <w:rPr>
          <w:rFonts w:ascii="Sylfaen" w:eastAsia="Arial Unicode MS" w:hAnsi="Sylfaen" w:cs="Arial Unicode MS"/>
        </w:rPr>
        <w:t xml:space="preserve"> </w:t>
      </w:r>
    </w:p>
    <w:p w14:paraId="1A41A48A" w14:textId="6351FFCC" w:rsidR="00B604AE" w:rsidRDefault="004821EE" w:rsidP="00343EE7">
      <w:pPr>
        <w:spacing w:after="160" w:line="259" w:lineRule="auto"/>
        <w:jc w:val="both"/>
        <w:rPr>
          <w:rFonts w:ascii="Sylfaen" w:eastAsia="Arial Unicode MS" w:hAnsi="Sylfaen" w:cs="Arial Unicode MS"/>
          <w:lang w:val="en-US"/>
        </w:rPr>
      </w:pPr>
      <w:r w:rsidRPr="004821EE">
        <w:rPr>
          <w:rFonts w:ascii="Sylfaen" w:eastAsia="Arial Unicode MS" w:hAnsi="Sylfaen" w:cs="Arial Unicode MS"/>
        </w:rPr>
        <w:t>Even in the worst-case scenario, annual slowdown in productivity growth is 0.2 of a percentage point of GDP by the 2060s. That is, on a year-to-year basis, the slowdown in GDP caused by climate change might not be perceptible enough to affect the budget process. Therefore, in each of the climate scenarios, the level of primary expenditure in GEL is assumed to remain unchanged from the baseline, implying a gradual increase in the expenditure-to-GDP ratio.</w:t>
      </w:r>
      <w:r w:rsidR="00B604AE">
        <w:rPr>
          <w:rFonts w:ascii="Sylfaen" w:eastAsia="Arial Unicode MS" w:hAnsi="Sylfaen" w:cs="Arial Unicode MS"/>
          <w:lang w:val="en-US"/>
        </w:rPr>
        <w:t xml:space="preserve"> </w:t>
      </w:r>
      <w:r w:rsidR="00B604AE" w:rsidRPr="00B604AE">
        <w:rPr>
          <w:rFonts w:ascii="Sylfaen" w:eastAsia="Arial Unicode MS" w:hAnsi="Sylfaen" w:cs="Arial Unicode MS"/>
          <w:lang w:val="en-US"/>
        </w:rPr>
        <w:t>In contrast, the revenue-to-GDP ratio in each scenario is assumed to remain unchanged from the baseline. That is, even a small slowdown in GDP growth is assumed to result in a similar slowdown in revenue. Over time, as GDP is smaller than the baseline in the unmitigated, volatile, and extreme scenarios, there are fewer revenues to meet the unchanged expenditure profiles. As a result, the primary deficit rate worsens.</w:t>
      </w:r>
    </w:p>
    <w:p w14:paraId="4AADEBF5" w14:textId="23B76CAC" w:rsidR="0023367B" w:rsidRPr="00B604AE" w:rsidRDefault="00B604AE" w:rsidP="00343EE7">
      <w:pPr>
        <w:spacing w:after="160" w:line="259" w:lineRule="auto"/>
        <w:jc w:val="both"/>
        <w:rPr>
          <w:rFonts w:ascii="Sylfaen" w:eastAsia="Merriweather" w:hAnsi="Sylfaen" w:cs="Merriweather"/>
          <w:lang w:val="en-US"/>
        </w:rPr>
      </w:pPr>
      <w:r w:rsidRPr="00B604AE">
        <w:rPr>
          <w:rFonts w:ascii="Sylfaen" w:eastAsia="Arial Unicode MS" w:hAnsi="Sylfaen" w:cs="Arial Unicode MS"/>
        </w:rPr>
        <w:t xml:space="preserve">Since climate change is a gradual process, annual increases in the financing needs are assumed to not affect financing costs. Interest rate and inflation are assumed to remain unchanged. Nonetheless, a combination of </w:t>
      </w:r>
      <w:r w:rsidRPr="00B604AE">
        <w:rPr>
          <w:rFonts w:ascii="Sylfaen" w:eastAsia="Arial Unicode MS" w:hAnsi="Sylfaen" w:cs="Arial Unicode MS"/>
        </w:rPr>
        <w:lastRenderedPageBreak/>
        <w:t xml:space="preserve">slower economic growth and larger primary </w:t>
      </w:r>
      <w:r>
        <w:rPr>
          <w:rFonts w:ascii="Sylfaen" w:eastAsia="Arial Unicode MS" w:hAnsi="Sylfaen" w:cs="Arial Unicode MS"/>
          <w:lang w:val="en-US"/>
        </w:rPr>
        <w:t>deficit rate</w:t>
      </w:r>
      <w:r w:rsidRPr="00B604AE">
        <w:rPr>
          <w:rFonts w:ascii="Sylfaen" w:eastAsia="Arial Unicode MS" w:hAnsi="Sylfaen" w:cs="Arial Unicode MS"/>
        </w:rPr>
        <w:t xml:space="preserve"> results in a higher debt-to-GDP ratio. This is shown in </w:t>
      </w:r>
      <w:r>
        <w:rPr>
          <w:rFonts w:ascii="Sylfaen" w:eastAsia="Arial Unicode MS" w:hAnsi="Sylfaen" w:cs="Arial Unicode MS"/>
          <w:lang w:val="en-US"/>
        </w:rPr>
        <w:t xml:space="preserve">the </w:t>
      </w:r>
      <w:r w:rsidRPr="00B604AE">
        <w:rPr>
          <w:rFonts w:ascii="Sylfaen" w:eastAsia="Arial Unicode MS" w:hAnsi="Sylfaen" w:cs="Arial Unicode MS"/>
        </w:rPr>
        <w:t>Figure</w:t>
      </w:r>
      <w:r>
        <w:rPr>
          <w:rFonts w:ascii="Sylfaen" w:eastAsia="Arial Unicode MS" w:hAnsi="Sylfaen" w:cs="Arial Unicode MS"/>
          <w:lang w:val="en-US"/>
        </w:rPr>
        <w:t>:</w:t>
      </w:r>
    </w:p>
    <w:p w14:paraId="7BA8BE20" w14:textId="60445E21" w:rsidR="0023367B" w:rsidRPr="006053A7" w:rsidRDefault="00185C05" w:rsidP="00343EE7">
      <w:pPr>
        <w:spacing w:after="160" w:line="259" w:lineRule="auto"/>
        <w:jc w:val="both"/>
        <w:rPr>
          <w:rFonts w:ascii="Sylfaen" w:eastAsia="Merriweather" w:hAnsi="Sylfaen" w:cs="Merriweather"/>
        </w:rPr>
      </w:pPr>
      <w:r w:rsidRPr="006053A7">
        <w:rPr>
          <w:rFonts w:ascii="Sylfaen" w:eastAsia="Merriweather" w:hAnsi="Sylfaen" w:cs="Merriweather"/>
        </w:rPr>
        <w:t xml:space="preserve">      </w:t>
      </w:r>
      <w:r w:rsidR="00C51F42" w:rsidRPr="006053A7">
        <w:rPr>
          <w:rFonts w:ascii="Sylfaen" w:eastAsia="Merriweather" w:hAnsi="Sylfaen" w:cs="Merriweather"/>
          <w:lang w:val="en-US"/>
        </w:rPr>
        <w:t xml:space="preserve">                  </w:t>
      </w:r>
      <w:r w:rsidR="000C7F9C">
        <w:rPr>
          <w:rFonts w:ascii="Sylfaen" w:eastAsia="Arial Unicode MS" w:hAnsi="Sylfaen" w:cs="Arial Unicode MS"/>
          <w:b/>
          <w:lang w:val="en-US"/>
        </w:rPr>
        <w:t xml:space="preserve">                  </w:t>
      </w:r>
      <w:r w:rsidR="000C7F9C" w:rsidRPr="000C7F9C">
        <w:rPr>
          <w:rFonts w:ascii="Sylfaen" w:eastAsia="Arial Unicode MS" w:hAnsi="Sylfaen" w:cs="Arial Unicode MS"/>
          <w:b/>
        </w:rPr>
        <w:t xml:space="preserve">Figure </w:t>
      </w:r>
      <w:r w:rsidR="000C7F9C">
        <w:rPr>
          <w:rFonts w:ascii="Sylfaen" w:eastAsia="Arial Unicode MS" w:hAnsi="Sylfaen" w:cs="Arial Unicode MS"/>
          <w:b/>
          <w:lang w:val="en-US"/>
        </w:rPr>
        <w:t>3</w:t>
      </w:r>
      <w:r w:rsidR="000C7F9C" w:rsidRPr="000C7F9C">
        <w:rPr>
          <w:rFonts w:ascii="Sylfaen" w:eastAsia="Arial Unicode MS" w:hAnsi="Sylfaen" w:cs="Arial Unicode MS"/>
          <w:b/>
        </w:rPr>
        <w:t>: Debt-to-GDP ratio, Baseline Scenario</w:t>
      </w:r>
    </w:p>
    <w:p w14:paraId="1392CA30" w14:textId="5F36CCC7" w:rsidR="0023367B" w:rsidRPr="006053A7" w:rsidRDefault="000C7F9C" w:rsidP="00343EE7">
      <w:pPr>
        <w:spacing w:after="160" w:line="259" w:lineRule="auto"/>
        <w:jc w:val="both"/>
        <w:rPr>
          <w:rFonts w:ascii="Sylfaen" w:eastAsia="Merriweather" w:hAnsi="Sylfaen" w:cs="Merriweather"/>
        </w:rPr>
      </w:pPr>
      <w:r>
        <w:rPr>
          <w:rFonts w:ascii="Sylfaen" w:eastAsia="Merriweather" w:hAnsi="Sylfaen" w:cs="Merriweather"/>
          <w:noProof/>
          <w:lang w:val="en-US"/>
        </w:rPr>
        <mc:AlternateContent>
          <mc:Choice Requires="wps">
            <w:drawing>
              <wp:anchor distT="0" distB="0" distL="114300" distR="114300" simplePos="0" relativeHeight="251672576" behindDoc="0" locked="0" layoutInCell="1" allowOverlap="1" wp14:anchorId="545ACD3A" wp14:editId="6B87FB1A">
                <wp:simplePos x="0" y="0"/>
                <wp:positionH relativeFrom="column">
                  <wp:posOffset>4613910</wp:posOffset>
                </wp:positionH>
                <wp:positionV relativeFrom="paragraph">
                  <wp:posOffset>474980</wp:posOffset>
                </wp:positionV>
                <wp:extent cx="704850" cy="390525"/>
                <wp:effectExtent l="0" t="0" r="0" b="9525"/>
                <wp:wrapNone/>
                <wp:docPr id="60" name="Text Box 60"/>
                <wp:cNvGraphicFramePr/>
                <a:graphic xmlns:a="http://schemas.openxmlformats.org/drawingml/2006/main">
                  <a:graphicData uri="http://schemas.microsoft.com/office/word/2010/wordprocessingShape">
                    <wps:wsp>
                      <wps:cNvSpPr txBox="1"/>
                      <wps:spPr>
                        <a:xfrm>
                          <a:off x="0" y="0"/>
                          <a:ext cx="704850" cy="390525"/>
                        </a:xfrm>
                        <a:prstGeom prst="rect">
                          <a:avLst/>
                        </a:prstGeom>
                        <a:solidFill>
                          <a:schemeClr val="lt1"/>
                        </a:solidFill>
                        <a:ln w="6350">
                          <a:noFill/>
                        </a:ln>
                      </wps:spPr>
                      <wps:txbx>
                        <w:txbxContent>
                          <w:p w14:paraId="5499020D" w14:textId="2D0B7D9E" w:rsidR="00A91686" w:rsidRPr="000C7F9C" w:rsidRDefault="00A91686">
                            <w:pPr>
                              <w:rPr>
                                <w:sz w:val="18"/>
                                <w:szCs w:val="18"/>
                                <w:lang w:val="en-US"/>
                              </w:rPr>
                            </w:pPr>
                            <w:r w:rsidRPr="000C7F9C">
                              <w:rPr>
                                <w:sz w:val="18"/>
                                <w:szCs w:val="18"/>
                                <w:lang w:val="en-US"/>
                              </w:rPr>
                              <w:t>Extreme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5ACD3A" id="Text Box 60" o:spid="_x0000_s1035" type="#_x0000_t202" style="position:absolute;left:0;text-align:left;margin-left:363.3pt;margin-top:37.4pt;width:55.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" fillcolor="white [3201]" stroked="f" strokeweight=".5pt">
                <v:textbox>
                  <w:txbxContent>
                    <w:p w14:paraId="5499020D" w14:textId="2D0B7D9E" w:rsidR="00A91686" w:rsidRPr="000C7F9C" w:rsidRDefault="00A91686">
                      <w:pPr>
                        <w:rPr>
                          <w:sz w:val="18"/>
                          <w:szCs w:val="18"/>
                          <w:lang w:val="en-US"/>
                        </w:rPr>
                      </w:pPr>
                      <w:r w:rsidRPr="000C7F9C">
                        <w:rPr>
                          <w:sz w:val="18"/>
                          <w:szCs w:val="18"/>
                          <w:lang w:val="en-US"/>
                        </w:rPr>
                        <w:t>Extreme</w:t>
                      </w:r>
                    </w:p>
                  </w:txbxContent>
                </v:textbox>
              </v:shape>
            </w:pict>
          </mc:Fallback>
        </mc:AlternateContent>
      </w:r>
      <w:r>
        <w:rPr>
          <w:rFonts w:ascii="Sylfaen" w:eastAsia="Merriweather" w:hAnsi="Sylfaen" w:cs="Merriweather"/>
          <w:noProof/>
          <w:lang w:val="en-US"/>
        </w:rPr>
        <mc:AlternateContent>
          <mc:Choice Requires="wps">
            <w:drawing>
              <wp:anchor distT="0" distB="0" distL="114300" distR="114300" simplePos="0" relativeHeight="251671552" behindDoc="0" locked="0" layoutInCell="1" allowOverlap="1" wp14:anchorId="0E24FF37" wp14:editId="3723D4B7">
                <wp:simplePos x="0" y="0"/>
                <wp:positionH relativeFrom="column">
                  <wp:posOffset>3823335</wp:posOffset>
                </wp:positionH>
                <wp:positionV relativeFrom="paragraph">
                  <wp:posOffset>474980</wp:posOffset>
                </wp:positionV>
                <wp:extent cx="638175" cy="476250"/>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638175" cy="476250"/>
                        </a:xfrm>
                        <a:prstGeom prst="rect">
                          <a:avLst/>
                        </a:prstGeom>
                        <a:solidFill>
                          <a:schemeClr val="lt1"/>
                        </a:solidFill>
                        <a:ln w="6350">
                          <a:noFill/>
                        </a:ln>
                      </wps:spPr>
                      <wps:txbx>
                        <w:txbxContent>
                          <w:p w14:paraId="5F4C81F9" w14:textId="0E3DAB57" w:rsidR="00A91686" w:rsidRPr="000C7F9C" w:rsidRDefault="00A91686">
                            <w:pPr>
                              <w:rPr>
                                <w:sz w:val="18"/>
                                <w:szCs w:val="18"/>
                                <w:lang w:val="en-US"/>
                              </w:rPr>
                            </w:pPr>
                            <w:r w:rsidRPr="000C7F9C">
                              <w:rPr>
                                <w:sz w:val="18"/>
                                <w:szCs w:val="18"/>
                                <w:lang w:val="en-US"/>
                              </w:rPr>
                              <w:t>Volatile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24FF37" id="Text Box 59" o:spid="_x0000_s1036" type="#_x0000_t202" style="position:absolute;left:0;text-align:left;margin-left:301.05pt;margin-top:37.4pt;width:50.25pt;height:3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" fillcolor="white [3201]" stroked="f" strokeweight=".5pt">
                <v:textbox>
                  <w:txbxContent>
                    <w:p w14:paraId="5F4C81F9" w14:textId="0E3DAB57" w:rsidR="00A91686" w:rsidRPr="000C7F9C" w:rsidRDefault="00A91686">
                      <w:pPr>
                        <w:rPr>
                          <w:sz w:val="18"/>
                          <w:szCs w:val="18"/>
                          <w:lang w:val="en-US"/>
                        </w:rPr>
                      </w:pPr>
                      <w:r w:rsidRPr="000C7F9C">
                        <w:rPr>
                          <w:sz w:val="18"/>
                          <w:szCs w:val="18"/>
                          <w:lang w:val="en-US"/>
                        </w:rPr>
                        <w:t>Volatile</w:t>
                      </w:r>
                    </w:p>
                  </w:txbxContent>
                </v:textbox>
              </v:shape>
            </w:pict>
          </mc:Fallback>
        </mc:AlternateContent>
      </w:r>
      <w:r>
        <w:rPr>
          <w:rFonts w:ascii="Sylfaen" w:eastAsia="Merriweather" w:hAnsi="Sylfaen" w:cs="Merriweather"/>
          <w:noProof/>
          <w:lang w:val="en-US"/>
        </w:rPr>
        <mc:AlternateContent>
          <mc:Choice Requires="wps">
            <w:drawing>
              <wp:anchor distT="0" distB="0" distL="114300" distR="114300" simplePos="0" relativeHeight="251670528" behindDoc="0" locked="0" layoutInCell="1" allowOverlap="1" wp14:anchorId="5AB5312B" wp14:editId="23A079DC">
                <wp:simplePos x="0" y="0"/>
                <wp:positionH relativeFrom="column">
                  <wp:posOffset>2899410</wp:posOffset>
                </wp:positionH>
                <wp:positionV relativeFrom="paragraph">
                  <wp:posOffset>474980</wp:posOffset>
                </wp:positionV>
                <wp:extent cx="828675" cy="36195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828675" cy="361950"/>
                        </a:xfrm>
                        <a:prstGeom prst="rect">
                          <a:avLst/>
                        </a:prstGeom>
                        <a:solidFill>
                          <a:schemeClr val="lt1"/>
                        </a:solidFill>
                        <a:ln w="6350">
                          <a:noFill/>
                        </a:ln>
                      </wps:spPr>
                      <wps:txbx>
                        <w:txbxContent>
                          <w:p w14:paraId="5DB9A1EC" w14:textId="7F16E4D6" w:rsidR="00A91686" w:rsidRPr="000C7F9C" w:rsidRDefault="00A91686">
                            <w:pPr>
                              <w:rPr>
                                <w:sz w:val="18"/>
                                <w:szCs w:val="18"/>
                                <w:lang w:val="en-US"/>
                              </w:rPr>
                            </w:pPr>
                            <w:r w:rsidRPr="000C7F9C">
                              <w:rPr>
                                <w:sz w:val="18"/>
                                <w:szCs w:val="18"/>
                                <w:lang w:val="en-US"/>
                              </w:rPr>
                              <w:t>Unmitigated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B5312B" id="Text Box 58" o:spid="_x0000_s1037" type="#_x0000_t202" style="position:absolute;left:0;text-align:left;margin-left:228.3pt;margin-top:37.4pt;width:65.2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" fillcolor="white [3201]" stroked="f" strokeweight=".5pt">
                <v:textbox>
                  <w:txbxContent>
                    <w:p w14:paraId="5DB9A1EC" w14:textId="7F16E4D6" w:rsidR="00A91686" w:rsidRPr="000C7F9C" w:rsidRDefault="00A91686">
                      <w:pPr>
                        <w:rPr>
                          <w:sz w:val="18"/>
                          <w:szCs w:val="18"/>
                          <w:lang w:val="en-US"/>
                        </w:rPr>
                      </w:pPr>
                      <w:r w:rsidRPr="000C7F9C">
                        <w:rPr>
                          <w:sz w:val="18"/>
                          <w:szCs w:val="18"/>
                          <w:lang w:val="en-US"/>
                        </w:rPr>
                        <w:t>Unmitigated</w:t>
                      </w:r>
                    </w:p>
                  </w:txbxContent>
                </v:textbox>
              </v:shape>
            </w:pict>
          </mc:Fallback>
        </mc:AlternateContent>
      </w:r>
      <w:r>
        <w:rPr>
          <w:rFonts w:ascii="Sylfaen" w:eastAsia="Merriweather" w:hAnsi="Sylfaen" w:cs="Merriweather"/>
          <w:noProof/>
          <w:lang w:val="en-US"/>
        </w:rPr>
        <mc:AlternateContent>
          <mc:Choice Requires="wps">
            <w:drawing>
              <wp:anchor distT="0" distB="0" distL="114300" distR="114300" simplePos="0" relativeHeight="251669504" behindDoc="0" locked="0" layoutInCell="1" allowOverlap="1" wp14:anchorId="47371104" wp14:editId="2FC96CB9">
                <wp:simplePos x="0" y="0"/>
                <wp:positionH relativeFrom="column">
                  <wp:posOffset>2223135</wp:posOffset>
                </wp:positionH>
                <wp:positionV relativeFrom="paragraph">
                  <wp:posOffset>474980</wp:posOffset>
                </wp:positionV>
                <wp:extent cx="590550" cy="4191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90550" cy="419100"/>
                        </a:xfrm>
                        <a:prstGeom prst="rect">
                          <a:avLst/>
                        </a:prstGeom>
                        <a:solidFill>
                          <a:schemeClr val="lt1"/>
                        </a:solidFill>
                        <a:ln w="6350">
                          <a:noFill/>
                        </a:ln>
                      </wps:spPr>
                      <wps:txbx>
                        <w:txbxContent>
                          <w:p w14:paraId="5BE6F8C7" w14:textId="1A210613" w:rsidR="00A91686" w:rsidRPr="000C7F9C" w:rsidRDefault="00A91686">
                            <w:pPr>
                              <w:rPr>
                                <w:sz w:val="18"/>
                                <w:szCs w:val="18"/>
                                <w:lang w:val="en-US"/>
                              </w:rPr>
                            </w:pPr>
                            <w:r w:rsidRPr="000C7F9C">
                              <w:rPr>
                                <w:sz w:val="18"/>
                                <w:szCs w:val="18"/>
                                <w:lang w:val="en-US"/>
                              </w:rPr>
                              <w:t>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371104" id="Text Box 57" o:spid="_x0000_s1038" type="#_x0000_t202" style="position:absolute;left:0;text-align:left;margin-left:175.05pt;margin-top:37.4pt;width:46.5pt;height:3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" fillcolor="white [3201]" stroked="f" strokeweight=".5pt">
                <v:textbox>
                  <w:txbxContent>
                    <w:p w14:paraId="5BE6F8C7" w14:textId="1A210613" w:rsidR="00A91686" w:rsidRPr="000C7F9C" w:rsidRDefault="00A91686">
                      <w:pPr>
                        <w:rPr>
                          <w:sz w:val="18"/>
                          <w:szCs w:val="18"/>
                          <w:lang w:val="en-US"/>
                        </w:rPr>
                      </w:pPr>
                      <w:r w:rsidRPr="000C7F9C">
                        <w:rPr>
                          <w:sz w:val="18"/>
                          <w:szCs w:val="18"/>
                          <w:lang w:val="en-US"/>
                        </w:rPr>
                        <w:t>Paris</w:t>
                      </w:r>
                    </w:p>
                  </w:txbxContent>
                </v:textbox>
              </v:shape>
            </w:pict>
          </mc:Fallback>
        </mc:AlternateContent>
      </w:r>
      <w:r>
        <w:rPr>
          <w:rFonts w:ascii="Sylfaen" w:eastAsia="Merriweather" w:hAnsi="Sylfaen" w:cs="Merriweather"/>
          <w:noProof/>
          <w:lang w:val="en-US"/>
        </w:rPr>
        <mc:AlternateContent>
          <mc:Choice Requires="wps">
            <w:drawing>
              <wp:anchor distT="0" distB="0" distL="114300" distR="114300" simplePos="0" relativeHeight="251668480" behindDoc="0" locked="0" layoutInCell="1" allowOverlap="1" wp14:anchorId="78B7EF19" wp14:editId="37F694B5">
                <wp:simplePos x="0" y="0"/>
                <wp:positionH relativeFrom="column">
                  <wp:posOffset>1384935</wp:posOffset>
                </wp:positionH>
                <wp:positionV relativeFrom="paragraph">
                  <wp:posOffset>474980</wp:posOffset>
                </wp:positionV>
                <wp:extent cx="628650" cy="3619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28650" cy="361950"/>
                        </a:xfrm>
                        <a:prstGeom prst="rect">
                          <a:avLst/>
                        </a:prstGeom>
                        <a:solidFill>
                          <a:schemeClr val="lt1"/>
                        </a:solidFill>
                        <a:ln w="6350">
                          <a:noFill/>
                        </a:ln>
                      </wps:spPr>
                      <wps:txbx>
                        <w:txbxContent>
                          <w:p w14:paraId="112479D9" w14:textId="404C95FA" w:rsidR="00A91686" w:rsidRPr="000C7F9C" w:rsidRDefault="00A91686">
                            <w:pPr>
                              <w:rPr>
                                <w:sz w:val="18"/>
                                <w:szCs w:val="18"/>
                                <w:lang w:val="en-US"/>
                              </w:rPr>
                            </w:pPr>
                            <w:r w:rsidRPr="000C7F9C">
                              <w:rPr>
                                <w:sz w:val="18"/>
                                <w:szCs w:val="18"/>
                                <w:lang w:val="en-US"/>
                              </w:rPr>
                              <w:t>Baseline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B7EF19" id="Text Box 56" o:spid="_x0000_s1039" type="#_x0000_t202" style="position:absolute;left:0;text-align:left;margin-left:109.05pt;margin-top:37.4pt;width:49.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" fillcolor="white [3201]" stroked="f" strokeweight=".5pt">
                <v:textbox>
                  <w:txbxContent>
                    <w:p w14:paraId="112479D9" w14:textId="404C95FA" w:rsidR="00A91686" w:rsidRPr="000C7F9C" w:rsidRDefault="00A91686">
                      <w:pPr>
                        <w:rPr>
                          <w:sz w:val="18"/>
                          <w:szCs w:val="18"/>
                          <w:lang w:val="en-US"/>
                        </w:rPr>
                      </w:pPr>
                      <w:r w:rsidRPr="000C7F9C">
                        <w:rPr>
                          <w:sz w:val="18"/>
                          <w:szCs w:val="18"/>
                          <w:lang w:val="en-US"/>
                        </w:rPr>
                        <w:t>Baseline</w:t>
                      </w:r>
                    </w:p>
                  </w:txbxContent>
                </v:textbox>
              </v:shape>
            </w:pict>
          </mc:Fallback>
        </mc:AlternateContent>
      </w:r>
      <w:r w:rsidR="00C51F42" w:rsidRPr="006053A7">
        <w:rPr>
          <w:rFonts w:ascii="Sylfaen" w:eastAsia="Merriweather" w:hAnsi="Sylfaen" w:cs="Merriweather"/>
          <w:lang w:val="en-US"/>
        </w:rPr>
        <w:t xml:space="preserve">             </w:t>
      </w:r>
      <w:r w:rsidR="00343EE7" w:rsidRPr="006053A7">
        <w:rPr>
          <w:rFonts w:ascii="Sylfaen" w:eastAsia="Merriweather" w:hAnsi="Sylfaen" w:cs="Merriweather"/>
          <w:noProof/>
          <w:lang w:val="en-US"/>
        </w:rPr>
        <w:drawing>
          <wp:inline distT="0" distB="0" distL="0" distR="0" wp14:anchorId="10C0C07E" wp14:editId="5DCE829B">
            <wp:extent cx="5385783" cy="3699799"/>
            <wp:effectExtent l="0" t="0" r="5715"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5385783" cy="3699799"/>
                    </a:xfrm>
                    <a:prstGeom prst="rect">
                      <a:avLst/>
                    </a:prstGeom>
                    <a:ln/>
                  </pic:spPr>
                </pic:pic>
              </a:graphicData>
            </a:graphic>
          </wp:inline>
        </w:drawing>
      </w:r>
    </w:p>
    <w:p w14:paraId="016350F5" w14:textId="5B256CF2" w:rsidR="0023367B" w:rsidRPr="006053A7" w:rsidRDefault="00185C05" w:rsidP="00343EE7">
      <w:pPr>
        <w:spacing w:after="160" w:line="259" w:lineRule="auto"/>
        <w:jc w:val="both"/>
        <w:rPr>
          <w:rFonts w:ascii="Sylfaen" w:eastAsia="Merriweather" w:hAnsi="Sylfaen" w:cs="Merriweather"/>
        </w:rPr>
      </w:pPr>
      <w:r w:rsidRPr="006053A7">
        <w:rPr>
          <w:rFonts w:ascii="Sylfaen" w:eastAsia="Merriweather" w:hAnsi="Sylfaen" w:cs="Merriweather"/>
        </w:rPr>
        <w:t xml:space="preserve"> </w:t>
      </w:r>
      <w:r w:rsidR="00E46F0A" w:rsidRPr="00E46F0A">
        <w:rPr>
          <w:rFonts w:ascii="Sylfaen" w:eastAsia="Arial Unicode MS" w:hAnsi="Sylfaen" w:cs="Arial Unicode MS"/>
          <w:i/>
        </w:rPr>
        <w:t>Source: UN Population Projection; MoF calculations.</w:t>
      </w:r>
    </w:p>
    <w:p w14:paraId="5A257F59" w14:textId="48963A97" w:rsidR="0023367B" w:rsidRPr="006053A7" w:rsidRDefault="00E46F0A" w:rsidP="00343EE7">
      <w:pPr>
        <w:spacing w:after="160" w:line="259" w:lineRule="auto"/>
        <w:jc w:val="both"/>
        <w:rPr>
          <w:rFonts w:ascii="Sylfaen" w:eastAsia="Merriweather" w:hAnsi="Sylfaen" w:cs="Merriweather"/>
        </w:rPr>
      </w:pPr>
      <w:r w:rsidRPr="00E46F0A">
        <w:rPr>
          <w:rFonts w:ascii="Sylfaen" w:eastAsia="Arial Unicode MS" w:hAnsi="Sylfaen" w:cs="Arial Unicode MS"/>
        </w:rPr>
        <w:t>When the effects of increased climate volatility and more frequent and severe natural disasters are explicitly modelled in addition to the effects temperature rises that are likely to occur in the unmitigated and worsening climate change scenario, debt is projected to breach the 60 percent ceiling in the decade from 2050.</w:t>
      </w:r>
    </w:p>
    <w:p w14:paraId="6B9369F3" w14:textId="5CB8FEE9" w:rsidR="0023367B" w:rsidRPr="006053A7" w:rsidRDefault="00E46F0A" w:rsidP="00343EE7">
      <w:pPr>
        <w:spacing w:after="160" w:line="259" w:lineRule="auto"/>
        <w:jc w:val="both"/>
        <w:rPr>
          <w:rFonts w:ascii="Sylfaen" w:eastAsia="Merriweather" w:hAnsi="Sylfaen" w:cs="Merriweather"/>
        </w:rPr>
      </w:pPr>
      <w:r w:rsidRPr="00E46F0A">
        <w:rPr>
          <w:rFonts w:ascii="Sylfaen" w:eastAsia="Arial Unicode MS" w:hAnsi="Sylfaen" w:cs="Arial Unicode MS"/>
        </w:rPr>
        <w:t>There is significant uncertainty around these projections. The channels through which climate change might affect labour productivity include: higher depreciation of the public and private capital stock</w:t>
      </w:r>
      <w:r>
        <w:rPr>
          <w:rFonts w:ascii="Sylfaen" w:eastAsia="Arial Unicode MS" w:hAnsi="Sylfaen" w:cs="Arial Unicode MS"/>
          <w:lang w:val="en-US"/>
        </w:rPr>
        <w:t>,</w:t>
      </w:r>
      <w:r w:rsidRPr="00E46F0A">
        <w:rPr>
          <w:rFonts w:ascii="Sylfaen" w:eastAsia="Arial Unicode MS" w:hAnsi="Sylfaen" w:cs="Arial Unicode MS"/>
        </w:rPr>
        <w:t xml:space="preserve"> reduced hours worked and effort and reduced firm level total factor productivity. On the one hand, more refined assessment of these channels might yield a greater impact of climate change on the economy than that presented above. On the other hand, each of these channels present avenues through which the government can pursue adaptation measures.</w:t>
      </w:r>
    </w:p>
    <w:p w14:paraId="115474CF" w14:textId="37F09601" w:rsidR="0023367B" w:rsidRPr="006053A7" w:rsidRDefault="00A70EE8" w:rsidP="00343EE7">
      <w:pPr>
        <w:spacing w:after="160" w:line="259" w:lineRule="auto"/>
        <w:jc w:val="both"/>
        <w:rPr>
          <w:rFonts w:ascii="Sylfaen" w:eastAsia="Merriweather" w:hAnsi="Sylfaen" w:cs="Merriweather"/>
        </w:rPr>
      </w:pPr>
      <w:r w:rsidRPr="00A70EE8">
        <w:rPr>
          <w:rFonts w:ascii="Sylfaen" w:eastAsia="Arial Unicode MS" w:hAnsi="Sylfaen" w:cs="Arial Unicode MS"/>
        </w:rPr>
        <w:lastRenderedPageBreak/>
        <w:t>Faster adaptation to climate change is likely to require significant public and private investment. International analysis suggests that while adaptation investment may be more costly than traditional public investment, in the longer run it could reduce the fiscal impacts of natural disasters by making the country more resilient</w:t>
      </w:r>
      <w:r w:rsidR="00185C05" w:rsidRPr="006053A7">
        <w:rPr>
          <w:rFonts w:ascii="Sylfaen" w:eastAsia="Arial Unicode MS" w:hAnsi="Sylfaen" w:cs="Arial Unicode MS"/>
        </w:rPr>
        <w:t>.</w:t>
      </w:r>
      <w:r w:rsidR="00185C05" w:rsidRPr="006053A7">
        <w:rPr>
          <w:rFonts w:ascii="Sylfaen" w:eastAsia="Merriweather" w:hAnsi="Sylfaen" w:cs="Merriweather"/>
          <w:vertAlign w:val="superscript"/>
        </w:rPr>
        <w:footnoteReference w:id="9"/>
      </w:r>
    </w:p>
    <w:p w14:paraId="7011E178" w14:textId="6059D443" w:rsidR="0023367B" w:rsidRPr="006053A7" w:rsidRDefault="00A70EE8" w:rsidP="00343EE7">
      <w:pPr>
        <w:spacing w:after="160" w:line="259" w:lineRule="auto"/>
        <w:jc w:val="both"/>
        <w:rPr>
          <w:rFonts w:ascii="Sylfaen" w:eastAsia="Merriweather" w:hAnsi="Sylfaen" w:cs="Merriweather"/>
        </w:rPr>
      </w:pPr>
      <w:r w:rsidRPr="00A70EE8">
        <w:rPr>
          <w:rFonts w:ascii="Sylfaen" w:eastAsia="Arial Unicode MS" w:hAnsi="Sylfaen" w:cs="Arial Unicode MS"/>
        </w:rPr>
        <w:t>Further, not all adaptation measures involve public expenditure. For example, changing work hours to avoid times of extreme heat may be achieved through regulations</w:t>
      </w:r>
      <w:r>
        <w:rPr>
          <w:rFonts w:ascii="Sylfaen" w:eastAsia="Arial Unicode MS" w:hAnsi="Sylfaen" w:cs="Arial Unicode MS"/>
          <w:lang w:val="en-US"/>
        </w:rPr>
        <w:t xml:space="preserve">. </w:t>
      </w:r>
      <w:r w:rsidRPr="00A70EE8">
        <w:rPr>
          <w:rFonts w:ascii="Sylfaen" w:eastAsia="Arial Unicode MS" w:hAnsi="Sylfaen" w:cs="Arial Unicode MS"/>
        </w:rPr>
        <w:t>The 2021 FRS chapter on climate change and natural disasters fiscal risks discussed climate change adaptation in Georgia.</w:t>
      </w:r>
    </w:p>
    <w:p w14:paraId="7903A23D" w14:textId="586C13F9" w:rsidR="0023367B" w:rsidRPr="006053A7" w:rsidRDefault="00A70EE8" w:rsidP="00343EE7">
      <w:pPr>
        <w:spacing w:after="160" w:line="259" w:lineRule="auto"/>
        <w:jc w:val="both"/>
        <w:rPr>
          <w:rFonts w:ascii="Sylfaen" w:eastAsia="Merriweather" w:hAnsi="Sylfaen" w:cs="Merriweather"/>
        </w:rPr>
      </w:pPr>
      <w:r w:rsidRPr="00A70EE8">
        <w:rPr>
          <w:rFonts w:ascii="Sylfaen" w:eastAsia="Arial Unicode MS" w:hAnsi="Sylfaen" w:cs="Arial Unicode MS"/>
        </w:rPr>
        <w:t>The above projections are based on a strong assumption that spending under the climate scenarios remains at the same levels as the baseline path. This assumption implies that the government does not adjust fiscal settings in response to the climate induced economic slowdown. This likely overstates the effects of climate change on fiscal sustainability as primary expenditure may well be recalibrated as growth slows and revenues decline.</w:t>
      </w:r>
    </w:p>
    <w:p w14:paraId="1B7402DC" w14:textId="2992C21A" w:rsidR="0023367B" w:rsidRPr="006053A7" w:rsidRDefault="00A70EE8" w:rsidP="00343EE7">
      <w:pPr>
        <w:spacing w:after="160" w:line="259" w:lineRule="auto"/>
        <w:jc w:val="both"/>
        <w:rPr>
          <w:rFonts w:ascii="Sylfaen" w:eastAsia="Merriweather" w:hAnsi="Sylfaen" w:cs="Merriweather"/>
        </w:rPr>
      </w:pPr>
      <w:r w:rsidRPr="00A70EE8">
        <w:rPr>
          <w:rFonts w:ascii="Sylfaen" w:eastAsia="Arial Unicode MS" w:hAnsi="Sylfaen" w:cs="Arial Unicode MS"/>
        </w:rPr>
        <w:t>Such fiscal recalibration might be forced by adverse effects on the external and monetary sectors. In addition to the gradual dampening of productivity growth, climate change could make Georgia more vulnerable to imbalances in the external and monetary sector. For example, the risk premium faced by the country may well rise with increased climate volatility, affecting the country’s capital accounts and exchange rates. Another possibility is that supply chain disruptions caused by climate volatility lead to inflation, which would tend to cause a depreciation of the exchange rate.</w:t>
      </w:r>
    </w:p>
    <w:p w14:paraId="4C9E7FC6" w14:textId="2066E38F" w:rsidR="0023367B" w:rsidRPr="006053A7" w:rsidRDefault="00A70EE8" w:rsidP="00343EE7">
      <w:pPr>
        <w:spacing w:after="160" w:line="259" w:lineRule="auto"/>
        <w:jc w:val="both"/>
        <w:rPr>
          <w:rFonts w:ascii="Sylfaen" w:eastAsia="Merriweather" w:hAnsi="Sylfaen" w:cs="Merriweather"/>
        </w:rPr>
      </w:pPr>
      <w:r w:rsidRPr="00A70EE8">
        <w:rPr>
          <w:rFonts w:ascii="Sylfaen" w:eastAsia="Arial Unicode MS" w:hAnsi="Sylfaen" w:cs="Arial Unicode MS"/>
        </w:rPr>
        <w:t>There might be other longer term effects on the economy. In addition to the channels described above, climate change could well affect the structure of the Georgian economy. For example, in a relatively worse climate scenario, certain industries such as high value-added agriculture or niche tourism are less likely to develop. Further, extreme climate volatility may exacerbate demographic pressures by inducing emigration of highly skilled population.</w:t>
      </w:r>
    </w:p>
    <w:p w14:paraId="77989E33" w14:textId="10A686D1" w:rsidR="0023367B" w:rsidRPr="006053A7" w:rsidRDefault="0014671C" w:rsidP="00343EE7">
      <w:pPr>
        <w:spacing w:after="160" w:line="259" w:lineRule="auto"/>
        <w:jc w:val="both"/>
        <w:rPr>
          <w:rFonts w:ascii="Sylfaen" w:eastAsia="Merriweather" w:hAnsi="Sylfaen" w:cs="Merriweather"/>
        </w:rPr>
      </w:pPr>
      <w:r w:rsidRPr="0014671C">
        <w:rPr>
          <w:rFonts w:ascii="Sylfaen" w:eastAsia="Arial Unicode MS" w:hAnsi="Sylfaen" w:cs="Arial Unicode MS"/>
        </w:rPr>
        <w:t>In addition to the above macroeconomic fiscal risks, discrete fiscal risks can arise from direct exposure of government assets and contracts to climate change. There are two general types of discrete fiscal risk related to climate change: (i) direct physical risks to the assets (increasing temperature, reduced precipitation and water flow, and increased natural disasters); and (ii) transition risks (related to changing policy, technology and international commitments) that affect the viability of assets and contracts.</w:t>
      </w:r>
    </w:p>
    <w:p w14:paraId="34FA1179" w14:textId="26E81DF6" w:rsidR="0023367B" w:rsidRPr="006053A7" w:rsidRDefault="00970658" w:rsidP="00343EE7">
      <w:pPr>
        <w:spacing w:after="160" w:line="259" w:lineRule="auto"/>
        <w:jc w:val="both"/>
        <w:rPr>
          <w:rFonts w:ascii="Sylfaen" w:eastAsia="Merriweather" w:hAnsi="Sylfaen" w:cs="Merriweather"/>
        </w:rPr>
      </w:pPr>
      <w:r w:rsidRPr="00970658">
        <w:rPr>
          <w:rFonts w:ascii="Sylfaen" w:eastAsia="Arial Unicode MS" w:hAnsi="Sylfaen" w:cs="Arial Unicode MS"/>
        </w:rPr>
        <w:t>PPPs, SOEs, government guarantees and government projects are all potential channels for these types of climate change-related fiscal risks. Assets and contracts in Georgia are exposed to both of these types of risks, but particularly physical risks given the exposure of key SOEs and PPPs to higher and more volatile temperatures, reduced rainfall, and natural disasters.</w:t>
      </w:r>
      <w:r w:rsidR="00ED0583">
        <w:rPr>
          <w:rFonts w:ascii="Sylfaen" w:eastAsia="Arial Unicode MS" w:hAnsi="Sylfaen" w:cs="Arial Unicode MS"/>
        </w:rPr>
        <w:br/>
      </w:r>
    </w:p>
    <w:p w14:paraId="787D2E0A" w14:textId="58D55B1D" w:rsidR="0023367B" w:rsidRPr="006053A7" w:rsidRDefault="00970658" w:rsidP="00343EE7">
      <w:pPr>
        <w:pStyle w:val="Heading2"/>
        <w:spacing w:before="40" w:line="259" w:lineRule="auto"/>
        <w:jc w:val="both"/>
        <w:rPr>
          <w:rFonts w:ascii="Sylfaen" w:hAnsi="Sylfaen"/>
          <w:color w:val="2F5496"/>
          <w:sz w:val="22"/>
          <w:szCs w:val="22"/>
          <w:lang w:val="ka-GE"/>
        </w:rPr>
      </w:pPr>
      <w:bookmarkStart w:id="35" w:name="_7ri2tgqiivcn" w:colFirst="0" w:colLast="0"/>
      <w:bookmarkEnd w:id="35"/>
      <w:r w:rsidRPr="00970658">
        <w:rPr>
          <w:rFonts w:ascii="Sylfaen" w:eastAsia="Arial Unicode MS" w:hAnsi="Sylfaen" w:cs="Arial Unicode MS"/>
          <w:color w:val="2F5496"/>
          <w:sz w:val="22"/>
          <w:szCs w:val="22"/>
          <w:lang w:val="ka-GE"/>
        </w:rPr>
        <w:lastRenderedPageBreak/>
        <w:t>Demographic fiscal risks</w:t>
      </w:r>
    </w:p>
    <w:p w14:paraId="212A80E8" w14:textId="31D22130" w:rsidR="00F302E2" w:rsidRPr="006053A7" w:rsidRDefault="00970658" w:rsidP="00970658">
      <w:pPr>
        <w:spacing w:after="160" w:line="259" w:lineRule="auto"/>
        <w:jc w:val="both"/>
        <w:rPr>
          <w:rFonts w:ascii="Sylfaen" w:eastAsia="Merriweather" w:hAnsi="Sylfaen" w:cs="Merriweather"/>
          <w:lang w:val="en-US"/>
        </w:rPr>
      </w:pPr>
      <w:r>
        <w:rPr>
          <w:rFonts w:ascii="Sylfaen" w:eastAsia="Arial Unicode MS" w:hAnsi="Sylfaen" w:cs="Arial Unicode MS"/>
        </w:rPr>
        <w:br/>
      </w:r>
      <w:r w:rsidRPr="00970658">
        <w:rPr>
          <w:rFonts w:ascii="Sylfaen" w:eastAsia="Merriweather" w:hAnsi="Sylfaen" w:cs="Merriweather"/>
          <w:lang w:val="en-US"/>
        </w:rPr>
        <w:t xml:space="preserve">Climate change is not the only long-term fiscal risk faced by Georgia. Demographic changes also pose significant fiscal risks over the long term. The macroeconomic effects of demographic change in a particular scenario —decline in the working age population in line with the UN medium variant population —is reflected in the </w:t>
      </w:r>
      <w:r w:rsidR="003213CD">
        <w:rPr>
          <w:rFonts w:ascii="Sylfaen" w:eastAsia="Merriweather" w:hAnsi="Sylfaen" w:cs="Merriweather"/>
          <w:lang w:val="en-US"/>
        </w:rPr>
        <w:t xml:space="preserve">chapter of </w:t>
      </w:r>
      <w:r w:rsidRPr="00970658">
        <w:rPr>
          <w:rFonts w:ascii="Sylfaen" w:eastAsia="Merriweather" w:hAnsi="Sylfaen" w:cs="Merriweather"/>
          <w:lang w:val="en-US"/>
        </w:rPr>
        <w:t>baseline climate change fiscal risks assessment</w:t>
      </w:r>
      <w:r w:rsidR="003213CD">
        <w:rPr>
          <w:rFonts w:ascii="Sylfaen" w:eastAsia="Merriweather" w:hAnsi="Sylfaen" w:cs="Merriweather"/>
          <w:lang w:val="en-US"/>
        </w:rPr>
        <w:t xml:space="preserve">. </w:t>
      </w:r>
      <w:r w:rsidRPr="00970658">
        <w:rPr>
          <w:rFonts w:ascii="Sylfaen" w:eastAsia="Merriweather" w:hAnsi="Sylfaen" w:cs="Merriweather"/>
          <w:lang w:val="en-US"/>
        </w:rPr>
        <w:t>However, this baseline assumes that primary expenditure remains unchanged even as the elderly’s share of total population rises over time.</w:t>
      </w:r>
      <w:r w:rsidR="003213CD">
        <w:rPr>
          <w:rFonts w:ascii="Sylfaen" w:eastAsia="Merriweather" w:hAnsi="Sylfaen" w:cs="Merriweather"/>
          <w:lang w:val="en-US"/>
        </w:rPr>
        <w:t xml:space="preserve"> </w:t>
      </w:r>
      <w:r w:rsidR="003213CD" w:rsidRPr="003213CD">
        <w:rPr>
          <w:rFonts w:ascii="Sylfaen" w:eastAsia="Merriweather" w:hAnsi="Sylfaen" w:cs="Merriweather"/>
          <w:lang w:val="en-US"/>
        </w:rPr>
        <w:t xml:space="preserve">This is not a realistic projection as the ageing of the population has already been affecting expenditure profiles. For example, during the period 2002-2019, general government expenditure grew by 16 percent a year, but general government expenditure on health grew by an annual rate of 22 percent. As a result, health’s share of general government total expenditure increased from 5 percent in 2002 to over 13 percent in 2021 (Figure </w:t>
      </w:r>
      <w:r w:rsidR="003213CD">
        <w:rPr>
          <w:rFonts w:ascii="Sylfaen" w:eastAsia="Merriweather" w:hAnsi="Sylfaen" w:cs="Merriweather"/>
          <w:lang w:val="en-US"/>
        </w:rPr>
        <w:t>4</w:t>
      </w:r>
      <w:r w:rsidR="003213CD" w:rsidRPr="003213CD">
        <w:rPr>
          <w:rFonts w:ascii="Sylfaen" w:eastAsia="Merriweather" w:hAnsi="Sylfaen" w:cs="Merriweather"/>
          <w:lang w:val="en-US"/>
        </w:rPr>
        <w:t>).</w:t>
      </w:r>
    </w:p>
    <w:p w14:paraId="3A984A14" w14:textId="0B3F3D59" w:rsidR="00477DB9" w:rsidRPr="006053A7" w:rsidRDefault="00477DB9" w:rsidP="00F302E2">
      <w:pPr>
        <w:spacing w:after="160" w:line="259" w:lineRule="auto"/>
        <w:jc w:val="both"/>
        <w:rPr>
          <w:rFonts w:ascii="Sylfaen" w:eastAsia="Merriweather" w:hAnsi="Sylfaen" w:cs="Merriweather"/>
          <w:lang w:val="en-US"/>
        </w:rPr>
      </w:pPr>
    </w:p>
    <w:p w14:paraId="14212ED7" w14:textId="77777777" w:rsidR="00477DB9" w:rsidRPr="006053A7" w:rsidRDefault="00477DB9" w:rsidP="00F302E2">
      <w:pPr>
        <w:spacing w:after="160" w:line="259" w:lineRule="auto"/>
        <w:jc w:val="both"/>
        <w:rPr>
          <w:rFonts w:ascii="Sylfaen" w:eastAsia="Merriweather" w:hAnsi="Sylfaen" w:cs="Merriweather"/>
          <w:lang w:val="en-US"/>
        </w:rPr>
      </w:pPr>
    </w:p>
    <w:p w14:paraId="488A635B" w14:textId="03BC354F" w:rsidR="00F302E2" w:rsidRPr="006053A7" w:rsidRDefault="00750152" w:rsidP="002F70BB">
      <w:pPr>
        <w:spacing w:after="160" w:line="259" w:lineRule="auto"/>
        <w:jc w:val="both"/>
        <w:rPr>
          <w:rFonts w:ascii="Sylfaen" w:eastAsia="Arial Unicode MS" w:hAnsi="Sylfaen" w:cs="Arial Unicode MS"/>
          <w:b/>
          <w:lang w:val="ka-GE"/>
        </w:rPr>
      </w:pPr>
      <w:r>
        <w:rPr>
          <w:noProof/>
          <w:lang w:val="en-US"/>
        </w:rPr>
        <mc:AlternateContent>
          <mc:Choice Requires="wps">
            <w:drawing>
              <wp:anchor distT="0" distB="0" distL="114300" distR="114300" simplePos="0" relativeHeight="251677696" behindDoc="0" locked="0" layoutInCell="1" allowOverlap="1" wp14:anchorId="181CAFC7" wp14:editId="1F5AEFF3">
                <wp:simplePos x="0" y="0"/>
                <wp:positionH relativeFrom="column">
                  <wp:posOffset>3810</wp:posOffset>
                </wp:positionH>
                <wp:positionV relativeFrom="paragraph">
                  <wp:posOffset>299720</wp:posOffset>
                </wp:positionV>
                <wp:extent cx="4647565" cy="2773680"/>
                <wp:effectExtent l="0" t="0" r="19685" b="26670"/>
                <wp:wrapNone/>
                <wp:docPr id="63" name="Text Box 63"/>
                <wp:cNvGraphicFramePr/>
                <a:graphic xmlns:a="http://schemas.openxmlformats.org/drawingml/2006/main">
                  <a:graphicData uri="http://schemas.microsoft.com/office/word/2010/wordprocessingShape">
                    <wps:wsp>
                      <wps:cNvSpPr txBox="1"/>
                      <wps:spPr>
                        <a:xfrm>
                          <a:off x="0" y="0"/>
                          <a:ext cx="4647565" cy="2773680"/>
                        </a:xfrm>
                        <a:prstGeom prst="rect">
                          <a:avLst/>
                        </a:prstGeom>
                        <a:noFill/>
                        <a:ln w="6350">
                          <a:solidFill>
                            <a:prstClr val="black"/>
                          </a:solidFill>
                        </a:ln>
                      </wps:spPr>
                      <wps:txbx>
                        <w:txbxContent>
                          <w:p w14:paraId="7BB08425" w14:textId="77777777" w:rsidR="00A91686" w:rsidRPr="008A2AED" w:rsidRDefault="00A91686" w:rsidP="004B12D2">
                            <w:pPr>
                              <w:jc w:val="both"/>
                              <w:rPr>
                                <w:rFonts w:ascii="Sylfaen" w:eastAsia="Merriweather" w:hAnsi="Sylfaen" w:cs="Merriweather"/>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CAFC7" id="Text Box 63" o:spid="_x0000_s1040" type="#_x0000_t202" style="position:absolute;left:0;text-align:left;margin-left:.3pt;margin-top:23.6pt;width:365.95pt;height:218.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" filled="f" strokeweight=".5pt">
                <v:fill o:detectmouseclick="t"/>
                <v:textbox>
                  <w:txbxContent>
                    <w:p w14:paraId="7BB08425" w14:textId="77777777" w:rsidR="00A91686" w:rsidRPr="008A2AED" w:rsidRDefault="00A91686" w:rsidP="004B12D2">
                      <w:pPr>
                        <w:jc w:val="both"/>
                        <w:rPr>
                          <w:rFonts w:ascii="Sylfaen" w:eastAsia="Merriweather" w:hAnsi="Sylfaen" w:cs="Merriweather"/>
                          <w:lang w:val="ka-GE"/>
                        </w:rPr>
                      </w:pPr>
                    </w:p>
                  </w:txbxContent>
                </v:textbox>
              </v:shape>
            </w:pict>
          </mc:Fallback>
        </mc:AlternateContent>
      </w:r>
      <w:r w:rsidR="003213CD">
        <w:rPr>
          <w:rFonts w:ascii="Sylfaen" w:eastAsia="Merriweather" w:hAnsi="Sylfaen" w:cs="Merriweather"/>
          <w:b/>
          <w:lang w:val="en-US"/>
        </w:rPr>
        <w:t>Figure</w:t>
      </w:r>
      <w:r w:rsidR="00F302E2" w:rsidRPr="006053A7">
        <w:rPr>
          <w:rFonts w:ascii="Sylfaen" w:eastAsia="Merriweather" w:hAnsi="Sylfaen" w:cs="Merriweather"/>
          <w:b/>
          <w:lang w:val="ka-GE"/>
        </w:rPr>
        <w:t xml:space="preserve"> 4: </w:t>
      </w:r>
      <w:r w:rsidR="003213CD" w:rsidRPr="003213CD">
        <w:rPr>
          <w:rFonts w:ascii="Sylfaen" w:eastAsia="Merriweather" w:hAnsi="Sylfaen" w:cs="Merriweather"/>
          <w:b/>
          <w:lang w:val="ka-GE"/>
        </w:rPr>
        <w:t>Share of General Government Total Expenditure, 2002 vs 2021</w:t>
      </w:r>
    </w:p>
    <w:p w14:paraId="42C82099" w14:textId="0D43F936" w:rsidR="00704F7B" w:rsidRPr="006053A7" w:rsidRDefault="004C3EE4" w:rsidP="00343EE7">
      <w:pPr>
        <w:spacing w:after="160" w:line="259" w:lineRule="auto"/>
        <w:jc w:val="both"/>
        <w:rPr>
          <w:rFonts w:ascii="Sylfaen" w:eastAsia="Merriweather" w:hAnsi="Sylfaen" w:cs="Merriweather"/>
        </w:rPr>
      </w:pPr>
      <w:r w:rsidRPr="006053A7">
        <w:rPr>
          <w:rFonts w:ascii="Sylfaen" w:eastAsia="Merriweather" w:hAnsi="Sylfaen" w:cs="Merriweather"/>
          <w:lang w:val="ka-GE"/>
        </w:rPr>
        <w:t xml:space="preserve">                          </w:t>
      </w:r>
      <w:r w:rsidR="003213CD">
        <w:rPr>
          <w:noProof/>
          <w:lang w:val="en-US"/>
        </w:rPr>
        <mc:AlternateContent>
          <mc:Choice Requires="wps">
            <w:drawing>
              <wp:anchor distT="0" distB="0" distL="114300" distR="114300" simplePos="0" relativeHeight="251674624" behindDoc="0" locked="0" layoutInCell="1" allowOverlap="1" wp14:anchorId="4A057C9B" wp14:editId="0B04C1D4">
                <wp:simplePos x="0" y="0"/>
                <wp:positionH relativeFrom="column">
                  <wp:posOffset>0</wp:posOffset>
                </wp:positionH>
                <wp:positionV relativeFrom="paragraph">
                  <wp:posOffset>0</wp:posOffset>
                </wp:positionV>
                <wp:extent cx="1828800" cy="1828800"/>
                <wp:effectExtent l="0" t="0" r="19685" b="26670"/>
                <wp:wrapSquare wrapText="bothSides"/>
                <wp:docPr id="61" name="Text Box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576726F" w14:textId="77777777" w:rsidR="00A91686" w:rsidRPr="0010630D" w:rsidRDefault="00A11395" w:rsidP="004B12D2">
                            <w:pPr>
                              <w:jc w:val="both"/>
                              <w:rPr>
                                <w:rFonts w:ascii="Sylfaen" w:eastAsia="Merriweather" w:hAnsi="Sylfaen" w:cs="Merriweather"/>
                                <w:lang w:val="ka-GE"/>
                              </w:rPr>
                            </w:pPr>
                            <w:r>
                              <w:rPr>
                                <w:rFonts w:ascii="Sylfaen" w:eastAsia="Merriweather" w:hAnsi="Sylfaen" w:cs="Merriweather"/>
                              </w:rPr>
                              <w:pict w14:anchorId="5E2751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1pt;height:208.75pt">
                                  <v:imagedata r:id="rId42" o:title="დემოგრაფიული რისკები სურათი4"/>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057C9B" id="Text Box 61" o:spid="_x0000_s1041" type="#_x0000_t202" style="position:absolute;left:0;text-align:left;margin-left:0;margin-top:0;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CdSRiBPgIAAIIEAAAOAAAAAAAAAAAA&#10;AAAAAC4CAABkcnMvZTJvRG9jLnhtbFBLAQItABQABgAIAAAAIQC3DAMI1wAAAAUBAAAPAAAAAAAA&#10;AAAAAAAAAJgEAABkcnMvZG93bnJldi54bWxQSwUGAAAAAAQABADzAAAAnAUAAAAA&#10;" filled="f" strokeweight=".5pt">
                <v:fill o:detectmouseclick="t"/>
                <v:textbox style="mso-fit-shape-to-text:t">
                  <w:txbxContent>
                    <w:p w14:paraId="2576726F" w14:textId="77777777" w:rsidR="00A91686" w:rsidRPr="0010630D" w:rsidRDefault="00A91686" w:rsidP="004B12D2">
                      <w:pPr>
                        <w:jc w:val="both"/>
                        <w:rPr>
                          <w:rFonts w:ascii="Sylfaen" w:eastAsia="Merriweather" w:hAnsi="Sylfaen" w:cs="Merriweather"/>
                          <w:lang w:val="ka-GE"/>
                        </w:rPr>
                      </w:pPr>
                      <w:r>
                        <w:rPr>
                          <w:rFonts w:ascii="Sylfaen" w:eastAsia="Merriweather" w:hAnsi="Sylfaen" w:cs="Merriweather"/>
                        </w:rPr>
                        <w:pict w14:anchorId="5E2751B5">
                          <v:shape id="_x0000_i1028" type="#_x0000_t75" style="width:351pt;height:208.55pt">
                            <v:imagedata r:id="rId43" o:title="დემოგრაფიული რისკები სურათი4"/>
                          </v:shape>
                        </w:pict>
                      </w:r>
                    </w:p>
                  </w:txbxContent>
                </v:textbox>
                <w10:wrap type="square"/>
              </v:shape>
            </w:pict>
          </mc:Fallback>
        </mc:AlternateContent>
      </w:r>
    </w:p>
    <w:p w14:paraId="2AB37F8B" w14:textId="1E6DE687" w:rsidR="004C3EE4" w:rsidRPr="006053A7" w:rsidRDefault="00750152" w:rsidP="00343EE7">
      <w:pPr>
        <w:spacing w:after="160" w:line="259" w:lineRule="auto"/>
        <w:jc w:val="both"/>
        <w:rPr>
          <w:rFonts w:ascii="Sylfaen" w:eastAsia="Merriweather" w:hAnsi="Sylfaen" w:cs="Merriweather"/>
          <w:i/>
          <w:lang w:val="ka-GE"/>
        </w:rPr>
      </w:pPr>
      <w:r>
        <w:rPr>
          <w:rFonts w:ascii="Sylfaen" w:eastAsia="Merriweather" w:hAnsi="Sylfaen" w:cs="Merriweather"/>
          <w:i/>
          <w:noProof/>
          <w:lang w:val="en-US"/>
        </w:rPr>
        <mc:AlternateContent>
          <mc:Choice Requires="wps">
            <w:drawing>
              <wp:anchor distT="0" distB="0" distL="114300" distR="114300" simplePos="0" relativeHeight="251681792" behindDoc="0" locked="0" layoutInCell="1" allowOverlap="1" wp14:anchorId="2B912478" wp14:editId="4C74EA1C">
                <wp:simplePos x="0" y="0"/>
                <wp:positionH relativeFrom="column">
                  <wp:posOffset>3347085</wp:posOffset>
                </wp:positionH>
                <wp:positionV relativeFrom="paragraph">
                  <wp:posOffset>1414145</wp:posOffset>
                </wp:positionV>
                <wp:extent cx="1209675" cy="523875"/>
                <wp:effectExtent l="0" t="0" r="9525" b="9525"/>
                <wp:wrapNone/>
                <wp:docPr id="67" name="Text Box 67"/>
                <wp:cNvGraphicFramePr/>
                <a:graphic xmlns:a="http://schemas.openxmlformats.org/drawingml/2006/main">
                  <a:graphicData uri="http://schemas.microsoft.com/office/word/2010/wordprocessingShape">
                    <wps:wsp>
                      <wps:cNvSpPr txBox="1"/>
                      <wps:spPr>
                        <a:xfrm>
                          <a:off x="0" y="0"/>
                          <a:ext cx="1209675" cy="523875"/>
                        </a:xfrm>
                        <a:prstGeom prst="rect">
                          <a:avLst/>
                        </a:prstGeom>
                        <a:solidFill>
                          <a:schemeClr val="lt1"/>
                        </a:solidFill>
                        <a:ln w="6350">
                          <a:noFill/>
                        </a:ln>
                      </wps:spPr>
                      <wps:txbx>
                        <w:txbxContent>
                          <w:p w14:paraId="6F321D22" w14:textId="117245D1" w:rsidR="00A91686" w:rsidRPr="00750152" w:rsidRDefault="00A91686" w:rsidP="00750152">
                            <w:pPr>
                              <w:rPr>
                                <w:sz w:val="18"/>
                                <w:szCs w:val="18"/>
                                <w:lang w:val="en-US"/>
                              </w:rPr>
                            </w:pPr>
                            <w:r>
                              <w:rPr>
                                <w:sz w:val="18"/>
                                <w:szCs w:val="18"/>
                                <w:lang w:val="en-US"/>
                              </w:rPr>
                              <w:t>Housing and community amenities</w:t>
                            </w:r>
                            <w:r>
                              <w:rPr>
                                <w:sz w:val="18"/>
                                <w:szCs w:val="18"/>
                                <w:lang w:val="en-US"/>
                              </w:rPr>
                              <w:br/>
                            </w:r>
                            <w:r>
                              <w:rPr>
                                <w:sz w:val="18"/>
                                <w:szCs w:val="18"/>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912478" id="Text Box 67" o:spid="_x0000_s1042" type="#_x0000_t202" style="position:absolute;left:0;text-align:left;margin-left:263.55pt;margin-top:111.35pt;width:95.25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" fillcolor="white [3201]" stroked="f" strokeweight=".5pt">
                <v:textbox>
                  <w:txbxContent>
                    <w:p w14:paraId="6F321D22" w14:textId="117245D1" w:rsidR="00A91686" w:rsidRPr="00750152" w:rsidRDefault="00A91686" w:rsidP="00750152">
                      <w:pPr>
                        <w:rPr>
                          <w:sz w:val="18"/>
                          <w:szCs w:val="18"/>
                          <w:lang w:val="en-US"/>
                        </w:rPr>
                      </w:pPr>
                      <w:r>
                        <w:rPr>
                          <w:sz w:val="18"/>
                          <w:szCs w:val="18"/>
                          <w:lang w:val="en-US"/>
                        </w:rPr>
                        <w:t>Housing and community amenities</w:t>
                      </w:r>
                      <w:r>
                        <w:rPr>
                          <w:sz w:val="18"/>
                          <w:szCs w:val="18"/>
                          <w:lang w:val="en-US"/>
                        </w:rPr>
                        <w:br/>
                      </w:r>
                      <w:r>
                        <w:rPr>
                          <w:sz w:val="18"/>
                          <w:szCs w:val="18"/>
                          <w:lang w:val="en-US"/>
                        </w:rPr>
                        <w:br/>
                      </w:r>
                    </w:p>
                  </w:txbxContent>
                </v:textbox>
              </v:shape>
            </w:pict>
          </mc:Fallback>
        </mc:AlternateContent>
      </w:r>
      <w:r>
        <w:rPr>
          <w:rFonts w:ascii="Sylfaen" w:eastAsia="Merriweather" w:hAnsi="Sylfaen" w:cs="Merriweather"/>
          <w:i/>
          <w:noProof/>
          <w:lang w:val="en-US"/>
        </w:rPr>
        <mc:AlternateContent>
          <mc:Choice Requires="wps">
            <w:drawing>
              <wp:anchor distT="0" distB="0" distL="114300" distR="114300" simplePos="0" relativeHeight="251680768" behindDoc="0" locked="0" layoutInCell="1" allowOverlap="1" wp14:anchorId="6C15DED5" wp14:editId="2575BC51">
                <wp:simplePos x="0" y="0"/>
                <wp:positionH relativeFrom="column">
                  <wp:posOffset>3375660</wp:posOffset>
                </wp:positionH>
                <wp:positionV relativeFrom="paragraph">
                  <wp:posOffset>1042670</wp:posOffset>
                </wp:positionV>
                <wp:extent cx="1009650" cy="371475"/>
                <wp:effectExtent l="0" t="0" r="0" b="9525"/>
                <wp:wrapNone/>
                <wp:docPr id="66" name="Text Box 66"/>
                <wp:cNvGraphicFramePr/>
                <a:graphic xmlns:a="http://schemas.openxmlformats.org/drawingml/2006/main">
                  <a:graphicData uri="http://schemas.microsoft.com/office/word/2010/wordprocessingShape">
                    <wps:wsp>
                      <wps:cNvSpPr txBox="1"/>
                      <wps:spPr>
                        <a:xfrm>
                          <a:off x="0" y="0"/>
                          <a:ext cx="1009650" cy="371475"/>
                        </a:xfrm>
                        <a:prstGeom prst="rect">
                          <a:avLst/>
                        </a:prstGeom>
                        <a:solidFill>
                          <a:schemeClr val="lt1"/>
                        </a:solidFill>
                        <a:ln w="6350">
                          <a:noFill/>
                        </a:ln>
                      </wps:spPr>
                      <wps:txbx>
                        <w:txbxContent>
                          <w:p w14:paraId="21450ADC" w14:textId="4BA0A13F" w:rsidR="00A91686" w:rsidRPr="00750152" w:rsidRDefault="00A91686">
                            <w:pPr>
                              <w:rPr>
                                <w:sz w:val="18"/>
                                <w:szCs w:val="18"/>
                                <w:lang w:val="en-US"/>
                              </w:rPr>
                            </w:pPr>
                            <w:r w:rsidRPr="00750152">
                              <w:rPr>
                                <w:sz w:val="18"/>
                                <w:szCs w:val="18"/>
                                <w:lang w:val="en-US"/>
                              </w:rPr>
                              <w:t>Social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15DED5" id="Text Box 66" o:spid="_x0000_s1043" type="#_x0000_t202" style="position:absolute;left:0;text-align:left;margin-left:265.8pt;margin-top:82.1pt;width:79.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" fillcolor="white [3201]" stroked="f" strokeweight=".5pt">
                <v:textbox>
                  <w:txbxContent>
                    <w:p w14:paraId="21450ADC" w14:textId="4BA0A13F" w:rsidR="00A91686" w:rsidRPr="00750152" w:rsidRDefault="00A91686">
                      <w:pPr>
                        <w:rPr>
                          <w:sz w:val="18"/>
                          <w:szCs w:val="18"/>
                          <w:lang w:val="en-US"/>
                        </w:rPr>
                      </w:pPr>
                      <w:r w:rsidRPr="00750152">
                        <w:rPr>
                          <w:sz w:val="18"/>
                          <w:szCs w:val="18"/>
                          <w:lang w:val="en-US"/>
                        </w:rPr>
                        <w:t>Social protection</w:t>
                      </w:r>
                    </w:p>
                  </w:txbxContent>
                </v:textbox>
              </v:shape>
            </w:pict>
          </mc:Fallback>
        </mc:AlternateContent>
      </w:r>
      <w:r w:rsidR="003213CD">
        <w:rPr>
          <w:rFonts w:ascii="Sylfaen" w:eastAsia="Merriweather" w:hAnsi="Sylfaen" w:cs="Merriweather"/>
          <w:i/>
          <w:noProof/>
          <w:lang w:val="en-US"/>
        </w:rPr>
        <mc:AlternateContent>
          <mc:Choice Requires="wps">
            <w:drawing>
              <wp:anchor distT="0" distB="0" distL="114300" distR="114300" simplePos="0" relativeHeight="251679744" behindDoc="0" locked="0" layoutInCell="1" allowOverlap="1" wp14:anchorId="77354801" wp14:editId="0520ACBF">
                <wp:simplePos x="0" y="0"/>
                <wp:positionH relativeFrom="column">
                  <wp:posOffset>3318510</wp:posOffset>
                </wp:positionH>
                <wp:positionV relativeFrom="paragraph">
                  <wp:posOffset>766445</wp:posOffset>
                </wp:positionV>
                <wp:extent cx="933450" cy="276225"/>
                <wp:effectExtent l="0" t="0" r="0" b="9525"/>
                <wp:wrapNone/>
                <wp:docPr id="65" name="Text Box 65"/>
                <wp:cNvGraphicFramePr/>
                <a:graphic xmlns:a="http://schemas.openxmlformats.org/drawingml/2006/main">
                  <a:graphicData uri="http://schemas.microsoft.com/office/word/2010/wordprocessingShape">
                    <wps:wsp>
                      <wps:cNvSpPr txBox="1"/>
                      <wps:spPr>
                        <a:xfrm>
                          <a:off x="0" y="0"/>
                          <a:ext cx="933450" cy="276225"/>
                        </a:xfrm>
                        <a:prstGeom prst="rect">
                          <a:avLst/>
                        </a:prstGeom>
                        <a:solidFill>
                          <a:schemeClr val="lt1"/>
                        </a:solidFill>
                        <a:ln w="6350">
                          <a:noFill/>
                        </a:ln>
                      </wps:spPr>
                      <wps:txbx>
                        <w:txbxContent>
                          <w:p w14:paraId="26D8EF7D" w14:textId="56996174" w:rsidR="00A91686" w:rsidRPr="00750152" w:rsidRDefault="00A91686">
                            <w:pPr>
                              <w:rPr>
                                <w:sz w:val="18"/>
                                <w:szCs w:val="18"/>
                                <w:lang w:val="en-US"/>
                              </w:rPr>
                            </w:pPr>
                            <w:r w:rsidRPr="00750152">
                              <w:rPr>
                                <w:sz w:val="18"/>
                                <w:szCs w:val="18"/>
                                <w:lang w:val="en-US"/>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354801" id="Text Box 65" o:spid="_x0000_s1044" type="#_x0000_t202" style="position:absolute;left:0;text-align:left;margin-left:261.3pt;margin-top:60.35pt;width:73.5pt;height:21.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" fillcolor="white [3201]" stroked="f" strokeweight=".5pt">
                <v:textbox>
                  <w:txbxContent>
                    <w:p w14:paraId="26D8EF7D" w14:textId="56996174" w:rsidR="00A91686" w:rsidRPr="00750152" w:rsidRDefault="00A91686">
                      <w:pPr>
                        <w:rPr>
                          <w:sz w:val="18"/>
                          <w:szCs w:val="18"/>
                          <w:lang w:val="en-US"/>
                        </w:rPr>
                      </w:pPr>
                      <w:r w:rsidRPr="00750152">
                        <w:rPr>
                          <w:sz w:val="18"/>
                          <w:szCs w:val="18"/>
                          <w:lang w:val="en-US"/>
                        </w:rPr>
                        <w:t>Education</w:t>
                      </w:r>
                    </w:p>
                  </w:txbxContent>
                </v:textbox>
              </v:shape>
            </w:pict>
          </mc:Fallback>
        </mc:AlternateContent>
      </w:r>
      <w:r w:rsidR="003213CD">
        <w:rPr>
          <w:rFonts w:ascii="Sylfaen" w:eastAsia="Merriweather" w:hAnsi="Sylfaen" w:cs="Merriweather"/>
          <w:i/>
          <w:noProof/>
          <w:lang w:val="en-US"/>
        </w:rPr>
        <mc:AlternateContent>
          <mc:Choice Requires="wps">
            <w:drawing>
              <wp:anchor distT="0" distB="0" distL="114300" distR="114300" simplePos="0" relativeHeight="251678720" behindDoc="0" locked="0" layoutInCell="1" allowOverlap="1" wp14:anchorId="3C285026" wp14:editId="7CB3F273">
                <wp:simplePos x="0" y="0"/>
                <wp:positionH relativeFrom="column">
                  <wp:posOffset>3318510</wp:posOffset>
                </wp:positionH>
                <wp:positionV relativeFrom="paragraph">
                  <wp:posOffset>366395</wp:posOffset>
                </wp:positionV>
                <wp:extent cx="1190625" cy="40005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1190625" cy="400050"/>
                        </a:xfrm>
                        <a:prstGeom prst="rect">
                          <a:avLst/>
                        </a:prstGeom>
                        <a:solidFill>
                          <a:schemeClr val="lt1"/>
                        </a:solidFill>
                        <a:ln w="6350">
                          <a:noFill/>
                        </a:ln>
                      </wps:spPr>
                      <wps:txbx>
                        <w:txbxContent>
                          <w:p w14:paraId="1F50606E" w14:textId="0C07EBEA" w:rsidR="00A91686" w:rsidRPr="003213CD" w:rsidRDefault="00A91686">
                            <w:pPr>
                              <w:rPr>
                                <w:sz w:val="18"/>
                                <w:szCs w:val="18"/>
                                <w:lang w:val="en-US"/>
                              </w:rPr>
                            </w:pPr>
                            <w:r w:rsidRPr="003213CD">
                              <w:rPr>
                                <w:sz w:val="18"/>
                                <w:szCs w:val="18"/>
                                <w:lang w:val="en-US"/>
                              </w:rPr>
                              <w:t>Recreation, Culture, Religion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85026" id="Text Box 64" o:spid="_x0000_s1045" type="#_x0000_t202" style="position:absolute;left:0;text-align:left;margin-left:261.3pt;margin-top:28.85pt;width:93.75pt;height:3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" fillcolor="white [3201]" stroked="f" strokeweight=".5pt">
                <v:textbox>
                  <w:txbxContent>
                    <w:p w14:paraId="1F50606E" w14:textId="0C07EBEA" w:rsidR="00A91686" w:rsidRPr="003213CD" w:rsidRDefault="00A91686">
                      <w:pPr>
                        <w:rPr>
                          <w:sz w:val="18"/>
                          <w:szCs w:val="18"/>
                          <w:lang w:val="en-US"/>
                        </w:rPr>
                      </w:pPr>
                      <w:r w:rsidRPr="003213CD">
                        <w:rPr>
                          <w:sz w:val="18"/>
                          <w:szCs w:val="18"/>
                          <w:lang w:val="en-US"/>
                        </w:rPr>
                        <w:t>Recreation, Culture, Religion</w:t>
                      </w:r>
                    </w:p>
                  </w:txbxContent>
                </v:textbox>
              </v:shape>
            </w:pict>
          </mc:Fallback>
        </mc:AlternateContent>
      </w:r>
      <w:r w:rsidR="003213CD">
        <w:rPr>
          <w:rFonts w:ascii="Sylfaen" w:eastAsia="Merriweather" w:hAnsi="Sylfaen" w:cs="Merriweather"/>
          <w:i/>
          <w:noProof/>
          <w:lang w:val="en-US"/>
        </w:rPr>
        <mc:AlternateContent>
          <mc:Choice Requires="wps">
            <w:drawing>
              <wp:anchor distT="0" distB="0" distL="114300" distR="114300" simplePos="0" relativeHeight="251675648" behindDoc="0" locked="0" layoutInCell="1" allowOverlap="1" wp14:anchorId="6DFC39BA" wp14:editId="3A02F524">
                <wp:simplePos x="0" y="0"/>
                <wp:positionH relativeFrom="column">
                  <wp:posOffset>3318511</wp:posOffset>
                </wp:positionH>
                <wp:positionV relativeFrom="paragraph">
                  <wp:posOffset>13971</wp:posOffset>
                </wp:positionV>
                <wp:extent cx="723900" cy="2095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23900" cy="209550"/>
                        </a:xfrm>
                        <a:prstGeom prst="rect">
                          <a:avLst/>
                        </a:prstGeom>
                        <a:solidFill>
                          <a:schemeClr val="lt1"/>
                        </a:solidFill>
                        <a:ln w="6350">
                          <a:noFill/>
                        </a:ln>
                      </wps:spPr>
                      <wps:txbx>
                        <w:txbxContent>
                          <w:p w14:paraId="0E40DC5A" w14:textId="6E22D7EE" w:rsidR="00A91686" w:rsidRPr="003213CD" w:rsidRDefault="00A91686">
                            <w:pPr>
                              <w:rPr>
                                <w:sz w:val="18"/>
                                <w:szCs w:val="18"/>
                                <w:lang w:val="en-US"/>
                              </w:rPr>
                            </w:pPr>
                            <w:r w:rsidRPr="003213CD">
                              <w:rPr>
                                <w:sz w:val="18"/>
                                <w:szCs w:val="18"/>
                                <w:lang w:val="en-US"/>
                              </w:rPr>
                              <w:t>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FC39BA" id="Text Box 62" o:spid="_x0000_s1046" type="#_x0000_t202" style="position:absolute;left:0;text-align:left;margin-left:261.3pt;margin-top:1.1pt;width:57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" fillcolor="white [3201]" stroked="f" strokeweight=".5pt">
                <v:textbox>
                  <w:txbxContent>
                    <w:p w14:paraId="0E40DC5A" w14:textId="6E22D7EE" w:rsidR="00A91686" w:rsidRPr="003213CD" w:rsidRDefault="00A91686">
                      <w:pPr>
                        <w:rPr>
                          <w:sz w:val="18"/>
                          <w:szCs w:val="18"/>
                          <w:lang w:val="en-US"/>
                        </w:rPr>
                      </w:pPr>
                      <w:r w:rsidRPr="003213CD">
                        <w:rPr>
                          <w:sz w:val="18"/>
                          <w:szCs w:val="18"/>
                          <w:lang w:val="en-US"/>
                        </w:rPr>
                        <w:t>Health</w:t>
                      </w:r>
                    </w:p>
                  </w:txbxContent>
                </v:textbox>
              </v:shape>
            </w:pict>
          </mc:Fallback>
        </mc:AlternateContent>
      </w:r>
      <w:r w:rsidRPr="00750152">
        <w:rPr>
          <w:rFonts w:ascii="Sylfaen" w:eastAsia="Merriweather" w:hAnsi="Sylfaen" w:cs="Merriweather"/>
          <w:i/>
          <w:lang w:val="ka-GE"/>
        </w:rPr>
        <w:t>Source: MoF calculations. The inner rung of the donut represents 2002 shares, and the outer rung is 2021.</w:t>
      </w:r>
    </w:p>
    <w:p w14:paraId="0FF0FFCF" w14:textId="1959C57D" w:rsidR="004C3EE4" w:rsidRPr="006053A7" w:rsidRDefault="004C3EE4" w:rsidP="00343EE7">
      <w:pPr>
        <w:spacing w:after="160" w:line="259" w:lineRule="auto"/>
        <w:jc w:val="both"/>
        <w:rPr>
          <w:rFonts w:ascii="Sylfaen" w:eastAsia="Merriweather" w:hAnsi="Sylfaen" w:cs="Merriweather"/>
          <w:i/>
          <w:lang w:val="ka-GE"/>
        </w:rPr>
      </w:pPr>
    </w:p>
    <w:p w14:paraId="23FA12C5" w14:textId="040EE139" w:rsidR="004C3EE4" w:rsidRPr="006053A7" w:rsidRDefault="00750152" w:rsidP="00343EE7">
      <w:pPr>
        <w:spacing w:after="160" w:line="259" w:lineRule="auto"/>
        <w:jc w:val="both"/>
        <w:rPr>
          <w:rFonts w:ascii="Sylfaen" w:eastAsia="Merriweather" w:hAnsi="Sylfaen" w:cs="Merriweather"/>
          <w:lang w:val="ka-GE"/>
        </w:rPr>
      </w:pPr>
      <w:r>
        <w:rPr>
          <w:rFonts w:ascii="Sylfaen" w:eastAsia="Merriweather" w:hAnsi="Sylfaen" w:cs="Merriweather"/>
          <w:noProof/>
          <w:lang w:val="en-US"/>
        </w:rPr>
        <mc:AlternateContent>
          <mc:Choice Requires="wps">
            <w:drawing>
              <wp:anchor distT="0" distB="0" distL="114300" distR="114300" simplePos="0" relativeHeight="251682816" behindDoc="0" locked="0" layoutInCell="1" allowOverlap="1" wp14:anchorId="7B9ACC50" wp14:editId="18C1CA81">
                <wp:simplePos x="0" y="0"/>
                <wp:positionH relativeFrom="column">
                  <wp:posOffset>3375660</wp:posOffset>
                </wp:positionH>
                <wp:positionV relativeFrom="paragraph">
                  <wp:posOffset>146050</wp:posOffset>
                </wp:positionV>
                <wp:extent cx="666750" cy="2286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666750" cy="228600"/>
                        </a:xfrm>
                        <a:prstGeom prst="rect">
                          <a:avLst/>
                        </a:prstGeom>
                        <a:solidFill>
                          <a:schemeClr val="lt1"/>
                        </a:solidFill>
                        <a:ln w="6350">
                          <a:noFill/>
                        </a:ln>
                      </wps:spPr>
                      <wps:txbx>
                        <w:txbxContent>
                          <w:p w14:paraId="6C39F28D" w14:textId="7B03D390" w:rsidR="00A91686" w:rsidRPr="00750152" w:rsidRDefault="00A91686">
                            <w:pPr>
                              <w:rPr>
                                <w:sz w:val="18"/>
                                <w:szCs w:val="18"/>
                                <w:lang w:val="en-US"/>
                              </w:rPr>
                            </w:pPr>
                            <w:r w:rsidRPr="00750152">
                              <w:rPr>
                                <w:sz w:val="18"/>
                                <w:szCs w:val="18"/>
                                <w:lang w:val="en-US"/>
                              </w:rP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9ACC50" id="Text Box 68" o:spid="_x0000_s1047" type="#_x0000_t202" style="position:absolute;left:0;text-align:left;margin-left:265.8pt;margin-top:11.5pt;width:52.5pt;height:1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" fillcolor="white [3201]" stroked="f" strokeweight=".5pt">
                <v:textbox>
                  <w:txbxContent>
                    <w:p w14:paraId="6C39F28D" w14:textId="7B03D390" w:rsidR="00A91686" w:rsidRPr="00750152" w:rsidRDefault="00A91686">
                      <w:pPr>
                        <w:rPr>
                          <w:sz w:val="18"/>
                          <w:szCs w:val="18"/>
                          <w:lang w:val="en-US"/>
                        </w:rPr>
                      </w:pPr>
                      <w:r w:rsidRPr="00750152">
                        <w:rPr>
                          <w:sz w:val="18"/>
                          <w:szCs w:val="18"/>
                          <w:lang w:val="en-US"/>
                        </w:rPr>
                        <w:t>Other</w:t>
                      </w:r>
                    </w:p>
                  </w:txbxContent>
                </v:textbox>
              </v:shape>
            </w:pict>
          </mc:Fallback>
        </mc:AlternateContent>
      </w:r>
      <w:r w:rsidRPr="00750152">
        <w:rPr>
          <w:rFonts w:ascii="Sylfaen" w:eastAsia="Merriweather" w:hAnsi="Sylfaen" w:cs="Merriweather"/>
          <w:lang w:val="ka-GE"/>
        </w:rPr>
        <w:t>Without policy changes, demographic changes are likely to increase health, aged care, and pension expenditures. These are explored further in what follows.</w:t>
      </w:r>
    </w:p>
    <w:p w14:paraId="31C5389E" w14:textId="77777777" w:rsidR="007A74A6" w:rsidRPr="006053A7" w:rsidRDefault="007A74A6" w:rsidP="00343EE7">
      <w:pPr>
        <w:spacing w:after="160" w:line="259" w:lineRule="auto"/>
        <w:jc w:val="both"/>
        <w:rPr>
          <w:rFonts w:ascii="Sylfaen" w:eastAsia="Merriweather" w:hAnsi="Sylfaen" w:cs="Merriweather"/>
          <w:lang w:val="ka-GE"/>
        </w:rPr>
      </w:pPr>
    </w:p>
    <w:p w14:paraId="568011B5" w14:textId="03505D0F" w:rsidR="004C3EE4" w:rsidRPr="006053A7" w:rsidRDefault="00750152" w:rsidP="007A74A6">
      <w:pPr>
        <w:pStyle w:val="Heading2"/>
        <w:spacing w:before="40" w:line="259" w:lineRule="auto"/>
        <w:jc w:val="both"/>
        <w:rPr>
          <w:rFonts w:ascii="Sylfaen" w:eastAsia="Arial Unicode MS" w:hAnsi="Sylfaen" w:cs="Arial Unicode MS"/>
          <w:color w:val="2F5496"/>
          <w:sz w:val="22"/>
          <w:szCs w:val="22"/>
          <w:lang w:val="ka-GE"/>
        </w:rPr>
      </w:pPr>
      <w:r w:rsidRPr="00750152">
        <w:rPr>
          <w:rFonts w:ascii="Sylfaen" w:eastAsia="Arial Unicode MS" w:hAnsi="Sylfaen" w:cs="Arial Unicode MS"/>
          <w:color w:val="2F5496"/>
          <w:sz w:val="22"/>
          <w:szCs w:val="22"/>
          <w:lang w:val="ka-GE"/>
        </w:rPr>
        <w:t>Health expenditure</w:t>
      </w:r>
    </w:p>
    <w:p w14:paraId="4359F2AD" w14:textId="5428693A" w:rsidR="00F842CB" w:rsidRPr="006053A7" w:rsidRDefault="00750152" w:rsidP="00F842CB">
      <w:pPr>
        <w:spacing w:after="160" w:line="259" w:lineRule="auto"/>
        <w:jc w:val="both"/>
        <w:rPr>
          <w:rFonts w:ascii="Sylfaen" w:eastAsia="Merriweather" w:hAnsi="Sylfaen" w:cs="Merriweather"/>
          <w:lang w:val="ka-GE"/>
        </w:rPr>
      </w:pPr>
      <w:r w:rsidRPr="00750152">
        <w:rPr>
          <w:rFonts w:ascii="Sylfaen" w:eastAsia="Merriweather" w:hAnsi="Sylfaen" w:cs="Merriweather"/>
          <w:lang w:val="ka-GE"/>
        </w:rPr>
        <w:t>Over time, public expenditure on health reflects government policy decisions, non-demographic factors such as new technology, changing preferences, and rising income, and demographic factors. Typically, long term fiscal assessments are conducted on a ‘no new policy’ assumption. Therefore, any long-term projection of health spending would assume that health sector policy settings will remain unchanged beyond the medium term.</w:t>
      </w:r>
    </w:p>
    <w:p w14:paraId="4537C47F" w14:textId="28CDFDC3" w:rsidR="00CC678C" w:rsidRPr="006053A7" w:rsidRDefault="00750152" w:rsidP="00CC678C">
      <w:pPr>
        <w:spacing w:after="160" w:line="259" w:lineRule="auto"/>
        <w:jc w:val="both"/>
        <w:rPr>
          <w:rFonts w:ascii="Sylfaen" w:eastAsia="Merriweather" w:hAnsi="Sylfaen" w:cs="Merriweather"/>
          <w:lang w:val="ka-GE"/>
        </w:rPr>
      </w:pPr>
      <w:r w:rsidRPr="00750152">
        <w:rPr>
          <w:rFonts w:ascii="Sylfaen" w:eastAsia="Merriweather" w:hAnsi="Sylfaen" w:cs="Merriweather"/>
          <w:lang w:val="ka-GE"/>
        </w:rPr>
        <w:lastRenderedPageBreak/>
        <w:t xml:space="preserve">Technological advancement over time makes it possible for Georgians to make use of an array of health services that were hitherto unavailable. </w:t>
      </w:r>
      <w:r>
        <w:rPr>
          <w:rFonts w:ascii="Sylfaen" w:eastAsia="Merriweather" w:hAnsi="Sylfaen" w:cs="Merriweather"/>
          <w:lang w:val="en-US"/>
        </w:rPr>
        <w:t>T</w:t>
      </w:r>
      <w:r w:rsidRPr="00750152">
        <w:rPr>
          <w:rFonts w:ascii="Sylfaen" w:eastAsia="Merriweather" w:hAnsi="Sylfaen" w:cs="Merriweather"/>
          <w:lang w:val="ka-GE"/>
        </w:rPr>
        <w:t>echnology can boost the supply of, and demand for, health services. Meanwhile, rising income levels make many such services affordable. Changes in national income are among the largest driver of government spending on health internationally.</w:t>
      </w:r>
    </w:p>
    <w:p w14:paraId="51F4974B" w14:textId="31835D65" w:rsidR="00CC678C" w:rsidRPr="006053A7" w:rsidRDefault="001404B3" w:rsidP="00CC678C">
      <w:pPr>
        <w:spacing w:after="160" w:line="259" w:lineRule="auto"/>
        <w:jc w:val="both"/>
        <w:rPr>
          <w:rFonts w:ascii="Sylfaen" w:eastAsia="Merriweather" w:hAnsi="Sylfaen" w:cs="Merriweather"/>
          <w:lang w:val="ka-GE"/>
        </w:rPr>
      </w:pPr>
      <w:r w:rsidRPr="001404B3">
        <w:rPr>
          <w:rFonts w:ascii="Sylfaen" w:eastAsia="Merriweather" w:hAnsi="Sylfaen" w:cs="Merriweather"/>
          <w:lang w:val="ka-GE"/>
        </w:rPr>
        <w:t>That is, health spending may well be increasing over time independent of the ageing of the population. An ageing population will, however, exacerbate that trend. Older people need to use more health services, so as the population ages, health spending rises.</w:t>
      </w:r>
    </w:p>
    <w:p w14:paraId="2D3688C1" w14:textId="726ECD81" w:rsidR="00DF5C9E" w:rsidRPr="006053A7" w:rsidRDefault="001404B3" w:rsidP="00DF5C9E">
      <w:pPr>
        <w:spacing w:after="160" w:line="259" w:lineRule="auto"/>
        <w:jc w:val="both"/>
        <w:rPr>
          <w:rFonts w:ascii="Sylfaen" w:eastAsia="Merriweather" w:hAnsi="Sylfaen" w:cs="Merriweather"/>
          <w:lang w:val="ka-GE"/>
        </w:rPr>
      </w:pPr>
      <w:r w:rsidRPr="001404B3">
        <w:rPr>
          <w:rFonts w:ascii="Sylfaen" w:eastAsia="Merriweather" w:hAnsi="Sylfaen" w:cs="Merriweather"/>
          <w:lang w:val="ka-GE"/>
        </w:rPr>
        <w:t>Take chronic conditions, for example. The prevalence of chronic conditions such as arthritis, back pain, cardiovascular disease, diabetes, and mental health conditions tend to develop gradually and become more common with age. As the population ages, chronic conditions become more prevalent, adding to the total health bill. Capital expenditure on hospitals is another example where an ageing population increases health spending.</w:t>
      </w:r>
    </w:p>
    <w:p w14:paraId="4CCD50C9" w14:textId="2EF2160B" w:rsidR="00DF5C9E" w:rsidRPr="006053A7" w:rsidRDefault="004752E2" w:rsidP="00DF5C9E">
      <w:pPr>
        <w:spacing w:after="160" w:line="259" w:lineRule="auto"/>
        <w:jc w:val="both"/>
        <w:rPr>
          <w:rFonts w:ascii="Sylfaen" w:eastAsia="Merriweather" w:hAnsi="Sylfaen" w:cs="Merriweather"/>
          <w:lang w:val="ka-GE"/>
        </w:rPr>
      </w:pPr>
      <w:r w:rsidRPr="004752E2">
        <w:rPr>
          <w:rFonts w:ascii="Sylfaen" w:eastAsia="Merriweather" w:hAnsi="Sylfaen" w:cs="Merriweather"/>
          <w:lang w:val="ka-GE"/>
        </w:rPr>
        <w:t>To project health expenditure in the long term in the presence of an ageing population, two sets of information are required. First, an assessment needs to be made of the extent of public health expenditure for the younger (below 65) population. Health expenditure for the younger population per younger person is an indicator of this. Second, an estimate is needed relating the per person health spending for the older (over 65 years) population to the per person health spending for the younger population. International evidence suggests that per person health spending for older people is about 3.5 times that for the younger people.</w:t>
      </w:r>
    </w:p>
    <w:p w14:paraId="0F7622CD" w14:textId="038FB648" w:rsidR="00295107" w:rsidRPr="006053A7" w:rsidRDefault="004752E2" w:rsidP="00295107">
      <w:pPr>
        <w:spacing w:after="160" w:line="259" w:lineRule="auto"/>
        <w:jc w:val="both"/>
        <w:rPr>
          <w:rFonts w:ascii="Sylfaen" w:eastAsia="Merriweather" w:hAnsi="Sylfaen" w:cs="Merriweather"/>
          <w:lang w:val="ka-GE"/>
        </w:rPr>
      </w:pPr>
      <w:r w:rsidRPr="004752E2">
        <w:rPr>
          <w:rFonts w:ascii="Sylfaen" w:eastAsia="Merriweather" w:hAnsi="Sylfaen" w:cs="Merriweather"/>
          <w:lang w:val="ka-GE"/>
        </w:rPr>
        <w:t>Using international estimates and high-level pre-COVID-19 Georgian expenditure data, IMF analysis found that ageing could raise health expenditure between half and one percent of GDP over the coming decades. However, there is room for significant refinement of this estimate, using granular and detailed historical expenditure trends to project long term effects of demography on health expenditure.</w:t>
      </w:r>
    </w:p>
    <w:p w14:paraId="5B56675E" w14:textId="7FF38BD8" w:rsidR="00295107" w:rsidRPr="006053A7" w:rsidRDefault="00295107" w:rsidP="00295107">
      <w:pPr>
        <w:spacing w:after="160" w:line="259" w:lineRule="auto"/>
        <w:jc w:val="both"/>
        <w:rPr>
          <w:rFonts w:ascii="Sylfaen" w:eastAsia="Merriweather" w:hAnsi="Sylfaen" w:cs="Merriweather"/>
          <w:lang w:val="en-US"/>
        </w:rPr>
      </w:pPr>
    </w:p>
    <w:p w14:paraId="4B680076" w14:textId="5440D675" w:rsidR="00477DB9" w:rsidRPr="004752E2" w:rsidRDefault="004752E2" w:rsidP="00477DB9">
      <w:pPr>
        <w:pStyle w:val="Heading2"/>
        <w:rPr>
          <w:rFonts w:ascii="Sylfaen" w:hAnsi="Sylfaen"/>
          <w:color w:val="4F81BD" w:themeColor="accent1"/>
          <w:sz w:val="22"/>
          <w:szCs w:val="22"/>
          <w:lang w:val="en-US"/>
        </w:rPr>
      </w:pPr>
      <w:r>
        <w:rPr>
          <w:rFonts w:ascii="Sylfaen" w:hAnsi="Sylfaen" w:cs="Sylfaen"/>
          <w:color w:val="4F81BD" w:themeColor="accent1"/>
          <w:sz w:val="22"/>
          <w:szCs w:val="22"/>
          <w:lang w:val="en-US"/>
        </w:rPr>
        <w:t>Pension risks</w:t>
      </w:r>
    </w:p>
    <w:p w14:paraId="6FE67EF7" w14:textId="6933722B" w:rsidR="00477DB9" w:rsidRPr="00136B33" w:rsidRDefault="004752E2" w:rsidP="00477DB9">
      <w:pPr>
        <w:spacing w:after="160" w:line="259" w:lineRule="auto"/>
        <w:jc w:val="both"/>
        <w:rPr>
          <w:rFonts w:ascii="Sylfaen" w:eastAsia="Merriweather" w:hAnsi="Sylfaen" w:cs="Merriweather"/>
          <w:lang w:val="en-US"/>
        </w:rPr>
      </w:pPr>
      <w:r w:rsidRPr="004752E2">
        <w:rPr>
          <w:rFonts w:ascii="Sylfaen" w:eastAsia="Merriweather" w:hAnsi="Sylfaen" w:cs="Merriweather"/>
          <w:lang w:val="en-US"/>
        </w:rPr>
        <w:t>Pension systems are often a source of fiscal risk due to social pressures, which can lead governments to provide additional support to a publicly funded scheme becoming unsustainable or with low pensions (for example, through guarantees, loans which are never recovered or direct annual subsidies). Even when other pillars exist, funded by employers and employees, and sometimes with the participation of some government funding, if pensions become low due to different shocks or negative demographic trends, there is a risk that additional funding from the State will be demanded. This can even happen when pillars with additional voluntary contributions are also affected by reductions in pensions, which can derive not only from the same shocks, but also from political pressures to make it easier to withdraw funds contributed in advance; this can create pressure for further increases in publicly-funded basic schemes. For example, in some Latin American countries, Fully-funded systems which were initially successful, are experiencing a credibility crisis (too many defaulting employers, lower pensions than announced), which has led to the creation of previously non -</w:t>
      </w:r>
      <w:r w:rsidRPr="004752E2">
        <w:rPr>
          <w:rFonts w:ascii="Sylfaen" w:eastAsia="Merriweather" w:hAnsi="Sylfaen" w:cs="Merriweather"/>
          <w:lang w:val="en-US"/>
        </w:rPr>
        <w:lastRenderedPageBreak/>
        <w:t>existent basic pension pillars. Another possibility of fiscal risk materialization derives from deep shocks forcing a bailout of previously funded pillars.</w:t>
      </w:r>
    </w:p>
    <w:p w14:paraId="78A1AA3C" w14:textId="57DE9934" w:rsidR="00477DB9" w:rsidRPr="006053A7" w:rsidRDefault="000C73AE" w:rsidP="00477DB9">
      <w:pPr>
        <w:spacing w:after="160" w:line="259" w:lineRule="auto"/>
        <w:jc w:val="both"/>
        <w:rPr>
          <w:rFonts w:ascii="Sylfaen" w:eastAsia="Merriweather" w:hAnsi="Sylfaen" w:cs="Merriweather"/>
          <w:lang w:val="en-US"/>
        </w:rPr>
      </w:pPr>
      <w:r w:rsidRPr="000C73AE">
        <w:rPr>
          <w:rFonts w:ascii="Sylfaen" w:eastAsia="Merriweather" w:hAnsi="Sylfaen" w:cs="Merriweather"/>
          <w:lang w:val="ka-GE"/>
        </w:rPr>
        <w:t>The Pension System in Georgia is based on 3 Pillars:</w:t>
      </w:r>
    </w:p>
    <w:p w14:paraId="6D0CBE33" w14:textId="20E20447" w:rsidR="00477DB9" w:rsidRPr="006053A7" w:rsidRDefault="00310040" w:rsidP="007C396E">
      <w:pPr>
        <w:numPr>
          <w:ilvl w:val="0"/>
          <w:numId w:val="32"/>
        </w:numPr>
        <w:spacing w:after="160" w:line="259" w:lineRule="auto"/>
        <w:jc w:val="both"/>
        <w:rPr>
          <w:rFonts w:ascii="Sylfaen" w:eastAsia="Merriweather" w:hAnsi="Sylfaen" w:cs="Merriweather"/>
          <w:lang w:val="ka-GE"/>
        </w:rPr>
      </w:pPr>
      <w:r w:rsidRPr="00310040">
        <w:rPr>
          <w:rFonts w:ascii="Sylfaen" w:eastAsia="Merriweather" w:hAnsi="Sylfaen" w:cs="Merriweather"/>
          <w:lang w:val="ka-GE"/>
        </w:rPr>
        <w:t xml:space="preserve">A publicly funded Basic Pillar which is providing pensions slightly above the poverty line; with recent reforms, it is possible now to have those pensions indexed, </w:t>
      </w:r>
      <w:r w:rsidR="00DC5780" w:rsidRPr="00DC5780">
        <w:rPr>
          <w:rFonts w:ascii="Sylfaen" w:eastAsia="Merriweather" w:hAnsi="Sylfaen" w:cs="Merriweather"/>
          <w:lang w:val="ka-GE"/>
        </w:rPr>
        <w:t>which should at least ensure the preservation of the purchasing power of the pension</w:t>
      </w:r>
      <w:r w:rsidR="00DC5780">
        <w:rPr>
          <w:rFonts w:ascii="Sylfaen" w:eastAsia="Merriweather" w:hAnsi="Sylfaen" w:cs="Merriweather"/>
          <w:lang w:val="en-US"/>
        </w:rPr>
        <w:t xml:space="preserve">. It can also </w:t>
      </w:r>
      <w:r w:rsidRPr="00310040">
        <w:rPr>
          <w:rFonts w:ascii="Sylfaen" w:eastAsia="Merriweather" w:hAnsi="Sylfaen" w:cs="Merriweather"/>
          <w:lang w:val="ka-GE"/>
        </w:rPr>
        <w:t>create additional unexpected expenditure on this budgetary item in future.</w:t>
      </w:r>
    </w:p>
    <w:p w14:paraId="1CE994DA" w14:textId="17CBB635" w:rsidR="00477DB9" w:rsidRPr="009634D4" w:rsidRDefault="009634D4" w:rsidP="009634D4">
      <w:pPr>
        <w:numPr>
          <w:ilvl w:val="0"/>
          <w:numId w:val="32"/>
        </w:numPr>
        <w:spacing w:after="160" w:line="259" w:lineRule="auto"/>
        <w:jc w:val="both"/>
        <w:rPr>
          <w:rFonts w:ascii="Sylfaen" w:eastAsia="Merriweather" w:hAnsi="Sylfaen" w:cs="Merriweather"/>
          <w:lang w:val="ka-GE"/>
        </w:rPr>
      </w:pPr>
      <w:r w:rsidRPr="009634D4">
        <w:rPr>
          <w:rFonts w:ascii="Sylfaen" w:eastAsia="Merriweather" w:hAnsi="Sylfaen" w:cs="Merriweather"/>
          <w:lang w:val="ka-GE"/>
        </w:rPr>
        <w:t>A fully-funded Second Pillar: a Pension Agency established following the 2018 pension reform started collecting and administering the funds of the participants of the mandatory funded pension scheme on January 1, 2019. The funded pension scheme is based on the 2% + 2% + 2% principle of accumulation. The employer transfers on behalf of the employee 2% of the untaxed amount of employee salary to the employee's individual pension account. The same amount is contributed to the employee’s individual pension account by the employer on their behalf. Based on the amount of the employee's salary (but not more than 2% of the untaxed salary), the contribution for the benefit of the employee is also made by the State. The Pension Agency determines the investment policies. The National Bank regulates and supervises only the investment (and not administrative) part of the</w:t>
      </w:r>
      <w:r>
        <w:rPr>
          <w:rFonts w:ascii="Sylfaen" w:eastAsia="Merriweather" w:hAnsi="Sylfaen" w:cs="Merriweather"/>
          <w:lang w:val="en-US"/>
        </w:rPr>
        <w:t xml:space="preserve"> </w:t>
      </w:r>
      <w:r w:rsidRPr="009634D4">
        <w:rPr>
          <w:rFonts w:ascii="Sylfaen" w:eastAsia="Merriweather" w:hAnsi="Sylfaen" w:cs="Merriweather"/>
          <w:lang w:val="ka-GE"/>
        </w:rPr>
        <w:t>Pension Agency’s work.</w:t>
      </w:r>
    </w:p>
    <w:p w14:paraId="48003F71" w14:textId="1810A36C" w:rsidR="00477DB9" w:rsidRPr="006053A7" w:rsidRDefault="009634D4" w:rsidP="007C396E">
      <w:pPr>
        <w:numPr>
          <w:ilvl w:val="0"/>
          <w:numId w:val="32"/>
        </w:numPr>
        <w:spacing w:after="160" w:line="259" w:lineRule="auto"/>
        <w:jc w:val="both"/>
        <w:rPr>
          <w:rFonts w:ascii="Sylfaen" w:eastAsia="Merriweather" w:hAnsi="Sylfaen" w:cs="Merriweather"/>
          <w:lang w:val="ka-GE"/>
        </w:rPr>
      </w:pPr>
      <w:r w:rsidRPr="009634D4">
        <w:rPr>
          <w:rFonts w:ascii="Sylfaen" w:eastAsia="Merriweather" w:hAnsi="Sylfaen" w:cs="Merriweather"/>
          <w:lang w:val="ka-GE"/>
        </w:rPr>
        <w:t>A fully-funded Third Pillar, called Supplementary Pension Insurance, also managed by the Pension Agency.</w:t>
      </w:r>
      <w:r>
        <w:rPr>
          <w:rFonts w:ascii="Sylfaen" w:eastAsia="Merriweather" w:hAnsi="Sylfaen" w:cs="Merriweather"/>
          <w:lang w:val="en-US"/>
        </w:rPr>
        <w:t xml:space="preserve"> </w:t>
      </w:r>
      <w:r w:rsidRPr="009634D4">
        <w:rPr>
          <w:rFonts w:ascii="Sylfaen" w:eastAsia="Merriweather" w:hAnsi="Sylfaen" w:cs="Merriweather"/>
          <w:lang w:val="en-US"/>
        </w:rPr>
        <w:t>A package of legislative changes has been prepared and should be approved in the near future. The fiscal risk arising from the scheme is not significant, the Ministry of Finance continues to work on this in the following reporting periods.</w:t>
      </w:r>
    </w:p>
    <w:p w14:paraId="4C8EC07F" w14:textId="7D84D711" w:rsidR="00477DB9" w:rsidRPr="006053A7" w:rsidRDefault="00113E24" w:rsidP="00477DB9">
      <w:pPr>
        <w:spacing w:after="160" w:line="259" w:lineRule="auto"/>
        <w:jc w:val="both"/>
        <w:rPr>
          <w:rFonts w:ascii="Sylfaen" w:eastAsia="Merriweather" w:hAnsi="Sylfaen" w:cs="Merriweather"/>
          <w:lang w:val="ka-GE"/>
        </w:rPr>
      </w:pPr>
      <w:r w:rsidRPr="00113E24">
        <w:rPr>
          <w:rFonts w:ascii="Sylfaen" w:eastAsia="Merriweather" w:hAnsi="Sylfaen" w:cs="Merriweather"/>
          <w:lang w:val="ka-GE"/>
        </w:rPr>
        <w:t>The fiscal risk concerns mainly the Basic Pillar, given the possibility of indexation, and probable unfavourable demographic evolution (a World Bank study considers a decrease of the population towards 2050, and a UNDP study also points to a decrease in population). As said above, even if more remote, fiscal risks from the other Pillars cannot be excluded completely. In any event, Fully-funded schemes remain one of the preferred ways to mitigate fiscal risk from pensions</w:t>
      </w:r>
    </w:p>
    <w:p w14:paraId="31E388EA" w14:textId="27B2F425" w:rsidR="00B32C5B" w:rsidRPr="00E9491A" w:rsidRDefault="00113E24" w:rsidP="00477DB9">
      <w:pPr>
        <w:spacing w:after="160" w:line="259" w:lineRule="auto"/>
        <w:jc w:val="both"/>
        <w:rPr>
          <w:rFonts w:ascii="Sylfaen" w:eastAsia="Merriweather" w:hAnsi="Sylfaen" w:cs="Merriweather"/>
          <w:lang w:val="ka-GE"/>
        </w:rPr>
      </w:pPr>
      <w:r>
        <w:rPr>
          <w:rFonts w:ascii="Sylfaen" w:eastAsia="Merriweather" w:hAnsi="Sylfaen" w:cs="Merriweather"/>
          <w:lang w:val="en-US"/>
        </w:rPr>
        <w:t>We assume that</w:t>
      </w:r>
      <w:r w:rsidRPr="00113E24">
        <w:rPr>
          <w:rFonts w:ascii="Sylfaen" w:eastAsia="Merriweather" w:hAnsi="Sylfaen" w:cs="Merriweather"/>
          <w:lang w:val="ka-GE"/>
        </w:rPr>
        <w:t xml:space="preserve"> under the conditions of the basic growth of the basic economy, the basic pension will not exceed 4.1% of GDP (</w:t>
      </w:r>
      <w:r>
        <w:rPr>
          <w:rFonts w:ascii="Sylfaen" w:eastAsia="Merriweather" w:hAnsi="Sylfaen" w:cs="Merriweather"/>
          <w:lang w:val="en-US"/>
        </w:rPr>
        <w:t>Figure</w:t>
      </w:r>
      <w:r w:rsidRPr="00113E24">
        <w:rPr>
          <w:rFonts w:ascii="Sylfaen" w:eastAsia="Merriweather" w:hAnsi="Sylfaen" w:cs="Merriweather"/>
          <w:lang w:val="ka-GE"/>
        </w:rPr>
        <w:t xml:space="preserve"> 5) in any scenario of population growth (UN population growth statistics - High, Medium and Low scenarios).</w:t>
      </w:r>
      <w:r w:rsidR="00E9491A">
        <w:rPr>
          <w:rFonts w:ascii="Sylfaen" w:eastAsia="Merriweather" w:hAnsi="Sylfaen" w:cs="Merriweather"/>
          <w:lang w:val="ka-GE"/>
        </w:rPr>
        <w:t xml:space="preserve"> </w:t>
      </w:r>
      <w:r w:rsidRPr="00113E24">
        <w:rPr>
          <w:rFonts w:ascii="Sylfaen" w:eastAsia="Merriweather" w:hAnsi="Sylfaen" w:cs="Merriweather"/>
          <w:lang w:val="ka-GE"/>
        </w:rPr>
        <w:t>However, it is clear that this figure may change in the event of a GDP shock.</w:t>
      </w:r>
      <w:r>
        <w:rPr>
          <w:rFonts w:ascii="Sylfaen" w:eastAsia="Merriweather" w:hAnsi="Sylfaen" w:cs="Merriweather"/>
          <w:lang w:val="ka-GE"/>
        </w:rPr>
        <w:br/>
      </w:r>
    </w:p>
    <w:p w14:paraId="6F8096D2" w14:textId="6D547D3A" w:rsidR="00477DB9" w:rsidRPr="006053A7" w:rsidRDefault="00477DB9" w:rsidP="00477DB9">
      <w:pPr>
        <w:spacing w:after="160" w:line="259" w:lineRule="auto"/>
        <w:jc w:val="both"/>
        <w:rPr>
          <w:rFonts w:ascii="Sylfaen" w:eastAsia="Merriweather" w:hAnsi="Sylfaen" w:cs="Merriweather"/>
          <w:b/>
          <w:lang w:val="en-US"/>
        </w:rPr>
      </w:pPr>
      <w:r w:rsidRPr="006053A7">
        <w:rPr>
          <w:rFonts w:ascii="Sylfaen" w:eastAsia="Merriweather" w:hAnsi="Sylfaen" w:cs="Merriweather"/>
          <w:lang w:val="ka-GE"/>
        </w:rPr>
        <w:t xml:space="preserve">       </w:t>
      </w:r>
      <w:r w:rsidRPr="006053A7">
        <w:rPr>
          <w:rFonts w:ascii="Sylfaen" w:eastAsia="Merriweather" w:hAnsi="Sylfaen" w:cs="Merriweather"/>
          <w:lang w:val="en-US"/>
        </w:rPr>
        <w:t xml:space="preserve">                                                 </w:t>
      </w:r>
      <w:r w:rsidR="00DC5E99">
        <w:rPr>
          <w:rFonts w:ascii="Sylfaen" w:eastAsia="Merriweather" w:hAnsi="Sylfaen" w:cs="Merriweather"/>
          <w:b/>
          <w:lang w:val="en-US"/>
        </w:rPr>
        <w:t xml:space="preserve">Figure </w:t>
      </w:r>
      <w:r w:rsidR="0044399A" w:rsidRPr="006053A7">
        <w:rPr>
          <w:rFonts w:ascii="Sylfaen" w:eastAsia="Merriweather" w:hAnsi="Sylfaen" w:cs="Merriweather"/>
          <w:b/>
          <w:lang w:val="en-US"/>
        </w:rPr>
        <w:t>5</w:t>
      </w:r>
      <w:r w:rsidRPr="006053A7">
        <w:rPr>
          <w:rFonts w:ascii="Sylfaen" w:eastAsia="Merriweather" w:hAnsi="Sylfaen" w:cs="Merriweather"/>
          <w:b/>
          <w:lang w:val="ka-GE"/>
        </w:rPr>
        <w:t xml:space="preserve">: </w:t>
      </w:r>
      <w:r w:rsidR="00DC5E99" w:rsidRPr="00DC5E99">
        <w:rPr>
          <w:rFonts w:ascii="Sylfaen" w:eastAsia="Merriweather" w:hAnsi="Sylfaen" w:cs="Merriweather"/>
          <w:b/>
          <w:lang w:val="en-US"/>
        </w:rPr>
        <w:t>Pensions Expenditure</w:t>
      </w:r>
    </w:p>
    <w:p w14:paraId="3326DED1" w14:textId="65FC35D8" w:rsidR="00477DB9" w:rsidRPr="006053A7" w:rsidRDefault="00B32C5B" w:rsidP="00477DB9">
      <w:pPr>
        <w:spacing w:after="160" w:line="259" w:lineRule="auto"/>
        <w:jc w:val="both"/>
        <w:rPr>
          <w:rFonts w:ascii="Sylfaen" w:eastAsia="Merriweather" w:hAnsi="Sylfaen" w:cs="Merriweather"/>
          <w:lang w:val="ka-GE"/>
        </w:rPr>
      </w:pPr>
      <w:r>
        <w:rPr>
          <w:noProof/>
          <w:lang w:val="en-US"/>
        </w:rPr>
        <w:lastRenderedPageBreak/>
        <w:drawing>
          <wp:inline distT="0" distB="0" distL="0" distR="0" wp14:anchorId="17AA90D7" wp14:editId="469AD4FB">
            <wp:extent cx="6383020" cy="272415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3ADA209" w14:textId="1FE55E83" w:rsidR="00DB7455" w:rsidRPr="000521D3" w:rsidRDefault="000521D3" w:rsidP="00477DB9">
      <w:pPr>
        <w:spacing w:after="160" w:line="259" w:lineRule="auto"/>
        <w:jc w:val="both"/>
        <w:rPr>
          <w:rFonts w:ascii="Sylfaen" w:eastAsia="Merriweather" w:hAnsi="Sylfaen" w:cs="Merriweather"/>
          <w:lang w:val="en-US"/>
        </w:rPr>
      </w:pPr>
      <w:r w:rsidRPr="000521D3">
        <w:rPr>
          <w:rFonts w:ascii="Sylfaen" w:eastAsia="Merriweather" w:hAnsi="Sylfaen" w:cs="Merriweather"/>
          <w:lang w:val="en-US"/>
        </w:rPr>
        <w:t>The diagram above shows the current pension indexation scheme, which provides a downward trend as a percentage of GDP.</w:t>
      </w:r>
    </w:p>
    <w:p w14:paraId="346FE607" w14:textId="430D699C" w:rsidR="00477DB9" w:rsidRPr="006053A7" w:rsidRDefault="000521D3" w:rsidP="00477DB9">
      <w:pPr>
        <w:spacing w:after="160" w:line="259" w:lineRule="auto"/>
        <w:jc w:val="both"/>
        <w:rPr>
          <w:rFonts w:ascii="Sylfaen" w:eastAsia="Merriweather" w:hAnsi="Sylfaen" w:cs="Merriweather"/>
          <w:lang w:val="ka-GE"/>
        </w:rPr>
      </w:pPr>
      <w:r w:rsidRPr="000521D3">
        <w:rPr>
          <w:rFonts w:ascii="Sylfaen" w:eastAsia="Merriweather" w:hAnsi="Sylfaen" w:cs="Merriweather"/>
          <w:lang w:val="ka-GE"/>
        </w:rPr>
        <w:t>With respect to the Second Pillar, population - related fiscal risks are unlikely to materialize since it is a fully funded defined contribution scheme without any guarantees either during accumulation or payout phases. However, Fiscal risks could materialize as a result of factors, such as significant shocks and/or social pressures.</w:t>
      </w:r>
    </w:p>
    <w:p w14:paraId="79662224" w14:textId="77777777" w:rsidR="003D42B9" w:rsidRPr="00295107" w:rsidRDefault="003D42B9" w:rsidP="00295107">
      <w:pPr>
        <w:spacing w:after="160" w:line="259" w:lineRule="auto"/>
        <w:jc w:val="both"/>
        <w:rPr>
          <w:rFonts w:ascii="Sylfaen" w:eastAsia="Merriweather" w:hAnsi="Sylfaen" w:cs="Merriweather"/>
          <w:sz w:val="20"/>
          <w:szCs w:val="20"/>
          <w:lang w:val="en-US"/>
        </w:rPr>
      </w:pPr>
    </w:p>
    <w:p w14:paraId="24E5AF51" w14:textId="6C323FB3" w:rsidR="00682892" w:rsidRPr="0014502F" w:rsidRDefault="000521D3" w:rsidP="0014502F">
      <w:pPr>
        <w:pStyle w:val="Heading2"/>
        <w:rPr>
          <w:rFonts w:ascii="Sylfaen" w:hAnsi="Sylfaen" w:cs="Sylfaen"/>
          <w:color w:val="4F81BD" w:themeColor="accent1"/>
          <w:sz w:val="22"/>
          <w:szCs w:val="22"/>
          <w:lang w:val="ka-GE"/>
        </w:rPr>
      </w:pPr>
      <w:bookmarkStart w:id="36" w:name="_Hlk136282581"/>
      <w:r w:rsidRPr="000521D3">
        <w:rPr>
          <w:rFonts w:ascii="Sylfaen" w:hAnsi="Sylfaen" w:cs="Sylfaen"/>
          <w:color w:val="4F81BD" w:themeColor="accent1"/>
          <w:sz w:val="22"/>
          <w:szCs w:val="22"/>
          <w:lang w:val="ka-GE"/>
        </w:rPr>
        <w:t>Natural Disaster and Climate Change Fiscal Risks</w:t>
      </w:r>
    </w:p>
    <w:bookmarkEnd w:id="36"/>
    <w:p w14:paraId="1A83749E" w14:textId="3E82F8DB" w:rsidR="00682892" w:rsidRPr="0014502F" w:rsidRDefault="000521D3" w:rsidP="0014502F">
      <w:pPr>
        <w:pStyle w:val="Heading2"/>
        <w:rPr>
          <w:rFonts w:ascii="Sylfaen" w:hAnsi="Sylfaen" w:cs="Sylfaen"/>
          <w:color w:val="4F81BD" w:themeColor="accent1"/>
          <w:sz w:val="22"/>
          <w:szCs w:val="22"/>
          <w:lang w:val="ka-GE"/>
        </w:rPr>
      </w:pPr>
      <w:r w:rsidRPr="000521D3">
        <w:rPr>
          <w:rFonts w:ascii="Sylfaen" w:hAnsi="Sylfaen" w:cs="Sylfaen"/>
          <w:color w:val="4F81BD" w:themeColor="accent1"/>
          <w:sz w:val="22"/>
          <w:szCs w:val="22"/>
          <w:lang w:val="ka-GE"/>
        </w:rPr>
        <w:t>Natural Disasters in Georgia</w:t>
      </w:r>
    </w:p>
    <w:p w14:paraId="401DA219" w14:textId="33D145AD" w:rsidR="00682892" w:rsidRDefault="000521D3" w:rsidP="000521D3">
      <w:pPr>
        <w:spacing w:after="183" w:line="240" w:lineRule="auto"/>
        <w:ind w:left="71" w:right="267"/>
        <w:jc w:val="both"/>
        <w:rPr>
          <w:rFonts w:ascii="Sylfaen" w:eastAsia="Arial Unicode MS" w:hAnsi="Sylfaen" w:cs="Arial Unicode MS"/>
        </w:rPr>
      </w:pPr>
      <w:r w:rsidRPr="000521D3">
        <w:rPr>
          <w:rFonts w:ascii="Sylfaen" w:eastAsia="Arial Unicode MS" w:hAnsi="Sylfaen" w:cs="Arial Unicode MS"/>
        </w:rPr>
        <w:t xml:space="preserve">Georgia has been affected notably by floods and earthquakes in the past. The 2015 flood </w:t>
      </w:r>
      <w:r w:rsidR="00682892" w:rsidRPr="00907AEF">
        <w:rPr>
          <w:rFonts w:ascii="Sylfaen" w:eastAsia="Arial Unicode MS" w:hAnsi="Sylfaen" w:cs="Arial Unicode MS"/>
          <w:vertAlign w:val="superscript"/>
        </w:rPr>
        <w:footnoteReference w:id="10"/>
      </w:r>
      <w:r w:rsidR="00682892" w:rsidRPr="00907AEF">
        <w:rPr>
          <w:rFonts w:ascii="Sylfaen" w:eastAsia="Arial Unicode MS" w:hAnsi="Sylfaen" w:cs="Arial Unicode MS"/>
          <w:vertAlign w:val="superscript"/>
        </w:rPr>
        <w:t xml:space="preserve"> </w:t>
      </w:r>
      <w:r w:rsidR="00682892" w:rsidRPr="00682892">
        <w:rPr>
          <w:rFonts w:ascii="Sylfaen" w:eastAsia="Arial Unicode MS" w:hAnsi="Sylfaen" w:cs="Arial Unicode MS"/>
        </w:rPr>
        <w:t xml:space="preserve"> </w:t>
      </w:r>
      <w:r w:rsidRPr="000521D3">
        <w:rPr>
          <w:rFonts w:ascii="Sylfaen" w:eastAsia="Arial Unicode MS" w:hAnsi="Sylfaen" w:cs="Arial Unicode MS"/>
        </w:rPr>
        <w:t>in Tbilisi resulted in GEL 55 million in physical damage and GEL 10 million in financial losses, the largest amount in recent history</w:t>
      </w:r>
      <w:r>
        <w:rPr>
          <w:rFonts w:ascii="Sylfaen" w:eastAsia="Arial Unicode MS" w:hAnsi="Sylfaen" w:cs="Arial Unicode MS"/>
          <w:lang w:val="en-US"/>
        </w:rPr>
        <w:t>.</w:t>
      </w:r>
      <w:r w:rsidR="00682892" w:rsidRPr="00682892">
        <w:rPr>
          <w:rFonts w:ascii="Sylfaen" w:eastAsia="Arial Unicode MS" w:hAnsi="Sylfaen" w:cs="Arial Unicode MS"/>
        </w:rPr>
        <w:t xml:space="preserve"> </w:t>
      </w:r>
      <w:r w:rsidR="000F3F38" w:rsidRPr="000F3F38">
        <w:rPr>
          <w:rFonts w:ascii="Sylfaen" w:eastAsia="Arial Unicode MS" w:hAnsi="Sylfaen" w:cs="Arial Unicode MS"/>
        </w:rPr>
        <w:t>The largest earthquake in the past few decades occurred in Tbilisi in 2002, the losses of which have been estimated at up to GEL 703 million</w:t>
      </w:r>
      <w:r w:rsidR="000F3F38">
        <w:rPr>
          <w:rFonts w:ascii="Sylfaen" w:eastAsia="Arial Unicode MS" w:hAnsi="Sylfaen" w:cs="Arial Unicode MS"/>
          <w:lang w:val="en-US"/>
        </w:rPr>
        <w:t>.</w:t>
      </w:r>
      <w:r w:rsidR="00682892" w:rsidRPr="000521D3">
        <w:rPr>
          <w:rFonts w:ascii="Sylfaen" w:eastAsia="Arial Unicode MS" w:hAnsi="Sylfaen" w:cs="Arial Unicode MS"/>
          <w:vertAlign w:val="superscript"/>
        </w:rPr>
        <w:footnoteReference w:id="11"/>
      </w:r>
      <w:r w:rsidR="00682892" w:rsidRPr="00682892">
        <w:rPr>
          <w:rFonts w:ascii="Sylfaen" w:eastAsia="Arial Unicode MS" w:hAnsi="Sylfaen" w:cs="Arial Unicode MS"/>
        </w:rPr>
        <w:t xml:space="preserve"> </w:t>
      </w:r>
      <w:r w:rsidR="000F3F38" w:rsidRPr="000F3F38">
        <w:rPr>
          <w:rFonts w:ascii="Sylfaen" w:eastAsia="Arial Unicode MS" w:hAnsi="Sylfaen" w:cs="Arial Unicode MS"/>
        </w:rPr>
        <w:t>Historical data on the number of people affected from the International Disaster Database (EM-DAT</w:t>
      </w:r>
      <w:r w:rsidR="00682892" w:rsidRPr="000521D3">
        <w:rPr>
          <w:rFonts w:ascii="Sylfaen" w:hAnsi="Sylfaen"/>
          <w:vertAlign w:val="superscript"/>
        </w:rPr>
        <w:footnoteReference w:id="12"/>
      </w:r>
      <w:r w:rsidR="00682892" w:rsidRPr="00682892">
        <w:rPr>
          <w:rFonts w:ascii="Sylfaen" w:eastAsia="Arial Unicode MS" w:hAnsi="Sylfaen" w:cs="Arial Unicode MS"/>
        </w:rPr>
        <w:t xml:space="preserve">) </w:t>
      </w:r>
      <w:r w:rsidR="000F3F38" w:rsidRPr="000F3F38">
        <w:rPr>
          <w:rFonts w:ascii="Sylfaen" w:eastAsia="Arial Unicode MS" w:hAnsi="Sylfaen" w:cs="Arial Unicode MS"/>
        </w:rPr>
        <w:t>by different disaster types are shown in Chart 1.</w:t>
      </w:r>
      <w:r w:rsidR="000F3F38">
        <w:rPr>
          <w:rFonts w:ascii="Sylfaen" w:eastAsia="Arial Unicode MS" w:hAnsi="Sylfaen" w:cs="Arial Unicode MS"/>
          <w:lang w:val="en-US"/>
        </w:rPr>
        <w:t xml:space="preserve"> </w:t>
      </w:r>
    </w:p>
    <w:p w14:paraId="694680E7" w14:textId="77777777" w:rsidR="003D42B9" w:rsidRDefault="003D42B9" w:rsidP="00682892">
      <w:pPr>
        <w:spacing w:after="183" w:line="240" w:lineRule="auto"/>
        <w:ind w:left="71" w:right="267"/>
        <w:jc w:val="both"/>
        <w:rPr>
          <w:rFonts w:ascii="Sylfaen" w:eastAsia="Arial Unicode MS" w:hAnsi="Sylfaen" w:cs="Arial Unicode MS"/>
        </w:rPr>
      </w:pPr>
    </w:p>
    <w:p w14:paraId="147E342C" w14:textId="25A7EE16" w:rsidR="003D42B9" w:rsidRPr="006D0E3E" w:rsidRDefault="0091038B" w:rsidP="003D42B9">
      <w:pPr>
        <w:spacing w:line="316" w:lineRule="auto"/>
        <w:ind w:left="71" w:right="267"/>
        <w:rPr>
          <w:lang w:val="ka-GE"/>
        </w:rPr>
      </w:pPr>
      <w:r>
        <w:rPr>
          <w:rFonts w:ascii="Sylfaen" w:eastAsia="Arial Unicode MS" w:hAnsi="Sylfaen" w:cs="Sylfaen"/>
          <w:b/>
          <w:lang w:val="en-US"/>
        </w:rPr>
        <w:t xml:space="preserve">Chart </w:t>
      </w:r>
      <w:r w:rsidR="003D42B9" w:rsidRPr="00420F2D">
        <w:rPr>
          <w:rFonts w:eastAsia="Arial Unicode MS" w:cs="Arial Unicode MS"/>
          <w:b/>
          <w:lang w:val="ka-GE"/>
        </w:rPr>
        <w:t xml:space="preserve">1 </w:t>
      </w:r>
      <w:r w:rsidRPr="0091038B">
        <w:rPr>
          <w:rFonts w:ascii="Sylfaen" w:eastAsia="Arial Unicode MS" w:hAnsi="Sylfaen" w:cs="Arial Unicode MS"/>
          <w:lang w:val="ka-GE"/>
        </w:rPr>
        <w:t>Number of People Affected by Natural Disasters in Georgia</w:t>
      </w:r>
    </w:p>
    <w:p w14:paraId="48A446EA" w14:textId="4C8346D2" w:rsidR="003D42B9" w:rsidRDefault="00E60A22" w:rsidP="003D42B9">
      <w:pPr>
        <w:spacing w:after="183" w:line="240" w:lineRule="auto"/>
        <w:ind w:left="71" w:right="267"/>
        <w:rPr>
          <w:rFonts w:eastAsia="Arial Unicode MS" w:cs="Arial Unicode MS"/>
          <w:b/>
          <w:lang w:val="ka-GE"/>
        </w:rPr>
      </w:pPr>
      <w:r>
        <w:rPr>
          <w:rFonts w:eastAsia="Arial Unicode MS" w:cs="Arial Unicode MS"/>
          <w:b/>
          <w:noProof/>
          <w:lang w:val="en-US"/>
        </w:rPr>
        <w:lastRenderedPageBreak/>
        <mc:AlternateContent>
          <mc:Choice Requires="wps">
            <w:drawing>
              <wp:anchor distT="0" distB="0" distL="114300" distR="114300" simplePos="0" relativeHeight="251687936" behindDoc="0" locked="0" layoutInCell="1" allowOverlap="1" wp14:anchorId="6340C3DF" wp14:editId="28D8D98E">
                <wp:simplePos x="0" y="0"/>
                <wp:positionH relativeFrom="column">
                  <wp:posOffset>3499485</wp:posOffset>
                </wp:positionH>
                <wp:positionV relativeFrom="paragraph">
                  <wp:posOffset>2984500</wp:posOffset>
                </wp:positionV>
                <wp:extent cx="581025" cy="219075"/>
                <wp:effectExtent l="0" t="0" r="9525" b="9525"/>
                <wp:wrapNone/>
                <wp:docPr id="74" name="Text Box 74"/>
                <wp:cNvGraphicFramePr/>
                <a:graphic xmlns:a="http://schemas.openxmlformats.org/drawingml/2006/main">
                  <a:graphicData uri="http://schemas.microsoft.com/office/word/2010/wordprocessingShape">
                    <wps:wsp>
                      <wps:cNvSpPr txBox="1"/>
                      <wps:spPr>
                        <a:xfrm>
                          <a:off x="0" y="0"/>
                          <a:ext cx="581025" cy="219075"/>
                        </a:xfrm>
                        <a:prstGeom prst="rect">
                          <a:avLst/>
                        </a:prstGeom>
                        <a:solidFill>
                          <a:schemeClr val="lt1"/>
                        </a:solidFill>
                        <a:ln w="6350">
                          <a:noFill/>
                        </a:ln>
                      </wps:spPr>
                      <wps:txbx>
                        <w:txbxContent>
                          <w:p w14:paraId="68A56E61" w14:textId="488F10AE" w:rsidR="00A91686" w:rsidRPr="00E60A22" w:rsidRDefault="00A91686">
                            <w:pPr>
                              <w:rPr>
                                <w:sz w:val="12"/>
                                <w:szCs w:val="12"/>
                                <w:lang w:val="en-US"/>
                              </w:rPr>
                            </w:pPr>
                            <w:r w:rsidRPr="00E60A22">
                              <w:rPr>
                                <w:sz w:val="12"/>
                                <w:szCs w:val="12"/>
                                <w:lang w:val="en-US"/>
                              </w:rPr>
                              <w:t>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40C3DF" id="Text Box 74" o:spid="_x0000_s1048" type="#_x0000_t202" style="position:absolute;left:0;text-align:left;margin-left:275.55pt;margin-top:235pt;width:45.75pt;height:17.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" fillcolor="white [3201]" stroked="f" strokeweight=".5pt">
                <v:textbox>
                  <w:txbxContent>
                    <w:p w14:paraId="68A56E61" w14:textId="488F10AE" w:rsidR="00A91686" w:rsidRPr="00E60A22" w:rsidRDefault="00A91686">
                      <w:pPr>
                        <w:rPr>
                          <w:sz w:val="12"/>
                          <w:szCs w:val="12"/>
                          <w:lang w:val="en-US"/>
                        </w:rPr>
                      </w:pPr>
                      <w:r w:rsidRPr="00E60A22">
                        <w:rPr>
                          <w:sz w:val="12"/>
                          <w:szCs w:val="12"/>
                          <w:lang w:val="en-US"/>
                        </w:rPr>
                        <w:t>Storm</w:t>
                      </w:r>
                    </w:p>
                  </w:txbxContent>
                </v:textbox>
              </v:shape>
            </w:pict>
          </mc:Fallback>
        </mc:AlternateContent>
      </w:r>
      <w:r>
        <w:rPr>
          <w:rFonts w:eastAsia="Arial Unicode MS" w:cs="Arial Unicode MS"/>
          <w:b/>
          <w:noProof/>
          <w:lang w:val="en-US"/>
        </w:rPr>
        <mc:AlternateContent>
          <mc:Choice Requires="wps">
            <w:drawing>
              <wp:anchor distT="0" distB="0" distL="114300" distR="114300" simplePos="0" relativeHeight="251686912" behindDoc="0" locked="0" layoutInCell="1" allowOverlap="1" wp14:anchorId="42D8A407" wp14:editId="068BE7A5">
                <wp:simplePos x="0" y="0"/>
                <wp:positionH relativeFrom="column">
                  <wp:posOffset>2985135</wp:posOffset>
                </wp:positionH>
                <wp:positionV relativeFrom="paragraph">
                  <wp:posOffset>2984500</wp:posOffset>
                </wp:positionV>
                <wp:extent cx="514350" cy="219075"/>
                <wp:effectExtent l="0" t="0" r="0" b="9525"/>
                <wp:wrapNone/>
                <wp:docPr id="73" name="Text Box 73"/>
                <wp:cNvGraphicFramePr/>
                <a:graphic xmlns:a="http://schemas.openxmlformats.org/drawingml/2006/main">
                  <a:graphicData uri="http://schemas.microsoft.com/office/word/2010/wordprocessingShape">
                    <wps:wsp>
                      <wps:cNvSpPr txBox="1"/>
                      <wps:spPr>
                        <a:xfrm>
                          <a:off x="0" y="0"/>
                          <a:ext cx="514350" cy="219075"/>
                        </a:xfrm>
                        <a:prstGeom prst="rect">
                          <a:avLst/>
                        </a:prstGeom>
                        <a:solidFill>
                          <a:schemeClr val="lt1"/>
                        </a:solidFill>
                        <a:ln w="6350">
                          <a:noFill/>
                        </a:ln>
                      </wps:spPr>
                      <wps:txbx>
                        <w:txbxContent>
                          <w:p w14:paraId="1AF7334C" w14:textId="43CCD632" w:rsidR="00A91686" w:rsidRPr="00E60A22" w:rsidRDefault="00A91686" w:rsidP="00E60A22">
                            <w:pPr>
                              <w:jc w:val="both"/>
                              <w:rPr>
                                <w:sz w:val="14"/>
                                <w:szCs w:val="14"/>
                                <w:lang w:val="en-US"/>
                              </w:rPr>
                            </w:pPr>
                            <w:r w:rsidRPr="00E60A22">
                              <w:rPr>
                                <w:sz w:val="14"/>
                                <w:szCs w:val="14"/>
                                <w:lang w:val="en-US"/>
                              </w:rPr>
                              <w:t>Drought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D8A407" id="Text Box 73" o:spid="_x0000_s1049" type="#_x0000_t202" style="position:absolute;left:0;text-align:left;margin-left:235.05pt;margin-top:235pt;width:40.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" fillcolor="white [3201]" stroked="f" strokeweight=".5pt">
                <v:textbox>
                  <w:txbxContent>
                    <w:p w14:paraId="1AF7334C" w14:textId="43CCD632" w:rsidR="00A91686" w:rsidRPr="00E60A22" w:rsidRDefault="00A91686" w:rsidP="00E60A22">
                      <w:pPr>
                        <w:jc w:val="both"/>
                        <w:rPr>
                          <w:sz w:val="14"/>
                          <w:szCs w:val="14"/>
                          <w:lang w:val="en-US"/>
                        </w:rPr>
                      </w:pPr>
                      <w:r w:rsidRPr="00E60A22">
                        <w:rPr>
                          <w:sz w:val="14"/>
                          <w:szCs w:val="14"/>
                          <w:lang w:val="en-US"/>
                        </w:rPr>
                        <w:t>Drought</w:t>
                      </w:r>
                    </w:p>
                  </w:txbxContent>
                </v:textbox>
              </v:shape>
            </w:pict>
          </mc:Fallback>
        </mc:AlternateContent>
      </w:r>
      <w:r>
        <w:rPr>
          <w:rFonts w:eastAsia="Arial Unicode MS" w:cs="Arial Unicode MS"/>
          <w:b/>
          <w:noProof/>
          <w:lang w:val="en-US"/>
        </w:rPr>
        <mc:AlternateContent>
          <mc:Choice Requires="wps">
            <w:drawing>
              <wp:anchor distT="0" distB="0" distL="114300" distR="114300" simplePos="0" relativeHeight="251685888" behindDoc="0" locked="0" layoutInCell="1" allowOverlap="1" wp14:anchorId="4392AC57" wp14:editId="7B0DCDDC">
                <wp:simplePos x="0" y="0"/>
                <wp:positionH relativeFrom="column">
                  <wp:posOffset>2318385</wp:posOffset>
                </wp:positionH>
                <wp:positionV relativeFrom="paragraph">
                  <wp:posOffset>2984500</wp:posOffset>
                </wp:positionV>
                <wp:extent cx="600075" cy="219075"/>
                <wp:effectExtent l="0" t="0" r="9525" b="9525"/>
                <wp:wrapNone/>
                <wp:docPr id="72" name="Text Box 72"/>
                <wp:cNvGraphicFramePr/>
                <a:graphic xmlns:a="http://schemas.openxmlformats.org/drawingml/2006/main">
                  <a:graphicData uri="http://schemas.microsoft.com/office/word/2010/wordprocessingShape">
                    <wps:wsp>
                      <wps:cNvSpPr txBox="1"/>
                      <wps:spPr>
                        <a:xfrm>
                          <a:off x="0" y="0"/>
                          <a:ext cx="600075" cy="219075"/>
                        </a:xfrm>
                        <a:prstGeom prst="rect">
                          <a:avLst/>
                        </a:prstGeom>
                        <a:solidFill>
                          <a:schemeClr val="lt1"/>
                        </a:solidFill>
                        <a:ln w="6350">
                          <a:noFill/>
                        </a:ln>
                      </wps:spPr>
                      <wps:txbx>
                        <w:txbxContent>
                          <w:p w14:paraId="698EAF8B" w14:textId="23956F6B" w:rsidR="00A91686" w:rsidRPr="00E60A22" w:rsidRDefault="00A91686">
                            <w:pPr>
                              <w:rPr>
                                <w:sz w:val="12"/>
                                <w:szCs w:val="12"/>
                                <w:lang w:val="en-US"/>
                              </w:rPr>
                            </w:pPr>
                            <w:r w:rsidRPr="00E60A22">
                              <w:rPr>
                                <w:sz w:val="12"/>
                                <w:szCs w:val="12"/>
                                <w:lang w:val="en-US"/>
                              </w:rPr>
                              <w:t>Earthquake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92AC57" id="Text Box 72" o:spid="_x0000_s1050" type="#_x0000_t202" style="position:absolute;left:0;text-align:left;margin-left:182.55pt;margin-top:235pt;width:47.2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" fillcolor="white [3201]" stroked="f" strokeweight=".5pt">
                <v:textbox>
                  <w:txbxContent>
                    <w:p w14:paraId="698EAF8B" w14:textId="23956F6B" w:rsidR="00A91686" w:rsidRPr="00E60A22" w:rsidRDefault="00A91686">
                      <w:pPr>
                        <w:rPr>
                          <w:sz w:val="12"/>
                          <w:szCs w:val="12"/>
                          <w:lang w:val="en-US"/>
                        </w:rPr>
                      </w:pPr>
                      <w:r w:rsidRPr="00E60A22">
                        <w:rPr>
                          <w:sz w:val="12"/>
                          <w:szCs w:val="12"/>
                          <w:lang w:val="en-US"/>
                        </w:rPr>
                        <w:t>Earthquake</w:t>
                      </w:r>
                    </w:p>
                  </w:txbxContent>
                </v:textbox>
              </v:shape>
            </w:pict>
          </mc:Fallback>
        </mc:AlternateContent>
      </w:r>
      <w:r w:rsidR="0091038B">
        <w:rPr>
          <w:rFonts w:eastAsia="Arial Unicode MS" w:cs="Arial Unicode MS"/>
          <w:b/>
          <w:noProof/>
          <w:lang w:val="en-US"/>
        </w:rPr>
        <mc:AlternateContent>
          <mc:Choice Requires="wps">
            <w:drawing>
              <wp:anchor distT="0" distB="0" distL="114300" distR="114300" simplePos="0" relativeHeight="251684864" behindDoc="0" locked="0" layoutInCell="1" allowOverlap="1" wp14:anchorId="50408CE8" wp14:editId="1FC88444">
                <wp:simplePos x="0" y="0"/>
                <wp:positionH relativeFrom="column">
                  <wp:posOffset>1870710</wp:posOffset>
                </wp:positionH>
                <wp:positionV relativeFrom="paragraph">
                  <wp:posOffset>2984500</wp:posOffset>
                </wp:positionV>
                <wp:extent cx="390525" cy="219075"/>
                <wp:effectExtent l="0" t="0" r="9525" b="9525"/>
                <wp:wrapNone/>
                <wp:docPr id="71" name="Text Box 71"/>
                <wp:cNvGraphicFramePr/>
                <a:graphic xmlns:a="http://schemas.openxmlformats.org/drawingml/2006/main">
                  <a:graphicData uri="http://schemas.microsoft.com/office/word/2010/wordprocessingShape">
                    <wps:wsp>
                      <wps:cNvSpPr txBox="1"/>
                      <wps:spPr>
                        <a:xfrm>
                          <a:off x="0" y="0"/>
                          <a:ext cx="390525" cy="219075"/>
                        </a:xfrm>
                        <a:prstGeom prst="rect">
                          <a:avLst/>
                        </a:prstGeom>
                        <a:solidFill>
                          <a:schemeClr val="lt1"/>
                        </a:solidFill>
                        <a:ln w="6350">
                          <a:noFill/>
                        </a:ln>
                      </wps:spPr>
                      <wps:txbx>
                        <w:txbxContent>
                          <w:p w14:paraId="2D512857" w14:textId="42A9771B" w:rsidR="00A91686" w:rsidRPr="00E60A22" w:rsidRDefault="00A91686">
                            <w:pPr>
                              <w:rPr>
                                <w:sz w:val="12"/>
                                <w:szCs w:val="12"/>
                                <w:lang w:val="en-US"/>
                              </w:rPr>
                            </w:pPr>
                            <w:r w:rsidRPr="00E60A22">
                              <w:rPr>
                                <w:sz w:val="12"/>
                                <w:szCs w:val="12"/>
                                <w:lang w:val="en-US"/>
                              </w:rPr>
                              <w:t>Flood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408CE8" id="Text Box 71" o:spid="_x0000_s1051" type="#_x0000_t202" style="position:absolute;left:0;text-align:left;margin-left:147.3pt;margin-top:235pt;width:30.7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" fillcolor="white [3201]" stroked="f" strokeweight=".5pt">
                <v:textbox>
                  <w:txbxContent>
                    <w:p w14:paraId="2D512857" w14:textId="42A9771B" w:rsidR="00A91686" w:rsidRPr="00E60A22" w:rsidRDefault="00A91686">
                      <w:pPr>
                        <w:rPr>
                          <w:sz w:val="12"/>
                          <w:szCs w:val="12"/>
                          <w:lang w:val="en-US"/>
                        </w:rPr>
                      </w:pPr>
                      <w:r w:rsidRPr="00E60A22">
                        <w:rPr>
                          <w:sz w:val="12"/>
                          <w:szCs w:val="12"/>
                          <w:lang w:val="en-US"/>
                        </w:rPr>
                        <w:t>Flood</w:t>
                      </w:r>
                    </w:p>
                  </w:txbxContent>
                </v:textbox>
              </v:shape>
            </w:pict>
          </mc:Fallback>
        </mc:AlternateContent>
      </w:r>
      <w:r w:rsidR="0091038B">
        <w:rPr>
          <w:rFonts w:eastAsia="Arial Unicode MS" w:cs="Arial Unicode MS"/>
          <w:b/>
          <w:noProof/>
          <w:lang w:val="en-US"/>
        </w:rPr>
        <mc:AlternateContent>
          <mc:Choice Requires="wps">
            <w:drawing>
              <wp:anchor distT="0" distB="0" distL="114300" distR="114300" simplePos="0" relativeHeight="251683840" behindDoc="0" locked="0" layoutInCell="1" allowOverlap="1" wp14:anchorId="2B0AA1E5" wp14:editId="21F148D5">
                <wp:simplePos x="0" y="0"/>
                <wp:positionH relativeFrom="column">
                  <wp:posOffset>156209</wp:posOffset>
                </wp:positionH>
                <wp:positionV relativeFrom="paragraph">
                  <wp:posOffset>155575</wp:posOffset>
                </wp:positionV>
                <wp:extent cx="352425" cy="2390775"/>
                <wp:effectExtent l="0" t="0" r="9525" b="9525"/>
                <wp:wrapNone/>
                <wp:docPr id="70" name="Text Box 70"/>
                <wp:cNvGraphicFramePr/>
                <a:graphic xmlns:a="http://schemas.openxmlformats.org/drawingml/2006/main">
                  <a:graphicData uri="http://schemas.microsoft.com/office/word/2010/wordprocessingShape">
                    <wps:wsp>
                      <wps:cNvSpPr txBox="1"/>
                      <wps:spPr>
                        <a:xfrm>
                          <a:off x="0" y="0"/>
                          <a:ext cx="352425" cy="2390775"/>
                        </a:xfrm>
                        <a:prstGeom prst="rect">
                          <a:avLst/>
                        </a:prstGeom>
                        <a:solidFill>
                          <a:schemeClr val="lt1"/>
                        </a:solidFill>
                        <a:ln w="6350">
                          <a:noFill/>
                        </a:ln>
                      </wps:spPr>
                      <wps:txbx>
                        <w:txbxContent>
                          <w:p w14:paraId="6C58F734" w14:textId="77777777" w:rsidR="00A91686" w:rsidRDefault="00A91686" w:rsidP="0091038B">
                            <w:pPr>
                              <w:spacing w:line="223" w:lineRule="exact"/>
                              <w:ind w:left="20"/>
                              <w:rPr>
                                <w:rFonts w:ascii="Calibri"/>
                                <w:sz w:val="20"/>
                              </w:rPr>
                            </w:pPr>
                            <w:r>
                              <w:rPr>
                                <w:rFonts w:ascii="Calibri"/>
                                <w:color w:val="585858"/>
                                <w:sz w:val="20"/>
                              </w:rPr>
                              <w:t>Total</w:t>
                            </w:r>
                            <w:r>
                              <w:rPr>
                                <w:rFonts w:ascii="Calibri"/>
                                <w:color w:val="585858"/>
                                <w:spacing w:val="-3"/>
                                <w:sz w:val="20"/>
                              </w:rPr>
                              <w:t xml:space="preserve"> </w:t>
                            </w:r>
                            <w:r>
                              <w:rPr>
                                <w:rFonts w:ascii="Calibri"/>
                                <w:color w:val="585858"/>
                                <w:sz w:val="20"/>
                              </w:rPr>
                              <w:t>number of</w:t>
                            </w:r>
                            <w:r>
                              <w:rPr>
                                <w:rFonts w:ascii="Calibri"/>
                                <w:color w:val="585858"/>
                                <w:spacing w:val="-4"/>
                                <w:sz w:val="20"/>
                              </w:rPr>
                              <w:t xml:space="preserve"> </w:t>
                            </w:r>
                            <w:r>
                              <w:rPr>
                                <w:rFonts w:ascii="Calibri"/>
                                <w:color w:val="585858"/>
                                <w:sz w:val="20"/>
                              </w:rPr>
                              <w:t>affected people</w:t>
                            </w:r>
                          </w:p>
                          <w:p w14:paraId="3F3B0768" w14:textId="77777777" w:rsidR="00A91686" w:rsidRDefault="00A91686"/>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0AA1E5" id="Text Box 70" o:spid="_x0000_s1052" type="#_x0000_t202" style="position:absolute;left:0;text-align:left;margin-left:12.3pt;margin-top:12.25pt;width:27.75pt;height:188.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" fillcolor="white [3201]" stroked="f" strokeweight=".5pt">
                <v:textbox style="layout-flow:vertical;mso-layout-flow-alt:bottom-to-top">
                  <w:txbxContent>
                    <w:p w14:paraId="6C58F734" w14:textId="77777777" w:rsidR="00A91686" w:rsidRDefault="00A91686" w:rsidP="0091038B">
                      <w:pPr>
                        <w:spacing w:line="223" w:lineRule="exact"/>
                        <w:ind w:left="20"/>
                        <w:rPr>
                          <w:rFonts w:ascii="Calibri"/>
                          <w:sz w:val="20"/>
                        </w:rPr>
                      </w:pPr>
                      <w:r>
                        <w:rPr>
                          <w:rFonts w:ascii="Calibri"/>
                          <w:color w:val="585858"/>
                          <w:sz w:val="20"/>
                        </w:rPr>
                        <w:t>Total</w:t>
                      </w:r>
                      <w:r>
                        <w:rPr>
                          <w:rFonts w:ascii="Calibri"/>
                          <w:color w:val="585858"/>
                          <w:spacing w:val="-3"/>
                          <w:sz w:val="20"/>
                        </w:rPr>
                        <w:t xml:space="preserve"> </w:t>
                      </w:r>
                      <w:r>
                        <w:rPr>
                          <w:rFonts w:ascii="Calibri"/>
                          <w:color w:val="585858"/>
                          <w:sz w:val="20"/>
                        </w:rPr>
                        <w:t>number of</w:t>
                      </w:r>
                      <w:r>
                        <w:rPr>
                          <w:rFonts w:ascii="Calibri"/>
                          <w:color w:val="585858"/>
                          <w:spacing w:val="-4"/>
                          <w:sz w:val="20"/>
                        </w:rPr>
                        <w:t xml:space="preserve"> </w:t>
                      </w:r>
                      <w:r>
                        <w:rPr>
                          <w:rFonts w:ascii="Calibri"/>
                          <w:color w:val="585858"/>
                          <w:sz w:val="20"/>
                        </w:rPr>
                        <w:t>affected people</w:t>
                      </w:r>
                    </w:p>
                    <w:p w14:paraId="3F3B0768" w14:textId="77777777" w:rsidR="00A91686" w:rsidRDefault="00A91686"/>
                  </w:txbxContent>
                </v:textbox>
              </v:shape>
            </w:pict>
          </mc:Fallback>
        </mc:AlternateContent>
      </w:r>
      <w:r w:rsidR="003D42B9" w:rsidRPr="006D0E3E">
        <w:rPr>
          <w:rFonts w:eastAsia="Arial Unicode MS" w:cs="Arial Unicode MS"/>
          <w:b/>
          <w:noProof/>
          <w:lang w:val="en-US"/>
        </w:rPr>
        <w:drawing>
          <wp:inline distT="0" distB="0" distL="0" distR="0" wp14:anchorId="7802FD54" wp14:editId="25BD681E">
            <wp:extent cx="5943600" cy="3443822"/>
            <wp:effectExtent l="0" t="0" r="0" b="4445"/>
            <wp:docPr id="4" name="Picture 4" descr="C:\Users\ana.chabashvili\Desktop\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chabashvili\Desktop\thumbnai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443822"/>
                    </a:xfrm>
                    <a:prstGeom prst="rect">
                      <a:avLst/>
                    </a:prstGeom>
                    <a:noFill/>
                    <a:ln>
                      <a:noFill/>
                    </a:ln>
                  </pic:spPr>
                </pic:pic>
              </a:graphicData>
            </a:graphic>
          </wp:inline>
        </w:drawing>
      </w:r>
    </w:p>
    <w:p w14:paraId="61414B0F" w14:textId="1936AA0E" w:rsidR="003D42B9" w:rsidRPr="00E0547F" w:rsidRDefault="00E60A22" w:rsidP="003D42B9">
      <w:pPr>
        <w:spacing w:after="183" w:line="240" w:lineRule="auto"/>
        <w:ind w:left="71" w:right="267"/>
        <w:rPr>
          <w:rFonts w:eastAsia="Arial Unicode MS" w:cs="Arial Unicode MS"/>
          <w:lang w:val="ka-GE"/>
        </w:rPr>
      </w:pPr>
      <w:r>
        <w:rPr>
          <w:rFonts w:ascii="Sylfaen" w:eastAsia="Arial Unicode MS" w:hAnsi="Sylfaen" w:cs="Sylfaen"/>
          <w:lang w:val="en-US"/>
        </w:rPr>
        <w:t>Source</w:t>
      </w:r>
      <w:r w:rsidR="003D42B9">
        <w:rPr>
          <w:rFonts w:eastAsia="Arial Unicode MS" w:cs="Arial Unicode MS"/>
          <w:lang w:val="ka-GE"/>
        </w:rPr>
        <w:t xml:space="preserve">: </w:t>
      </w:r>
      <w:r w:rsidR="003D42B9" w:rsidRPr="00F153AE">
        <w:rPr>
          <w:rFonts w:cstheme="minorHAnsi"/>
        </w:rPr>
        <w:t>EM-DAT</w:t>
      </w:r>
      <w:r w:rsidR="003D42B9">
        <w:rPr>
          <w:rFonts w:cstheme="minorHAnsi"/>
          <w:lang w:val="ka-GE"/>
        </w:rPr>
        <w:t xml:space="preserve"> </w:t>
      </w:r>
    </w:p>
    <w:p w14:paraId="20E9664D" w14:textId="13730E74" w:rsidR="003D42B9" w:rsidRPr="00BA1998" w:rsidRDefault="002741D1" w:rsidP="003D42B9">
      <w:pPr>
        <w:spacing w:after="183" w:line="240" w:lineRule="auto"/>
        <w:ind w:right="267"/>
        <w:jc w:val="both"/>
        <w:rPr>
          <w:rFonts w:ascii="Sylfaen" w:eastAsia="Arial Unicode MS" w:hAnsi="Sylfaen" w:cs="Arial Unicode MS"/>
          <w:lang w:val="en-US"/>
        </w:rPr>
      </w:pPr>
      <w:r w:rsidRPr="002741D1">
        <w:rPr>
          <w:rFonts w:ascii="Sylfaen" w:eastAsia="Arial Unicode MS" w:hAnsi="Sylfaen" w:cs="Sylfaen"/>
          <w:lang w:val="ka-GE"/>
        </w:rPr>
        <w:t>It can be seen that the most frequent peril that Georgia is exposed to is the risk of flooding and since 2011 there has been at least 1 flood per year impacting the population. Looking purely at historical losses from natural disasters to Georgia does not demonstrate the full possibility of losses that may happen in Georgia. To consider all possibility of losses to Georgia, catastrophe risk models</w:t>
      </w:r>
      <w:r w:rsidR="003D42B9">
        <w:rPr>
          <w:rStyle w:val="FootnoteReference"/>
          <w:rFonts w:eastAsia="Arial Unicode MS" w:cs="Arial Unicode MS"/>
          <w:lang w:val="ka-GE"/>
        </w:rPr>
        <w:footnoteReference w:id="13"/>
      </w:r>
      <w:r w:rsidR="003D42B9">
        <w:rPr>
          <w:rFonts w:eastAsia="Arial Unicode MS" w:cs="Arial Unicode MS"/>
          <w:lang w:val="ka-GE"/>
        </w:rPr>
        <w:t xml:space="preserve">, </w:t>
      </w:r>
      <w:r w:rsidRPr="002741D1">
        <w:rPr>
          <w:rFonts w:ascii="Sylfaen" w:eastAsia="Arial Unicode MS" w:hAnsi="Sylfaen" w:cs="Sylfaen"/>
          <w:lang w:val="ka-GE"/>
        </w:rPr>
        <w:t>can be considered, these look at individual hazards and provided expected losses and the probability these losses may occur.</w:t>
      </w:r>
      <w:r>
        <w:rPr>
          <w:rFonts w:ascii="Sylfaen" w:eastAsia="Arial Unicode MS" w:hAnsi="Sylfaen" w:cs="Sylfaen"/>
          <w:lang w:val="en-US"/>
        </w:rPr>
        <w:t xml:space="preserve"> </w:t>
      </w:r>
      <w:r w:rsidRPr="00BA1998">
        <w:rPr>
          <w:rFonts w:ascii="Sylfaen" w:hAnsi="Sylfaen"/>
          <w:lang w:val="en-US"/>
        </w:rPr>
        <w:t xml:space="preserve">The analysis in </w:t>
      </w:r>
      <w:r w:rsidRPr="00BA1998">
        <w:rPr>
          <w:rFonts w:ascii="Sylfaen" w:hAnsi="Sylfaen"/>
        </w:rPr>
        <w:t>the 2021 Fiscal Risk Statement</w:t>
      </w:r>
      <w:r w:rsidRPr="00BA1998">
        <w:rPr>
          <w:rFonts w:ascii="Sylfaen" w:hAnsi="Sylfaen"/>
          <w:lang w:val="en-US"/>
        </w:rPr>
        <w:t xml:space="preserve"> is shown based on the natural diasasters risk modelling, which assesses</w:t>
      </w:r>
      <w:r w:rsidR="00BA1998" w:rsidRPr="00BA1998">
        <w:rPr>
          <w:rFonts w:ascii="Sylfaen" w:hAnsi="Sylfaen"/>
          <w:lang w:val="en-US"/>
        </w:rPr>
        <w:t xml:space="preserve"> the possible damage caused by floods and earthquakes to Georgia.</w:t>
      </w:r>
    </w:p>
    <w:p w14:paraId="3506685F" w14:textId="77777777" w:rsidR="003D42B9" w:rsidRDefault="003D42B9" w:rsidP="003D42B9">
      <w:pPr>
        <w:spacing w:after="183" w:line="240" w:lineRule="auto"/>
        <w:ind w:right="267"/>
        <w:rPr>
          <w:rFonts w:eastAsia="Arial Unicode MS" w:cs="Arial Unicode MS"/>
        </w:rPr>
      </w:pPr>
    </w:p>
    <w:p w14:paraId="51DEDA87" w14:textId="1A03AE52" w:rsidR="003D42B9" w:rsidRPr="00E201C8" w:rsidRDefault="00E201C8" w:rsidP="003D42B9">
      <w:pPr>
        <w:spacing w:after="183" w:line="240" w:lineRule="auto"/>
        <w:ind w:right="267"/>
        <w:rPr>
          <w:rFonts w:eastAsia="Arial Unicode MS"/>
          <w:color w:val="4F81BD"/>
          <w:sz w:val="24"/>
          <w:szCs w:val="24"/>
          <w:lang w:val="en-US"/>
        </w:rPr>
      </w:pPr>
      <w:r w:rsidRPr="00E201C8">
        <w:rPr>
          <w:rFonts w:ascii="Sylfaen" w:eastAsia="Arial Unicode MS" w:hAnsi="Sylfaen" w:cs="Sylfaen"/>
          <w:color w:val="4F81BD"/>
          <w:sz w:val="24"/>
          <w:szCs w:val="24"/>
          <w:lang w:val="en-US"/>
        </w:rPr>
        <w:t>Government expenditure</w:t>
      </w:r>
    </w:p>
    <w:p w14:paraId="6D725AF6" w14:textId="372168A0" w:rsidR="003D42B9" w:rsidRDefault="00E201C8" w:rsidP="003D42B9">
      <w:pPr>
        <w:spacing w:after="183" w:line="240" w:lineRule="auto"/>
        <w:ind w:right="267"/>
        <w:jc w:val="both"/>
        <w:rPr>
          <w:rFonts w:eastAsia="Arial Unicode MS" w:cs="Arial Unicode MS"/>
          <w:lang w:val="ka-GE"/>
        </w:rPr>
      </w:pPr>
      <w:r w:rsidRPr="00E201C8">
        <w:rPr>
          <w:rFonts w:ascii="Sylfaen" w:eastAsia="Arial Unicode MS" w:hAnsi="Sylfaen" w:cs="Sylfaen"/>
          <w:lang w:val="ka-GE"/>
        </w:rPr>
        <w:t>The central government records the amount of funds that are allocated from the regional fund for disasters. The Government spent on average 0.0</w:t>
      </w:r>
      <w:r w:rsidR="00EA07BF">
        <w:rPr>
          <w:rFonts w:ascii="Sylfaen" w:eastAsia="Arial Unicode MS" w:hAnsi="Sylfaen" w:cs="Sylfaen"/>
          <w:lang w:val="en-US"/>
        </w:rPr>
        <w:t>8</w:t>
      </w:r>
      <w:r w:rsidRPr="00E201C8">
        <w:rPr>
          <w:rFonts w:ascii="Sylfaen" w:eastAsia="Arial Unicode MS" w:hAnsi="Sylfaen" w:cs="Sylfaen"/>
          <w:lang w:val="ka-GE"/>
        </w:rPr>
        <w:t xml:space="preserve"> percent of total expenditure on disasters from 20</w:t>
      </w:r>
      <w:r w:rsidR="00EA07BF">
        <w:rPr>
          <w:rFonts w:ascii="Sylfaen" w:eastAsia="Arial Unicode MS" w:hAnsi="Sylfaen" w:cs="Sylfaen"/>
          <w:lang w:val="en-US"/>
        </w:rPr>
        <w:t>12</w:t>
      </w:r>
      <w:r w:rsidRPr="00E201C8">
        <w:rPr>
          <w:rFonts w:ascii="Sylfaen" w:eastAsia="Arial Unicode MS" w:hAnsi="Sylfaen" w:cs="Sylfaen"/>
          <w:lang w:val="ka-GE"/>
        </w:rPr>
        <w:t xml:space="preserve"> to 20</w:t>
      </w:r>
      <w:r w:rsidR="00EA07BF">
        <w:rPr>
          <w:rFonts w:ascii="Sylfaen" w:eastAsia="Arial Unicode MS" w:hAnsi="Sylfaen" w:cs="Sylfaen"/>
          <w:lang w:val="en-US"/>
        </w:rPr>
        <w:t>21</w:t>
      </w:r>
      <w:r w:rsidRPr="00E201C8">
        <w:rPr>
          <w:rFonts w:ascii="Sylfaen" w:eastAsia="Arial Unicode MS" w:hAnsi="Sylfaen" w:cs="Sylfaen"/>
          <w:lang w:val="ka-GE"/>
        </w:rPr>
        <w:t>.</w:t>
      </w:r>
      <w:r w:rsidR="00EA07BF">
        <w:rPr>
          <w:rFonts w:ascii="Sylfaen" w:eastAsia="Arial Unicode MS" w:hAnsi="Sylfaen" w:cs="Sylfaen"/>
          <w:lang w:val="en-US"/>
        </w:rPr>
        <w:t xml:space="preserve"> </w:t>
      </w:r>
      <w:r w:rsidR="00EA07BF" w:rsidRPr="00EA07BF">
        <w:rPr>
          <w:rFonts w:ascii="Sylfaen" w:eastAsia="Arial Unicode MS" w:hAnsi="Sylfaen" w:cs="Sylfaen"/>
          <w:lang w:val="en-US"/>
        </w:rPr>
        <w:t>T</w:t>
      </w:r>
      <w:r w:rsidR="00EA07BF" w:rsidRPr="00EA07BF">
        <w:rPr>
          <w:rFonts w:ascii="Sylfaen" w:eastAsia="Arial Unicode MS" w:hAnsi="Sylfaen" w:cs="Arial Unicode MS"/>
          <w:lang w:val="ka-GE"/>
        </w:rPr>
        <w:t>his spending mainly included compensation and fiscal transfers.</w:t>
      </w:r>
      <w:r w:rsidR="00EA07BF" w:rsidRPr="00EA07BF">
        <w:rPr>
          <w:rFonts w:ascii="Sylfaen" w:eastAsia="Arial Unicode MS" w:hAnsi="Sylfaen" w:cs="Arial Unicode MS"/>
          <w:lang w:val="en-US"/>
        </w:rPr>
        <w:t xml:space="preserve"> (Chart 2). </w:t>
      </w:r>
      <w:r w:rsidR="00EA07BF" w:rsidRPr="00EA07BF">
        <w:rPr>
          <w:rFonts w:ascii="Sylfaen" w:eastAsia="Arial Unicode MS" w:hAnsi="Sylfaen" w:cs="Arial Unicode MS"/>
          <w:lang w:val="ka-GE"/>
        </w:rPr>
        <w:t>The amount spent from the budget is not disaggregated by type of disaster and might not correlate with the damages and economic losses caused by these disaster events. The reported expenditures might not have captured all the spending related to disasters, e.g., on the reconstruction of public assets in following years.</w:t>
      </w:r>
    </w:p>
    <w:p w14:paraId="57187B1D" w14:textId="77777777" w:rsidR="003D42B9" w:rsidRDefault="003D42B9" w:rsidP="003D42B9">
      <w:pPr>
        <w:spacing w:after="183" w:line="240" w:lineRule="auto"/>
        <w:ind w:right="267"/>
        <w:rPr>
          <w:rFonts w:eastAsia="Arial Unicode MS" w:cs="Arial Unicode MS"/>
          <w:lang w:val="ka-GE"/>
        </w:rPr>
      </w:pPr>
    </w:p>
    <w:p w14:paraId="6137E92A" w14:textId="6E19FD69" w:rsidR="003D42B9" w:rsidRPr="005A7BD4" w:rsidRDefault="00EA07BF" w:rsidP="003D42B9">
      <w:pPr>
        <w:spacing w:after="183" w:line="240" w:lineRule="auto"/>
        <w:ind w:right="267"/>
        <w:rPr>
          <w:rFonts w:eastAsia="Arial Unicode MS" w:cs="Arial Unicode MS"/>
          <w:lang w:val="ka-GE"/>
        </w:rPr>
      </w:pPr>
      <w:r>
        <w:rPr>
          <w:rFonts w:ascii="Sylfaen" w:eastAsia="Arial Unicode MS" w:hAnsi="Sylfaen" w:cs="Sylfaen"/>
          <w:b/>
          <w:lang w:val="en-US"/>
        </w:rPr>
        <w:t>Chart</w:t>
      </w:r>
      <w:r w:rsidR="003D42B9" w:rsidRPr="005A7BD4">
        <w:rPr>
          <w:rFonts w:eastAsia="Arial Unicode MS" w:cs="Arial Unicode MS"/>
          <w:b/>
          <w:lang w:val="ka-GE"/>
        </w:rPr>
        <w:t xml:space="preserve"> 2</w:t>
      </w:r>
      <w:r w:rsidR="003D42B9">
        <w:rPr>
          <w:rFonts w:eastAsia="Arial Unicode MS" w:cs="Arial Unicode MS"/>
          <w:lang w:val="ka-GE"/>
        </w:rPr>
        <w:t xml:space="preserve"> </w:t>
      </w:r>
      <w:r w:rsidRPr="00EA07BF">
        <w:rPr>
          <w:rFonts w:eastAsia="Arial Unicode MS" w:cs="Arial Unicode MS"/>
          <w:lang w:val="ka-GE"/>
        </w:rPr>
        <w:t>Government of Georgia Disaster Expenditure</w:t>
      </w:r>
    </w:p>
    <w:p w14:paraId="38F8E419" w14:textId="6FE326D6" w:rsidR="003D42B9" w:rsidRDefault="00EA07BF" w:rsidP="00A75877">
      <w:pPr>
        <w:jc w:val="both"/>
        <w:rPr>
          <w:lang w:val="ka-GE"/>
        </w:rPr>
      </w:pPr>
      <w:r>
        <w:rPr>
          <w:noProof/>
          <w:lang w:val="en-US"/>
        </w:rPr>
        <mc:AlternateContent>
          <mc:Choice Requires="wps">
            <w:drawing>
              <wp:anchor distT="0" distB="0" distL="114300" distR="114300" simplePos="0" relativeHeight="251689984" behindDoc="0" locked="0" layoutInCell="1" allowOverlap="1" wp14:anchorId="7855DAD9" wp14:editId="689E8887">
                <wp:simplePos x="0" y="0"/>
                <wp:positionH relativeFrom="column">
                  <wp:posOffset>5337810</wp:posOffset>
                </wp:positionH>
                <wp:positionV relativeFrom="paragraph">
                  <wp:posOffset>1527175</wp:posOffset>
                </wp:positionV>
                <wp:extent cx="361950" cy="74295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1950" cy="742950"/>
                        </a:xfrm>
                        <a:prstGeom prst="rect">
                          <a:avLst/>
                        </a:prstGeom>
                        <a:solidFill>
                          <a:schemeClr val="lt1"/>
                        </a:solidFill>
                        <a:ln w="6350">
                          <a:noFill/>
                        </a:ln>
                      </wps:spPr>
                      <wps:txbx>
                        <w:txbxContent>
                          <w:p w14:paraId="7619124E" w14:textId="67AB35D4" w:rsidR="00A91686" w:rsidRPr="00EA07BF" w:rsidRDefault="00A91686">
                            <w:pPr>
                              <w:rPr>
                                <w:rFonts w:ascii="Sylfaen" w:hAnsi="Sylfaen"/>
                                <w:lang w:val="en-US"/>
                              </w:rPr>
                            </w:pPr>
                            <w:r w:rsidRPr="00EA07BF">
                              <w:rPr>
                                <w:rFonts w:ascii="Sylfaen" w:hAnsi="Sylfaen"/>
                                <w:lang w:val="en-US"/>
                              </w:rPr>
                              <w:t>% of GDP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55DAD9" id="Text Box 76" o:spid="_x0000_s1053" type="#_x0000_t202" style="position:absolute;left:0;text-align:left;margin-left:420.3pt;margin-top:120.25pt;width:28.5pt;height:5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" fillcolor="white [3201]" stroked="f" strokeweight=".5pt">
                <v:textbox style="layout-flow:vertical;mso-layout-flow-alt:bottom-to-top">
                  <w:txbxContent>
                    <w:p w14:paraId="7619124E" w14:textId="67AB35D4" w:rsidR="00A91686" w:rsidRPr="00EA07BF" w:rsidRDefault="00A91686">
                      <w:pPr>
                        <w:rPr>
                          <w:rFonts w:ascii="Sylfaen" w:hAnsi="Sylfaen"/>
                          <w:lang w:val="en-US"/>
                        </w:rPr>
                      </w:pPr>
                      <w:r w:rsidRPr="00EA07BF">
                        <w:rPr>
                          <w:rFonts w:ascii="Sylfaen" w:hAnsi="Sylfaen"/>
                          <w:lang w:val="en-US"/>
                        </w:rPr>
                        <w:t>% of GDP</w:t>
                      </w:r>
                    </w:p>
                  </w:txbxContent>
                </v:textbox>
              </v:shape>
            </w:pict>
          </mc:Fallback>
        </mc:AlternateContent>
      </w:r>
      <w:r>
        <w:rPr>
          <w:noProof/>
          <w:lang w:val="en-US"/>
        </w:rPr>
        <mc:AlternateContent>
          <mc:Choice Requires="wps">
            <w:drawing>
              <wp:anchor distT="0" distB="0" distL="114300" distR="114300" simplePos="0" relativeHeight="251688960" behindDoc="0" locked="0" layoutInCell="1" allowOverlap="1" wp14:anchorId="66FA9786" wp14:editId="3AE02D34">
                <wp:simplePos x="0" y="0"/>
                <wp:positionH relativeFrom="column">
                  <wp:posOffset>222885</wp:posOffset>
                </wp:positionH>
                <wp:positionV relativeFrom="paragraph">
                  <wp:posOffset>1317625</wp:posOffset>
                </wp:positionV>
                <wp:extent cx="333375" cy="1381125"/>
                <wp:effectExtent l="0" t="0" r="9525" b="9525"/>
                <wp:wrapNone/>
                <wp:docPr id="75" name="Text Box 75"/>
                <wp:cNvGraphicFramePr/>
                <a:graphic xmlns:a="http://schemas.openxmlformats.org/drawingml/2006/main">
                  <a:graphicData uri="http://schemas.microsoft.com/office/word/2010/wordprocessingShape">
                    <wps:wsp>
                      <wps:cNvSpPr txBox="1"/>
                      <wps:spPr>
                        <a:xfrm>
                          <a:off x="0" y="0"/>
                          <a:ext cx="333375" cy="1381125"/>
                        </a:xfrm>
                        <a:prstGeom prst="rect">
                          <a:avLst/>
                        </a:prstGeom>
                        <a:solidFill>
                          <a:schemeClr val="lt1"/>
                        </a:solidFill>
                        <a:ln w="6350">
                          <a:noFill/>
                        </a:ln>
                      </wps:spPr>
                      <wps:txbx>
                        <w:txbxContent>
                          <w:p w14:paraId="469AA4A9" w14:textId="40ABEB47" w:rsidR="00A91686" w:rsidRPr="00EA07BF" w:rsidRDefault="00A91686" w:rsidP="00EA07BF">
                            <w:pPr>
                              <w:jc w:val="center"/>
                              <w:rPr>
                                <w:rFonts w:ascii="Sylfaen" w:hAnsi="Sylfaen"/>
                                <w:lang w:val="en-US"/>
                              </w:rPr>
                            </w:pPr>
                            <w:r w:rsidRPr="00EA07BF">
                              <w:rPr>
                                <w:rFonts w:ascii="Sylfaen" w:hAnsi="Sylfaen"/>
                                <w:lang w:val="en-US"/>
                              </w:rPr>
                              <w:t>GEL Million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FA9786" id="Text Box 75" o:spid="_x0000_s1054" type="#_x0000_t202" style="position:absolute;left:0;text-align:left;margin-left:17.55pt;margin-top:103.75pt;width:26.25pt;height:108.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" fillcolor="white [3201]" stroked="f" strokeweight=".5pt">
                <v:textbox style="layout-flow:vertical;mso-layout-flow-alt:bottom-to-top">
                  <w:txbxContent>
                    <w:p w14:paraId="469AA4A9" w14:textId="40ABEB47" w:rsidR="00A91686" w:rsidRPr="00EA07BF" w:rsidRDefault="00A91686" w:rsidP="00EA07BF">
                      <w:pPr>
                        <w:jc w:val="center"/>
                        <w:rPr>
                          <w:rFonts w:ascii="Sylfaen" w:hAnsi="Sylfaen"/>
                          <w:lang w:val="en-US"/>
                        </w:rPr>
                      </w:pPr>
                      <w:r w:rsidRPr="00EA07BF">
                        <w:rPr>
                          <w:rFonts w:ascii="Sylfaen" w:hAnsi="Sylfaen"/>
                          <w:lang w:val="en-US"/>
                        </w:rPr>
                        <w:t>GEL Million</w:t>
                      </w:r>
                    </w:p>
                  </w:txbxContent>
                </v:textbox>
              </v:shape>
            </w:pict>
          </mc:Fallback>
        </mc:AlternateContent>
      </w:r>
      <w:r w:rsidR="003D42B9" w:rsidRPr="00586DC7">
        <w:rPr>
          <w:noProof/>
          <w:lang w:val="en-US"/>
        </w:rPr>
        <w:drawing>
          <wp:inline distT="0" distB="0" distL="0" distR="0" wp14:anchorId="6E501040" wp14:editId="108C60C9">
            <wp:extent cx="5943600" cy="3950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950335"/>
                    </a:xfrm>
                    <a:prstGeom prst="rect">
                      <a:avLst/>
                    </a:prstGeom>
                  </pic:spPr>
                </pic:pic>
              </a:graphicData>
            </a:graphic>
          </wp:inline>
        </w:drawing>
      </w:r>
    </w:p>
    <w:p w14:paraId="01554BFF" w14:textId="4AF43686" w:rsidR="008301CD" w:rsidRPr="008301CD" w:rsidRDefault="003D42B9" w:rsidP="00A75877">
      <w:pPr>
        <w:jc w:val="both"/>
        <w:rPr>
          <w:rFonts w:ascii="Sylfaen" w:eastAsia="Arial Unicode MS" w:hAnsi="Sylfaen" w:cs="Sylfaen"/>
          <w:lang w:val="ka-GE"/>
        </w:rPr>
      </w:pPr>
      <w:r>
        <w:rPr>
          <w:rFonts w:eastAsia="Arial Unicode MS" w:cs="Arial Unicode MS"/>
          <w:lang w:val="ka-GE"/>
        </w:rPr>
        <w:t xml:space="preserve"> </w:t>
      </w:r>
      <w:r w:rsidR="008301CD" w:rsidRPr="008301CD">
        <w:rPr>
          <w:rFonts w:ascii="Sylfaen" w:eastAsia="Arial Unicode MS" w:hAnsi="Sylfaen" w:cs="Sylfaen"/>
          <w:lang w:val="ka-GE"/>
        </w:rPr>
        <w:t xml:space="preserve">While the Government’s disaster-related expenditure has in the past been a small proportion of the GDP, there are a few reasons why the government may face larger contingent liabilities than </w:t>
      </w:r>
      <w:r w:rsidR="008301CD">
        <w:rPr>
          <w:rFonts w:ascii="Sylfaen" w:eastAsia="Arial Unicode MS" w:hAnsi="Sylfaen" w:cs="Sylfaen"/>
          <w:lang w:val="en-US"/>
        </w:rPr>
        <w:t xml:space="preserve">it </w:t>
      </w:r>
      <w:r w:rsidR="008301CD" w:rsidRPr="008301CD">
        <w:rPr>
          <w:rFonts w:ascii="Sylfaen" w:eastAsia="Arial Unicode MS" w:hAnsi="Sylfaen" w:cs="Sylfaen"/>
          <w:lang w:val="ka-GE"/>
        </w:rPr>
        <w:t>was estimated in the 2021 fiscal risk analysis document. This includes:</w:t>
      </w:r>
      <w:r w:rsidR="008301CD">
        <w:rPr>
          <w:rFonts w:ascii="Sylfaen" w:eastAsia="Arial Unicode MS" w:hAnsi="Sylfaen" w:cs="Sylfaen"/>
          <w:lang w:val="en-US"/>
        </w:rPr>
        <w:t xml:space="preserve"> 1) </w:t>
      </w:r>
      <w:r w:rsidR="008301CD" w:rsidRPr="008301CD">
        <w:rPr>
          <w:rFonts w:ascii="Sylfaen" w:eastAsia="Arial Unicode MS" w:hAnsi="Sylfaen" w:cs="Sylfaen"/>
          <w:lang w:val="en-US"/>
        </w:rPr>
        <w:t>The historical disasters do not include very low frequency events, not seen in the history. As shown in risk models these values can be large and increase the government’s contingent liabilities.</w:t>
      </w:r>
      <w:r w:rsidR="008301CD">
        <w:rPr>
          <w:rFonts w:ascii="Sylfaen" w:eastAsia="Arial Unicode MS" w:hAnsi="Sylfaen" w:cs="Sylfaen"/>
          <w:lang w:val="en-US"/>
        </w:rPr>
        <w:t xml:space="preserve"> 2) </w:t>
      </w:r>
      <w:r w:rsidR="008301CD" w:rsidRPr="008301CD">
        <w:rPr>
          <w:rFonts w:ascii="Sylfaen" w:eastAsia="Arial Unicode MS" w:hAnsi="Sylfaen" w:cs="Sylfaen"/>
          <w:lang w:val="en-US"/>
        </w:rPr>
        <w:t xml:space="preserve">The allocations from the regional fund may not capture the full amount spent on disasters as this does not include the amount spent by the different municipalities or line ministries where assistance from the central government is not required. Moreover, amounts from disasters </w:t>
      </w:r>
      <w:r w:rsidR="00A75877">
        <w:rPr>
          <w:rFonts w:ascii="Sylfaen" w:eastAsia="Arial Unicode MS" w:hAnsi="Sylfaen" w:cs="Sylfaen"/>
          <w:lang w:val="en-US"/>
        </w:rPr>
        <w:t>are likely to be</w:t>
      </w:r>
      <w:r w:rsidR="008301CD" w:rsidRPr="008301CD">
        <w:rPr>
          <w:rFonts w:ascii="Sylfaen" w:eastAsia="Arial Unicode MS" w:hAnsi="Sylfaen" w:cs="Sylfaen"/>
          <w:lang w:val="en-US"/>
        </w:rPr>
        <w:t xml:space="preserve"> exacerbated by climate change.</w:t>
      </w:r>
    </w:p>
    <w:p w14:paraId="3E7E7451" w14:textId="45B97C03" w:rsidR="008301CD" w:rsidRPr="008301CD" w:rsidRDefault="008301CD" w:rsidP="008301CD">
      <w:pPr>
        <w:rPr>
          <w:rFonts w:ascii="Sylfaen" w:eastAsia="Arial Unicode MS" w:hAnsi="Sylfaen" w:cs="Sylfaen"/>
          <w:lang w:val="en-US"/>
        </w:rPr>
      </w:pPr>
    </w:p>
    <w:p w14:paraId="3F5365E1" w14:textId="0B7E33F8" w:rsidR="003D42B9" w:rsidRPr="008301CD" w:rsidRDefault="003D42B9" w:rsidP="003D42B9">
      <w:pPr>
        <w:jc w:val="both"/>
        <w:rPr>
          <w:rFonts w:eastAsia="Arial Unicode MS" w:cs="Arial Unicode MS"/>
          <w:lang w:val="en-US"/>
        </w:rPr>
      </w:pPr>
    </w:p>
    <w:p w14:paraId="7D78378F" w14:textId="77777777" w:rsidR="003D42B9" w:rsidRDefault="003D42B9" w:rsidP="003D42B9">
      <w:pPr>
        <w:rPr>
          <w:rFonts w:eastAsia="Arial Unicode MS" w:cs="Arial Unicode MS"/>
          <w:lang w:val="ka-GE"/>
        </w:rPr>
      </w:pPr>
    </w:p>
    <w:p w14:paraId="07F86C74" w14:textId="74FC2A13" w:rsidR="003D42B9" w:rsidRPr="00A75877" w:rsidRDefault="00A75877" w:rsidP="003D42B9">
      <w:pPr>
        <w:jc w:val="both"/>
        <w:rPr>
          <w:rFonts w:ascii="Sylfaen" w:eastAsia="Arial Unicode MS" w:hAnsi="Sylfaen" w:cs="Arial Unicode MS"/>
          <w:lang w:val="en-US"/>
        </w:rPr>
      </w:pPr>
      <w:r w:rsidRPr="00A75877">
        <w:rPr>
          <w:rFonts w:ascii="Sylfaen" w:eastAsia="Arial Unicode MS" w:hAnsi="Sylfaen" w:cs="Arial Unicode MS"/>
          <w:lang w:val="ka-GE"/>
        </w:rPr>
        <w:t xml:space="preserve">The Government’s post-disaster financing instruments include the: Reserve Fund of the Government; Fund for Projects Implemented in the Regions of Georgia (RegFund); and the budgets of local government and line ministries. Except for the RegFund, the total post-disaster financing may not exceed 2 percent of the total annual budget allocation unless a budget revision is approved by parliament. </w:t>
      </w:r>
      <w:r w:rsidRPr="00A75877">
        <w:rPr>
          <w:rFonts w:ascii="Sylfaen" w:eastAsia="Arial Unicode MS" w:hAnsi="Sylfaen" w:cs="Arial Unicode MS"/>
          <w:lang w:val="en-US"/>
        </w:rPr>
        <w:t>(</w:t>
      </w:r>
      <w:r w:rsidRPr="00A75877">
        <w:rPr>
          <w:rFonts w:ascii="Sylfaen" w:eastAsia="Arial Unicode MS" w:hAnsi="Sylfaen" w:cs="Arial Unicode MS"/>
          <w:lang w:val="ka-GE"/>
        </w:rPr>
        <w:t xml:space="preserve">Table </w:t>
      </w:r>
      <w:r w:rsidRPr="00A75877">
        <w:rPr>
          <w:rFonts w:ascii="Sylfaen" w:eastAsia="Arial Unicode MS" w:hAnsi="Sylfaen" w:cs="Arial Unicode MS"/>
          <w:lang w:val="en-US"/>
        </w:rPr>
        <w:t>1)</w:t>
      </w:r>
    </w:p>
    <w:p w14:paraId="60654939" w14:textId="77777777" w:rsidR="003D42B9" w:rsidRDefault="003D42B9" w:rsidP="003D42B9">
      <w:pPr>
        <w:jc w:val="both"/>
        <w:rPr>
          <w:rFonts w:eastAsia="Arial Unicode MS" w:cs="Arial Unicode MS"/>
          <w:lang w:val="ka-GE"/>
        </w:rPr>
      </w:pPr>
    </w:p>
    <w:p w14:paraId="28B6FA8E" w14:textId="3BEFAB01" w:rsidR="003D42B9" w:rsidRPr="00A80FB8" w:rsidRDefault="00A80FB8" w:rsidP="003D42B9">
      <w:pPr>
        <w:ind w:left="71" w:right="267"/>
        <w:rPr>
          <w:rFonts w:ascii="Sylfaen" w:hAnsi="Sylfaen"/>
          <w:lang w:val="en-US"/>
        </w:rPr>
      </w:pPr>
      <w:r>
        <w:rPr>
          <w:rFonts w:ascii="Sylfaen" w:eastAsia="Arial Unicode MS" w:hAnsi="Sylfaen" w:cs="Sylfaen"/>
          <w:b/>
          <w:lang w:val="en-US"/>
        </w:rPr>
        <w:t xml:space="preserve">Table </w:t>
      </w:r>
      <w:r w:rsidR="003D42B9" w:rsidRPr="00233003">
        <w:rPr>
          <w:rFonts w:eastAsia="Arial Unicode MS" w:cs="Arial Unicode MS"/>
          <w:b/>
          <w:lang w:val="ka-GE"/>
        </w:rPr>
        <w:t>1.</w:t>
      </w:r>
      <w:r w:rsidR="003D42B9">
        <w:rPr>
          <w:b/>
        </w:rPr>
        <w:t xml:space="preserve"> </w:t>
      </w:r>
      <w:r w:rsidRPr="00A80FB8">
        <w:rPr>
          <w:rFonts w:ascii="Sylfaen" w:eastAsia="Calibri" w:hAnsi="Sylfaen" w:cs="Calibri"/>
          <w:lang w:val="ka-GE"/>
        </w:rPr>
        <w:t>Available Post-disaster State Budget Financing</w:t>
      </w:r>
      <w:r>
        <w:rPr>
          <w:rFonts w:ascii="Sylfaen" w:eastAsia="Calibri" w:hAnsi="Sylfaen" w:cs="Calibri"/>
          <w:lang w:val="en-US"/>
        </w:rPr>
        <w:t xml:space="preserve"> </w:t>
      </w:r>
      <w:r>
        <w:rPr>
          <w:rFonts w:ascii="Sylfaen" w:eastAsia="Calibri" w:hAnsi="Sylfaen" w:cs="Calibri"/>
          <w:lang w:val="ka-GE"/>
        </w:rPr>
        <w:t xml:space="preserve"> </w:t>
      </w:r>
      <w:r w:rsidRPr="00A80FB8">
        <w:rPr>
          <w:rFonts w:ascii="Sylfaen" w:eastAsia="Calibri" w:hAnsi="Sylfaen" w:cs="Calibri"/>
          <w:lang w:val="en-US"/>
        </w:rPr>
        <w:t>GEL Thousand</w:t>
      </w:r>
      <w:r>
        <w:rPr>
          <w:rFonts w:ascii="Sylfaen" w:eastAsia="Calibri" w:hAnsi="Sylfaen" w:cs="Calibri"/>
          <w:lang w:val="en-US"/>
        </w:rPr>
        <w:t xml:space="preserve"> </w:t>
      </w:r>
    </w:p>
    <w:p w14:paraId="0EB6F42D" w14:textId="77777777" w:rsidR="003D42B9" w:rsidRDefault="003D42B9" w:rsidP="003D42B9">
      <w:pPr>
        <w:rPr>
          <w:rFonts w:eastAsia="Arial Unicode MS" w:cs="Arial Unicode MS"/>
          <w:lang w:val="ka-GE"/>
        </w:rPr>
      </w:pPr>
    </w:p>
    <w:tbl>
      <w:tblPr>
        <w:tblStyle w:val="TableGrid"/>
        <w:tblW w:w="9209" w:type="dxa"/>
        <w:tblLayout w:type="fixed"/>
        <w:tblLook w:val="06A0" w:firstRow="1" w:lastRow="0" w:firstColumn="1" w:lastColumn="0" w:noHBand="1" w:noVBand="1"/>
      </w:tblPr>
      <w:tblGrid>
        <w:gridCol w:w="2263"/>
        <w:gridCol w:w="2127"/>
        <w:gridCol w:w="1275"/>
        <w:gridCol w:w="1560"/>
        <w:gridCol w:w="1984"/>
      </w:tblGrid>
      <w:tr w:rsidR="003D42B9" w:rsidRPr="00F153AE" w14:paraId="5E0A4F60" w14:textId="77777777" w:rsidTr="00477DB9">
        <w:trPr>
          <w:trHeight w:val="262"/>
        </w:trPr>
        <w:tc>
          <w:tcPr>
            <w:tcW w:w="2263" w:type="dxa"/>
          </w:tcPr>
          <w:p w14:paraId="1BC22CFB" w14:textId="77777777" w:rsidR="003D42B9" w:rsidRPr="00F153AE" w:rsidRDefault="003D42B9" w:rsidP="00477DB9">
            <w:pPr>
              <w:rPr>
                <w:rFonts w:cstheme="minorHAnsi"/>
              </w:rPr>
            </w:pPr>
          </w:p>
        </w:tc>
        <w:tc>
          <w:tcPr>
            <w:tcW w:w="3402" w:type="dxa"/>
            <w:gridSpan w:val="2"/>
          </w:tcPr>
          <w:p w14:paraId="0344495E" w14:textId="77777777" w:rsidR="003D42B9" w:rsidRPr="00357383" w:rsidRDefault="003D42B9" w:rsidP="00477DB9">
            <w:pPr>
              <w:jc w:val="center"/>
              <w:rPr>
                <w:rFonts w:cstheme="minorHAnsi"/>
                <w:sz w:val="18"/>
                <w:szCs w:val="18"/>
              </w:rPr>
            </w:pPr>
            <w:r w:rsidRPr="00357383">
              <w:rPr>
                <w:rFonts w:cstheme="minorHAnsi"/>
                <w:sz w:val="18"/>
                <w:szCs w:val="18"/>
              </w:rPr>
              <w:t>2021</w:t>
            </w:r>
          </w:p>
        </w:tc>
        <w:tc>
          <w:tcPr>
            <w:tcW w:w="3544" w:type="dxa"/>
            <w:gridSpan w:val="2"/>
          </w:tcPr>
          <w:p w14:paraId="6DBF46C1" w14:textId="77777777" w:rsidR="003D42B9" w:rsidRPr="00357383" w:rsidRDefault="003D42B9" w:rsidP="00477DB9">
            <w:pPr>
              <w:jc w:val="center"/>
              <w:rPr>
                <w:rFonts w:cstheme="minorHAnsi"/>
                <w:sz w:val="18"/>
                <w:szCs w:val="18"/>
              </w:rPr>
            </w:pPr>
            <w:r w:rsidRPr="00357383">
              <w:rPr>
                <w:rFonts w:cstheme="minorHAnsi"/>
                <w:sz w:val="18"/>
                <w:szCs w:val="18"/>
              </w:rPr>
              <w:t>2022</w:t>
            </w:r>
          </w:p>
        </w:tc>
      </w:tr>
      <w:tr w:rsidR="003D42B9" w:rsidRPr="00F153AE" w14:paraId="5D194FE1" w14:textId="77777777" w:rsidTr="00477DB9">
        <w:trPr>
          <w:trHeight w:val="262"/>
        </w:trPr>
        <w:tc>
          <w:tcPr>
            <w:tcW w:w="2263" w:type="dxa"/>
          </w:tcPr>
          <w:p w14:paraId="4C9410FB" w14:textId="77777777" w:rsidR="003D42B9" w:rsidRPr="00F153AE" w:rsidRDefault="003D42B9" w:rsidP="00477DB9">
            <w:pPr>
              <w:rPr>
                <w:rFonts w:cstheme="minorHAnsi"/>
              </w:rPr>
            </w:pPr>
          </w:p>
        </w:tc>
        <w:tc>
          <w:tcPr>
            <w:tcW w:w="2127" w:type="dxa"/>
          </w:tcPr>
          <w:p w14:paraId="675C57BB" w14:textId="0C6E96ED" w:rsidR="003D42B9" w:rsidRPr="00A80FB8" w:rsidRDefault="00A80FB8" w:rsidP="00477DB9">
            <w:pPr>
              <w:jc w:val="center"/>
              <w:rPr>
                <w:rFonts w:cstheme="minorHAnsi"/>
                <w:sz w:val="16"/>
                <w:szCs w:val="16"/>
              </w:rPr>
            </w:pPr>
            <w:r>
              <w:rPr>
                <w:rFonts w:ascii="Sylfaen" w:hAnsi="Sylfaen" w:cs="Sylfaen"/>
                <w:sz w:val="16"/>
                <w:szCs w:val="16"/>
              </w:rPr>
              <w:t>Budget</w:t>
            </w:r>
          </w:p>
        </w:tc>
        <w:tc>
          <w:tcPr>
            <w:tcW w:w="1275" w:type="dxa"/>
          </w:tcPr>
          <w:p w14:paraId="5C9E8603" w14:textId="7FD9FA5F" w:rsidR="003D42B9" w:rsidRPr="00A80FB8" w:rsidRDefault="00A80FB8" w:rsidP="00477DB9">
            <w:pPr>
              <w:rPr>
                <w:rFonts w:cstheme="minorHAnsi"/>
                <w:sz w:val="16"/>
                <w:szCs w:val="16"/>
              </w:rPr>
            </w:pPr>
            <w:r>
              <w:rPr>
                <w:rFonts w:ascii="Sylfaen" w:hAnsi="Sylfaen" w:cs="Sylfaen"/>
                <w:sz w:val="16"/>
                <w:szCs w:val="16"/>
              </w:rPr>
              <w:t>Actual</w:t>
            </w:r>
          </w:p>
        </w:tc>
        <w:tc>
          <w:tcPr>
            <w:tcW w:w="1560" w:type="dxa"/>
          </w:tcPr>
          <w:p w14:paraId="4887FC34" w14:textId="5D60584F" w:rsidR="003D42B9" w:rsidRPr="00A80FB8" w:rsidRDefault="00A80FB8" w:rsidP="00477DB9">
            <w:pPr>
              <w:jc w:val="center"/>
              <w:rPr>
                <w:rFonts w:cstheme="minorHAnsi"/>
              </w:rPr>
            </w:pPr>
            <w:r>
              <w:rPr>
                <w:rFonts w:ascii="Sylfaen" w:hAnsi="Sylfaen" w:cs="Sylfaen"/>
                <w:sz w:val="16"/>
                <w:szCs w:val="16"/>
              </w:rPr>
              <w:t>Budget</w:t>
            </w:r>
          </w:p>
        </w:tc>
        <w:tc>
          <w:tcPr>
            <w:tcW w:w="1984" w:type="dxa"/>
          </w:tcPr>
          <w:p w14:paraId="23E32BF0" w14:textId="08911C1A" w:rsidR="003D42B9" w:rsidRPr="00A80FB8" w:rsidRDefault="00A80FB8" w:rsidP="00477DB9">
            <w:pPr>
              <w:rPr>
                <w:rFonts w:cstheme="minorHAnsi"/>
              </w:rPr>
            </w:pPr>
            <w:r>
              <w:rPr>
                <w:rFonts w:ascii="Sylfaen" w:hAnsi="Sylfaen" w:cs="Sylfaen"/>
                <w:sz w:val="16"/>
                <w:szCs w:val="16"/>
              </w:rPr>
              <w:t>Actual</w:t>
            </w:r>
          </w:p>
        </w:tc>
      </w:tr>
      <w:tr w:rsidR="003D42B9" w:rsidRPr="00F153AE" w14:paraId="7431A6BD" w14:textId="77777777" w:rsidTr="00477DB9">
        <w:trPr>
          <w:trHeight w:val="248"/>
        </w:trPr>
        <w:tc>
          <w:tcPr>
            <w:tcW w:w="2263" w:type="dxa"/>
          </w:tcPr>
          <w:p w14:paraId="2F1A65B2" w14:textId="0BD4ACE6" w:rsidR="003D42B9" w:rsidRPr="009576D6" w:rsidRDefault="00A80FB8" w:rsidP="00477DB9">
            <w:pPr>
              <w:rPr>
                <w:rFonts w:cstheme="minorHAnsi"/>
                <w:sz w:val="18"/>
                <w:szCs w:val="18"/>
                <w:lang w:val="ka-GE"/>
              </w:rPr>
            </w:pPr>
            <w:r w:rsidRPr="00A80FB8">
              <w:rPr>
                <w:rFonts w:ascii="Sylfaen" w:hAnsi="Sylfaen" w:cs="Sylfaen"/>
                <w:sz w:val="18"/>
                <w:szCs w:val="18"/>
                <w:lang w:val="ka-GE"/>
              </w:rPr>
              <w:t>Reserve Fund of the Government</w:t>
            </w:r>
          </w:p>
        </w:tc>
        <w:tc>
          <w:tcPr>
            <w:tcW w:w="2127" w:type="dxa"/>
          </w:tcPr>
          <w:p w14:paraId="22BC3A47" w14:textId="77777777" w:rsidR="003D42B9" w:rsidRPr="00F153AE" w:rsidRDefault="003D42B9" w:rsidP="00477DB9">
            <w:pPr>
              <w:rPr>
                <w:rFonts w:cstheme="minorHAnsi"/>
              </w:rPr>
            </w:pPr>
            <w:r>
              <w:rPr>
                <w:lang w:val="ka-GE"/>
              </w:rPr>
              <w:t xml:space="preserve">     </w:t>
            </w:r>
            <w:r w:rsidRPr="002163D6">
              <w:rPr>
                <w:rFonts w:cstheme="minorHAnsi"/>
                <w:sz w:val="18"/>
                <w:szCs w:val="18"/>
                <w:lang w:val="ka-GE"/>
              </w:rPr>
              <w:t>900.0</w:t>
            </w:r>
          </w:p>
        </w:tc>
        <w:tc>
          <w:tcPr>
            <w:tcW w:w="1275" w:type="dxa"/>
          </w:tcPr>
          <w:p w14:paraId="2A147CC0" w14:textId="77777777" w:rsidR="003D42B9" w:rsidRPr="00F153AE" w:rsidRDefault="003D42B9" w:rsidP="00477DB9">
            <w:pPr>
              <w:rPr>
                <w:rFonts w:cstheme="minorHAnsi"/>
              </w:rPr>
            </w:pPr>
            <w:r w:rsidRPr="002163D6">
              <w:rPr>
                <w:rFonts w:cstheme="minorHAnsi"/>
                <w:sz w:val="18"/>
                <w:szCs w:val="18"/>
                <w:lang w:val="ka-GE"/>
              </w:rPr>
              <w:t>900.0</w:t>
            </w:r>
          </w:p>
        </w:tc>
        <w:tc>
          <w:tcPr>
            <w:tcW w:w="1560" w:type="dxa"/>
          </w:tcPr>
          <w:p w14:paraId="6F02AC1C" w14:textId="77777777" w:rsidR="003D42B9" w:rsidRPr="00F153AE" w:rsidRDefault="003D42B9" w:rsidP="00477DB9">
            <w:pPr>
              <w:rPr>
                <w:rFonts w:cstheme="minorHAnsi"/>
              </w:rPr>
            </w:pPr>
          </w:p>
        </w:tc>
        <w:tc>
          <w:tcPr>
            <w:tcW w:w="1984" w:type="dxa"/>
          </w:tcPr>
          <w:p w14:paraId="5491B09F" w14:textId="77777777" w:rsidR="003D42B9" w:rsidRPr="00F153AE" w:rsidRDefault="003D42B9" w:rsidP="00477DB9">
            <w:pPr>
              <w:rPr>
                <w:rFonts w:cstheme="minorHAnsi"/>
              </w:rPr>
            </w:pPr>
          </w:p>
        </w:tc>
      </w:tr>
      <w:tr w:rsidR="003D42B9" w:rsidRPr="00F153AE" w14:paraId="159E1F22" w14:textId="77777777" w:rsidTr="00477DB9">
        <w:trPr>
          <w:trHeight w:val="248"/>
        </w:trPr>
        <w:tc>
          <w:tcPr>
            <w:tcW w:w="2263" w:type="dxa"/>
          </w:tcPr>
          <w:p w14:paraId="2FD69ED7" w14:textId="392214CC" w:rsidR="003D42B9" w:rsidRPr="009576D6" w:rsidRDefault="00A80FB8" w:rsidP="00477DB9">
            <w:pPr>
              <w:rPr>
                <w:rFonts w:cstheme="minorHAnsi"/>
                <w:lang w:val="ka-GE"/>
              </w:rPr>
            </w:pPr>
            <w:r w:rsidRPr="00A80FB8">
              <w:rPr>
                <w:rFonts w:ascii="Sylfaen" w:hAnsi="Sylfaen" w:cs="Sylfaen"/>
                <w:sz w:val="18"/>
                <w:szCs w:val="18"/>
                <w:lang w:val="ka-GE"/>
              </w:rPr>
              <w:t>Regional Fund</w:t>
            </w:r>
          </w:p>
        </w:tc>
        <w:tc>
          <w:tcPr>
            <w:tcW w:w="2127" w:type="dxa"/>
          </w:tcPr>
          <w:p w14:paraId="57987373" w14:textId="77777777" w:rsidR="003D42B9" w:rsidRPr="00F153AE" w:rsidRDefault="003D42B9" w:rsidP="00477DB9">
            <w:pPr>
              <w:rPr>
                <w:rFonts w:cstheme="minorHAnsi"/>
              </w:rPr>
            </w:pPr>
            <w:r>
              <w:rPr>
                <w:rFonts w:cstheme="minorHAnsi"/>
                <w:sz w:val="18"/>
                <w:szCs w:val="18"/>
                <w:lang w:val="ka-GE"/>
              </w:rPr>
              <w:t xml:space="preserve">     </w:t>
            </w:r>
            <w:r w:rsidRPr="002163D6">
              <w:rPr>
                <w:rFonts w:cstheme="minorHAnsi"/>
                <w:sz w:val="18"/>
                <w:szCs w:val="18"/>
                <w:lang w:val="ka-GE"/>
              </w:rPr>
              <w:t>29,325.4</w:t>
            </w:r>
          </w:p>
        </w:tc>
        <w:tc>
          <w:tcPr>
            <w:tcW w:w="1275" w:type="dxa"/>
          </w:tcPr>
          <w:p w14:paraId="0E91D859" w14:textId="77777777" w:rsidR="003D42B9" w:rsidRPr="00F153AE" w:rsidRDefault="003D42B9" w:rsidP="00477DB9">
            <w:pPr>
              <w:rPr>
                <w:rFonts w:cstheme="minorHAnsi"/>
              </w:rPr>
            </w:pPr>
            <w:r w:rsidRPr="003118BD">
              <w:rPr>
                <w:rFonts w:cstheme="minorHAnsi"/>
                <w:sz w:val="18"/>
                <w:szCs w:val="18"/>
                <w:lang w:val="ka-GE"/>
              </w:rPr>
              <w:t>27,521.4</w:t>
            </w:r>
          </w:p>
        </w:tc>
        <w:tc>
          <w:tcPr>
            <w:tcW w:w="1560" w:type="dxa"/>
          </w:tcPr>
          <w:p w14:paraId="0C259272" w14:textId="77777777" w:rsidR="003D42B9" w:rsidRPr="007973A9" w:rsidRDefault="003D42B9" w:rsidP="00477DB9">
            <w:pPr>
              <w:rPr>
                <w:rFonts w:cstheme="minorHAnsi"/>
                <w:sz w:val="18"/>
                <w:szCs w:val="18"/>
                <w:lang w:val="ka-GE"/>
              </w:rPr>
            </w:pPr>
            <w:r>
              <w:rPr>
                <w:rFonts w:cstheme="minorHAnsi"/>
                <w:sz w:val="18"/>
                <w:szCs w:val="18"/>
                <w:lang w:val="ka-GE"/>
              </w:rPr>
              <w:t xml:space="preserve">    </w:t>
            </w:r>
            <w:r w:rsidRPr="007973A9">
              <w:rPr>
                <w:rFonts w:cstheme="minorHAnsi"/>
                <w:sz w:val="18"/>
                <w:szCs w:val="18"/>
                <w:lang w:val="ka-GE"/>
              </w:rPr>
              <w:t>45,327.9</w:t>
            </w:r>
          </w:p>
        </w:tc>
        <w:tc>
          <w:tcPr>
            <w:tcW w:w="1984" w:type="dxa"/>
          </w:tcPr>
          <w:p w14:paraId="186FD72A" w14:textId="77777777" w:rsidR="003D42B9" w:rsidRPr="00F153AE" w:rsidRDefault="003D42B9" w:rsidP="00477DB9">
            <w:pPr>
              <w:ind w:left="77"/>
              <w:rPr>
                <w:rFonts w:cstheme="minorHAnsi"/>
              </w:rPr>
            </w:pPr>
            <w:r w:rsidRPr="00F07138">
              <w:rPr>
                <w:rFonts w:cstheme="minorHAnsi"/>
                <w:sz w:val="18"/>
                <w:szCs w:val="18"/>
                <w:lang w:val="ka-GE"/>
              </w:rPr>
              <w:t>20,561.9</w:t>
            </w:r>
          </w:p>
        </w:tc>
      </w:tr>
    </w:tbl>
    <w:p w14:paraId="6E1D09A8" w14:textId="77777777" w:rsidR="003D42B9" w:rsidRDefault="003D42B9" w:rsidP="003D42B9">
      <w:pPr>
        <w:rPr>
          <w:rFonts w:eastAsia="Arial Unicode MS" w:cs="Arial Unicode MS"/>
          <w:lang w:val="ka-GE"/>
        </w:rPr>
      </w:pPr>
    </w:p>
    <w:p w14:paraId="6B08559C" w14:textId="77777777" w:rsidR="003D42B9" w:rsidRDefault="003D42B9" w:rsidP="003D42B9">
      <w:pPr>
        <w:rPr>
          <w:rFonts w:eastAsia="Arial Unicode MS" w:cs="Arial Unicode MS"/>
          <w:lang w:val="ka-GE"/>
        </w:rPr>
      </w:pPr>
    </w:p>
    <w:p w14:paraId="39C92AF2" w14:textId="6812543C" w:rsidR="003D42B9" w:rsidRPr="0014502F" w:rsidRDefault="00A80FB8" w:rsidP="0014502F">
      <w:pPr>
        <w:pStyle w:val="Heading2"/>
        <w:rPr>
          <w:rFonts w:ascii="Sylfaen" w:hAnsi="Sylfaen" w:cs="Sylfaen"/>
          <w:color w:val="4F81BD" w:themeColor="accent1"/>
          <w:sz w:val="22"/>
          <w:szCs w:val="22"/>
          <w:lang w:val="ka-GE"/>
        </w:rPr>
      </w:pPr>
      <w:r w:rsidRPr="00A80FB8">
        <w:rPr>
          <w:rFonts w:ascii="Sylfaen" w:hAnsi="Sylfaen" w:cs="Sylfaen"/>
          <w:color w:val="4F81BD" w:themeColor="accent1"/>
          <w:sz w:val="22"/>
          <w:szCs w:val="22"/>
          <w:lang w:val="ka-GE"/>
        </w:rPr>
        <w:t>Disaster related impacts at the municipality level</w:t>
      </w:r>
    </w:p>
    <w:p w14:paraId="758167B1" w14:textId="77777777" w:rsidR="003D42B9" w:rsidRPr="000C69FD" w:rsidRDefault="003D42B9" w:rsidP="003D42B9">
      <w:pPr>
        <w:rPr>
          <w:rFonts w:eastAsia="Arial Unicode MS"/>
          <w:color w:val="4F81BD"/>
          <w:sz w:val="24"/>
          <w:szCs w:val="24"/>
        </w:rPr>
      </w:pPr>
    </w:p>
    <w:p w14:paraId="7B4110D1" w14:textId="717DD3E2" w:rsidR="003D42B9" w:rsidRDefault="00584460" w:rsidP="000F6483">
      <w:pPr>
        <w:jc w:val="both"/>
        <w:rPr>
          <w:rFonts w:eastAsia="Arial Unicode MS" w:cs="Arial Unicode MS"/>
          <w:lang w:val="ka-GE"/>
        </w:rPr>
      </w:pPr>
      <w:r w:rsidRPr="00584460">
        <w:rPr>
          <w:rFonts w:ascii="Sylfaen" w:eastAsia="Arial Unicode MS" w:hAnsi="Sylfaen" w:cs="Sylfaen"/>
          <w:lang w:val="ka-GE"/>
        </w:rPr>
        <w:t xml:space="preserve">In this subsection, the impact of natural </w:t>
      </w:r>
      <w:r>
        <w:rPr>
          <w:rFonts w:ascii="Sylfaen" w:eastAsia="Arial Unicode MS" w:hAnsi="Sylfaen" w:cs="Sylfaen"/>
          <w:lang w:val="en-US"/>
        </w:rPr>
        <w:t>disasters</w:t>
      </w:r>
      <w:r w:rsidRPr="00584460">
        <w:rPr>
          <w:rFonts w:ascii="Sylfaen" w:eastAsia="Arial Unicode MS" w:hAnsi="Sylfaen" w:cs="Sylfaen"/>
          <w:lang w:val="ka-GE"/>
        </w:rPr>
        <w:t xml:space="preserve"> on the level of municipalities is evaluated, in particular, the analysis is based on the information provided by 41 municipalities</w:t>
      </w:r>
      <w:r w:rsidR="003D42B9">
        <w:rPr>
          <w:rStyle w:val="FootnoteReference"/>
          <w:rFonts w:eastAsia="Arial Unicode MS" w:cs="Arial Unicode MS"/>
          <w:lang w:val="ka-GE"/>
        </w:rPr>
        <w:footnoteReference w:id="14"/>
      </w:r>
      <w:r w:rsidR="003D42B9">
        <w:rPr>
          <w:rFonts w:eastAsia="Arial Unicode MS" w:cs="Arial Unicode MS"/>
          <w:lang w:val="ka-GE"/>
        </w:rPr>
        <w:t xml:space="preserve"> </w:t>
      </w:r>
      <w:r w:rsidRPr="00584460">
        <w:rPr>
          <w:rFonts w:ascii="Sylfaen" w:eastAsia="Arial Unicode MS" w:hAnsi="Sylfaen" w:cs="Arial Unicode MS"/>
          <w:lang w:val="ka-GE"/>
        </w:rPr>
        <w:t>about the expense</w:t>
      </w:r>
      <w:r w:rsidR="000F6483">
        <w:rPr>
          <w:rFonts w:ascii="Sylfaen" w:eastAsia="Arial Unicode MS" w:hAnsi="Sylfaen" w:cs="Arial Unicode MS"/>
          <w:lang w:val="en-US"/>
        </w:rPr>
        <w:t>s</w:t>
      </w:r>
      <w:r w:rsidRPr="00584460">
        <w:rPr>
          <w:rFonts w:ascii="Sylfaen" w:eastAsia="Arial Unicode MS" w:hAnsi="Sylfaen" w:cs="Arial Unicode MS"/>
          <w:lang w:val="ka-GE"/>
        </w:rPr>
        <w:t xml:space="preserve"> incurred for liquidation of damage caused by natural </w:t>
      </w:r>
      <w:r w:rsidR="000F6483">
        <w:rPr>
          <w:rFonts w:ascii="Sylfaen" w:eastAsia="Arial Unicode MS" w:hAnsi="Sylfaen" w:cs="Arial Unicode MS"/>
          <w:lang w:val="en-US"/>
        </w:rPr>
        <w:t>disasters</w:t>
      </w:r>
      <w:r w:rsidR="000F6483">
        <w:rPr>
          <w:rFonts w:eastAsia="Arial Unicode MS" w:cs="Arial Unicode MS"/>
          <w:lang w:val="en-US"/>
        </w:rPr>
        <w:t xml:space="preserve">. </w:t>
      </w:r>
      <w:r w:rsidR="000F6483" w:rsidRPr="000F6483">
        <w:rPr>
          <w:rFonts w:ascii="Sylfaen" w:eastAsia="Arial Unicode MS" w:hAnsi="Sylfaen" w:cs="Arial Unicode MS"/>
          <w:lang w:val="ka-GE"/>
        </w:rPr>
        <w:t xml:space="preserve">Table 2 shows the percentage share of expenses incurred by each municipality to compensate for damage caused by natural </w:t>
      </w:r>
      <w:r w:rsidR="000F6483" w:rsidRPr="000F6483">
        <w:rPr>
          <w:rFonts w:ascii="Sylfaen" w:eastAsia="Arial Unicode MS" w:hAnsi="Sylfaen" w:cs="Arial Unicode MS"/>
          <w:lang w:val="en-US"/>
        </w:rPr>
        <w:t>disasters</w:t>
      </w:r>
      <w:r w:rsidR="000F6483" w:rsidRPr="000F6483">
        <w:rPr>
          <w:rFonts w:ascii="Sylfaen" w:eastAsia="Arial Unicode MS" w:hAnsi="Sylfaen" w:cs="Arial Unicode MS"/>
          <w:lang w:val="ka-GE"/>
        </w:rPr>
        <w:t xml:space="preserve"> in 2017-2022 in relation to the total expenses incurred by all municipalities for this purpose</w:t>
      </w:r>
      <w:r w:rsidR="000F6483" w:rsidRPr="000F6483">
        <w:rPr>
          <w:rFonts w:eastAsia="Arial Unicode MS" w:cs="Arial Unicode MS"/>
          <w:lang w:val="ka-GE"/>
        </w:rPr>
        <w:t>.</w:t>
      </w:r>
      <w:r w:rsidR="000F6483">
        <w:rPr>
          <w:rFonts w:eastAsia="Arial Unicode MS" w:cs="Arial Unicode MS"/>
          <w:lang w:val="en-US"/>
        </w:rPr>
        <w:t xml:space="preserve"> </w:t>
      </w:r>
      <w:r w:rsidR="000F6483" w:rsidRPr="000F6483">
        <w:rPr>
          <w:rFonts w:ascii="Sylfaen" w:eastAsia="Arial Unicode MS" w:hAnsi="Sylfaen" w:cs="Arial Unicode MS"/>
          <w:lang w:val="ka-GE"/>
        </w:rPr>
        <w:t>According to the data presented in the table, the amount of expenses incurred by the first four municipalities is more than 60% of the total expen</w:t>
      </w:r>
      <w:r w:rsidR="000F6483">
        <w:rPr>
          <w:rFonts w:ascii="Sylfaen" w:eastAsia="Arial Unicode MS" w:hAnsi="Sylfaen" w:cs="Arial Unicode MS"/>
          <w:lang w:val="en-US"/>
        </w:rPr>
        <w:t>diture</w:t>
      </w:r>
      <w:r w:rsidR="000F6483" w:rsidRPr="000F6483">
        <w:rPr>
          <w:rFonts w:ascii="Sylfaen" w:eastAsia="Arial Unicode MS" w:hAnsi="Sylfaen" w:cs="Arial Unicode MS"/>
          <w:lang w:val="ka-GE"/>
        </w:rPr>
        <w:t>. The data in the table do not include spending from funds allocated from the central government.</w:t>
      </w:r>
      <w:r w:rsidR="000F6483">
        <w:rPr>
          <w:rFonts w:ascii="Sylfaen" w:eastAsia="Arial Unicode MS" w:hAnsi="Sylfaen" w:cs="Arial Unicode MS"/>
          <w:lang w:val="ka-GE"/>
        </w:rPr>
        <w:br/>
      </w:r>
      <w:r w:rsidR="000F6483">
        <w:rPr>
          <w:rFonts w:ascii="Sylfaen" w:eastAsia="Arial Unicode MS" w:hAnsi="Sylfaen" w:cs="Arial Unicode MS"/>
          <w:lang w:val="ka-GE"/>
        </w:rPr>
        <w:br/>
      </w:r>
    </w:p>
    <w:p w14:paraId="0A2F17DE" w14:textId="00C0DD4C" w:rsidR="003D42B9" w:rsidRDefault="000F6483" w:rsidP="003D42B9">
      <w:pPr>
        <w:rPr>
          <w:rFonts w:eastAsia="Arial Unicode MS" w:cs="Arial Unicode MS"/>
          <w:lang w:val="ka-GE"/>
        </w:rPr>
      </w:pPr>
      <w:r>
        <w:rPr>
          <w:rFonts w:ascii="Sylfaen" w:eastAsia="Arial Unicode MS" w:hAnsi="Sylfaen" w:cs="Sylfaen"/>
          <w:b/>
          <w:lang w:val="en-US"/>
        </w:rPr>
        <w:t>Table</w:t>
      </w:r>
      <w:r w:rsidR="003D42B9" w:rsidRPr="00233003">
        <w:rPr>
          <w:rFonts w:eastAsia="Arial Unicode MS" w:cs="Arial Unicode MS"/>
          <w:b/>
          <w:lang w:val="ka-GE"/>
        </w:rPr>
        <w:t xml:space="preserve"> 2</w:t>
      </w:r>
      <w:r w:rsidR="003D42B9">
        <w:rPr>
          <w:rFonts w:eastAsia="Arial Unicode MS" w:cs="Arial Unicode MS"/>
          <w:lang w:val="ka-GE"/>
        </w:rPr>
        <w:t xml:space="preserve">  </w:t>
      </w:r>
      <w:r w:rsidRPr="000F6483">
        <w:rPr>
          <w:rFonts w:asciiTheme="minorHAnsi" w:eastAsia="Arial Unicode MS" w:hAnsiTheme="minorHAnsi" w:cs="Arial Unicode MS"/>
          <w:lang w:val="ka-GE"/>
        </w:rPr>
        <w:t>Disaster spending by municipality</w:t>
      </w:r>
      <w:r w:rsidR="003D42B9">
        <w:rPr>
          <w:rStyle w:val="FootnoteReference"/>
          <w:rFonts w:eastAsia="Arial Unicode MS" w:cs="Arial Unicode MS"/>
          <w:lang w:val="ka-GE"/>
        </w:rPr>
        <w:footnoteReference w:id="15"/>
      </w:r>
      <w:r w:rsidR="003D42B9">
        <w:rPr>
          <w:rFonts w:eastAsia="Arial Unicode MS" w:cs="Arial Unicode MS"/>
          <w:lang w:val="ka-GE"/>
        </w:rPr>
        <w:t xml:space="preserve"> </w:t>
      </w:r>
    </w:p>
    <w:p w14:paraId="4BB35AEB" w14:textId="77777777" w:rsidR="003D42B9" w:rsidRDefault="003D42B9" w:rsidP="003D42B9">
      <w:pPr>
        <w:rPr>
          <w:rFonts w:eastAsia="Arial Unicode MS" w:cs="Arial Unicode MS"/>
          <w:lang w:val="ka-GE"/>
        </w:rPr>
      </w:pPr>
    </w:p>
    <w:tbl>
      <w:tblPr>
        <w:tblStyle w:val="TableGrid"/>
        <w:tblW w:w="0" w:type="auto"/>
        <w:jc w:val="center"/>
        <w:tblLook w:val="04A0" w:firstRow="1" w:lastRow="0" w:firstColumn="1" w:lastColumn="0" w:noHBand="0" w:noVBand="1"/>
      </w:tblPr>
      <w:tblGrid>
        <w:gridCol w:w="1913"/>
        <w:gridCol w:w="2159"/>
      </w:tblGrid>
      <w:tr w:rsidR="003D42B9" w:rsidRPr="008369C1" w14:paraId="43FF7050" w14:textId="77777777" w:rsidTr="00477DB9">
        <w:trPr>
          <w:trHeight w:val="1800"/>
          <w:jc w:val="center"/>
        </w:trPr>
        <w:tc>
          <w:tcPr>
            <w:tcW w:w="1913" w:type="dxa"/>
            <w:noWrap/>
            <w:hideMark/>
          </w:tcPr>
          <w:p w14:paraId="3AB3B6D9" w14:textId="3D556DA3" w:rsidR="003D42B9" w:rsidRPr="000F6483" w:rsidRDefault="000F6483" w:rsidP="00477DB9">
            <w:pPr>
              <w:jc w:val="center"/>
              <w:rPr>
                <w:rFonts w:ascii="Sylfaen" w:hAnsi="Sylfaen" w:cstheme="minorHAnsi"/>
                <w:sz w:val="16"/>
                <w:szCs w:val="16"/>
              </w:rPr>
            </w:pPr>
            <w:r>
              <w:rPr>
                <w:rFonts w:cstheme="minorHAnsi"/>
                <w:sz w:val="16"/>
                <w:szCs w:val="16"/>
              </w:rPr>
              <w:t>M</w:t>
            </w:r>
            <w:r>
              <w:rPr>
                <w:rFonts w:ascii="Sylfaen" w:hAnsi="Sylfaen" w:cstheme="minorHAnsi"/>
                <w:sz w:val="16"/>
                <w:szCs w:val="16"/>
              </w:rPr>
              <w:t>unicipality</w:t>
            </w:r>
          </w:p>
        </w:tc>
        <w:tc>
          <w:tcPr>
            <w:tcW w:w="2159" w:type="dxa"/>
            <w:hideMark/>
          </w:tcPr>
          <w:p w14:paraId="1B7A75A1" w14:textId="54E067F4" w:rsidR="003D42B9" w:rsidRPr="00B030E2" w:rsidRDefault="000F6483" w:rsidP="00477DB9">
            <w:pPr>
              <w:jc w:val="center"/>
              <w:rPr>
                <w:rFonts w:cstheme="minorHAnsi"/>
                <w:sz w:val="16"/>
                <w:szCs w:val="16"/>
                <w:lang w:val="ka-GE"/>
              </w:rPr>
            </w:pPr>
            <w:r w:rsidRPr="000F6483">
              <w:rPr>
                <w:rFonts w:ascii="Sylfaen" w:hAnsi="Sylfaen" w:cs="Sylfaen"/>
                <w:sz w:val="16"/>
                <w:szCs w:val="16"/>
                <w:lang w:val="ka-GE"/>
              </w:rPr>
              <w:t>% of total municipality spend on disasters</w:t>
            </w:r>
          </w:p>
        </w:tc>
      </w:tr>
      <w:tr w:rsidR="003D42B9" w:rsidRPr="008369C1" w14:paraId="73EE366E" w14:textId="77777777" w:rsidTr="00477DB9">
        <w:trPr>
          <w:trHeight w:val="300"/>
          <w:jc w:val="center"/>
        </w:trPr>
        <w:tc>
          <w:tcPr>
            <w:tcW w:w="1913" w:type="dxa"/>
            <w:noWrap/>
            <w:hideMark/>
          </w:tcPr>
          <w:p w14:paraId="39848A33" w14:textId="197759AE" w:rsidR="003D42B9" w:rsidRPr="000F6483" w:rsidRDefault="000F6483" w:rsidP="00477DB9">
            <w:pPr>
              <w:jc w:val="center"/>
              <w:rPr>
                <w:rFonts w:cstheme="minorHAnsi"/>
                <w:sz w:val="16"/>
                <w:szCs w:val="16"/>
              </w:rPr>
            </w:pPr>
            <w:r>
              <w:rPr>
                <w:rFonts w:cstheme="minorHAnsi"/>
                <w:sz w:val="16"/>
                <w:szCs w:val="16"/>
              </w:rPr>
              <w:t>Tbilisi</w:t>
            </w:r>
          </w:p>
        </w:tc>
        <w:tc>
          <w:tcPr>
            <w:tcW w:w="2159" w:type="dxa"/>
            <w:noWrap/>
            <w:hideMark/>
          </w:tcPr>
          <w:p w14:paraId="2CB697E7" w14:textId="77777777" w:rsidR="003D42B9" w:rsidRPr="00B030E2" w:rsidRDefault="003D42B9" w:rsidP="00477DB9">
            <w:pPr>
              <w:jc w:val="center"/>
              <w:rPr>
                <w:rFonts w:cstheme="minorHAnsi"/>
                <w:sz w:val="18"/>
                <w:szCs w:val="18"/>
              </w:rPr>
            </w:pPr>
            <w:r w:rsidRPr="00B030E2">
              <w:rPr>
                <w:rFonts w:cstheme="minorHAnsi"/>
                <w:sz w:val="18"/>
                <w:szCs w:val="18"/>
              </w:rPr>
              <w:t>27%</w:t>
            </w:r>
          </w:p>
        </w:tc>
      </w:tr>
      <w:tr w:rsidR="003D42B9" w:rsidRPr="008369C1" w14:paraId="39B3FCBF" w14:textId="77777777" w:rsidTr="00477DB9">
        <w:trPr>
          <w:trHeight w:val="300"/>
          <w:jc w:val="center"/>
        </w:trPr>
        <w:tc>
          <w:tcPr>
            <w:tcW w:w="1913" w:type="dxa"/>
            <w:noWrap/>
            <w:hideMark/>
          </w:tcPr>
          <w:p w14:paraId="14AB1F09" w14:textId="086A04E6" w:rsidR="003D42B9" w:rsidRPr="000F6483" w:rsidRDefault="000F6483" w:rsidP="00477DB9">
            <w:pPr>
              <w:rPr>
                <w:rFonts w:cstheme="minorHAnsi"/>
                <w:sz w:val="16"/>
                <w:szCs w:val="16"/>
              </w:rPr>
            </w:pPr>
            <w:r>
              <w:rPr>
                <w:rFonts w:ascii="Sylfaen" w:hAnsi="Sylfaen" w:cs="Sylfaen"/>
                <w:sz w:val="16"/>
                <w:szCs w:val="16"/>
              </w:rPr>
              <w:t xml:space="preserve">           Lanchkhuti</w:t>
            </w:r>
          </w:p>
        </w:tc>
        <w:tc>
          <w:tcPr>
            <w:tcW w:w="2159" w:type="dxa"/>
            <w:noWrap/>
            <w:hideMark/>
          </w:tcPr>
          <w:p w14:paraId="03D26687" w14:textId="77777777" w:rsidR="003D42B9" w:rsidRPr="00B030E2" w:rsidRDefault="003D42B9" w:rsidP="00477DB9">
            <w:pPr>
              <w:jc w:val="center"/>
              <w:rPr>
                <w:rFonts w:cstheme="minorHAnsi"/>
                <w:sz w:val="18"/>
                <w:szCs w:val="18"/>
              </w:rPr>
            </w:pPr>
            <w:r w:rsidRPr="00B030E2">
              <w:rPr>
                <w:rFonts w:cstheme="minorHAnsi"/>
                <w:sz w:val="18"/>
                <w:szCs w:val="18"/>
              </w:rPr>
              <w:t>18%</w:t>
            </w:r>
          </w:p>
        </w:tc>
      </w:tr>
      <w:tr w:rsidR="003D42B9" w:rsidRPr="008369C1" w14:paraId="7B7D02CE" w14:textId="77777777" w:rsidTr="00477DB9">
        <w:trPr>
          <w:trHeight w:val="300"/>
          <w:jc w:val="center"/>
        </w:trPr>
        <w:tc>
          <w:tcPr>
            <w:tcW w:w="1913" w:type="dxa"/>
            <w:noWrap/>
            <w:hideMark/>
          </w:tcPr>
          <w:p w14:paraId="48F3EB9A" w14:textId="5E2BA873" w:rsidR="003D42B9" w:rsidRPr="000F6483" w:rsidRDefault="003D42B9" w:rsidP="00477DB9">
            <w:pPr>
              <w:jc w:val="center"/>
              <w:rPr>
                <w:rFonts w:cstheme="minorHAnsi"/>
                <w:sz w:val="16"/>
                <w:szCs w:val="16"/>
              </w:rPr>
            </w:pPr>
            <w:r>
              <w:rPr>
                <w:rFonts w:cstheme="minorHAnsi"/>
                <w:sz w:val="16"/>
                <w:szCs w:val="16"/>
                <w:lang w:val="ka-GE"/>
              </w:rPr>
              <w:t xml:space="preserve">    </w:t>
            </w:r>
            <w:r w:rsidR="000F6483">
              <w:rPr>
                <w:rFonts w:cstheme="minorHAnsi"/>
                <w:sz w:val="16"/>
                <w:szCs w:val="16"/>
              </w:rPr>
              <w:t>Kobuleti</w:t>
            </w:r>
          </w:p>
        </w:tc>
        <w:tc>
          <w:tcPr>
            <w:tcW w:w="2159" w:type="dxa"/>
            <w:noWrap/>
            <w:hideMark/>
          </w:tcPr>
          <w:p w14:paraId="50A23FF9" w14:textId="77777777" w:rsidR="003D42B9" w:rsidRPr="00B030E2" w:rsidRDefault="003D42B9" w:rsidP="00477DB9">
            <w:pPr>
              <w:jc w:val="center"/>
              <w:rPr>
                <w:rFonts w:cstheme="minorHAnsi"/>
                <w:sz w:val="18"/>
                <w:szCs w:val="18"/>
              </w:rPr>
            </w:pPr>
            <w:r w:rsidRPr="00B030E2">
              <w:rPr>
                <w:rFonts w:cstheme="minorHAnsi"/>
                <w:sz w:val="18"/>
                <w:szCs w:val="18"/>
              </w:rPr>
              <w:t>10%</w:t>
            </w:r>
          </w:p>
        </w:tc>
      </w:tr>
      <w:tr w:rsidR="003D42B9" w:rsidRPr="008369C1" w14:paraId="29EFC171" w14:textId="77777777" w:rsidTr="00477DB9">
        <w:trPr>
          <w:trHeight w:val="300"/>
          <w:jc w:val="center"/>
        </w:trPr>
        <w:tc>
          <w:tcPr>
            <w:tcW w:w="1913" w:type="dxa"/>
            <w:noWrap/>
            <w:hideMark/>
          </w:tcPr>
          <w:p w14:paraId="05E18064" w14:textId="712FAA2A" w:rsidR="003D42B9" w:rsidRPr="000F6483" w:rsidRDefault="003D42B9" w:rsidP="00477DB9">
            <w:pPr>
              <w:jc w:val="center"/>
              <w:rPr>
                <w:rFonts w:cstheme="minorHAnsi"/>
                <w:sz w:val="16"/>
                <w:szCs w:val="16"/>
              </w:rPr>
            </w:pPr>
            <w:r w:rsidRPr="009750AF">
              <w:rPr>
                <w:rFonts w:cstheme="minorHAnsi"/>
                <w:sz w:val="16"/>
                <w:szCs w:val="16"/>
                <w:lang w:val="ka-GE"/>
              </w:rPr>
              <w:t xml:space="preserve">  </w:t>
            </w:r>
            <w:r w:rsidR="000F6483">
              <w:rPr>
                <w:rFonts w:cstheme="minorHAnsi"/>
                <w:sz w:val="16"/>
                <w:szCs w:val="16"/>
              </w:rPr>
              <w:t>Khelvachauri</w:t>
            </w:r>
          </w:p>
        </w:tc>
        <w:tc>
          <w:tcPr>
            <w:tcW w:w="2159" w:type="dxa"/>
            <w:noWrap/>
            <w:hideMark/>
          </w:tcPr>
          <w:p w14:paraId="37073101" w14:textId="77777777" w:rsidR="003D42B9" w:rsidRPr="00B030E2" w:rsidRDefault="003D42B9" w:rsidP="00477DB9">
            <w:pPr>
              <w:jc w:val="center"/>
              <w:rPr>
                <w:rFonts w:cstheme="minorHAnsi"/>
                <w:sz w:val="18"/>
                <w:szCs w:val="18"/>
              </w:rPr>
            </w:pPr>
            <w:r w:rsidRPr="00B030E2">
              <w:rPr>
                <w:rFonts w:cstheme="minorHAnsi"/>
                <w:sz w:val="18"/>
                <w:szCs w:val="18"/>
              </w:rPr>
              <w:t>10%</w:t>
            </w:r>
          </w:p>
        </w:tc>
      </w:tr>
      <w:tr w:rsidR="003D42B9" w:rsidRPr="008369C1" w14:paraId="0C3BADC9" w14:textId="77777777" w:rsidTr="00477DB9">
        <w:trPr>
          <w:trHeight w:val="300"/>
          <w:jc w:val="center"/>
        </w:trPr>
        <w:tc>
          <w:tcPr>
            <w:tcW w:w="1913" w:type="dxa"/>
            <w:noWrap/>
            <w:hideMark/>
          </w:tcPr>
          <w:p w14:paraId="6DDCC9DD" w14:textId="6C181878" w:rsidR="003D42B9" w:rsidRPr="000F6483" w:rsidRDefault="003D42B9" w:rsidP="00477DB9">
            <w:pPr>
              <w:jc w:val="center"/>
              <w:rPr>
                <w:rFonts w:cstheme="minorHAnsi"/>
                <w:sz w:val="16"/>
                <w:szCs w:val="16"/>
              </w:rPr>
            </w:pPr>
            <w:r>
              <w:rPr>
                <w:rFonts w:cstheme="minorHAnsi"/>
                <w:sz w:val="16"/>
                <w:szCs w:val="16"/>
                <w:lang w:val="ka-GE"/>
              </w:rPr>
              <w:t xml:space="preserve">  </w:t>
            </w:r>
            <w:r w:rsidR="000F6483">
              <w:rPr>
                <w:rFonts w:cstheme="minorHAnsi"/>
                <w:sz w:val="16"/>
                <w:szCs w:val="16"/>
              </w:rPr>
              <w:t>Sachkhere</w:t>
            </w:r>
          </w:p>
        </w:tc>
        <w:tc>
          <w:tcPr>
            <w:tcW w:w="2159" w:type="dxa"/>
            <w:noWrap/>
            <w:hideMark/>
          </w:tcPr>
          <w:p w14:paraId="4A391DDE" w14:textId="77777777" w:rsidR="003D42B9" w:rsidRPr="00B030E2" w:rsidRDefault="003D42B9" w:rsidP="00477DB9">
            <w:pPr>
              <w:jc w:val="center"/>
              <w:rPr>
                <w:rFonts w:cstheme="minorHAnsi"/>
                <w:sz w:val="18"/>
                <w:szCs w:val="18"/>
              </w:rPr>
            </w:pPr>
            <w:r w:rsidRPr="00B030E2">
              <w:rPr>
                <w:rFonts w:cstheme="minorHAnsi"/>
                <w:sz w:val="18"/>
                <w:szCs w:val="18"/>
              </w:rPr>
              <w:t>7%</w:t>
            </w:r>
          </w:p>
        </w:tc>
      </w:tr>
      <w:tr w:rsidR="003D42B9" w:rsidRPr="008369C1" w14:paraId="2B427A13" w14:textId="77777777" w:rsidTr="00477DB9">
        <w:trPr>
          <w:trHeight w:val="300"/>
          <w:jc w:val="center"/>
        </w:trPr>
        <w:tc>
          <w:tcPr>
            <w:tcW w:w="1913" w:type="dxa"/>
            <w:noWrap/>
            <w:hideMark/>
          </w:tcPr>
          <w:p w14:paraId="6886AD37" w14:textId="77777777" w:rsidR="003D42B9" w:rsidRPr="009750AF" w:rsidRDefault="003D42B9" w:rsidP="00477DB9">
            <w:pPr>
              <w:jc w:val="center"/>
              <w:rPr>
                <w:rFonts w:cstheme="minorHAnsi"/>
                <w:sz w:val="16"/>
                <w:szCs w:val="16"/>
                <w:lang w:val="ka-GE"/>
              </w:rPr>
            </w:pPr>
            <w:r w:rsidRPr="009750AF">
              <w:rPr>
                <w:rFonts w:ascii="Sylfaen" w:hAnsi="Sylfaen" w:cs="Sylfaen"/>
                <w:sz w:val="16"/>
                <w:szCs w:val="16"/>
                <w:lang w:val="ka-GE"/>
              </w:rPr>
              <w:t>ბათუმი</w:t>
            </w:r>
          </w:p>
        </w:tc>
        <w:tc>
          <w:tcPr>
            <w:tcW w:w="2159" w:type="dxa"/>
            <w:noWrap/>
            <w:hideMark/>
          </w:tcPr>
          <w:p w14:paraId="11B015D6" w14:textId="77777777" w:rsidR="003D42B9" w:rsidRPr="00B030E2" w:rsidRDefault="003D42B9" w:rsidP="00477DB9">
            <w:pPr>
              <w:jc w:val="center"/>
              <w:rPr>
                <w:rFonts w:cstheme="minorHAnsi"/>
                <w:sz w:val="18"/>
                <w:szCs w:val="18"/>
              </w:rPr>
            </w:pPr>
            <w:r w:rsidRPr="00B030E2">
              <w:rPr>
                <w:rFonts w:cstheme="minorHAnsi"/>
                <w:sz w:val="18"/>
                <w:szCs w:val="18"/>
              </w:rPr>
              <w:t>6%</w:t>
            </w:r>
          </w:p>
        </w:tc>
      </w:tr>
      <w:tr w:rsidR="003D42B9" w:rsidRPr="008369C1" w14:paraId="587C006D" w14:textId="77777777" w:rsidTr="00477DB9">
        <w:trPr>
          <w:trHeight w:val="300"/>
          <w:jc w:val="center"/>
        </w:trPr>
        <w:tc>
          <w:tcPr>
            <w:tcW w:w="1913" w:type="dxa"/>
            <w:noWrap/>
            <w:hideMark/>
          </w:tcPr>
          <w:p w14:paraId="305201BF" w14:textId="4D1C2BEA" w:rsidR="003D42B9" w:rsidRPr="00744F39" w:rsidRDefault="00744F39" w:rsidP="00477DB9">
            <w:pPr>
              <w:jc w:val="center"/>
              <w:rPr>
                <w:rFonts w:cstheme="minorHAnsi"/>
                <w:sz w:val="16"/>
                <w:szCs w:val="16"/>
              </w:rPr>
            </w:pPr>
            <w:r>
              <w:rPr>
                <w:rFonts w:cstheme="minorHAnsi"/>
                <w:sz w:val="16"/>
                <w:szCs w:val="16"/>
              </w:rPr>
              <w:t>Abasha</w:t>
            </w:r>
          </w:p>
        </w:tc>
        <w:tc>
          <w:tcPr>
            <w:tcW w:w="2159" w:type="dxa"/>
            <w:noWrap/>
            <w:hideMark/>
          </w:tcPr>
          <w:p w14:paraId="5519C3DE" w14:textId="77777777" w:rsidR="003D42B9" w:rsidRPr="00B030E2" w:rsidRDefault="003D42B9" w:rsidP="00477DB9">
            <w:pPr>
              <w:jc w:val="center"/>
              <w:rPr>
                <w:rFonts w:cstheme="minorHAnsi"/>
                <w:sz w:val="18"/>
                <w:szCs w:val="18"/>
              </w:rPr>
            </w:pPr>
            <w:r w:rsidRPr="00B030E2">
              <w:rPr>
                <w:rFonts w:cstheme="minorHAnsi"/>
                <w:sz w:val="18"/>
                <w:szCs w:val="18"/>
              </w:rPr>
              <w:t>5%</w:t>
            </w:r>
          </w:p>
        </w:tc>
      </w:tr>
      <w:tr w:rsidR="003D42B9" w:rsidRPr="008369C1" w14:paraId="7BEF6CA4" w14:textId="77777777" w:rsidTr="00477DB9">
        <w:trPr>
          <w:trHeight w:val="300"/>
          <w:jc w:val="center"/>
        </w:trPr>
        <w:tc>
          <w:tcPr>
            <w:tcW w:w="1913" w:type="dxa"/>
            <w:noWrap/>
            <w:hideMark/>
          </w:tcPr>
          <w:p w14:paraId="28293B34" w14:textId="16C581E2" w:rsidR="003D42B9" w:rsidRPr="00744F39" w:rsidRDefault="00744F39" w:rsidP="00477DB9">
            <w:pPr>
              <w:jc w:val="center"/>
              <w:rPr>
                <w:rFonts w:cstheme="minorHAnsi"/>
                <w:sz w:val="16"/>
                <w:szCs w:val="16"/>
              </w:rPr>
            </w:pPr>
            <w:r>
              <w:rPr>
                <w:rFonts w:cstheme="minorHAnsi"/>
                <w:sz w:val="16"/>
                <w:szCs w:val="16"/>
              </w:rPr>
              <w:t>Kharagauli</w:t>
            </w:r>
          </w:p>
        </w:tc>
        <w:tc>
          <w:tcPr>
            <w:tcW w:w="2159" w:type="dxa"/>
            <w:noWrap/>
            <w:hideMark/>
          </w:tcPr>
          <w:p w14:paraId="50D0F90E" w14:textId="77777777" w:rsidR="003D42B9" w:rsidRPr="00B030E2" w:rsidRDefault="003D42B9" w:rsidP="00477DB9">
            <w:pPr>
              <w:jc w:val="center"/>
              <w:rPr>
                <w:rFonts w:cstheme="minorHAnsi"/>
                <w:sz w:val="18"/>
                <w:szCs w:val="18"/>
              </w:rPr>
            </w:pPr>
            <w:r w:rsidRPr="00B030E2">
              <w:rPr>
                <w:rFonts w:cstheme="minorHAnsi"/>
                <w:sz w:val="18"/>
                <w:szCs w:val="18"/>
              </w:rPr>
              <w:t>4%</w:t>
            </w:r>
          </w:p>
        </w:tc>
      </w:tr>
      <w:tr w:rsidR="003D42B9" w:rsidRPr="008369C1" w14:paraId="5F2D07DF" w14:textId="77777777" w:rsidTr="00477DB9">
        <w:trPr>
          <w:trHeight w:val="300"/>
          <w:jc w:val="center"/>
        </w:trPr>
        <w:tc>
          <w:tcPr>
            <w:tcW w:w="1913" w:type="dxa"/>
            <w:noWrap/>
            <w:hideMark/>
          </w:tcPr>
          <w:p w14:paraId="2B27D8A0" w14:textId="6662C21B" w:rsidR="003D42B9" w:rsidRPr="00744F39" w:rsidRDefault="00744F39" w:rsidP="00477DB9">
            <w:pPr>
              <w:jc w:val="center"/>
              <w:rPr>
                <w:rFonts w:cstheme="minorHAnsi"/>
                <w:sz w:val="16"/>
                <w:szCs w:val="16"/>
              </w:rPr>
            </w:pPr>
            <w:r>
              <w:rPr>
                <w:rFonts w:ascii="Sylfaen" w:hAnsi="Sylfaen" w:cs="Sylfaen"/>
                <w:sz w:val="16"/>
                <w:szCs w:val="16"/>
              </w:rPr>
              <w:t>Mestia</w:t>
            </w:r>
          </w:p>
        </w:tc>
        <w:tc>
          <w:tcPr>
            <w:tcW w:w="2159" w:type="dxa"/>
            <w:noWrap/>
            <w:hideMark/>
          </w:tcPr>
          <w:p w14:paraId="32AE2E25" w14:textId="77777777" w:rsidR="003D42B9" w:rsidRPr="00B030E2" w:rsidRDefault="003D42B9" w:rsidP="00477DB9">
            <w:pPr>
              <w:jc w:val="center"/>
              <w:rPr>
                <w:rFonts w:cstheme="minorHAnsi"/>
                <w:sz w:val="18"/>
                <w:szCs w:val="18"/>
              </w:rPr>
            </w:pPr>
            <w:r w:rsidRPr="00B030E2">
              <w:rPr>
                <w:rFonts w:cstheme="minorHAnsi"/>
                <w:sz w:val="18"/>
                <w:szCs w:val="18"/>
              </w:rPr>
              <w:t>2%</w:t>
            </w:r>
          </w:p>
        </w:tc>
      </w:tr>
      <w:tr w:rsidR="003D42B9" w:rsidRPr="008369C1" w14:paraId="7581DF7D" w14:textId="77777777" w:rsidTr="00477DB9">
        <w:trPr>
          <w:trHeight w:val="300"/>
          <w:jc w:val="center"/>
        </w:trPr>
        <w:tc>
          <w:tcPr>
            <w:tcW w:w="1913" w:type="dxa"/>
            <w:noWrap/>
            <w:hideMark/>
          </w:tcPr>
          <w:p w14:paraId="5D93EC52" w14:textId="0219B5DA" w:rsidR="003D42B9" w:rsidRPr="00744F39" w:rsidRDefault="003D42B9" w:rsidP="00477DB9">
            <w:pPr>
              <w:jc w:val="center"/>
              <w:rPr>
                <w:rFonts w:cstheme="minorHAnsi"/>
                <w:sz w:val="16"/>
                <w:szCs w:val="16"/>
              </w:rPr>
            </w:pPr>
            <w:r w:rsidRPr="009750AF">
              <w:rPr>
                <w:rFonts w:cstheme="minorHAnsi"/>
                <w:sz w:val="16"/>
                <w:szCs w:val="16"/>
                <w:lang w:val="ka-GE"/>
              </w:rPr>
              <w:t xml:space="preserve">       </w:t>
            </w:r>
            <w:r w:rsidR="00744F39">
              <w:rPr>
                <w:rFonts w:ascii="Sylfaen" w:hAnsi="Sylfaen" w:cs="Sylfaen"/>
                <w:sz w:val="16"/>
                <w:szCs w:val="16"/>
              </w:rPr>
              <w:t>Samtredia</w:t>
            </w:r>
          </w:p>
        </w:tc>
        <w:tc>
          <w:tcPr>
            <w:tcW w:w="2159" w:type="dxa"/>
            <w:noWrap/>
            <w:hideMark/>
          </w:tcPr>
          <w:p w14:paraId="0EDDFEBA" w14:textId="77777777" w:rsidR="003D42B9" w:rsidRPr="00B030E2" w:rsidRDefault="003D42B9" w:rsidP="00477DB9">
            <w:pPr>
              <w:jc w:val="center"/>
              <w:rPr>
                <w:rFonts w:cstheme="minorHAnsi"/>
                <w:sz w:val="18"/>
                <w:szCs w:val="18"/>
              </w:rPr>
            </w:pPr>
            <w:r w:rsidRPr="00B030E2">
              <w:rPr>
                <w:rFonts w:cstheme="minorHAnsi"/>
                <w:sz w:val="18"/>
                <w:szCs w:val="18"/>
              </w:rPr>
              <w:t>2%</w:t>
            </w:r>
          </w:p>
        </w:tc>
      </w:tr>
      <w:tr w:rsidR="003D42B9" w:rsidRPr="008369C1" w14:paraId="23CECA46" w14:textId="77777777" w:rsidTr="00477DB9">
        <w:trPr>
          <w:trHeight w:val="300"/>
          <w:jc w:val="center"/>
        </w:trPr>
        <w:tc>
          <w:tcPr>
            <w:tcW w:w="1913" w:type="dxa"/>
            <w:noWrap/>
            <w:hideMark/>
          </w:tcPr>
          <w:p w14:paraId="1267A7EA" w14:textId="54F2901A" w:rsidR="003D42B9" w:rsidRPr="00744F39" w:rsidRDefault="003D42B9" w:rsidP="00477DB9">
            <w:pPr>
              <w:jc w:val="center"/>
              <w:rPr>
                <w:rFonts w:cstheme="minorHAnsi"/>
                <w:sz w:val="16"/>
                <w:szCs w:val="16"/>
              </w:rPr>
            </w:pPr>
            <w:r>
              <w:rPr>
                <w:rFonts w:cstheme="minorHAnsi"/>
                <w:sz w:val="16"/>
                <w:szCs w:val="16"/>
                <w:lang w:val="ka-GE"/>
              </w:rPr>
              <w:lastRenderedPageBreak/>
              <w:t xml:space="preserve">   </w:t>
            </w:r>
            <w:r w:rsidR="00744F39">
              <w:rPr>
                <w:rFonts w:ascii="Sylfaen" w:hAnsi="Sylfaen" w:cs="Sylfaen"/>
                <w:sz w:val="16"/>
                <w:szCs w:val="16"/>
              </w:rPr>
              <w:t>Tianeti</w:t>
            </w:r>
          </w:p>
        </w:tc>
        <w:tc>
          <w:tcPr>
            <w:tcW w:w="2159" w:type="dxa"/>
            <w:noWrap/>
            <w:hideMark/>
          </w:tcPr>
          <w:p w14:paraId="2DA165E5" w14:textId="77777777" w:rsidR="003D42B9" w:rsidRPr="00B030E2" w:rsidRDefault="003D42B9" w:rsidP="00477DB9">
            <w:pPr>
              <w:jc w:val="center"/>
              <w:rPr>
                <w:rFonts w:cstheme="minorHAnsi"/>
                <w:sz w:val="18"/>
                <w:szCs w:val="18"/>
              </w:rPr>
            </w:pPr>
            <w:r w:rsidRPr="00B030E2">
              <w:rPr>
                <w:rFonts w:cstheme="minorHAnsi"/>
                <w:sz w:val="18"/>
                <w:szCs w:val="18"/>
              </w:rPr>
              <w:t>2%</w:t>
            </w:r>
          </w:p>
        </w:tc>
      </w:tr>
      <w:tr w:rsidR="003D42B9" w:rsidRPr="008369C1" w14:paraId="520F87B3" w14:textId="77777777" w:rsidTr="00477DB9">
        <w:trPr>
          <w:trHeight w:val="300"/>
          <w:jc w:val="center"/>
        </w:trPr>
        <w:tc>
          <w:tcPr>
            <w:tcW w:w="1913" w:type="dxa"/>
            <w:noWrap/>
            <w:hideMark/>
          </w:tcPr>
          <w:p w14:paraId="4F32AF3A" w14:textId="4F095681" w:rsidR="003D42B9" w:rsidRPr="00744F39" w:rsidRDefault="00744F39" w:rsidP="00477DB9">
            <w:pPr>
              <w:jc w:val="center"/>
              <w:rPr>
                <w:rFonts w:cstheme="minorHAnsi"/>
                <w:sz w:val="16"/>
                <w:szCs w:val="16"/>
              </w:rPr>
            </w:pPr>
            <w:r>
              <w:rPr>
                <w:rFonts w:ascii="Sylfaen" w:hAnsi="Sylfaen" w:cs="Sylfaen"/>
                <w:sz w:val="16"/>
                <w:szCs w:val="16"/>
              </w:rPr>
              <w:t>Borjomi</w:t>
            </w:r>
          </w:p>
        </w:tc>
        <w:tc>
          <w:tcPr>
            <w:tcW w:w="2159" w:type="dxa"/>
            <w:noWrap/>
            <w:hideMark/>
          </w:tcPr>
          <w:p w14:paraId="66792F11" w14:textId="77777777" w:rsidR="003D42B9" w:rsidRPr="00B030E2" w:rsidRDefault="003D42B9" w:rsidP="00477DB9">
            <w:pPr>
              <w:jc w:val="center"/>
              <w:rPr>
                <w:rFonts w:cstheme="minorHAnsi"/>
                <w:sz w:val="18"/>
                <w:szCs w:val="18"/>
              </w:rPr>
            </w:pPr>
            <w:r w:rsidRPr="00B030E2">
              <w:rPr>
                <w:rFonts w:cstheme="minorHAnsi"/>
                <w:sz w:val="18"/>
                <w:szCs w:val="18"/>
              </w:rPr>
              <w:t>1%</w:t>
            </w:r>
          </w:p>
        </w:tc>
      </w:tr>
      <w:tr w:rsidR="003D42B9" w:rsidRPr="008369C1" w14:paraId="7BBF206B" w14:textId="77777777" w:rsidTr="00477DB9">
        <w:trPr>
          <w:trHeight w:val="300"/>
          <w:jc w:val="center"/>
        </w:trPr>
        <w:tc>
          <w:tcPr>
            <w:tcW w:w="1913" w:type="dxa"/>
            <w:noWrap/>
            <w:hideMark/>
          </w:tcPr>
          <w:p w14:paraId="38D5C6C7" w14:textId="4A453236" w:rsidR="003D42B9" w:rsidRPr="00744F39" w:rsidRDefault="00744F39" w:rsidP="00477DB9">
            <w:pPr>
              <w:jc w:val="center"/>
              <w:rPr>
                <w:rFonts w:cstheme="minorHAnsi"/>
                <w:sz w:val="16"/>
                <w:szCs w:val="16"/>
              </w:rPr>
            </w:pPr>
            <w:r>
              <w:rPr>
                <w:rFonts w:ascii="Sylfaen" w:hAnsi="Sylfaen" w:cs="Sylfaen"/>
                <w:sz w:val="16"/>
                <w:szCs w:val="16"/>
              </w:rPr>
              <w:t>Shuakhevi</w:t>
            </w:r>
          </w:p>
        </w:tc>
        <w:tc>
          <w:tcPr>
            <w:tcW w:w="2159" w:type="dxa"/>
            <w:noWrap/>
            <w:hideMark/>
          </w:tcPr>
          <w:p w14:paraId="7C379795" w14:textId="77777777" w:rsidR="003D42B9" w:rsidRPr="00B030E2" w:rsidRDefault="003D42B9" w:rsidP="00477DB9">
            <w:pPr>
              <w:jc w:val="center"/>
              <w:rPr>
                <w:rFonts w:cstheme="minorHAnsi"/>
                <w:sz w:val="18"/>
                <w:szCs w:val="18"/>
              </w:rPr>
            </w:pPr>
            <w:r w:rsidRPr="00B030E2">
              <w:rPr>
                <w:rFonts w:cstheme="minorHAnsi"/>
                <w:sz w:val="18"/>
                <w:szCs w:val="18"/>
              </w:rPr>
              <w:t>1%</w:t>
            </w:r>
          </w:p>
        </w:tc>
      </w:tr>
      <w:tr w:rsidR="003D42B9" w:rsidRPr="008369C1" w14:paraId="0CA317DC" w14:textId="77777777" w:rsidTr="00477DB9">
        <w:trPr>
          <w:trHeight w:val="300"/>
          <w:jc w:val="center"/>
        </w:trPr>
        <w:tc>
          <w:tcPr>
            <w:tcW w:w="1913" w:type="dxa"/>
            <w:noWrap/>
            <w:hideMark/>
          </w:tcPr>
          <w:p w14:paraId="6E4B9B49" w14:textId="57DB83F4" w:rsidR="003D42B9" w:rsidRPr="00744F39" w:rsidRDefault="00744F39" w:rsidP="00477DB9">
            <w:pPr>
              <w:jc w:val="center"/>
              <w:rPr>
                <w:rFonts w:cstheme="minorHAnsi"/>
                <w:sz w:val="16"/>
                <w:szCs w:val="16"/>
              </w:rPr>
            </w:pPr>
            <w:r>
              <w:rPr>
                <w:rFonts w:ascii="Sylfaen" w:hAnsi="Sylfaen" w:cs="Sylfaen"/>
                <w:sz w:val="16"/>
                <w:szCs w:val="16"/>
              </w:rPr>
              <w:t>Ambrolauri</w:t>
            </w:r>
          </w:p>
        </w:tc>
        <w:tc>
          <w:tcPr>
            <w:tcW w:w="2159" w:type="dxa"/>
            <w:noWrap/>
            <w:hideMark/>
          </w:tcPr>
          <w:p w14:paraId="65912771" w14:textId="77777777" w:rsidR="003D42B9" w:rsidRPr="00B030E2" w:rsidRDefault="003D42B9" w:rsidP="00477DB9">
            <w:pPr>
              <w:jc w:val="center"/>
              <w:rPr>
                <w:rFonts w:cstheme="minorHAnsi"/>
                <w:sz w:val="18"/>
                <w:szCs w:val="18"/>
              </w:rPr>
            </w:pPr>
            <w:r w:rsidRPr="00B030E2">
              <w:rPr>
                <w:rFonts w:cstheme="minorHAnsi"/>
                <w:sz w:val="18"/>
                <w:szCs w:val="18"/>
              </w:rPr>
              <w:t>1%</w:t>
            </w:r>
          </w:p>
        </w:tc>
      </w:tr>
      <w:tr w:rsidR="003D42B9" w:rsidRPr="008369C1" w14:paraId="47E88062" w14:textId="77777777" w:rsidTr="00477DB9">
        <w:trPr>
          <w:trHeight w:val="300"/>
          <w:jc w:val="center"/>
        </w:trPr>
        <w:tc>
          <w:tcPr>
            <w:tcW w:w="1913" w:type="dxa"/>
            <w:noWrap/>
            <w:hideMark/>
          </w:tcPr>
          <w:p w14:paraId="67D7056C" w14:textId="57AEC6C0" w:rsidR="003D42B9" w:rsidRPr="00744F39" w:rsidRDefault="00744F39" w:rsidP="00477DB9">
            <w:pPr>
              <w:jc w:val="center"/>
              <w:rPr>
                <w:rFonts w:cstheme="minorHAnsi"/>
                <w:sz w:val="16"/>
                <w:szCs w:val="16"/>
              </w:rPr>
            </w:pPr>
            <w:r>
              <w:rPr>
                <w:rFonts w:ascii="Sylfaen" w:hAnsi="Sylfaen" w:cs="Sylfaen"/>
                <w:sz w:val="16"/>
                <w:szCs w:val="16"/>
              </w:rPr>
              <w:t>Sagarejo</w:t>
            </w:r>
          </w:p>
        </w:tc>
        <w:tc>
          <w:tcPr>
            <w:tcW w:w="2159" w:type="dxa"/>
            <w:noWrap/>
            <w:hideMark/>
          </w:tcPr>
          <w:p w14:paraId="3EF7EA68" w14:textId="77777777" w:rsidR="003D42B9" w:rsidRPr="00B030E2" w:rsidRDefault="003D42B9" w:rsidP="00477DB9">
            <w:pPr>
              <w:jc w:val="center"/>
              <w:rPr>
                <w:rFonts w:cstheme="minorHAnsi"/>
                <w:sz w:val="18"/>
                <w:szCs w:val="18"/>
              </w:rPr>
            </w:pPr>
            <w:r w:rsidRPr="00B030E2">
              <w:rPr>
                <w:rFonts w:cstheme="minorHAnsi"/>
                <w:sz w:val="18"/>
                <w:szCs w:val="18"/>
              </w:rPr>
              <w:t>1%</w:t>
            </w:r>
          </w:p>
        </w:tc>
      </w:tr>
      <w:tr w:rsidR="003D42B9" w:rsidRPr="008369C1" w14:paraId="7A4263A6" w14:textId="77777777" w:rsidTr="00477DB9">
        <w:trPr>
          <w:trHeight w:val="300"/>
          <w:jc w:val="center"/>
        </w:trPr>
        <w:tc>
          <w:tcPr>
            <w:tcW w:w="1913" w:type="dxa"/>
            <w:noWrap/>
            <w:hideMark/>
          </w:tcPr>
          <w:p w14:paraId="3D91F8F5" w14:textId="64EF38C8" w:rsidR="003D42B9" w:rsidRPr="00744F39" w:rsidRDefault="00744F39" w:rsidP="00477DB9">
            <w:pPr>
              <w:jc w:val="center"/>
              <w:rPr>
                <w:rFonts w:cstheme="minorHAnsi"/>
                <w:sz w:val="16"/>
                <w:szCs w:val="16"/>
              </w:rPr>
            </w:pPr>
            <w:r>
              <w:rPr>
                <w:rFonts w:ascii="Sylfaen" w:hAnsi="Sylfaen" w:cs="Sylfaen"/>
                <w:sz w:val="16"/>
                <w:szCs w:val="16"/>
              </w:rPr>
              <w:t>Other</w:t>
            </w:r>
          </w:p>
        </w:tc>
        <w:tc>
          <w:tcPr>
            <w:tcW w:w="2159" w:type="dxa"/>
            <w:noWrap/>
            <w:hideMark/>
          </w:tcPr>
          <w:p w14:paraId="2408A22D" w14:textId="77777777" w:rsidR="003D42B9" w:rsidRPr="00B030E2" w:rsidRDefault="003D42B9" w:rsidP="00477DB9">
            <w:pPr>
              <w:jc w:val="center"/>
              <w:rPr>
                <w:rFonts w:cstheme="minorHAnsi"/>
                <w:sz w:val="18"/>
                <w:szCs w:val="18"/>
              </w:rPr>
            </w:pPr>
            <w:r w:rsidRPr="00B030E2">
              <w:rPr>
                <w:rFonts w:cstheme="minorHAnsi"/>
                <w:sz w:val="18"/>
                <w:szCs w:val="18"/>
              </w:rPr>
              <w:t>3%</w:t>
            </w:r>
          </w:p>
        </w:tc>
      </w:tr>
      <w:tr w:rsidR="003D42B9" w:rsidRPr="008369C1" w14:paraId="006A2F35" w14:textId="77777777" w:rsidTr="00477DB9">
        <w:trPr>
          <w:trHeight w:val="300"/>
          <w:jc w:val="center"/>
        </w:trPr>
        <w:tc>
          <w:tcPr>
            <w:tcW w:w="1913" w:type="dxa"/>
            <w:noWrap/>
            <w:hideMark/>
          </w:tcPr>
          <w:p w14:paraId="5FF5C632" w14:textId="4EFD1D1D" w:rsidR="003D42B9" w:rsidRPr="00744F39" w:rsidRDefault="00744F39" w:rsidP="00477DB9">
            <w:pPr>
              <w:jc w:val="center"/>
              <w:rPr>
                <w:rFonts w:cstheme="minorHAnsi"/>
                <w:sz w:val="16"/>
                <w:szCs w:val="16"/>
              </w:rPr>
            </w:pPr>
            <w:r>
              <w:rPr>
                <w:rFonts w:ascii="Sylfaen" w:hAnsi="Sylfaen" w:cs="Sylfaen"/>
                <w:sz w:val="16"/>
                <w:szCs w:val="16"/>
              </w:rPr>
              <w:t>Total</w:t>
            </w:r>
          </w:p>
        </w:tc>
        <w:tc>
          <w:tcPr>
            <w:tcW w:w="2159" w:type="dxa"/>
            <w:noWrap/>
            <w:hideMark/>
          </w:tcPr>
          <w:p w14:paraId="72C165C5" w14:textId="77777777" w:rsidR="003D42B9" w:rsidRPr="00B030E2" w:rsidRDefault="003D42B9" w:rsidP="00477DB9">
            <w:pPr>
              <w:jc w:val="center"/>
              <w:rPr>
                <w:rFonts w:cstheme="minorHAnsi"/>
                <w:sz w:val="18"/>
                <w:szCs w:val="18"/>
              </w:rPr>
            </w:pPr>
            <w:r>
              <w:rPr>
                <w:rFonts w:cstheme="minorHAnsi"/>
                <w:sz w:val="18"/>
                <w:szCs w:val="18"/>
                <w:lang w:val="ka-GE"/>
              </w:rPr>
              <w:t>100%</w:t>
            </w:r>
            <w:r w:rsidRPr="00B030E2">
              <w:rPr>
                <w:rFonts w:cstheme="minorHAnsi"/>
                <w:sz w:val="18"/>
                <w:szCs w:val="18"/>
              </w:rPr>
              <w:t> </w:t>
            </w:r>
          </w:p>
        </w:tc>
      </w:tr>
    </w:tbl>
    <w:p w14:paraId="04A1A274" w14:textId="77777777" w:rsidR="003D42B9" w:rsidRDefault="003D42B9" w:rsidP="003D42B9">
      <w:pPr>
        <w:rPr>
          <w:rFonts w:eastAsia="Arial Unicode MS" w:cs="Arial Unicode MS"/>
          <w:lang w:val="ka-GE"/>
        </w:rPr>
      </w:pPr>
    </w:p>
    <w:p w14:paraId="47E1F756" w14:textId="77777777" w:rsidR="003D42B9" w:rsidRDefault="003D42B9" w:rsidP="003D42B9">
      <w:pPr>
        <w:rPr>
          <w:rFonts w:eastAsia="Arial Unicode MS" w:cs="Arial Unicode MS"/>
          <w:lang w:val="ka-GE"/>
        </w:rPr>
      </w:pPr>
    </w:p>
    <w:p w14:paraId="38B83807" w14:textId="133F1369" w:rsidR="0029378F" w:rsidRPr="00ED0583" w:rsidRDefault="0029378F" w:rsidP="0029378F">
      <w:pPr>
        <w:jc w:val="both"/>
        <w:rPr>
          <w:rFonts w:ascii="Sylfaen" w:eastAsia="Arial Unicode MS" w:hAnsi="Sylfaen" w:cs="Arial Unicode MS"/>
          <w:lang w:val="en-US"/>
        </w:rPr>
      </w:pPr>
      <w:r w:rsidRPr="00ED0583">
        <w:rPr>
          <w:rFonts w:ascii="Sylfaen" w:eastAsia="Arial Unicode MS" w:hAnsi="Sylfaen" w:cs="Arial Unicode MS"/>
          <w:lang w:val="en-US"/>
        </w:rPr>
        <w:t>It is also important to understand the correlation between municipality spending on disasters and the amount requested from the central government. For example Lanchkuti has spent over GEL 18 million since 2017 however it has not requested any assistance from the central government.</w:t>
      </w:r>
      <w:r w:rsidRPr="00ED0583">
        <w:rPr>
          <w:rFonts w:ascii="Sylfaen" w:eastAsia="Arial Unicode MS" w:hAnsi="Sylfaen" w:cs="Arial Unicode MS"/>
          <w:lang w:val="ka-GE"/>
        </w:rPr>
        <w:t xml:space="preserve"> </w:t>
      </w:r>
      <w:r w:rsidRPr="00ED0583">
        <w:rPr>
          <w:rFonts w:ascii="Sylfaen" w:eastAsia="Arial Unicode MS" w:hAnsi="Sylfaen" w:cs="Arial Unicode MS"/>
          <w:lang w:val="en-US"/>
        </w:rPr>
        <w:t xml:space="preserve">Converse to this Oni has spent GEL 750k over the same period to fund disasters from local budget, however has requested over GEL 25 million for this period. Overall the amount requested from central government as a proportion of the amount spent from the municipality budget on disasters for all municipalities combined, is approximately 100%. However, this varies significantly by municipality as shown in Table </w:t>
      </w:r>
      <w:r w:rsidRPr="00ED0583">
        <w:rPr>
          <w:rFonts w:ascii="Sylfaen" w:eastAsia="Arial Unicode MS" w:hAnsi="Sylfaen" w:cs="Arial Unicode MS"/>
          <w:lang w:val="ka-GE"/>
        </w:rPr>
        <w:t>3</w:t>
      </w:r>
      <w:r w:rsidRPr="00ED0583">
        <w:rPr>
          <w:rFonts w:ascii="Sylfaen" w:eastAsia="Arial Unicode MS" w:hAnsi="Sylfaen" w:cs="Arial Unicode MS"/>
          <w:lang w:val="en-US"/>
        </w:rPr>
        <w:t>.</w:t>
      </w:r>
    </w:p>
    <w:p w14:paraId="47FE1FA5" w14:textId="6A42CBD1" w:rsidR="003D42B9" w:rsidRPr="0029378F" w:rsidRDefault="003D42B9" w:rsidP="00FD14B4">
      <w:pPr>
        <w:jc w:val="both"/>
        <w:rPr>
          <w:rFonts w:ascii="Sylfaen" w:eastAsia="Arial Unicode MS" w:hAnsi="Sylfaen" w:cs="Arial Unicode MS"/>
          <w:lang w:val="ka-GE"/>
        </w:rPr>
      </w:pPr>
    </w:p>
    <w:p w14:paraId="7B10CE76" w14:textId="77777777" w:rsidR="003D42B9" w:rsidRDefault="003D42B9" w:rsidP="003D42B9">
      <w:pPr>
        <w:rPr>
          <w:rFonts w:eastAsia="Arial Unicode MS" w:cs="Arial Unicode MS"/>
          <w:lang w:val="ka-GE"/>
        </w:rPr>
      </w:pPr>
    </w:p>
    <w:p w14:paraId="4ECD76AF" w14:textId="77777777" w:rsidR="003D42B9" w:rsidRDefault="003D42B9" w:rsidP="003D42B9">
      <w:pPr>
        <w:rPr>
          <w:rFonts w:eastAsia="Arial Unicode MS" w:cs="Arial Unicode MS"/>
          <w:lang w:val="ka-GE"/>
        </w:rPr>
      </w:pPr>
    </w:p>
    <w:p w14:paraId="3B4EEE1E" w14:textId="3C17B726" w:rsidR="003D42B9" w:rsidRDefault="0029378F" w:rsidP="003D42B9">
      <w:pPr>
        <w:rPr>
          <w:rFonts w:eastAsia="Arial Unicode MS" w:cs="Arial Unicode MS"/>
          <w:lang w:val="ka-GE"/>
        </w:rPr>
      </w:pPr>
      <w:r>
        <w:rPr>
          <w:rFonts w:ascii="Sylfaen" w:eastAsia="Arial Unicode MS" w:hAnsi="Sylfaen" w:cs="Sylfaen"/>
          <w:b/>
          <w:lang w:val="en-US"/>
        </w:rPr>
        <w:t>Table</w:t>
      </w:r>
      <w:r w:rsidR="003D42B9">
        <w:rPr>
          <w:rFonts w:eastAsia="Arial Unicode MS" w:cs="Arial Unicode MS"/>
          <w:b/>
          <w:lang w:val="ka-GE"/>
        </w:rPr>
        <w:t xml:space="preserve"> 3</w:t>
      </w:r>
      <w:r w:rsidR="003D42B9">
        <w:rPr>
          <w:rFonts w:eastAsia="Arial Unicode MS" w:cs="Arial Unicode MS"/>
          <w:lang w:val="ka-GE"/>
        </w:rPr>
        <w:t xml:space="preserve">  </w:t>
      </w:r>
      <w:r w:rsidRPr="0029378F">
        <w:rPr>
          <w:rFonts w:ascii="Sylfaen" w:eastAsia="Arial Unicode MS" w:hAnsi="Sylfaen" w:cs="Sylfaen"/>
          <w:lang w:val="ka-GE"/>
        </w:rPr>
        <w:t>Proportion of requested funds versus amount spent from municipality budget</w:t>
      </w:r>
    </w:p>
    <w:p w14:paraId="5E11C6DE" w14:textId="77777777" w:rsidR="003D42B9" w:rsidRDefault="003D42B9" w:rsidP="003D42B9">
      <w:pPr>
        <w:rPr>
          <w:rFonts w:eastAsia="Arial Unicode MS" w:cs="Arial Unicode MS"/>
          <w:lang w:val="ka-GE"/>
        </w:rPr>
      </w:pPr>
    </w:p>
    <w:tbl>
      <w:tblPr>
        <w:tblStyle w:val="TableGrid"/>
        <w:tblW w:w="0" w:type="auto"/>
        <w:jc w:val="center"/>
        <w:tblLook w:val="04A0" w:firstRow="1" w:lastRow="0" w:firstColumn="1" w:lastColumn="0" w:noHBand="0" w:noVBand="1"/>
      </w:tblPr>
      <w:tblGrid>
        <w:gridCol w:w="1913"/>
        <w:gridCol w:w="2193"/>
      </w:tblGrid>
      <w:tr w:rsidR="003D42B9" w:rsidRPr="007D36F0" w14:paraId="7D8407FF" w14:textId="77777777" w:rsidTr="00477DB9">
        <w:trPr>
          <w:trHeight w:val="1800"/>
          <w:jc w:val="center"/>
        </w:trPr>
        <w:tc>
          <w:tcPr>
            <w:tcW w:w="1913" w:type="dxa"/>
            <w:noWrap/>
            <w:hideMark/>
          </w:tcPr>
          <w:p w14:paraId="6B0727E9" w14:textId="78CE6B76" w:rsidR="003D42B9" w:rsidRPr="0029378F" w:rsidRDefault="003906D0" w:rsidP="00477DB9">
            <w:pPr>
              <w:jc w:val="center"/>
              <w:rPr>
                <w:rFonts w:ascii="Sylfaen" w:hAnsi="Sylfaen" w:cstheme="minorHAnsi"/>
              </w:rPr>
            </w:pPr>
            <w:r w:rsidRPr="003906D0">
              <w:rPr>
                <w:rFonts w:cstheme="minorHAnsi"/>
                <w:sz w:val="20"/>
                <w:szCs w:val="20"/>
              </w:rPr>
              <w:br/>
            </w:r>
            <w:r w:rsidR="0029378F" w:rsidRPr="003906D0">
              <w:rPr>
                <w:rFonts w:cstheme="minorHAnsi"/>
                <w:sz w:val="20"/>
                <w:szCs w:val="20"/>
              </w:rPr>
              <w:t>M</w:t>
            </w:r>
            <w:r w:rsidR="0029378F" w:rsidRPr="003906D0">
              <w:rPr>
                <w:rFonts w:ascii="Sylfaen" w:hAnsi="Sylfaen" w:cstheme="minorHAnsi"/>
                <w:sz w:val="20"/>
                <w:szCs w:val="20"/>
              </w:rPr>
              <w:t>unicipality</w:t>
            </w:r>
          </w:p>
        </w:tc>
        <w:tc>
          <w:tcPr>
            <w:tcW w:w="2193" w:type="dxa"/>
            <w:hideMark/>
          </w:tcPr>
          <w:p w14:paraId="0C92F9C1" w14:textId="461D9AF4" w:rsidR="003D42B9" w:rsidRPr="0029378F" w:rsidRDefault="003906D0" w:rsidP="00477DB9">
            <w:pPr>
              <w:jc w:val="center"/>
              <w:rPr>
                <w:rFonts w:cstheme="minorHAnsi"/>
                <w:sz w:val="16"/>
                <w:szCs w:val="16"/>
              </w:rPr>
            </w:pPr>
            <w:r>
              <w:rPr>
                <w:rFonts w:ascii="Sylfaen" w:hAnsi="Sylfaen" w:cs="Sylfaen"/>
                <w:sz w:val="18"/>
                <w:szCs w:val="18"/>
              </w:rPr>
              <w:br/>
            </w:r>
            <w:r w:rsidR="0029378F" w:rsidRPr="003906D0">
              <w:rPr>
                <w:rFonts w:ascii="Sylfaen" w:hAnsi="Sylfaen" w:cs="Sylfaen"/>
                <w:sz w:val="18"/>
                <w:szCs w:val="18"/>
              </w:rPr>
              <w:t>% requested compared to amount spent from municipality budget</w:t>
            </w:r>
          </w:p>
        </w:tc>
      </w:tr>
      <w:tr w:rsidR="003906D0" w:rsidRPr="007D36F0" w14:paraId="5C3DB839" w14:textId="77777777" w:rsidTr="00477DB9">
        <w:trPr>
          <w:trHeight w:val="300"/>
          <w:jc w:val="center"/>
        </w:trPr>
        <w:tc>
          <w:tcPr>
            <w:tcW w:w="1913" w:type="dxa"/>
            <w:noWrap/>
            <w:hideMark/>
          </w:tcPr>
          <w:p w14:paraId="4D33CC41" w14:textId="7981E452" w:rsidR="003906D0" w:rsidRPr="003906D0" w:rsidRDefault="003906D0" w:rsidP="003906D0">
            <w:pPr>
              <w:jc w:val="center"/>
              <w:rPr>
                <w:rFonts w:ascii="Sylfaen" w:hAnsi="Sylfaen" w:cstheme="minorHAnsi"/>
                <w:sz w:val="20"/>
                <w:szCs w:val="20"/>
                <w:lang w:val="ka-GE"/>
              </w:rPr>
            </w:pPr>
            <w:r w:rsidRPr="003906D0">
              <w:rPr>
                <w:rFonts w:ascii="Sylfaen" w:hAnsi="Sylfaen"/>
                <w:sz w:val="20"/>
                <w:szCs w:val="20"/>
              </w:rPr>
              <w:t>Tbilisi</w:t>
            </w:r>
          </w:p>
        </w:tc>
        <w:tc>
          <w:tcPr>
            <w:tcW w:w="2193" w:type="dxa"/>
            <w:noWrap/>
            <w:hideMark/>
          </w:tcPr>
          <w:p w14:paraId="572FB4F3" w14:textId="77777777" w:rsidR="003906D0" w:rsidRPr="00FD50A7" w:rsidRDefault="003906D0" w:rsidP="003906D0">
            <w:pPr>
              <w:jc w:val="center"/>
              <w:rPr>
                <w:rFonts w:cstheme="minorHAnsi"/>
                <w:sz w:val="16"/>
                <w:szCs w:val="16"/>
                <w:lang w:val="ka-GE"/>
              </w:rPr>
            </w:pPr>
            <w:r w:rsidRPr="00FD50A7">
              <w:rPr>
                <w:rFonts w:cstheme="minorHAnsi"/>
                <w:sz w:val="16"/>
                <w:szCs w:val="16"/>
                <w:lang w:val="ka-GE"/>
              </w:rPr>
              <w:t>56%</w:t>
            </w:r>
          </w:p>
        </w:tc>
      </w:tr>
      <w:tr w:rsidR="003906D0" w:rsidRPr="007D36F0" w14:paraId="0C8A4FC9" w14:textId="77777777" w:rsidTr="00477DB9">
        <w:trPr>
          <w:trHeight w:val="300"/>
          <w:jc w:val="center"/>
        </w:trPr>
        <w:tc>
          <w:tcPr>
            <w:tcW w:w="1913" w:type="dxa"/>
            <w:noWrap/>
            <w:hideMark/>
          </w:tcPr>
          <w:p w14:paraId="46D15CC4" w14:textId="1D600166" w:rsidR="003906D0" w:rsidRPr="003906D0" w:rsidRDefault="003906D0" w:rsidP="003906D0">
            <w:pPr>
              <w:jc w:val="center"/>
              <w:rPr>
                <w:rFonts w:ascii="Sylfaen" w:hAnsi="Sylfaen" w:cstheme="minorHAnsi"/>
                <w:sz w:val="20"/>
                <w:szCs w:val="20"/>
                <w:lang w:val="ka-GE"/>
              </w:rPr>
            </w:pPr>
            <w:r w:rsidRPr="003906D0">
              <w:rPr>
                <w:rFonts w:ascii="Sylfaen" w:hAnsi="Sylfaen"/>
                <w:sz w:val="20"/>
                <w:szCs w:val="20"/>
              </w:rPr>
              <w:t>Lanchkuti</w:t>
            </w:r>
          </w:p>
        </w:tc>
        <w:tc>
          <w:tcPr>
            <w:tcW w:w="2193" w:type="dxa"/>
            <w:noWrap/>
            <w:hideMark/>
          </w:tcPr>
          <w:p w14:paraId="68E0A0EB" w14:textId="77777777" w:rsidR="003906D0" w:rsidRPr="00FD50A7" w:rsidRDefault="003906D0" w:rsidP="003906D0">
            <w:pPr>
              <w:jc w:val="center"/>
              <w:rPr>
                <w:rFonts w:cstheme="minorHAnsi"/>
                <w:sz w:val="16"/>
                <w:szCs w:val="16"/>
                <w:lang w:val="ka-GE"/>
              </w:rPr>
            </w:pPr>
            <w:r w:rsidRPr="00FD50A7">
              <w:rPr>
                <w:rFonts w:cstheme="minorHAnsi"/>
                <w:sz w:val="16"/>
                <w:szCs w:val="16"/>
                <w:lang w:val="ka-GE"/>
              </w:rPr>
              <w:t>0%</w:t>
            </w:r>
          </w:p>
        </w:tc>
      </w:tr>
      <w:tr w:rsidR="003906D0" w:rsidRPr="007D36F0" w14:paraId="64743462" w14:textId="77777777" w:rsidTr="00477DB9">
        <w:trPr>
          <w:trHeight w:val="300"/>
          <w:jc w:val="center"/>
        </w:trPr>
        <w:tc>
          <w:tcPr>
            <w:tcW w:w="1913" w:type="dxa"/>
            <w:noWrap/>
            <w:hideMark/>
          </w:tcPr>
          <w:p w14:paraId="31238186" w14:textId="4D83948D" w:rsidR="003906D0" w:rsidRPr="003906D0" w:rsidRDefault="003906D0" w:rsidP="003906D0">
            <w:pPr>
              <w:jc w:val="center"/>
              <w:rPr>
                <w:rFonts w:ascii="Sylfaen" w:hAnsi="Sylfaen" w:cstheme="minorHAnsi"/>
                <w:sz w:val="20"/>
                <w:szCs w:val="20"/>
                <w:lang w:val="ka-GE"/>
              </w:rPr>
            </w:pPr>
            <w:r w:rsidRPr="003906D0">
              <w:rPr>
                <w:rFonts w:ascii="Sylfaen" w:hAnsi="Sylfaen"/>
                <w:sz w:val="20"/>
                <w:szCs w:val="20"/>
              </w:rPr>
              <w:t>Kobuleti</w:t>
            </w:r>
          </w:p>
        </w:tc>
        <w:tc>
          <w:tcPr>
            <w:tcW w:w="2193" w:type="dxa"/>
            <w:noWrap/>
            <w:hideMark/>
          </w:tcPr>
          <w:p w14:paraId="3A2CD1AA" w14:textId="77777777" w:rsidR="003906D0" w:rsidRPr="00FD50A7" w:rsidRDefault="003906D0" w:rsidP="003906D0">
            <w:pPr>
              <w:jc w:val="center"/>
              <w:rPr>
                <w:rFonts w:cstheme="minorHAnsi"/>
                <w:sz w:val="16"/>
                <w:szCs w:val="16"/>
                <w:lang w:val="ka-GE"/>
              </w:rPr>
            </w:pPr>
            <w:r w:rsidRPr="00FD50A7">
              <w:rPr>
                <w:rFonts w:cstheme="minorHAnsi"/>
                <w:sz w:val="16"/>
                <w:szCs w:val="16"/>
                <w:lang w:val="ka-GE"/>
              </w:rPr>
              <w:t>0%</w:t>
            </w:r>
          </w:p>
        </w:tc>
      </w:tr>
      <w:tr w:rsidR="003906D0" w:rsidRPr="007D36F0" w14:paraId="6F6DF589" w14:textId="77777777" w:rsidTr="00477DB9">
        <w:trPr>
          <w:trHeight w:val="300"/>
          <w:jc w:val="center"/>
        </w:trPr>
        <w:tc>
          <w:tcPr>
            <w:tcW w:w="1913" w:type="dxa"/>
            <w:noWrap/>
            <w:hideMark/>
          </w:tcPr>
          <w:p w14:paraId="590A7455" w14:textId="6CE689DF" w:rsidR="003906D0" w:rsidRPr="003906D0" w:rsidRDefault="003906D0" w:rsidP="003906D0">
            <w:pPr>
              <w:jc w:val="center"/>
              <w:rPr>
                <w:rFonts w:ascii="Sylfaen" w:hAnsi="Sylfaen" w:cstheme="minorHAnsi"/>
                <w:sz w:val="20"/>
                <w:szCs w:val="20"/>
                <w:lang w:val="ka-GE"/>
              </w:rPr>
            </w:pPr>
            <w:r w:rsidRPr="003906D0">
              <w:rPr>
                <w:rFonts w:ascii="Sylfaen" w:hAnsi="Sylfaen"/>
                <w:sz w:val="20"/>
                <w:szCs w:val="20"/>
              </w:rPr>
              <w:t>Khelvachauri</w:t>
            </w:r>
          </w:p>
        </w:tc>
        <w:tc>
          <w:tcPr>
            <w:tcW w:w="2193" w:type="dxa"/>
            <w:noWrap/>
            <w:hideMark/>
          </w:tcPr>
          <w:p w14:paraId="011DCDD4" w14:textId="77777777" w:rsidR="003906D0" w:rsidRPr="00FD50A7" w:rsidRDefault="003906D0" w:rsidP="003906D0">
            <w:pPr>
              <w:jc w:val="center"/>
              <w:rPr>
                <w:rFonts w:cstheme="minorHAnsi"/>
                <w:sz w:val="16"/>
                <w:szCs w:val="16"/>
                <w:lang w:val="ka-GE"/>
              </w:rPr>
            </w:pPr>
            <w:r w:rsidRPr="00FD50A7">
              <w:rPr>
                <w:rFonts w:cstheme="minorHAnsi"/>
                <w:sz w:val="16"/>
                <w:szCs w:val="16"/>
                <w:lang w:val="ka-GE"/>
              </w:rPr>
              <w:t>0%</w:t>
            </w:r>
          </w:p>
        </w:tc>
      </w:tr>
      <w:tr w:rsidR="003906D0" w:rsidRPr="007D36F0" w14:paraId="0EAAFA19" w14:textId="77777777" w:rsidTr="00477DB9">
        <w:trPr>
          <w:trHeight w:val="300"/>
          <w:jc w:val="center"/>
        </w:trPr>
        <w:tc>
          <w:tcPr>
            <w:tcW w:w="1913" w:type="dxa"/>
            <w:noWrap/>
            <w:hideMark/>
          </w:tcPr>
          <w:p w14:paraId="68717976" w14:textId="48AA2EEF" w:rsidR="003906D0" w:rsidRPr="003906D0" w:rsidRDefault="003906D0" w:rsidP="003906D0">
            <w:pPr>
              <w:jc w:val="center"/>
              <w:rPr>
                <w:rFonts w:ascii="Sylfaen" w:hAnsi="Sylfaen" w:cstheme="minorHAnsi"/>
                <w:sz w:val="20"/>
                <w:szCs w:val="20"/>
                <w:lang w:val="ka-GE"/>
              </w:rPr>
            </w:pPr>
            <w:r w:rsidRPr="003906D0">
              <w:rPr>
                <w:rFonts w:ascii="Sylfaen" w:hAnsi="Sylfaen"/>
                <w:sz w:val="20"/>
                <w:szCs w:val="20"/>
              </w:rPr>
              <w:t>Sachkhere</w:t>
            </w:r>
          </w:p>
        </w:tc>
        <w:tc>
          <w:tcPr>
            <w:tcW w:w="2193" w:type="dxa"/>
            <w:noWrap/>
            <w:hideMark/>
          </w:tcPr>
          <w:p w14:paraId="644D9070" w14:textId="77777777" w:rsidR="003906D0" w:rsidRPr="00FD50A7" w:rsidRDefault="003906D0" w:rsidP="003906D0">
            <w:pPr>
              <w:jc w:val="center"/>
              <w:rPr>
                <w:rFonts w:cstheme="minorHAnsi"/>
                <w:sz w:val="16"/>
                <w:szCs w:val="16"/>
                <w:lang w:val="ka-GE"/>
              </w:rPr>
            </w:pPr>
            <w:r w:rsidRPr="00FD50A7">
              <w:rPr>
                <w:rFonts w:cstheme="minorHAnsi"/>
                <w:sz w:val="16"/>
                <w:szCs w:val="16"/>
                <w:lang w:val="ka-GE"/>
              </w:rPr>
              <w:t>0%</w:t>
            </w:r>
          </w:p>
        </w:tc>
      </w:tr>
      <w:tr w:rsidR="003906D0" w:rsidRPr="007D36F0" w14:paraId="335E14B8" w14:textId="77777777" w:rsidTr="00477DB9">
        <w:trPr>
          <w:trHeight w:val="300"/>
          <w:jc w:val="center"/>
        </w:trPr>
        <w:tc>
          <w:tcPr>
            <w:tcW w:w="1913" w:type="dxa"/>
            <w:noWrap/>
            <w:hideMark/>
          </w:tcPr>
          <w:p w14:paraId="504949A7" w14:textId="382E50BC" w:rsidR="003906D0" w:rsidRPr="003906D0" w:rsidRDefault="003906D0" w:rsidP="003906D0">
            <w:pPr>
              <w:jc w:val="center"/>
              <w:rPr>
                <w:rFonts w:ascii="Sylfaen" w:hAnsi="Sylfaen" w:cstheme="minorHAnsi"/>
                <w:sz w:val="20"/>
                <w:szCs w:val="20"/>
                <w:lang w:val="ka-GE"/>
              </w:rPr>
            </w:pPr>
            <w:r w:rsidRPr="003906D0">
              <w:rPr>
                <w:rFonts w:ascii="Sylfaen" w:hAnsi="Sylfaen"/>
                <w:sz w:val="20"/>
                <w:szCs w:val="20"/>
              </w:rPr>
              <w:t>Batumi</w:t>
            </w:r>
          </w:p>
        </w:tc>
        <w:tc>
          <w:tcPr>
            <w:tcW w:w="2193" w:type="dxa"/>
            <w:noWrap/>
            <w:hideMark/>
          </w:tcPr>
          <w:p w14:paraId="269B6AD4" w14:textId="77777777" w:rsidR="003906D0" w:rsidRPr="00FD50A7" w:rsidRDefault="003906D0" w:rsidP="003906D0">
            <w:pPr>
              <w:jc w:val="center"/>
              <w:rPr>
                <w:rFonts w:cstheme="minorHAnsi"/>
                <w:sz w:val="16"/>
                <w:szCs w:val="16"/>
                <w:lang w:val="ka-GE"/>
              </w:rPr>
            </w:pPr>
            <w:r w:rsidRPr="00FD50A7">
              <w:rPr>
                <w:rFonts w:cstheme="minorHAnsi"/>
                <w:sz w:val="16"/>
                <w:szCs w:val="16"/>
                <w:lang w:val="ka-GE"/>
              </w:rPr>
              <w:t>0%</w:t>
            </w:r>
          </w:p>
        </w:tc>
      </w:tr>
      <w:tr w:rsidR="003906D0" w:rsidRPr="007D36F0" w14:paraId="22E53708" w14:textId="77777777" w:rsidTr="00477DB9">
        <w:trPr>
          <w:trHeight w:val="300"/>
          <w:jc w:val="center"/>
        </w:trPr>
        <w:tc>
          <w:tcPr>
            <w:tcW w:w="1913" w:type="dxa"/>
            <w:noWrap/>
            <w:hideMark/>
          </w:tcPr>
          <w:p w14:paraId="3B4D982F" w14:textId="09CC169C" w:rsidR="003906D0" w:rsidRPr="003906D0" w:rsidRDefault="003906D0" w:rsidP="003906D0">
            <w:pPr>
              <w:jc w:val="center"/>
              <w:rPr>
                <w:rFonts w:ascii="Sylfaen" w:hAnsi="Sylfaen" w:cstheme="minorHAnsi"/>
                <w:sz w:val="20"/>
                <w:szCs w:val="20"/>
                <w:lang w:val="ka-GE"/>
              </w:rPr>
            </w:pPr>
            <w:r w:rsidRPr="003906D0">
              <w:rPr>
                <w:rFonts w:ascii="Sylfaen" w:hAnsi="Sylfaen"/>
                <w:sz w:val="20"/>
                <w:szCs w:val="20"/>
              </w:rPr>
              <w:t>Abasha</w:t>
            </w:r>
          </w:p>
        </w:tc>
        <w:tc>
          <w:tcPr>
            <w:tcW w:w="2193" w:type="dxa"/>
            <w:noWrap/>
            <w:hideMark/>
          </w:tcPr>
          <w:p w14:paraId="2AD4058A" w14:textId="77777777" w:rsidR="003906D0" w:rsidRPr="00FD50A7" w:rsidRDefault="003906D0" w:rsidP="003906D0">
            <w:pPr>
              <w:jc w:val="center"/>
              <w:rPr>
                <w:rFonts w:cstheme="minorHAnsi"/>
                <w:sz w:val="16"/>
                <w:szCs w:val="16"/>
                <w:lang w:val="ka-GE"/>
              </w:rPr>
            </w:pPr>
            <w:r w:rsidRPr="00FD50A7">
              <w:rPr>
                <w:rFonts w:cstheme="minorHAnsi"/>
                <w:sz w:val="16"/>
                <w:szCs w:val="16"/>
                <w:lang w:val="ka-GE"/>
              </w:rPr>
              <w:t>110%</w:t>
            </w:r>
          </w:p>
        </w:tc>
      </w:tr>
      <w:tr w:rsidR="003906D0" w:rsidRPr="007D36F0" w14:paraId="5D5B949C" w14:textId="77777777" w:rsidTr="00477DB9">
        <w:trPr>
          <w:trHeight w:val="300"/>
          <w:jc w:val="center"/>
        </w:trPr>
        <w:tc>
          <w:tcPr>
            <w:tcW w:w="1913" w:type="dxa"/>
            <w:noWrap/>
            <w:hideMark/>
          </w:tcPr>
          <w:p w14:paraId="4E7CF4B7" w14:textId="3E7FF83B" w:rsidR="003906D0" w:rsidRPr="003906D0" w:rsidRDefault="003906D0" w:rsidP="003906D0">
            <w:pPr>
              <w:rPr>
                <w:rFonts w:ascii="Sylfaen" w:hAnsi="Sylfaen" w:cstheme="minorHAnsi"/>
                <w:sz w:val="20"/>
                <w:szCs w:val="20"/>
                <w:lang w:val="ka-GE"/>
              </w:rPr>
            </w:pPr>
            <w:r>
              <w:rPr>
                <w:rFonts w:ascii="Sylfaen" w:hAnsi="Sylfaen"/>
                <w:sz w:val="20"/>
                <w:szCs w:val="20"/>
              </w:rPr>
              <w:t xml:space="preserve">        </w:t>
            </w:r>
            <w:r w:rsidRPr="003906D0">
              <w:rPr>
                <w:rFonts w:ascii="Sylfaen" w:hAnsi="Sylfaen"/>
                <w:sz w:val="20"/>
                <w:szCs w:val="20"/>
              </w:rPr>
              <w:t>Kharagauli</w:t>
            </w:r>
          </w:p>
        </w:tc>
        <w:tc>
          <w:tcPr>
            <w:tcW w:w="2193" w:type="dxa"/>
            <w:noWrap/>
            <w:hideMark/>
          </w:tcPr>
          <w:p w14:paraId="2AC4DCE9" w14:textId="77777777" w:rsidR="003906D0" w:rsidRPr="00FD50A7" w:rsidRDefault="003906D0" w:rsidP="003906D0">
            <w:pPr>
              <w:jc w:val="center"/>
              <w:rPr>
                <w:rFonts w:cstheme="minorHAnsi"/>
                <w:sz w:val="16"/>
                <w:szCs w:val="16"/>
                <w:lang w:val="ka-GE"/>
              </w:rPr>
            </w:pPr>
            <w:r w:rsidRPr="00FD50A7">
              <w:rPr>
                <w:rFonts w:cstheme="minorHAnsi"/>
                <w:sz w:val="16"/>
                <w:szCs w:val="16"/>
                <w:lang w:val="ka-GE"/>
              </w:rPr>
              <w:t>0%</w:t>
            </w:r>
          </w:p>
        </w:tc>
      </w:tr>
      <w:tr w:rsidR="003906D0" w:rsidRPr="007D36F0" w14:paraId="46280298" w14:textId="77777777" w:rsidTr="00477DB9">
        <w:trPr>
          <w:trHeight w:val="300"/>
          <w:jc w:val="center"/>
        </w:trPr>
        <w:tc>
          <w:tcPr>
            <w:tcW w:w="1913" w:type="dxa"/>
            <w:noWrap/>
            <w:hideMark/>
          </w:tcPr>
          <w:p w14:paraId="1D6106D5" w14:textId="6AEFBF5F" w:rsidR="003906D0" w:rsidRPr="003906D0" w:rsidRDefault="003906D0" w:rsidP="003906D0">
            <w:pPr>
              <w:jc w:val="center"/>
              <w:rPr>
                <w:rFonts w:ascii="Sylfaen" w:hAnsi="Sylfaen" w:cstheme="minorHAnsi"/>
                <w:sz w:val="20"/>
                <w:szCs w:val="20"/>
                <w:lang w:val="ka-GE"/>
              </w:rPr>
            </w:pPr>
            <w:r w:rsidRPr="003906D0">
              <w:rPr>
                <w:rFonts w:ascii="Sylfaen" w:hAnsi="Sylfaen"/>
                <w:sz w:val="20"/>
                <w:szCs w:val="20"/>
              </w:rPr>
              <w:t>Mestia</w:t>
            </w:r>
          </w:p>
        </w:tc>
        <w:tc>
          <w:tcPr>
            <w:tcW w:w="2193" w:type="dxa"/>
            <w:noWrap/>
            <w:hideMark/>
          </w:tcPr>
          <w:p w14:paraId="2E4FCAE8" w14:textId="77777777" w:rsidR="003906D0" w:rsidRPr="00FD50A7" w:rsidRDefault="003906D0" w:rsidP="003906D0">
            <w:pPr>
              <w:jc w:val="center"/>
              <w:rPr>
                <w:rFonts w:cstheme="minorHAnsi"/>
                <w:sz w:val="16"/>
                <w:szCs w:val="16"/>
                <w:lang w:val="ka-GE"/>
              </w:rPr>
            </w:pPr>
            <w:r w:rsidRPr="00FD50A7">
              <w:rPr>
                <w:rFonts w:cstheme="minorHAnsi"/>
                <w:sz w:val="16"/>
                <w:szCs w:val="16"/>
                <w:lang w:val="ka-GE"/>
              </w:rPr>
              <w:t>291%</w:t>
            </w:r>
          </w:p>
        </w:tc>
      </w:tr>
      <w:tr w:rsidR="003906D0" w:rsidRPr="007D36F0" w14:paraId="6F70CAE5" w14:textId="77777777" w:rsidTr="00477DB9">
        <w:trPr>
          <w:trHeight w:val="300"/>
          <w:jc w:val="center"/>
        </w:trPr>
        <w:tc>
          <w:tcPr>
            <w:tcW w:w="1913" w:type="dxa"/>
            <w:noWrap/>
            <w:hideMark/>
          </w:tcPr>
          <w:p w14:paraId="07F852AB" w14:textId="0C29FBC3" w:rsidR="003906D0" w:rsidRPr="003906D0" w:rsidRDefault="003906D0" w:rsidP="003906D0">
            <w:pPr>
              <w:jc w:val="center"/>
              <w:rPr>
                <w:rFonts w:ascii="Sylfaen" w:hAnsi="Sylfaen" w:cstheme="minorHAnsi"/>
                <w:sz w:val="20"/>
                <w:szCs w:val="20"/>
                <w:lang w:val="ka-GE"/>
              </w:rPr>
            </w:pPr>
            <w:r w:rsidRPr="003906D0">
              <w:rPr>
                <w:rFonts w:ascii="Sylfaen" w:hAnsi="Sylfaen"/>
                <w:sz w:val="20"/>
                <w:szCs w:val="20"/>
              </w:rPr>
              <w:t>Samtredia</w:t>
            </w:r>
          </w:p>
        </w:tc>
        <w:tc>
          <w:tcPr>
            <w:tcW w:w="2193" w:type="dxa"/>
            <w:noWrap/>
            <w:hideMark/>
          </w:tcPr>
          <w:p w14:paraId="5C882E9B" w14:textId="77777777" w:rsidR="003906D0" w:rsidRPr="00FD50A7" w:rsidRDefault="003906D0" w:rsidP="003906D0">
            <w:pPr>
              <w:jc w:val="center"/>
              <w:rPr>
                <w:rFonts w:cstheme="minorHAnsi"/>
                <w:sz w:val="16"/>
                <w:szCs w:val="16"/>
                <w:lang w:val="ka-GE"/>
              </w:rPr>
            </w:pPr>
            <w:r w:rsidRPr="00FD50A7">
              <w:rPr>
                <w:rFonts w:cstheme="minorHAnsi"/>
                <w:sz w:val="16"/>
                <w:szCs w:val="16"/>
                <w:lang w:val="ka-GE"/>
              </w:rPr>
              <w:t>104%</w:t>
            </w:r>
          </w:p>
        </w:tc>
      </w:tr>
      <w:tr w:rsidR="003906D0" w:rsidRPr="007D36F0" w14:paraId="279C005F" w14:textId="77777777" w:rsidTr="00477DB9">
        <w:trPr>
          <w:trHeight w:val="300"/>
          <w:jc w:val="center"/>
        </w:trPr>
        <w:tc>
          <w:tcPr>
            <w:tcW w:w="1913" w:type="dxa"/>
            <w:noWrap/>
            <w:hideMark/>
          </w:tcPr>
          <w:p w14:paraId="5524A42F" w14:textId="040813F0" w:rsidR="003906D0" w:rsidRPr="003906D0" w:rsidRDefault="003906D0" w:rsidP="003906D0">
            <w:pPr>
              <w:jc w:val="center"/>
              <w:rPr>
                <w:rFonts w:ascii="Sylfaen" w:hAnsi="Sylfaen" w:cstheme="minorHAnsi"/>
                <w:sz w:val="20"/>
                <w:szCs w:val="20"/>
                <w:lang w:val="ka-GE"/>
              </w:rPr>
            </w:pPr>
            <w:r w:rsidRPr="003906D0">
              <w:rPr>
                <w:rFonts w:ascii="Sylfaen" w:hAnsi="Sylfaen"/>
                <w:sz w:val="20"/>
                <w:szCs w:val="20"/>
              </w:rPr>
              <w:t>Tianeti</w:t>
            </w:r>
          </w:p>
        </w:tc>
        <w:tc>
          <w:tcPr>
            <w:tcW w:w="2193" w:type="dxa"/>
            <w:noWrap/>
            <w:hideMark/>
          </w:tcPr>
          <w:p w14:paraId="79BB759D" w14:textId="77777777" w:rsidR="003906D0" w:rsidRPr="00FD50A7" w:rsidRDefault="003906D0" w:rsidP="003906D0">
            <w:pPr>
              <w:jc w:val="center"/>
              <w:rPr>
                <w:rFonts w:cstheme="minorHAnsi"/>
                <w:sz w:val="16"/>
                <w:szCs w:val="16"/>
                <w:lang w:val="ka-GE"/>
              </w:rPr>
            </w:pPr>
            <w:r w:rsidRPr="00FD50A7">
              <w:rPr>
                <w:rFonts w:cstheme="minorHAnsi"/>
                <w:sz w:val="16"/>
                <w:szCs w:val="16"/>
                <w:lang w:val="ka-GE"/>
              </w:rPr>
              <w:t>146%</w:t>
            </w:r>
          </w:p>
        </w:tc>
      </w:tr>
      <w:tr w:rsidR="003906D0" w:rsidRPr="007D36F0" w14:paraId="2B2FFB49" w14:textId="77777777" w:rsidTr="00477DB9">
        <w:trPr>
          <w:trHeight w:val="300"/>
          <w:jc w:val="center"/>
        </w:trPr>
        <w:tc>
          <w:tcPr>
            <w:tcW w:w="1913" w:type="dxa"/>
            <w:noWrap/>
            <w:hideMark/>
          </w:tcPr>
          <w:p w14:paraId="26C70B90" w14:textId="7FE73586" w:rsidR="003906D0" w:rsidRPr="003906D0" w:rsidRDefault="003906D0" w:rsidP="003906D0">
            <w:pPr>
              <w:jc w:val="center"/>
              <w:rPr>
                <w:rFonts w:ascii="Sylfaen" w:hAnsi="Sylfaen" w:cstheme="minorHAnsi"/>
                <w:sz w:val="20"/>
                <w:szCs w:val="20"/>
                <w:lang w:val="ka-GE"/>
              </w:rPr>
            </w:pPr>
            <w:r w:rsidRPr="003906D0">
              <w:rPr>
                <w:rFonts w:ascii="Sylfaen" w:hAnsi="Sylfaen"/>
                <w:sz w:val="20"/>
                <w:szCs w:val="20"/>
              </w:rPr>
              <w:t>Borjomi</w:t>
            </w:r>
          </w:p>
        </w:tc>
        <w:tc>
          <w:tcPr>
            <w:tcW w:w="2193" w:type="dxa"/>
            <w:noWrap/>
            <w:hideMark/>
          </w:tcPr>
          <w:p w14:paraId="3D135EFE" w14:textId="77777777" w:rsidR="003906D0" w:rsidRPr="00FD50A7" w:rsidRDefault="003906D0" w:rsidP="003906D0">
            <w:pPr>
              <w:jc w:val="center"/>
              <w:rPr>
                <w:rFonts w:cstheme="minorHAnsi"/>
                <w:sz w:val="16"/>
                <w:szCs w:val="16"/>
                <w:lang w:val="ka-GE"/>
              </w:rPr>
            </w:pPr>
            <w:r w:rsidRPr="00FD50A7">
              <w:rPr>
                <w:rFonts w:cstheme="minorHAnsi"/>
                <w:sz w:val="16"/>
                <w:szCs w:val="16"/>
                <w:lang w:val="ka-GE"/>
              </w:rPr>
              <w:t>84%</w:t>
            </w:r>
          </w:p>
        </w:tc>
      </w:tr>
      <w:tr w:rsidR="003906D0" w:rsidRPr="007D36F0" w14:paraId="49BC1BDF" w14:textId="77777777" w:rsidTr="00477DB9">
        <w:trPr>
          <w:trHeight w:val="300"/>
          <w:jc w:val="center"/>
        </w:trPr>
        <w:tc>
          <w:tcPr>
            <w:tcW w:w="1913" w:type="dxa"/>
            <w:noWrap/>
            <w:hideMark/>
          </w:tcPr>
          <w:p w14:paraId="6AC7DE28" w14:textId="09BD664D" w:rsidR="003906D0" w:rsidRPr="003906D0" w:rsidRDefault="003906D0" w:rsidP="003906D0">
            <w:pPr>
              <w:jc w:val="center"/>
              <w:rPr>
                <w:rFonts w:ascii="Sylfaen" w:hAnsi="Sylfaen" w:cstheme="minorHAnsi"/>
                <w:sz w:val="20"/>
                <w:szCs w:val="20"/>
                <w:lang w:val="ka-GE"/>
              </w:rPr>
            </w:pPr>
            <w:r w:rsidRPr="003906D0">
              <w:rPr>
                <w:rFonts w:ascii="Sylfaen" w:hAnsi="Sylfaen"/>
                <w:sz w:val="20"/>
                <w:szCs w:val="20"/>
              </w:rPr>
              <w:t>Shuakhevi</w:t>
            </w:r>
          </w:p>
        </w:tc>
        <w:tc>
          <w:tcPr>
            <w:tcW w:w="2193" w:type="dxa"/>
            <w:noWrap/>
            <w:hideMark/>
          </w:tcPr>
          <w:p w14:paraId="10A29F0B" w14:textId="77777777" w:rsidR="003906D0" w:rsidRPr="00FD50A7" w:rsidRDefault="003906D0" w:rsidP="003906D0">
            <w:pPr>
              <w:jc w:val="center"/>
              <w:rPr>
                <w:rFonts w:cstheme="minorHAnsi"/>
                <w:sz w:val="16"/>
                <w:szCs w:val="16"/>
                <w:lang w:val="ka-GE"/>
              </w:rPr>
            </w:pPr>
            <w:r w:rsidRPr="00FD50A7">
              <w:rPr>
                <w:rFonts w:cstheme="minorHAnsi"/>
                <w:sz w:val="16"/>
                <w:szCs w:val="16"/>
                <w:lang w:val="ka-GE"/>
              </w:rPr>
              <w:t>0%</w:t>
            </w:r>
          </w:p>
        </w:tc>
      </w:tr>
      <w:tr w:rsidR="003906D0" w:rsidRPr="007D36F0" w14:paraId="4670D057" w14:textId="77777777" w:rsidTr="00477DB9">
        <w:trPr>
          <w:trHeight w:val="300"/>
          <w:jc w:val="center"/>
        </w:trPr>
        <w:tc>
          <w:tcPr>
            <w:tcW w:w="1913" w:type="dxa"/>
            <w:noWrap/>
            <w:hideMark/>
          </w:tcPr>
          <w:p w14:paraId="508620AA" w14:textId="21A3D971" w:rsidR="003906D0" w:rsidRPr="003906D0" w:rsidRDefault="003906D0" w:rsidP="003906D0">
            <w:pPr>
              <w:jc w:val="center"/>
              <w:rPr>
                <w:rFonts w:ascii="Sylfaen" w:hAnsi="Sylfaen" w:cstheme="minorHAnsi"/>
                <w:sz w:val="20"/>
                <w:szCs w:val="20"/>
                <w:lang w:val="ka-GE"/>
              </w:rPr>
            </w:pPr>
            <w:r w:rsidRPr="003906D0">
              <w:rPr>
                <w:rFonts w:ascii="Sylfaen" w:hAnsi="Sylfaen"/>
                <w:sz w:val="20"/>
                <w:szCs w:val="20"/>
              </w:rPr>
              <w:lastRenderedPageBreak/>
              <w:t>Ambrolauri</w:t>
            </w:r>
          </w:p>
        </w:tc>
        <w:tc>
          <w:tcPr>
            <w:tcW w:w="2193" w:type="dxa"/>
            <w:noWrap/>
            <w:hideMark/>
          </w:tcPr>
          <w:p w14:paraId="449FEDC1" w14:textId="77777777" w:rsidR="003906D0" w:rsidRPr="00FD50A7" w:rsidRDefault="003906D0" w:rsidP="003906D0">
            <w:pPr>
              <w:jc w:val="center"/>
              <w:rPr>
                <w:rFonts w:cstheme="minorHAnsi"/>
                <w:sz w:val="16"/>
                <w:szCs w:val="16"/>
                <w:lang w:val="ka-GE"/>
              </w:rPr>
            </w:pPr>
            <w:r w:rsidRPr="00FD50A7">
              <w:rPr>
                <w:rFonts w:cstheme="minorHAnsi"/>
                <w:sz w:val="16"/>
                <w:szCs w:val="16"/>
                <w:lang w:val="ka-GE"/>
              </w:rPr>
              <w:t>0%</w:t>
            </w:r>
          </w:p>
        </w:tc>
      </w:tr>
      <w:tr w:rsidR="003906D0" w:rsidRPr="007D36F0" w14:paraId="148B1EFB" w14:textId="77777777" w:rsidTr="00477DB9">
        <w:trPr>
          <w:trHeight w:val="300"/>
          <w:jc w:val="center"/>
        </w:trPr>
        <w:tc>
          <w:tcPr>
            <w:tcW w:w="1913" w:type="dxa"/>
            <w:noWrap/>
            <w:hideMark/>
          </w:tcPr>
          <w:p w14:paraId="70F58187" w14:textId="23ED9AA8" w:rsidR="003906D0" w:rsidRPr="003906D0" w:rsidRDefault="003906D0" w:rsidP="003906D0">
            <w:pPr>
              <w:jc w:val="center"/>
              <w:rPr>
                <w:rFonts w:ascii="Sylfaen" w:hAnsi="Sylfaen" w:cstheme="minorHAnsi"/>
                <w:sz w:val="20"/>
                <w:szCs w:val="20"/>
                <w:lang w:val="ka-GE"/>
              </w:rPr>
            </w:pPr>
            <w:r w:rsidRPr="003906D0">
              <w:rPr>
                <w:rFonts w:ascii="Sylfaen" w:hAnsi="Sylfaen"/>
                <w:sz w:val="20"/>
                <w:szCs w:val="20"/>
              </w:rPr>
              <w:t>Sagarejo</w:t>
            </w:r>
          </w:p>
        </w:tc>
        <w:tc>
          <w:tcPr>
            <w:tcW w:w="2193" w:type="dxa"/>
            <w:noWrap/>
            <w:hideMark/>
          </w:tcPr>
          <w:p w14:paraId="157715C7" w14:textId="77777777" w:rsidR="003906D0" w:rsidRPr="00FD50A7" w:rsidRDefault="003906D0" w:rsidP="003906D0">
            <w:pPr>
              <w:jc w:val="center"/>
              <w:rPr>
                <w:rFonts w:cstheme="minorHAnsi"/>
                <w:sz w:val="16"/>
                <w:szCs w:val="16"/>
                <w:lang w:val="ka-GE"/>
              </w:rPr>
            </w:pPr>
            <w:r w:rsidRPr="00FD50A7">
              <w:rPr>
                <w:rFonts w:cstheme="minorHAnsi"/>
                <w:sz w:val="16"/>
                <w:szCs w:val="16"/>
                <w:lang w:val="ka-GE"/>
              </w:rPr>
              <w:t>0%</w:t>
            </w:r>
          </w:p>
        </w:tc>
      </w:tr>
    </w:tbl>
    <w:p w14:paraId="4AA1E7DE" w14:textId="77777777" w:rsidR="003D42B9" w:rsidRDefault="003D42B9" w:rsidP="003D42B9">
      <w:pPr>
        <w:rPr>
          <w:rFonts w:eastAsia="Arial Unicode MS" w:cs="Arial Unicode MS"/>
          <w:lang w:val="ka-GE"/>
        </w:rPr>
      </w:pPr>
    </w:p>
    <w:p w14:paraId="40491DB8" w14:textId="77777777" w:rsidR="003D42B9" w:rsidRDefault="003D42B9" w:rsidP="003D42B9">
      <w:pPr>
        <w:rPr>
          <w:rFonts w:eastAsia="Arial Unicode MS" w:cs="Arial Unicode MS"/>
          <w:lang w:val="ka-GE"/>
        </w:rPr>
      </w:pPr>
    </w:p>
    <w:p w14:paraId="5005EF2A" w14:textId="77777777" w:rsidR="003D42B9" w:rsidRDefault="003D42B9" w:rsidP="003D42B9">
      <w:pPr>
        <w:rPr>
          <w:rFonts w:eastAsia="Arial Unicode MS" w:cs="Arial Unicode MS"/>
          <w:lang w:val="ka-GE"/>
        </w:rPr>
      </w:pPr>
    </w:p>
    <w:p w14:paraId="0EB4F780" w14:textId="3F4E19B5" w:rsidR="003D42B9" w:rsidRDefault="003906D0" w:rsidP="003D42B9">
      <w:pPr>
        <w:rPr>
          <w:rFonts w:eastAsia="Arial Unicode MS" w:cs="Arial Unicode MS"/>
          <w:lang w:val="ka-GE"/>
        </w:rPr>
      </w:pPr>
      <w:r w:rsidRPr="003906D0">
        <w:rPr>
          <w:rFonts w:ascii="Sylfaen" w:eastAsia="Arial Unicode MS" w:hAnsi="Sylfaen" w:cs="Sylfaen"/>
          <w:lang w:val="ka-GE"/>
        </w:rPr>
        <w:t>Table 4 presents data on expenses incurred by 41 municipalities in connection with natural disasters since 2017.</w:t>
      </w:r>
    </w:p>
    <w:p w14:paraId="4F87A9CA" w14:textId="77777777" w:rsidR="003D42B9" w:rsidRDefault="003D42B9" w:rsidP="003D42B9">
      <w:pPr>
        <w:rPr>
          <w:rFonts w:eastAsia="Arial Unicode MS" w:cs="Arial Unicode MS"/>
          <w:lang w:val="ka-GE"/>
        </w:rPr>
      </w:pPr>
    </w:p>
    <w:p w14:paraId="22897E61" w14:textId="77777777" w:rsidR="003D42B9" w:rsidRDefault="003D42B9" w:rsidP="003D42B9">
      <w:pPr>
        <w:rPr>
          <w:rFonts w:eastAsia="Arial Unicode MS" w:cs="Arial Unicode MS"/>
          <w:lang w:val="ka-GE"/>
        </w:rPr>
      </w:pPr>
    </w:p>
    <w:p w14:paraId="0FC21A78" w14:textId="6792B4BA" w:rsidR="003D42B9" w:rsidRPr="003906D0" w:rsidRDefault="003906D0" w:rsidP="003D42B9">
      <w:pPr>
        <w:rPr>
          <w:rFonts w:eastAsia="Arial Unicode MS" w:cs="Arial Unicode MS"/>
          <w:lang w:val="en-US"/>
        </w:rPr>
      </w:pPr>
      <w:r>
        <w:rPr>
          <w:rFonts w:ascii="Sylfaen" w:eastAsia="Arial Unicode MS" w:hAnsi="Sylfaen" w:cs="Sylfaen"/>
          <w:b/>
          <w:lang w:val="en-US"/>
        </w:rPr>
        <w:t>Table</w:t>
      </w:r>
      <w:r w:rsidR="003D42B9" w:rsidRPr="001E1771">
        <w:rPr>
          <w:rFonts w:eastAsia="Arial Unicode MS" w:cs="Arial Unicode MS"/>
          <w:b/>
          <w:lang w:val="ka-GE"/>
        </w:rPr>
        <w:t xml:space="preserve"> 4</w:t>
      </w:r>
      <w:r w:rsidR="003D42B9">
        <w:rPr>
          <w:rFonts w:eastAsia="Arial Unicode MS" w:cs="Arial Unicode MS"/>
          <w:lang w:val="ka-GE"/>
        </w:rPr>
        <w:t xml:space="preserve"> </w:t>
      </w:r>
      <w:r w:rsidRPr="003906D0">
        <w:rPr>
          <w:rFonts w:ascii="Sylfaen" w:eastAsia="Arial Unicode MS" w:hAnsi="Sylfaen" w:cs="Sylfaen"/>
          <w:lang w:val="ka-GE"/>
        </w:rPr>
        <w:t>Municipality spend on disasters by year</w:t>
      </w:r>
      <w:r>
        <w:rPr>
          <w:rFonts w:ascii="Sylfaen" w:eastAsia="Arial Unicode MS" w:hAnsi="Sylfaen" w:cs="Sylfaen"/>
          <w:lang w:val="en-US"/>
        </w:rPr>
        <w:t xml:space="preserve"> (Lari)</w:t>
      </w:r>
    </w:p>
    <w:p w14:paraId="247E2F28" w14:textId="77777777" w:rsidR="003D42B9" w:rsidRDefault="003D42B9" w:rsidP="003D42B9">
      <w:pPr>
        <w:rPr>
          <w:rFonts w:eastAsia="Arial Unicode MS" w:cs="Arial Unicode MS"/>
          <w:lang w:val="ka-GE"/>
        </w:rPr>
      </w:pPr>
    </w:p>
    <w:tbl>
      <w:tblPr>
        <w:tblStyle w:val="TableGrid"/>
        <w:tblW w:w="0" w:type="auto"/>
        <w:jc w:val="center"/>
        <w:tblLook w:val="04A0" w:firstRow="1" w:lastRow="0" w:firstColumn="1" w:lastColumn="0" w:noHBand="0" w:noVBand="1"/>
      </w:tblPr>
      <w:tblGrid>
        <w:gridCol w:w="2200"/>
        <w:gridCol w:w="2898"/>
      </w:tblGrid>
      <w:tr w:rsidR="003D42B9" w:rsidRPr="007D36F0" w14:paraId="1C5AD713" w14:textId="77777777" w:rsidTr="00477DB9">
        <w:trPr>
          <w:trHeight w:val="847"/>
          <w:jc w:val="center"/>
        </w:trPr>
        <w:tc>
          <w:tcPr>
            <w:tcW w:w="2200" w:type="dxa"/>
            <w:hideMark/>
          </w:tcPr>
          <w:p w14:paraId="17E3E8E7" w14:textId="1CF8820E" w:rsidR="003D42B9" w:rsidRPr="003906D0" w:rsidRDefault="003906D0" w:rsidP="00477DB9">
            <w:pPr>
              <w:jc w:val="center"/>
              <w:rPr>
                <w:rFonts w:ascii="Sylfaen" w:hAnsi="Sylfaen" w:cstheme="minorHAnsi"/>
              </w:rPr>
            </w:pPr>
            <w:r>
              <w:rPr>
                <w:rFonts w:cstheme="minorHAnsi"/>
              </w:rPr>
              <w:t>Y</w:t>
            </w:r>
            <w:r>
              <w:rPr>
                <w:rFonts w:ascii="Sylfaen" w:hAnsi="Sylfaen" w:cstheme="minorHAnsi"/>
              </w:rPr>
              <w:t>ear</w:t>
            </w:r>
          </w:p>
        </w:tc>
        <w:tc>
          <w:tcPr>
            <w:tcW w:w="2898" w:type="dxa"/>
            <w:hideMark/>
          </w:tcPr>
          <w:p w14:paraId="1D6A9174" w14:textId="19199A35" w:rsidR="003D42B9" w:rsidRPr="009A3495" w:rsidRDefault="003906D0" w:rsidP="00477DB9">
            <w:pPr>
              <w:jc w:val="center"/>
              <w:rPr>
                <w:rFonts w:cstheme="minorHAnsi"/>
                <w:sz w:val="16"/>
                <w:szCs w:val="16"/>
                <w:lang w:val="ka-GE"/>
              </w:rPr>
            </w:pPr>
            <w:r w:rsidRPr="003906D0">
              <w:rPr>
                <w:rFonts w:ascii="Sylfaen" w:hAnsi="Sylfaen" w:cs="Sylfaen"/>
                <w:sz w:val="16"/>
                <w:szCs w:val="16"/>
                <w:lang w:val="ka-GE"/>
              </w:rPr>
              <w:t>Municipality spend on natural disasters</w:t>
            </w:r>
          </w:p>
        </w:tc>
      </w:tr>
      <w:tr w:rsidR="003D42B9" w:rsidRPr="007D36F0" w14:paraId="209A000B" w14:textId="77777777" w:rsidTr="00477DB9">
        <w:trPr>
          <w:trHeight w:val="300"/>
          <w:jc w:val="center"/>
        </w:trPr>
        <w:tc>
          <w:tcPr>
            <w:tcW w:w="2200" w:type="dxa"/>
            <w:noWrap/>
            <w:hideMark/>
          </w:tcPr>
          <w:p w14:paraId="63F9B5C3"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2017</w:t>
            </w:r>
          </w:p>
        </w:tc>
        <w:tc>
          <w:tcPr>
            <w:tcW w:w="2898" w:type="dxa"/>
            <w:noWrap/>
            <w:hideMark/>
          </w:tcPr>
          <w:p w14:paraId="7DBEED13"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 xml:space="preserve">         20,142,664 </w:t>
            </w:r>
          </w:p>
        </w:tc>
      </w:tr>
      <w:tr w:rsidR="003D42B9" w:rsidRPr="007D36F0" w14:paraId="624DBDBB" w14:textId="77777777" w:rsidTr="00477DB9">
        <w:trPr>
          <w:trHeight w:val="300"/>
          <w:jc w:val="center"/>
        </w:trPr>
        <w:tc>
          <w:tcPr>
            <w:tcW w:w="2200" w:type="dxa"/>
            <w:noWrap/>
            <w:hideMark/>
          </w:tcPr>
          <w:p w14:paraId="4F006F80"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2018</w:t>
            </w:r>
          </w:p>
        </w:tc>
        <w:tc>
          <w:tcPr>
            <w:tcW w:w="2898" w:type="dxa"/>
            <w:noWrap/>
            <w:hideMark/>
          </w:tcPr>
          <w:p w14:paraId="5EC2629B"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 xml:space="preserve">         18,190,882 </w:t>
            </w:r>
          </w:p>
        </w:tc>
      </w:tr>
      <w:tr w:rsidR="003D42B9" w:rsidRPr="007D36F0" w14:paraId="71127C84" w14:textId="77777777" w:rsidTr="00477DB9">
        <w:trPr>
          <w:trHeight w:val="300"/>
          <w:jc w:val="center"/>
        </w:trPr>
        <w:tc>
          <w:tcPr>
            <w:tcW w:w="2200" w:type="dxa"/>
            <w:noWrap/>
            <w:hideMark/>
          </w:tcPr>
          <w:p w14:paraId="5B749E93"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2019</w:t>
            </w:r>
          </w:p>
        </w:tc>
        <w:tc>
          <w:tcPr>
            <w:tcW w:w="2898" w:type="dxa"/>
            <w:noWrap/>
            <w:hideMark/>
          </w:tcPr>
          <w:p w14:paraId="23F45FF8"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 xml:space="preserve">           8,025,627 </w:t>
            </w:r>
          </w:p>
        </w:tc>
      </w:tr>
      <w:tr w:rsidR="003D42B9" w:rsidRPr="007D36F0" w14:paraId="2584EA08" w14:textId="77777777" w:rsidTr="00477DB9">
        <w:trPr>
          <w:trHeight w:val="300"/>
          <w:jc w:val="center"/>
        </w:trPr>
        <w:tc>
          <w:tcPr>
            <w:tcW w:w="2200" w:type="dxa"/>
            <w:noWrap/>
            <w:hideMark/>
          </w:tcPr>
          <w:p w14:paraId="6D3FC278"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2020</w:t>
            </w:r>
          </w:p>
        </w:tc>
        <w:tc>
          <w:tcPr>
            <w:tcW w:w="2898" w:type="dxa"/>
            <w:noWrap/>
            <w:hideMark/>
          </w:tcPr>
          <w:p w14:paraId="421472CD"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 xml:space="preserve">         10,043,066 </w:t>
            </w:r>
          </w:p>
        </w:tc>
      </w:tr>
      <w:tr w:rsidR="003D42B9" w:rsidRPr="007D36F0" w14:paraId="081837C4" w14:textId="77777777" w:rsidTr="00477DB9">
        <w:trPr>
          <w:trHeight w:val="300"/>
          <w:jc w:val="center"/>
        </w:trPr>
        <w:tc>
          <w:tcPr>
            <w:tcW w:w="2200" w:type="dxa"/>
            <w:noWrap/>
            <w:hideMark/>
          </w:tcPr>
          <w:p w14:paraId="7712FA49"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2021</w:t>
            </w:r>
          </w:p>
        </w:tc>
        <w:tc>
          <w:tcPr>
            <w:tcW w:w="2898" w:type="dxa"/>
            <w:noWrap/>
            <w:hideMark/>
          </w:tcPr>
          <w:p w14:paraId="2E18CA5E"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 xml:space="preserve">         25,281,413 </w:t>
            </w:r>
          </w:p>
        </w:tc>
      </w:tr>
      <w:tr w:rsidR="003D42B9" w:rsidRPr="007D36F0" w14:paraId="6BE5D692" w14:textId="77777777" w:rsidTr="00477DB9">
        <w:trPr>
          <w:trHeight w:val="300"/>
          <w:jc w:val="center"/>
        </w:trPr>
        <w:tc>
          <w:tcPr>
            <w:tcW w:w="2200" w:type="dxa"/>
            <w:noWrap/>
            <w:hideMark/>
          </w:tcPr>
          <w:p w14:paraId="242015D9"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2022</w:t>
            </w:r>
          </w:p>
        </w:tc>
        <w:tc>
          <w:tcPr>
            <w:tcW w:w="2898" w:type="dxa"/>
            <w:noWrap/>
            <w:hideMark/>
          </w:tcPr>
          <w:p w14:paraId="7DF2EFC8"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 xml:space="preserve">         23,827,651 </w:t>
            </w:r>
          </w:p>
        </w:tc>
      </w:tr>
      <w:tr w:rsidR="003D42B9" w:rsidRPr="007D36F0" w14:paraId="037297A0" w14:textId="77777777" w:rsidTr="00477DB9">
        <w:trPr>
          <w:trHeight w:val="300"/>
          <w:jc w:val="center"/>
        </w:trPr>
        <w:tc>
          <w:tcPr>
            <w:tcW w:w="2200" w:type="dxa"/>
            <w:noWrap/>
            <w:hideMark/>
          </w:tcPr>
          <w:p w14:paraId="6B65963F" w14:textId="77777777" w:rsidR="003D42B9" w:rsidRPr="00E642E0" w:rsidRDefault="003D42B9" w:rsidP="00477DB9">
            <w:pPr>
              <w:jc w:val="center"/>
              <w:rPr>
                <w:rFonts w:cstheme="minorHAnsi"/>
                <w:sz w:val="16"/>
                <w:szCs w:val="16"/>
                <w:lang w:val="ka-GE"/>
              </w:rPr>
            </w:pPr>
            <w:r w:rsidRPr="00DA0FA5">
              <w:rPr>
                <w:rFonts w:ascii="Sylfaen" w:hAnsi="Sylfaen" w:cs="Sylfaen"/>
                <w:sz w:val="16"/>
                <w:szCs w:val="16"/>
                <w:lang w:val="ka-GE"/>
              </w:rPr>
              <w:t>ჯამი</w:t>
            </w:r>
          </w:p>
        </w:tc>
        <w:tc>
          <w:tcPr>
            <w:tcW w:w="2898" w:type="dxa"/>
            <w:noWrap/>
            <w:hideMark/>
          </w:tcPr>
          <w:p w14:paraId="3341EECA"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 xml:space="preserve">           105,511,303 </w:t>
            </w:r>
          </w:p>
        </w:tc>
      </w:tr>
      <w:tr w:rsidR="003D42B9" w:rsidRPr="007D36F0" w14:paraId="7F83B433" w14:textId="77777777" w:rsidTr="00477DB9">
        <w:trPr>
          <w:trHeight w:val="300"/>
          <w:jc w:val="center"/>
        </w:trPr>
        <w:tc>
          <w:tcPr>
            <w:tcW w:w="2200" w:type="dxa"/>
            <w:noWrap/>
            <w:hideMark/>
          </w:tcPr>
          <w:p w14:paraId="5E2F793D" w14:textId="05F3D65A" w:rsidR="003D42B9" w:rsidRPr="00E642E0" w:rsidRDefault="003906D0" w:rsidP="00477DB9">
            <w:pPr>
              <w:jc w:val="center"/>
              <w:rPr>
                <w:rFonts w:cstheme="minorHAnsi"/>
                <w:sz w:val="16"/>
                <w:szCs w:val="16"/>
                <w:lang w:val="ka-GE"/>
              </w:rPr>
            </w:pPr>
            <w:r>
              <w:rPr>
                <w:rFonts w:cstheme="minorHAnsi"/>
                <w:sz w:val="16"/>
                <w:szCs w:val="16"/>
              </w:rPr>
              <w:t>Average</w:t>
            </w:r>
            <w:r w:rsidR="003D42B9" w:rsidRPr="00DA0FA5">
              <w:rPr>
                <w:rFonts w:cstheme="minorHAnsi"/>
                <w:sz w:val="16"/>
                <w:szCs w:val="16"/>
                <w:lang w:val="ka-GE"/>
              </w:rPr>
              <w:t xml:space="preserve"> </w:t>
            </w:r>
            <w:r w:rsidR="003D42B9" w:rsidRPr="00E642E0">
              <w:rPr>
                <w:rFonts w:cstheme="minorHAnsi"/>
                <w:sz w:val="16"/>
                <w:szCs w:val="16"/>
                <w:lang w:val="ka-GE"/>
              </w:rPr>
              <w:t>2017-2022*</w:t>
            </w:r>
          </w:p>
        </w:tc>
        <w:tc>
          <w:tcPr>
            <w:tcW w:w="2898" w:type="dxa"/>
            <w:noWrap/>
            <w:hideMark/>
          </w:tcPr>
          <w:p w14:paraId="5E4B0821" w14:textId="77777777" w:rsidR="003D42B9" w:rsidRPr="00E642E0" w:rsidRDefault="003D42B9" w:rsidP="00477DB9">
            <w:pPr>
              <w:jc w:val="center"/>
              <w:rPr>
                <w:rFonts w:cstheme="minorHAnsi"/>
                <w:sz w:val="16"/>
                <w:szCs w:val="16"/>
                <w:lang w:val="ka-GE"/>
              </w:rPr>
            </w:pPr>
            <w:r w:rsidRPr="00E642E0">
              <w:rPr>
                <w:rFonts w:cstheme="minorHAnsi"/>
                <w:sz w:val="16"/>
                <w:szCs w:val="16"/>
                <w:lang w:val="ka-GE"/>
              </w:rPr>
              <w:t xml:space="preserve">         18,908,976 </w:t>
            </w:r>
          </w:p>
        </w:tc>
      </w:tr>
      <w:tr w:rsidR="003D42B9" w:rsidRPr="007D36F0" w14:paraId="268C53DB" w14:textId="77777777" w:rsidTr="003906D0">
        <w:trPr>
          <w:trHeight w:val="70"/>
          <w:jc w:val="center"/>
        </w:trPr>
        <w:tc>
          <w:tcPr>
            <w:tcW w:w="5098" w:type="dxa"/>
            <w:gridSpan w:val="2"/>
            <w:noWrap/>
            <w:hideMark/>
          </w:tcPr>
          <w:p w14:paraId="7AA4FD0A" w14:textId="4EAE12C5" w:rsidR="003D42B9" w:rsidRPr="003906D0" w:rsidRDefault="003D42B9" w:rsidP="00477DB9">
            <w:pPr>
              <w:rPr>
                <w:rFonts w:ascii="Sylfaen" w:hAnsi="Sylfaen" w:cstheme="minorHAnsi"/>
                <w:i/>
                <w:iCs/>
              </w:rPr>
            </w:pPr>
            <w:r w:rsidRPr="007D36F0">
              <w:rPr>
                <w:rFonts w:cstheme="minorHAnsi"/>
                <w:i/>
                <w:iCs/>
              </w:rPr>
              <w:t xml:space="preserve">* </w:t>
            </w:r>
            <w:r w:rsidR="003906D0" w:rsidRPr="003906D0">
              <w:rPr>
                <w:rFonts w:cstheme="minorHAnsi"/>
                <w:i/>
                <w:iCs/>
                <w:sz w:val="18"/>
                <w:szCs w:val="18"/>
              </w:rPr>
              <w:t>A</w:t>
            </w:r>
            <w:r w:rsidR="003906D0" w:rsidRPr="003906D0">
              <w:rPr>
                <w:rFonts w:ascii="Sylfaen" w:hAnsi="Sylfaen" w:cstheme="minorHAnsi"/>
                <w:i/>
                <w:iCs/>
                <w:sz w:val="18"/>
                <w:szCs w:val="18"/>
              </w:rPr>
              <w:t>s of September 2022</w:t>
            </w:r>
          </w:p>
        </w:tc>
      </w:tr>
    </w:tbl>
    <w:p w14:paraId="7079CFB3" w14:textId="77777777" w:rsidR="003D42B9" w:rsidRDefault="003D42B9" w:rsidP="003D42B9">
      <w:pPr>
        <w:rPr>
          <w:rFonts w:eastAsia="Arial Unicode MS" w:cs="Arial Unicode MS"/>
          <w:lang w:val="ka-GE"/>
        </w:rPr>
      </w:pPr>
    </w:p>
    <w:p w14:paraId="0C21E963" w14:textId="77777777" w:rsidR="003D42B9" w:rsidRDefault="003D42B9" w:rsidP="003D42B9">
      <w:pPr>
        <w:rPr>
          <w:rFonts w:eastAsia="Arial Unicode MS" w:cs="Arial Unicode MS"/>
          <w:lang w:val="ka-GE"/>
        </w:rPr>
      </w:pPr>
    </w:p>
    <w:p w14:paraId="6AAD2564" w14:textId="2043B690" w:rsidR="0023367B" w:rsidRPr="00387111" w:rsidRDefault="00387111" w:rsidP="00477DB9">
      <w:pPr>
        <w:jc w:val="both"/>
        <w:rPr>
          <w:rFonts w:ascii="Sylfaen" w:eastAsia="Arial Unicode MS" w:hAnsi="Sylfaen" w:cs="Arial Unicode MS"/>
          <w:lang w:val="ka-GE"/>
        </w:rPr>
      </w:pPr>
      <w:r w:rsidRPr="00387111">
        <w:rPr>
          <w:rFonts w:ascii="Sylfaen" w:eastAsia="Arial Unicode MS" w:hAnsi="Sylfaen" w:cs="Arial Unicode MS"/>
          <w:lang w:val="ka-GE"/>
        </w:rPr>
        <w:t xml:space="preserve">This average annual municipality spend is almost GEL 19 million which is in addition to an annual allocation of the regional fund of GEL 32.2 million. This indicates that looking at disaster cost without municipality information would underestimate the spend on natural disasters by more than 50%. The figures above do not include spending on disasters from line ministries. </w:t>
      </w:r>
    </w:p>
    <w:p w14:paraId="692E9CC9" w14:textId="43A8C866" w:rsidR="00477DB9" w:rsidRPr="00477DB9" w:rsidRDefault="00387111" w:rsidP="00477DB9">
      <w:pPr>
        <w:pStyle w:val="Heading1"/>
        <w:rPr>
          <w:color w:val="365F91" w:themeColor="accent1" w:themeShade="BF"/>
          <w:sz w:val="24"/>
          <w:szCs w:val="24"/>
          <w:lang w:val="ka-GE"/>
        </w:rPr>
      </w:pPr>
      <w:bookmarkStart w:id="37" w:name="_idxckg8isigf" w:colFirst="0" w:colLast="0"/>
      <w:bookmarkStart w:id="38" w:name="_ey6cwlmg4qr6" w:colFirst="0" w:colLast="0"/>
      <w:bookmarkEnd w:id="37"/>
      <w:bookmarkEnd w:id="38"/>
      <w:r w:rsidRPr="00387111">
        <w:rPr>
          <w:rFonts w:ascii="Sylfaen" w:hAnsi="Sylfaen" w:cs="Sylfaen"/>
          <w:color w:val="365F91" w:themeColor="accent1" w:themeShade="BF"/>
          <w:sz w:val="24"/>
          <w:szCs w:val="24"/>
          <w:lang w:val="ka-GE"/>
        </w:rPr>
        <w:t>Renewable Energy Support</w:t>
      </w:r>
    </w:p>
    <w:p w14:paraId="3C41B7E4" w14:textId="391A8890" w:rsidR="00477DB9" w:rsidRPr="00477DB9" w:rsidRDefault="00387111" w:rsidP="00477DB9">
      <w:pPr>
        <w:pStyle w:val="Heading2"/>
        <w:rPr>
          <w:color w:val="365F91" w:themeColor="accent1" w:themeShade="BF"/>
          <w:sz w:val="22"/>
          <w:szCs w:val="22"/>
          <w:lang w:val="ka-GE"/>
        </w:rPr>
      </w:pPr>
      <w:r w:rsidRPr="00387111">
        <w:rPr>
          <w:color w:val="365F91" w:themeColor="accent1" w:themeShade="BF"/>
          <w:sz w:val="22"/>
          <w:szCs w:val="22"/>
          <w:lang w:val="ka-GE"/>
        </w:rPr>
        <w:t>Previous Fiscal Risks Statements</w:t>
      </w:r>
    </w:p>
    <w:p w14:paraId="40387CBF" w14:textId="77777777" w:rsidR="00477DB9" w:rsidRPr="00477DB9" w:rsidRDefault="00477DB9" w:rsidP="00907AEF">
      <w:pPr>
        <w:jc w:val="both"/>
        <w:rPr>
          <w:rFonts w:ascii="Sylfaen" w:hAnsi="Sylfaen"/>
          <w:lang w:val="ka-GE"/>
        </w:rPr>
      </w:pPr>
    </w:p>
    <w:p w14:paraId="521679D6" w14:textId="0FE8BC79" w:rsidR="00477DB9" w:rsidRPr="00ED0583" w:rsidRDefault="00387111" w:rsidP="00387111">
      <w:pPr>
        <w:jc w:val="both"/>
        <w:rPr>
          <w:rFonts w:ascii="Sylfaen" w:hAnsi="Sylfaen"/>
          <w:lang w:val="ka-GE"/>
        </w:rPr>
      </w:pPr>
      <w:r>
        <w:rPr>
          <w:rFonts w:ascii="Sylfaen" w:hAnsi="Sylfaen"/>
          <w:lang w:val="ka-GE"/>
        </w:rPr>
        <w:br/>
      </w:r>
      <w:r>
        <w:rPr>
          <w:rFonts w:ascii="Sylfaen" w:hAnsi="Sylfaen"/>
          <w:lang w:val="ka-GE"/>
        </w:rPr>
        <w:br/>
      </w:r>
      <w:r w:rsidRPr="00387111">
        <w:rPr>
          <w:rFonts w:ascii="Sylfaen" w:hAnsi="Sylfaen"/>
          <w:lang w:val="ka-GE"/>
        </w:rPr>
        <w:t>Previous Fiscal Risks Statements have assessed fiscal costs and risks of power purchase agreements</w:t>
      </w:r>
      <w:r>
        <w:rPr>
          <w:rFonts w:ascii="Sylfaen" w:hAnsi="Sylfaen"/>
          <w:lang w:val="en-US"/>
        </w:rPr>
        <w:t xml:space="preserve"> </w:t>
      </w:r>
      <w:r w:rsidRPr="00387111">
        <w:rPr>
          <w:rFonts w:ascii="Sylfaen" w:hAnsi="Sylfaen"/>
          <w:lang w:val="ka-GE"/>
        </w:rPr>
        <w:t xml:space="preserve">(PPAs). These are contracts signed by the state-owned Electricity System Commercial Operator (ESCO) with private investors to encourage them to invest in new electricity generation facilities, notably hydro power plants </w:t>
      </w:r>
      <w:r w:rsidRPr="00ED0583">
        <w:rPr>
          <w:rFonts w:ascii="Sylfaen" w:hAnsi="Sylfaen"/>
          <w:lang w:val="ka-GE"/>
        </w:rPr>
        <w:lastRenderedPageBreak/>
        <w:t>(HPPs). The PPAs require ESCO to buy electricity from investors when the PPA prices are above the market price.</w:t>
      </w:r>
    </w:p>
    <w:p w14:paraId="434CE766" w14:textId="601B3F2B" w:rsidR="00477DB9" w:rsidRPr="00ED0583" w:rsidRDefault="006739AE" w:rsidP="00907AEF">
      <w:pPr>
        <w:jc w:val="both"/>
        <w:rPr>
          <w:rFonts w:ascii="Sylfaen" w:hAnsi="Sylfaen"/>
          <w:lang w:val="ka-GE"/>
        </w:rPr>
      </w:pPr>
      <w:r w:rsidRPr="00ED0583">
        <w:rPr>
          <w:rFonts w:ascii="Sylfaen" w:hAnsi="Sylfaen"/>
          <w:lang w:val="ka-GE"/>
        </w:rPr>
        <w:t>In the current regulated market, PPAs coexist with the low-cost generation of the state-owned Enguri and Vardnili HPPs. In practice, there is a cross-subsidization between low-cost generation projects (i.e., Enguri and Vardnili) and high-cost generation projects (PPAs). As a result, even when PPA-determined prices of electricity have been above the prices of imports, electricity consumers in Georgia have paid prices comparable with, or below, import prices. So far, through cross- subsidization the Government has avoided fiscal costs arising from the need to shield electricity consumers from PPAs costs above import prices.</w:t>
      </w:r>
    </w:p>
    <w:p w14:paraId="78561A07" w14:textId="26ACED6E" w:rsidR="00477DB9" w:rsidRPr="00477DB9" w:rsidRDefault="006739AE" w:rsidP="00907AEF">
      <w:pPr>
        <w:jc w:val="both"/>
        <w:rPr>
          <w:rFonts w:ascii="Sylfaen" w:hAnsi="Sylfaen"/>
          <w:lang w:val="ka-GE"/>
        </w:rPr>
      </w:pPr>
      <w:r w:rsidRPr="006739AE">
        <w:rPr>
          <w:rFonts w:ascii="Sylfaen" w:hAnsi="Sylfaen"/>
          <w:lang w:val="ka-GE"/>
        </w:rPr>
        <w:t>Governments around the world are often under pressure to subsidize electricity prices. However, subsidizing electricity prices is a very inefficient way of supporting vulnerable households and distorts the economy. Indeed, this is seen in the subsidized electricity provided to Svaneti which has artificially increased electricity demand, including from crypto miners who scour the world looking for the cheapest electricity.</w:t>
      </w:r>
    </w:p>
    <w:p w14:paraId="1A3186EA" w14:textId="57F17A61" w:rsidR="00477DB9" w:rsidRPr="00477DB9" w:rsidRDefault="000F7B66" w:rsidP="000F7B66">
      <w:pPr>
        <w:jc w:val="both"/>
        <w:rPr>
          <w:rFonts w:ascii="Sylfaen" w:hAnsi="Sylfaen"/>
          <w:lang w:val="ka-GE"/>
        </w:rPr>
      </w:pPr>
      <w:r w:rsidRPr="000F7B66">
        <w:rPr>
          <w:rFonts w:ascii="Sylfaen" w:hAnsi="Sylfaen"/>
          <w:lang w:val="ka-GE"/>
        </w:rPr>
        <w:t>Georgia is committed to deregulate its electricity market. This is a requirement for strengthening the relationship with the European Union. International experience suggests that deregulation tends to reduce electricity fiscal risks because consumers accept the market risks as part of their economic decisions, at least when the market is not experiencing high volatility for prolonged periods.</w:t>
      </w:r>
      <w:r>
        <w:rPr>
          <w:rFonts w:ascii="Sylfaen" w:hAnsi="Sylfaen"/>
          <w:lang w:val="en-US"/>
        </w:rPr>
        <w:t xml:space="preserve"> </w:t>
      </w:r>
      <w:r w:rsidRPr="000F7B66">
        <w:rPr>
          <w:rFonts w:ascii="Sylfaen" w:hAnsi="Sylfaen"/>
          <w:lang w:val="ka-GE"/>
        </w:rPr>
        <w:t>Experience shows that there is less pressure on the Government to subsidize electricity prices when it does not influence them.</w:t>
      </w:r>
    </w:p>
    <w:p w14:paraId="791188F5" w14:textId="0AE7168E" w:rsidR="00477DB9" w:rsidRPr="00477DB9" w:rsidRDefault="000F7B66" w:rsidP="00907AEF">
      <w:pPr>
        <w:jc w:val="both"/>
        <w:rPr>
          <w:rFonts w:ascii="Sylfaen" w:hAnsi="Sylfaen"/>
          <w:lang w:val="ka-GE"/>
        </w:rPr>
      </w:pPr>
      <w:r w:rsidRPr="000F7B66">
        <w:rPr>
          <w:rFonts w:ascii="Sylfaen" w:hAnsi="Sylfaen"/>
          <w:lang w:val="ka-GE"/>
        </w:rPr>
        <w:t>Against this background, Georgia’s previous Fiscal Risks Statements have assumed that the electricity market would be deregulated in the near future and, on this basis, assessed that the Government’s fiscal exposure would be the difference between the PPA prices and the projected market prices for electricity. In this year Fiscal Risks Statement, estimations include an additional element related to the potential fiscal impact on the new energy support scheme.</w:t>
      </w:r>
    </w:p>
    <w:p w14:paraId="30C029EC" w14:textId="77777777" w:rsidR="00477DB9" w:rsidRPr="00477DB9" w:rsidRDefault="00477DB9" w:rsidP="00907AEF">
      <w:pPr>
        <w:jc w:val="both"/>
        <w:rPr>
          <w:rFonts w:ascii="Sylfaen" w:hAnsi="Sylfaen"/>
          <w:lang w:val="ka-GE"/>
        </w:rPr>
      </w:pPr>
    </w:p>
    <w:p w14:paraId="57151395" w14:textId="36381A6E" w:rsidR="00477DB9" w:rsidRPr="00477DB9" w:rsidRDefault="000F7B66" w:rsidP="00907AEF">
      <w:pPr>
        <w:pStyle w:val="Heading2"/>
        <w:jc w:val="both"/>
        <w:rPr>
          <w:color w:val="365F91" w:themeColor="accent1" w:themeShade="BF"/>
          <w:sz w:val="22"/>
          <w:szCs w:val="22"/>
          <w:lang w:val="ka-GE"/>
        </w:rPr>
      </w:pPr>
      <w:r w:rsidRPr="000F7B66">
        <w:rPr>
          <w:rFonts w:ascii="Sylfaen" w:hAnsi="Sylfaen" w:cs="Sylfaen"/>
          <w:color w:val="365F91" w:themeColor="accent1" w:themeShade="BF"/>
          <w:sz w:val="22"/>
          <w:szCs w:val="22"/>
          <w:lang w:val="ka-GE"/>
        </w:rPr>
        <w:t>Expected New Structure of Partly Deregulated Electricity Market</w:t>
      </w:r>
    </w:p>
    <w:p w14:paraId="5E9D1497" w14:textId="77777777" w:rsidR="00477DB9" w:rsidRPr="00477DB9" w:rsidRDefault="00477DB9" w:rsidP="00907AEF">
      <w:pPr>
        <w:jc w:val="both"/>
        <w:rPr>
          <w:rFonts w:ascii="Sylfaen" w:hAnsi="Sylfaen"/>
          <w:lang w:val="ka-GE"/>
        </w:rPr>
      </w:pPr>
    </w:p>
    <w:p w14:paraId="4B2BE069" w14:textId="4D79011B" w:rsidR="00477DB9" w:rsidRPr="00573542" w:rsidRDefault="000F7B66" w:rsidP="00907AEF">
      <w:pPr>
        <w:jc w:val="both"/>
        <w:rPr>
          <w:rFonts w:ascii="Sylfaen" w:hAnsi="Sylfaen"/>
          <w:lang w:val="en-US"/>
        </w:rPr>
      </w:pPr>
      <w:r w:rsidRPr="000F7B66">
        <w:rPr>
          <w:rFonts w:ascii="Sylfaen" w:hAnsi="Sylfaen"/>
          <w:lang w:val="ka-GE"/>
        </w:rPr>
        <w:t>Since the 2021 Fiscal Risks Statement, considerable information has been released about the expected structure of the future deregulated electricity market. In fact, it is likely to remain partly regulated and will include, in addition to PPAs, contracts for differences (CfDs) and feed-in premiums (FiPs). CfDs are similar to PPAs except that they are two-way instead of one-way contracts.</w:t>
      </w:r>
      <w:r>
        <w:rPr>
          <w:rFonts w:ascii="Sylfaen" w:hAnsi="Sylfaen"/>
          <w:lang w:val="en-US"/>
        </w:rPr>
        <w:t xml:space="preserve"> </w:t>
      </w:r>
      <w:r w:rsidRPr="000F7B66">
        <w:rPr>
          <w:rFonts w:ascii="Sylfaen" w:hAnsi="Sylfaen"/>
          <w:lang w:val="ka-GE"/>
        </w:rPr>
        <w:t xml:space="preserve">That is to say, if ESCO is the counterparty investor to the CfDs, it receives revenues when the CfD prices are below the market prices and makes payments when the CfD prices are above the market prices. FIPs are additional amounts paid to </w:t>
      </w:r>
      <w:r w:rsidR="00573542">
        <w:rPr>
          <w:rFonts w:ascii="Sylfaen" w:hAnsi="Sylfaen"/>
          <w:lang w:val="en-US"/>
        </w:rPr>
        <w:t xml:space="preserve">the electrivity </w:t>
      </w:r>
      <w:r w:rsidRPr="000F7B66">
        <w:rPr>
          <w:rFonts w:ascii="Sylfaen" w:hAnsi="Sylfaen"/>
          <w:lang w:val="ka-GE"/>
        </w:rPr>
        <w:t xml:space="preserve">generators </w:t>
      </w:r>
      <w:r w:rsidR="00573542">
        <w:rPr>
          <w:rFonts w:ascii="Sylfaen" w:hAnsi="Sylfaen"/>
          <w:lang w:val="en-US"/>
        </w:rPr>
        <w:t>f</w:t>
      </w:r>
      <w:r w:rsidR="00573542" w:rsidRPr="00573542">
        <w:rPr>
          <w:rFonts w:ascii="Sylfaen" w:hAnsi="Sylfaen"/>
          <w:lang w:val="ka-GE"/>
        </w:rPr>
        <w:t xml:space="preserve">or every 1 </w:t>
      </w:r>
      <w:r w:rsidR="00573542">
        <w:rPr>
          <w:rFonts w:ascii="Sylfaen" w:hAnsi="Sylfaen"/>
          <w:lang w:val="en-US"/>
        </w:rPr>
        <w:t>K</w:t>
      </w:r>
      <w:r w:rsidR="00573542" w:rsidRPr="00573542">
        <w:rPr>
          <w:rFonts w:ascii="Sylfaen" w:hAnsi="Sylfaen"/>
          <w:lang w:val="ka-GE"/>
        </w:rPr>
        <w:t>Wh produced and sold.</w:t>
      </w:r>
    </w:p>
    <w:p w14:paraId="6D4D0A23" w14:textId="4B0803D4" w:rsidR="00477DB9" w:rsidRPr="00477DB9" w:rsidRDefault="00573542" w:rsidP="00CD2E05">
      <w:pPr>
        <w:jc w:val="both"/>
        <w:rPr>
          <w:rFonts w:ascii="Sylfaen" w:hAnsi="Sylfaen"/>
          <w:lang w:val="ka-GE"/>
        </w:rPr>
      </w:pPr>
      <w:r w:rsidRPr="00573542">
        <w:rPr>
          <w:rFonts w:ascii="Sylfaen" w:hAnsi="Sylfaen"/>
          <w:lang w:val="ka-GE"/>
        </w:rPr>
        <w:t>In due course, it is expected that the electricity market will operate only on the basis of FiPs. However, this is likely not feasible until the market has a sufficient track record. In the meantime, it is expected that:</w:t>
      </w:r>
    </w:p>
    <w:p w14:paraId="3F8AD36E" w14:textId="52EDD49E" w:rsidR="00477DB9" w:rsidRPr="00477DB9" w:rsidRDefault="00477DB9" w:rsidP="00CD2E05">
      <w:pPr>
        <w:jc w:val="both"/>
        <w:rPr>
          <w:rFonts w:ascii="Sylfaen" w:hAnsi="Sylfaen"/>
          <w:lang w:val="ka-GE"/>
        </w:rPr>
      </w:pPr>
      <w:r w:rsidRPr="00F637E2">
        <w:rPr>
          <w:rFonts w:ascii="Sylfaen" w:hAnsi="Sylfaen"/>
          <w:lang w:val="ka-GE"/>
        </w:rPr>
        <w:t xml:space="preserve">• </w:t>
      </w:r>
      <w:r w:rsidR="00573542" w:rsidRPr="00573542">
        <w:rPr>
          <w:rFonts w:ascii="Sylfaen" w:hAnsi="Sylfaen"/>
          <w:lang w:val="ka-GE"/>
        </w:rPr>
        <w:t>CfDs will be issued instead of new PPAs;</w:t>
      </w:r>
    </w:p>
    <w:p w14:paraId="4BDE0065" w14:textId="00D03A6B" w:rsidR="00477DB9" w:rsidRPr="00F637E2" w:rsidRDefault="00477DB9" w:rsidP="00CD2E05">
      <w:pPr>
        <w:jc w:val="both"/>
        <w:rPr>
          <w:rFonts w:ascii="Sylfaen" w:hAnsi="Sylfaen"/>
          <w:lang w:val="ka-GE"/>
        </w:rPr>
      </w:pPr>
      <w:r w:rsidRPr="00F637E2">
        <w:rPr>
          <w:rFonts w:ascii="Sylfaen" w:hAnsi="Sylfaen"/>
          <w:lang w:val="ka-GE"/>
        </w:rPr>
        <w:lastRenderedPageBreak/>
        <w:t>•</w:t>
      </w:r>
      <w:r w:rsidR="00573542" w:rsidRPr="00573542">
        <w:rPr>
          <w:rFonts w:ascii="Sylfaen" w:hAnsi="Sylfaen"/>
          <w:lang w:val="ka-GE"/>
        </w:rPr>
        <w:t xml:space="preserve">existing PPAs that have not yet resulted in investment in new generation will be cancelled or replaced by CfDs; </w:t>
      </w:r>
    </w:p>
    <w:p w14:paraId="1EC20FF0" w14:textId="1D55B75E" w:rsidR="00477DB9" w:rsidRPr="00477DB9" w:rsidRDefault="00477DB9" w:rsidP="00CD2E05">
      <w:pPr>
        <w:jc w:val="both"/>
        <w:rPr>
          <w:rFonts w:ascii="Sylfaen" w:hAnsi="Sylfaen"/>
          <w:lang w:val="ka-GE"/>
        </w:rPr>
      </w:pPr>
      <w:r w:rsidRPr="00F637E2">
        <w:rPr>
          <w:rFonts w:ascii="Sylfaen" w:hAnsi="Sylfaen"/>
          <w:lang w:val="ka-GE"/>
        </w:rPr>
        <w:t xml:space="preserve">• </w:t>
      </w:r>
      <w:r w:rsidR="008A3930" w:rsidRPr="008A3930">
        <w:rPr>
          <w:rFonts w:ascii="Sylfaen" w:hAnsi="Sylfaen"/>
          <w:lang w:val="ka-GE"/>
        </w:rPr>
        <w:t>existing PPAs relating to existing generation will continue until they expire.</w:t>
      </w:r>
    </w:p>
    <w:p w14:paraId="15EA3D96" w14:textId="049EABBC" w:rsidR="00477DB9" w:rsidRPr="00F637E2" w:rsidRDefault="008A3930" w:rsidP="00CD2E05">
      <w:pPr>
        <w:jc w:val="both"/>
        <w:rPr>
          <w:rFonts w:ascii="Sylfaen" w:hAnsi="Sylfaen"/>
          <w:lang w:val="ka-GE"/>
        </w:rPr>
      </w:pPr>
      <w:r w:rsidRPr="008A3930">
        <w:rPr>
          <w:rFonts w:ascii="Sylfaen" w:hAnsi="Sylfaen"/>
          <w:lang w:val="ka-GE"/>
        </w:rPr>
        <w:t>The prices of CfDs will be set by auction. Moreover, it is expected that electricity prices for households in unoccupied Georgia will continue to be regulated, and that electricity will continue to be supplied at zero price to Abkhazia. In this context, ESCO will:</w:t>
      </w:r>
    </w:p>
    <w:p w14:paraId="56495D56" w14:textId="7A3491EA" w:rsidR="00477DB9" w:rsidRPr="00F637E2" w:rsidRDefault="00477DB9" w:rsidP="008A3930">
      <w:pPr>
        <w:rPr>
          <w:rFonts w:ascii="Sylfaen" w:hAnsi="Sylfaen"/>
          <w:lang w:val="ka-GE"/>
        </w:rPr>
      </w:pPr>
      <w:r w:rsidRPr="00F637E2">
        <w:rPr>
          <w:rFonts w:ascii="Sylfaen" w:hAnsi="Sylfaen"/>
          <w:lang w:val="ka-GE"/>
        </w:rPr>
        <w:t xml:space="preserve">• </w:t>
      </w:r>
      <w:r w:rsidR="008A3930" w:rsidRPr="008A3930">
        <w:rPr>
          <w:rFonts w:ascii="Sylfaen" w:hAnsi="Sylfaen"/>
          <w:lang w:val="ka-GE"/>
        </w:rPr>
        <w:t>pay the FiPs;</w:t>
      </w:r>
    </w:p>
    <w:p w14:paraId="578E8EC6" w14:textId="4DCEBAC3" w:rsidR="00477DB9" w:rsidRPr="00477DB9" w:rsidRDefault="00477DB9" w:rsidP="008A3930">
      <w:pPr>
        <w:rPr>
          <w:rFonts w:ascii="Sylfaen" w:hAnsi="Sylfaen"/>
          <w:lang w:val="ka-GE"/>
        </w:rPr>
      </w:pPr>
      <w:r w:rsidRPr="00F637E2">
        <w:rPr>
          <w:rFonts w:ascii="Sylfaen" w:hAnsi="Sylfaen"/>
          <w:lang w:val="ka-GE"/>
        </w:rPr>
        <w:t>•</w:t>
      </w:r>
      <w:r w:rsidRPr="00477DB9">
        <w:rPr>
          <w:rFonts w:ascii="Sylfaen" w:hAnsi="Sylfaen"/>
          <w:lang w:val="ka-GE"/>
        </w:rPr>
        <w:t xml:space="preserve"> </w:t>
      </w:r>
      <w:r w:rsidR="008A3930" w:rsidRPr="008A3930">
        <w:rPr>
          <w:rFonts w:ascii="Sylfaen" w:hAnsi="Sylfaen"/>
          <w:lang w:val="ka-GE"/>
        </w:rPr>
        <w:t>make any payments to generators required related to existing PPAs;</w:t>
      </w:r>
    </w:p>
    <w:p w14:paraId="1308164D" w14:textId="67862F91" w:rsidR="00477DB9" w:rsidRPr="00F637E2" w:rsidRDefault="00477DB9" w:rsidP="008A3930">
      <w:pPr>
        <w:rPr>
          <w:rFonts w:ascii="Sylfaen" w:hAnsi="Sylfaen"/>
          <w:lang w:val="ka-GE"/>
        </w:rPr>
      </w:pPr>
      <w:r w:rsidRPr="00F637E2">
        <w:rPr>
          <w:rFonts w:ascii="Sylfaen" w:hAnsi="Sylfaen"/>
          <w:lang w:val="ka-GE"/>
        </w:rPr>
        <w:t xml:space="preserve">• </w:t>
      </w:r>
      <w:r w:rsidR="008A3930" w:rsidRPr="008A3930">
        <w:rPr>
          <w:rFonts w:ascii="Sylfaen" w:hAnsi="Sylfaen"/>
          <w:lang w:val="ka-GE"/>
        </w:rPr>
        <w:t>make any payments related to CfDs;</w:t>
      </w:r>
    </w:p>
    <w:p w14:paraId="46DEFF91" w14:textId="77777777" w:rsidR="008A3930" w:rsidRDefault="00477DB9" w:rsidP="008A3930">
      <w:pPr>
        <w:rPr>
          <w:rFonts w:ascii="Sylfaen" w:hAnsi="Sylfaen"/>
          <w:lang w:val="ka-GE"/>
        </w:rPr>
      </w:pPr>
      <w:r w:rsidRPr="00F637E2">
        <w:rPr>
          <w:rFonts w:ascii="Sylfaen" w:hAnsi="Sylfaen"/>
          <w:lang w:val="ka-GE"/>
        </w:rPr>
        <w:t xml:space="preserve">• </w:t>
      </w:r>
      <w:r w:rsidR="008A3930" w:rsidRPr="008A3930">
        <w:rPr>
          <w:rFonts w:ascii="Sylfaen" w:hAnsi="Sylfaen"/>
          <w:lang w:val="ka-GE"/>
        </w:rPr>
        <w:t>make payment, and accept receipts, to/from the universal service providers to cover the differences between the market prices and the regulated household prices.</w:t>
      </w:r>
    </w:p>
    <w:p w14:paraId="62999988" w14:textId="1608BA32" w:rsidR="00477DB9" w:rsidRPr="00477DB9" w:rsidRDefault="00CD2E05" w:rsidP="00CD2E05">
      <w:pPr>
        <w:jc w:val="both"/>
        <w:rPr>
          <w:rFonts w:ascii="Sylfaen" w:hAnsi="Sylfaen"/>
          <w:lang w:val="ka-GE"/>
        </w:rPr>
      </w:pPr>
      <w:r w:rsidRPr="00CD2E05">
        <w:rPr>
          <w:rFonts w:ascii="Sylfaen" w:hAnsi="Sylfaen"/>
          <w:lang w:val="ka-GE"/>
        </w:rPr>
        <w:t>For these purposes, ESCO will manage a new fund, called the Wholesale Public Service Organization (WPSO Fund), as part of the new energy support scheme. The inflows for the WPSO Fund will comprise mainly three sources: 1) inflows related to CfDs contracts (i.e., negative difference between CfD prices and market prices). 2) the differences between the regulated and market prices for the Enguri and Vardnili HPPs; 3) the positive difference between the market price and the regulated prices for universal service providers. The WPSO Fund outflows will also be threefold. First, those related to CfDs contracts (i.e., positive difference between CfDs prices and market prices). Second, the negative difference between the market price and the regulated prices for universal service providers</w:t>
      </w:r>
      <w:r>
        <w:rPr>
          <w:rFonts w:ascii="Sylfaen" w:hAnsi="Sylfaen"/>
          <w:lang w:val="en-US"/>
        </w:rPr>
        <w:t>.</w:t>
      </w:r>
      <w:r w:rsidR="00477DB9" w:rsidRPr="00477DB9">
        <w:rPr>
          <w:rFonts w:ascii="Sylfaen" w:hAnsi="Sylfaen"/>
          <w:vertAlign w:val="superscript"/>
          <w:lang w:val="ka-GE"/>
        </w:rPr>
        <w:footnoteReference w:id="16"/>
      </w:r>
      <w:r w:rsidR="00477DB9" w:rsidRPr="00477DB9">
        <w:rPr>
          <w:rFonts w:ascii="Sylfaen" w:hAnsi="Sylfaen"/>
          <w:lang w:val="ka-GE"/>
        </w:rPr>
        <w:t xml:space="preserve"> </w:t>
      </w:r>
      <w:r w:rsidR="008A3930" w:rsidRPr="008A3930">
        <w:rPr>
          <w:rFonts w:ascii="Sylfaen" w:hAnsi="Sylfaen"/>
          <w:lang w:val="ka-GE"/>
        </w:rPr>
        <w:t>And third, the cost of electricity purchased by ESCO for consumption in the territory of Abkhazia. To the extent that funds accumulated in the WPSO Fund are insufficient, the state budget is expected to replenish it.</w:t>
      </w:r>
    </w:p>
    <w:p w14:paraId="39A3CFA6" w14:textId="625AE492" w:rsidR="00477DB9" w:rsidRPr="00477DB9" w:rsidRDefault="00CD2E05" w:rsidP="00907AEF">
      <w:pPr>
        <w:pStyle w:val="Heading2"/>
        <w:jc w:val="both"/>
        <w:rPr>
          <w:color w:val="365F91" w:themeColor="accent1" w:themeShade="BF"/>
          <w:sz w:val="22"/>
          <w:szCs w:val="22"/>
          <w:lang w:val="ka-GE"/>
        </w:rPr>
      </w:pPr>
      <w:r w:rsidRPr="00CD2E05">
        <w:rPr>
          <w:rFonts w:ascii="Sylfaen" w:hAnsi="Sylfaen" w:cs="Sylfaen"/>
          <w:color w:val="365F91" w:themeColor="accent1" w:themeShade="BF"/>
          <w:sz w:val="22"/>
          <w:szCs w:val="22"/>
          <w:lang w:val="ka-GE"/>
        </w:rPr>
        <w:t>Management of Fiscal Costs and Risks</w:t>
      </w:r>
    </w:p>
    <w:p w14:paraId="5C61D397" w14:textId="77777777" w:rsidR="00477DB9" w:rsidRPr="00477DB9" w:rsidRDefault="00477DB9" w:rsidP="00907AEF">
      <w:pPr>
        <w:jc w:val="both"/>
        <w:rPr>
          <w:rFonts w:ascii="Sylfaen" w:hAnsi="Sylfaen"/>
          <w:lang w:val="ka-GE"/>
        </w:rPr>
      </w:pPr>
    </w:p>
    <w:p w14:paraId="2FFF4237" w14:textId="28CA1FC2" w:rsidR="00477DB9" w:rsidRPr="00477DB9" w:rsidRDefault="00CD2E05" w:rsidP="00907AEF">
      <w:pPr>
        <w:jc w:val="both"/>
        <w:rPr>
          <w:rFonts w:ascii="Sylfaen" w:hAnsi="Sylfaen"/>
          <w:lang w:val="ka-GE"/>
        </w:rPr>
      </w:pPr>
      <w:r w:rsidRPr="00CD2E05">
        <w:rPr>
          <w:rFonts w:ascii="Sylfaen" w:hAnsi="Sylfaen"/>
          <w:lang w:val="ka-GE"/>
        </w:rPr>
        <w:t>While the drivers of the fiscal costs and risks arising from the energy support scheme will remain the same, their management is expected to improve significantly. Key drivers comprise:</w:t>
      </w:r>
    </w:p>
    <w:p w14:paraId="6E9C0335" w14:textId="1B006258" w:rsidR="00477DB9" w:rsidRPr="00477DB9" w:rsidRDefault="00477DB9" w:rsidP="00CD2E05">
      <w:pPr>
        <w:rPr>
          <w:rFonts w:ascii="Sylfaen" w:hAnsi="Sylfaen"/>
          <w:lang w:val="ka-GE"/>
        </w:rPr>
      </w:pPr>
      <w:r w:rsidRPr="00477DB9">
        <w:rPr>
          <w:rFonts w:ascii="Sylfaen" w:hAnsi="Sylfaen"/>
          <w:lang w:val="ka-GE"/>
        </w:rPr>
        <w:t xml:space="preserve">• </w:t>
      </w:r>
      <w:r w:rsidR="00CD2E05" w:rsidRPr="00CD2E05">
        <w:rPr>
          <w:rFonts w:ascii="Sylfaen" w:hAnsi="Sylfaen"/>
          <w:lang w:val="ka-GE"/>
        </w:rPr>
        <w:t>changes in electricity demand and market prices;</w:t>
      </w:r>
    </w:p>
    <w:p w14:paraId="7233F02D" w14:textId="1A67DBDE" w:rsidR="00477DB9" w:rsidRPr="00477DB9" w:rsidRDefault="00477DB9" w:rsidP="00CD2E05">
      <w:pPr>
        <w:rPr>
          <w:rFonts w:ascii="Sylfaen" w:hAnsi="Sylfaen"/>
          <w:lang w:val="ka-GE"/>
        </w:rPr>
      </w:pPr>
      <w:r w:rsidRPr="00477DB9">
        <w:rPr>
          <w:rFonts w:ascii="Sylfaen" w:hAnsi="Sylfaen"/>
          <w:lang w:val="ka-GE"/>
        </w:rPr>
        <w:t xml:space="preserve">• </w:t>
      </w:r>
      <w:r w:rsidR="00CD2E05" w:rsidRPr="00CD2E05">
        <w:rPr>
          <w:rFonts w:ascii="Sylfaen" w:hAnsi="Sylfaen"/>
          <w:lang w:val="ka-GE"/>
        </w:rPr>
        <w:t>volumes of projects contracted as PPAs, FiPs, and CfDs;</w:t>
      </w:r>
    </w:p>
    <w:p w14:paraId="6572E33F" w14:textId="0384E240" w:rsidR="00CD2E05" w:rsidRPr="00CD2E05" w:rsidRDefault="00477DB9" w:rsidP="00CD2E05">
      <w:r w:rsidRPr="00477DB9">
        <w:rPr>
          <w:rFonts w:ascii="Sylfaen" w:hAnsi="Sylfaen"/>
          <w:lang w:val="ka-GE"/>
        </w:rPr>
        <w:t xml:space="preserve">• </w:t>
      </w:r>
      <w:r w:rsidR="00CD2E05" w:rsidRPr="00440D3C">
        <w:rPr>
          <w:rFonts w:ascii="Sylfaen" w:hAnsi="Sylfaen"/>
        </w:rPr>
        <w:t>the prices negotiated for PPAs, FiPs, and CfDs;</w:t>
      </w:r>
    </w:p>
    <w:p w14:paraId="7981A33B" w14:textId="1D6AA626" w:rsidR="00CD2E05" w:rsidRPr="00CD2E05" w:rsidRDefault="00CD2E05" w:rsidP="00CD2E05">
      <w:pPr>
        <w:rPr>
          <w:rFonts w:ascii="Sylfaen" w:hAnsi="Sylfaen"/>
          <w:lang w:val="ka-GE"/>
        </w:rPr>
      </w:pPr>
    </w:p>
    <w:p w14:paraId="4D91EC27" w14:textId="77777777" w:rsidR="00477DB9" w:rsidRPr="00477DB9" w:rsidRDefault="00477DB9" w:rsidP="00907AEF">
      <w:pPr>
        <w:jc w:val="both"/>
        <w:rPr>
          <w:rFonts w:ascii="Sylfaen" w:hAnsi="Sylfaen"/>
          <w:lang w:val="ka-GE"/>
        </w:rPr>
      </w:pPr>
    </w:p>
    <w:p w14:paraId="721D6D1B" w14:textId="01F58603" w:rsidR="00477DB9" w:rsidRPr="00477DB9" w:rsidRDefault="00477DB9" w:rsidP="00896DB7">
      <w:pPr>
        <w:rPr>
          <w:rFonts w:ascii="Sylfaen" w:hAnsi="Sylfaen"/>
          <w:lang w:val="ka-GE"/>
        </w:rPr>
      </w:pPr>
      <w:r w:rsidRPr="00477DB9">
        <w:rPr>
          <w:rFonts w:ascii="Sylfaen" w:hAnsi="Sylfaen"/>
          <w:lang w:val="ka-GE"/>
        </w:rPr>
        <w:t xml:space="preserve">• </w:t>
      </w:r>
      <w:r w:rsidR="00896DB7" w:rsidRPr="00896DB7">
        <w:rPr>
          <w:rFonts w:ascii="Sylfaen" w:hAnsi="Sylfaen"/>
          <w:lang w:val="ka-GE"/>
        </w:rPr>
        <w:t>the declining share of Enguri and Vardnili in total generation, available to cross-subsidize household prices, the costs of PPAs, FiPs, and CfDs;</w:t>
      </w:r>
    </w:p>
    <w:p w14:paraId="2F779375" w14:textId="30F3A853" w:rsidR="00896DB7" w:rsidRPr="00896DB7" w:rsidRDefault="00477DB9" w:rsidP="00896DB7">
      <w:pPr>
        <w:rPr>
          <w:rFonts w:ascii="Sylfaen" w:hAnsi="Sylfaen"/>
          <w:lang w:val="ka-GE"/>
        </w:rPr>
      </w:pPr>
      <w:r w:rsidRPr="00477DB9">
        <w:rPr>
          <w:rFonts w:ascii="Sylfaen" w:hAnsi="Sylfaen"/>
          <w:lang w:val="ka-GE"/>
        </w:rPr>
        <w:t xml:space="preserve">• </w:t>
      </w:r>
      <w:r w:rsidR="00896DB7" w:rsidRPr="00896DB7">
        <w:rPr>
          <w:rFonts w:ascii="Sylfaen" w:hAnsi="Sylfaen"/>
          <w:lang w:val="ka-GE"/>
        </w:rPr>
        <w:t>changes in electricity consumption in the territory of Abkhazia.</w:t>
      </w:r>
    </w:p>
    <w:p w14:paraId="6DEF95F3" w14:textId="555741CB" w:rsidR="00477DB9" w:rsidRPr="00477DB9" w:rsidRDefault="00477DB9" w:rsidP="00907AEF">
      <w:pPr>
        <w:jc w:val="both"/>
        <w:rPr>
          <w:rFonts w:ascii="Sylfaen" w:hAnsi="Sylfaen"/>
          <w:lang w:val="ka-GE"/>
        </w:rPr>
      </w:pPr>
    </w:p>
    <w:p w14:paraId="1B586FE9" w14:textId="37DFF8E5" w:rsidR="00477DB9" w:rsidRPr="00F54B54" w:rsidRDefault="00896DB7" w:rsidP="00907AEF">
      <w:pPr>
        <w:jc w:val="both"/>
        <w:rPr>
          <w:rFonts w:ascii="Sylfaen" w:hAnsi="Sylfaen"/>
          <w:lang w:val="en-US"/>
        </w:rPr>
      </w:pPr>
      <w:r w:rsidRPr="00896DB7">
        <w:rPr>
          <w:rFonts w:ascii="Sylfaen" w:hAnsi="Sylfaen"/>
          <w:lang w:val="ka-GE"/>
        </w:rPr>
        <w:t>The WPSO Fund, to be introduced under the new energy support scheme, will served as a mitigation mechanism, facilitating a more efficient and transparent management of fiscal risks. Compared with the current situation, fiscal transparency would be significantly improved by simply disclosing expected and actual inflows and outflows of the WPSO Fund. Moreover, the management of potential fiscal costs and risks would be strengthened by implementing the WPSO Fund as a budgetary fund, in line with international good practices</w:t>
      </w:r>
      <w:r>
        <w:rPr>
          <w:rFonts w:ascii="Sylfaen" w:hAnsi="Sylfaen"/>
          <w:lang w:val="en-US"/>
        </w:rPr>
        <w:t>.</w:t>
      </w:r>
      <w:r w:rsidR="00477DB9" w:rsidRPr="00477DB9">
        <w:rPr>
          <w:rFonts w:ascii="Sylfaen" w:hAnsi="Sylfaen"/>
          <w:vertAlign w:val="superscript"/>
          <w:lang w:val="ka-GE"/>
        </w:rPr>
        <w:footnoteReference w:id="17"/>
      </w:r>
      <w:r>
        <w:rPr>
          <w:rFonts w:ascii="Sylfaen" w:hAnsi="Sylfaen"/>
          <w:lang w:val="en-US"/>
        </w:rPr>
        <w:t xml:space="preserve"> </w:t>
      </w:r>
      <w:r w:rsidRPr="00896DB7">
        <w:rPr>
          <w:rFonts w:ascii="Sylfaen" w:hAnsi="Sylfaen"/>
          <w:lang w:val="ka-GE"/>
        </w:rPr>
        <w:t>As part of the budgetary process, budget allocations for the WPSO Fund would be based on forecasts for the overall energy market (i.e., prices, demand, etc.), while budget appropriation would be needed only if fiscal risks materialize (i.e., if due to market conditions the fund is depleted and state budget support is needed)</w:t>
      </w:r>
      <w:r w:rsidR="00F54B54">
        <w:rPr>
          <w:rFonts w:ascii="Sylfaen" w:hAnsi="Sylfaen"/>
          <w:lang w:val="en-US"/>
        </w:rPr>
        <w:t>.</w:t>
      </w:r>
    </w:p>
    <w:p w14:paraId="68F10FBE" w14:textId="77777777" w:rsidR="0031735B" w:rsidRDefault="0031735B" w:rsidP="00907AEF">
      <w:pPr>
        <w:jc w:val="both"/>
        <w:rPr>
          <w:rFonts w:ascii="Sylfaen" w:hAnsi="Sylfaen"/>
          <w:lang w:val="ka-GE"/>
        </w:rPr>
      </w:pPr>
    </w:p>
    <w:p w14:paraId="2AC9EF06" w14:textId="30ABABBF" w:rsidR="00477DB9" w:rsidRPr="0031735B" w:rsidRDefault="00F54B54" w:rsidP="0031735B">
      <w:pPr>
        <w:pStyle w:val="Heading2"/>
        <w:jc w:val="both"/>
        <w:rPr>
          <w:rFonts w:ascii="Sylfaen" w:hAnsi="Sylfaen" w:cs="Sylfaen"/>
          <w:color w:val="365F91" w:themeColor="accent1" w:themeShade="BF"/>
          <w:sz w:val="22"/>
          <w:szCs w:val="22"/>
          <w:lang w:val="ka-GE"/>
        </w:rPr>
      </w:pPr>
      <w:r w:rsidRPr="00F54B54">
        <w:rPr>
          <w:rFonts w:ascii="Sylfaen" w:hAnsi="Sylfaen" w:cs="Sylfaen"/>
          <w:color w:val="365F91" w:themeColor="accent1" w:themeShade="BF"/>
          <w:sz w:val="22"/>
          <w:szCs w:val="22"/>
          <w:lang w:val="ka-GE"/>
        </w:rPr>
        <w:t>Estimation of Fiscal Costs and Risks of the Support Energy Scheme</w:t>
      </w:r>
    </w:p>
    <w:p w14:paraId="1FE3878F" w14:textId="77777777" w:rsidR="00477DB9" w:rsidRPr="00477DB9" w:rsidRDefault="00477DB9" w:rsidP="00907AEF">
      <w:pPr>
        <w:jc w:val="both"/>
        <w:rPr>
          <w:rFonts w:ascii="Sylfaen" w:hAnsi="Sylfaen"/>
          <w:lang w:val="ka-GE"/>
        </w:rPr>
      </w:pPr>
    </w:p>
    <w:p w14:paraId="76D42C46" w14:textId="79BCB288" w:rsidR="00477DB9" w:rsidRPr="00477DB9" w:rsidRDefault="00F54B54" w:rsidP="00907AEF">
      <w:pPr>
        <w:jc w:val="both"/>
        <w:rPr>
          <w:rFonts w:ascii="Sylfaen" w:hAnsi="Sylfaen"/>
          <w:lang w:val="ka-GE"/>
        </w:rPr>
      </w:pPr>
      <w:r w:rsidRPr="00F54B54">
        <w:rPr>
          <w:rFonts w:ascii="Sylfaen" w:hAnsi="Sylfaen"/>
          <w:lang w:val="ka-GE"/>
        </w:rPr>
        <w:t>The estimation of fiscal costs and risks arising from the support energy scheme includes a baseline scenario with the following assumptions:</w:t>
      </w:r>
    </w:p>
    <w:p w14:paraId="44B36387" w14:textId="65DE430B" w:rsidR="00477DB9" w:rsidRPr="00477DB9" w:rsidRDefault="00477DB9" w:rsidP="00F54B54">
      <w:pPr>
        <w:rPr>
          <w:rFonts w:ascii="Sylfaen" w:hAnsi="Sylfaen"/>
          <w:lang w:val="ka-GE"/>
        </w:rPr>
      </w:pPr>
      <w:r w:rsidRPr="00477DB9">
        <w:rPr>
          <w:rFonts w:ascii="Sylfaen" w:hAnsi="Sylfaen"/>
          <w:lang w:val="ka-GE"/>
        </w:rPr>
        <w:t xml:space="preserve">• </w:t>
      </w:r>
      <w:r w:rsidR="00F54B54" w:rsidRPr="00F54B54">
        <w:rPr>
          <w:rFonts w:ascii="Sylfaen" w:hAnsi="Sylfaen"/>
          <w:lang w:val="ka-GE"/>
        </w:rPr>
        <w:t>All the electricity generated is consumed;</w:t>
      </w:r>
    </w:p>
    <w:p w14:paraId="30FE13AD" w14:textId="43773200" w:rsidR="00477DB9" w:rsidRPr="00477DB9" w:rsidRDefault="00477DB9" w:rsidP="00F54B54">
      <w:pPr>
        <w:rPr>
          <w:rFonts w:ascii="Sylfaen" w:hAnsi="Sylfaen"/>
          <w:lang w:val="ka-GE"/>
        </w:rPr>
      </w:pPr>
      <w:r w:rsidRPr="00477DB9">
        <w:rPr>
          <w:rFonts w:ascii="Sylfaen" w:hAnsi="Sylfaen"/>
          <w:lang w:val="ka-GE"/>
        </w:rPr>
        <w:t xml:space="preserve">• </w:t>
      </w:r>
      <w:r w:rsidR="00F54B54" w:rsidRPr="00F54B54">
        <w:rPr>
          <w:rFonts w:ascii="Sylfaen" w:hAnsi="Sylfaen"/>
          <w:lang w:val="ka-GE"/>
        </w:rPr>
        <w:t>Market prices are estimated considering the weighted average of current import electricity prices, adjusted by 2 percent in USD;</w:t>
      </w:r>
    </w:p>
    <w:p w14:paraId="1E45A153" w14:textId="24DC4910" w:rsidR="00477DB9" w:rsidRPr="00477DB9" w:rsidRDefault="00477DB9" w:rsidP="00907AEF">
      <w:pPr>
        <w:jc w:val="both"/>
        <w:rPr>
          <w:rFonts w:ascii="Sylfaen" w:hAnsi="Sylfaen"/>
          <w:lang w:val="ka-GE"/>
        </w:rPr>
      </w:pPr>
      <w:r w:rsidRPr="00477DB9">
        <w:rPr>
          <w:rFonts w:ascii="Sylfaen" w:hAnsi="Sylfaen"/>
          <w:lang w:val="ka-GE"/>
        </w:rPr>
        <w:t xml:space="preserve">• </w:t>
      </w:r>
      <w:r w:rsidR="00F54B54" w:rsidRPr="00F54B54">
        <w:rPr>
          <w:rFonts w:ascii="Sylfaen" w:hAnsi="Sylfaen"/>
          <w:lang w:val="ka-GE"/>
        </w:rPr>
        <w:t>CfDs strike prices are assumed at USD 0.07;</w:t>
      </w:r>
      <w:r w:rsidRPr="00477DB9">
        <w:rPr>
          <w:rFonts w:ascii="Sylfaen" w:hAnsi="Sylfaen"/>
          <w:vertAlign w:val="superscript"/>
          <w:lang w:val="ka-GE"/>
        </w:rPr>
        <w:footnoteReference w:id="18"/>
      </w:r>
    </w:p>
    <w:p w14:paraId="704ABFF2" w14:textId="12F721F7" w:rsidR="00477DB9" w:rsidRPr="00477DB9" w:rsidRDefault="00477DB9" w:rsidP="00F54B54">
      <w:pPr>
        <w:rPr>
          <w:rFonts w:ascii="Sylfaen" w:hAnsi="Sylfaen"/>
          <w:lang w:val="ka-GE"/>
        </w:rPr>
      </w:pPr>
      <w:r w:rsidRPr="00477DB9">
        <w:rPr>
          <w:rFonts w:ascii="Sylfaen" w:hAnsi="Sylfaen"/>
          <w:lang w:val="ka-GE"/>
        </w:rPr>
        <w:t xml:space="preserve">• </w:t>
      </w:r>
      <w:r w:rsidR="00F54B54" w:rsidRPr="00F54B54">
        <w:rPr>
          <w:rFonts w:ascii="Sylfaen" w:hAnsi="Sylfaen"/>
          <w:lang w:val="ka-GE"/>
        </w:rPr>
        <w:t>The WPSO accumulates funds based on the price projections from 2023 onwards.</w:t>
      </w:r>
    </w:p>
    <w:p w14:paraId="7EB29C19" w14:textId="52F6C147" w:rsidR="00477DB9" w:rsidRPr="00477DB9" w:rsidRDefault="00477DB9" w:rsidP="00907AEF">
      <w:pPr>
        <w:jc w:val="both"/>
        <w:rPr>
          <w:rFonts w:ascii="Sylfaen" w:hAnsi="Sylfaen"/>
          <w:lang w:val="ka-GE"/>
        </w:rPr>
      </w:pPr>
      <w:r w:rsidRPr="00477DB9">
        <w:rPr>
          <w:rFonts w:ascii="Sylfaen" w:hAnsi="Sylfaen"/>
          <w:lang w:val="ka-GE"/>
        </w:rPr>
        <w:t xml:space="preserve">• </w:t>
      </w:r>
      <w:r w:rsidR="00F54B54" w:rsidRPr="00F54B54">
        <w:rPr>
          <w:rFonts w:ascii="Sylfaen" w:hAnsi="Sylfaen"/>
          <w:lang w:val="ka-GE"/>
        </w:rPr>
        <w:t>Projects included are based on the existing list of PPA, CfDs and FiP projects provided by the MOESD, including strategic projects</w:t>
      </w:r>
      <w:r w:rsidR="00F54B54">
        <w:rPr>
          <w:rFonts w:ascii="Sylfaen" w:hAnsi="Sylfaen"/>
          <w:lang w:val="en-US"/>
        </w:rPr>
        <w:t>;</w:t>
      </w:r>
      <w:r w:rsidR="00F54B54" w:rsidRPr="00F54B54">
        <w:rPr>
          <w:rFonts w:ascii="Sylfaen" w:hAnsi="Sylfaen"/>
          <w:lang w:val="ka-GE"/>
        </w:rPr>
        <w:t xml:space="preserve"> </w:t>
      </w:r>
      <w:r w:rsidRPr="00477DB9">
        <w:rPr>
          <w:rFonts w:ascii="Sylfaen" w:hAnsi="Sylfaen"/>
          <w:vertAlign w:val="superscript"/>
          <w:lang w:val="ka-GE"/>
        </w:rPr>
        <w:footnoteReference w:id="19"/>
      </w:r>
    </w:p>
    <w:p w14:paraId="251B6E95" w14:textId="1B29BC11" w:rsidR="00477DB9" w:rsidRPr="00477DB9" w:rsidRDefault="00477DB9" w:rsidP="00F54B54">
      <w:pPr>
        <w:rPr>
          <w:rFonts w:ascii="Sylfaen" w:hAnsi="Sylfaen"/>
          <w:lang w:val="ka-GE"/>
        </w:rPr>
      </w:pPr>
      <w:r w:rsidRPr="00477DB9">
        <w:rPr>
          <w:rFonts w:ascii="Sylfaen" w:hAnsi="Sylfaen"/>
          <w:lang w:val="ka-GE"/>
        </w:rPr>
        <w:t xml:space="preserve">• </w:t>
      </w:r>
      <w:r w:rsidR="00F54B54" w:rsidRPr="00F54B54">
        <w:rPr>
          <w:rFonts w:ascii="Sylfaen" w:hAnsi="Sylfaen"/>
          <w:lang w:val="ka-GE"/>
        </w:rPr>
        <w:t>The regulated price paid by consumers remains stable at 2022 current levels;</w:t>
      </w:r>
    </w:p>
    <w:p w14:paraId="286E1B94" w14:textId="047DF1E9" w:rsidR="00477DB9" w:rsidRPr="00477DB9" w:rsidRDefault="00477DB9" w:rsidP="00F54B54">
      <w:pPr>
        <w:rPr>
          <w:rFonts w:ascii="Sylfaen" w:hAnsi="Sylfaen"/>
          <w:lang w:val="ka-GE"/>
        </w:rPr>
      </w:pPr>
      <w:r w:rsidRPr="00477DB9">
        <w:rPr>
          <w:rFonts w:ascii="Sylfaen" w:hAnsi="Sylfaen"/>
          <w:lang w:val="ka-GE"/>
        </w:rPr>
        <w:t xml:space="preserve">• </w:t>
      </w:r>
      <w:r w:rsidR="00F54B54" w:rsidRPr="00F54B54">
        <w:rPr>
          <w:rFonts w:ascii="Sylfaen" w:hAnsi="Sylfaen"/>
          <w:lang w:val="ka-GE"/>
        </w:rPr>
        <w:t>20 percent of the electricity generated in the new market is consumed by the territory of Abkhazia.</w:t>
      </w:r>
    </w:p>
    <w:p w14:paraId="2324C141" w14:textId="3AFB201F" w:rsidR="00477DB9" w:rsidRPr="00477DB9" w:rsidRDefault="008835DB" w:rsidP="00907AEF">
      <w:pPr>
        <w:jc w:val="both"/>
        <w:rPr>
          <w:rFonts w:ascii="Sylfaen" w:hAnsi="Sylfaen"/>
          <w:lang w:val="ka-GE"/>
        </w:rPr>
      </w:pPr>
      <w:r w:rsidRPr="008835DB">
        <w:rPr>
          <w:rFonts w:ascii="Sylfaen" w:hAnsi="Sylfaen"/>
          <w:lang w:val="ka-GE"/>
        </w:rPr>
        <w:t>Under this baseline scenario, the cost of energy support scheme would be 3% of GDP in Net Present Value (NPV), considering the PPAs, FiPs and CfDs (Table 1, first row, first column). In this scenario, final consumers16 fully pay the estimated cost of electricity generation (second column), with no impact on the state budget or any expected specific use of funds accumulated in the WPSO Fund (third column)</w:t>
      </w:r>
      <w:r>
        <w:rPr>
          <w:rFonts w:ascii="Sylfaen" w:hAnsi="Sylfaen"/>
          <w:lang w:val="en-US"/>
        </w:rPr>
        <w:t xml:space="preserve">. </w:t>
      </w:r>
      <w:r w:rsidR="00C83C4E" w:rsidRPr="00C83C4E">
        <w:rPr>
          <w:rFonts w:ascii="Sylfaen" w:hAnsi="Sylfaen"/>
          <w:lang w:val="ka-GE"/>
        </w:rPr>
        <w:t>In this scenario, end users</w:t>
      </w:r>
      <w:r w:rsidR="00477DB9" w:rsidRPr="00477DB9">
        <w:rPr>
          <w:rFonts w:ascii="Sylfaen" w:hAnsi="Sylfaen"/>
          <w:vertAlign w:val="superscript"/>
          <w:lang w:val="ka-GE"/>
        </w:rPr>
        <w:footnoteReference w:id="20"/>
      </w:r>
      <w:r w:rsidR="00477DB9" w:rsidRPr="00477DB9">
        <w:rPr>
          <w:rFonts w:ascii="Sylfaen" w:hAnsi="Sylfaen"/>
          <w:lang w:val="ka-GE"/>
        </w:rPr>
        <w:t xml:space="preserve"> </w:t>
      </w:r>
      <w:r w:rsidR="00C83C4E" w:rsidRPr="00C83C4E">
        <w:rPr>
          <w:rFonts w:ascii="Sylfaen" w:hAnsi="Sylfaen"/>
          <w:lang w:val="ka-GE"/>
        </w:rPr>
        <w:t>pay the estimated cost of electricity generation in full (second column),</w:t>
      </w:r>
      <w:r w:rsidR="00477DB9" w:rsidRPr="00477DB9">
        <w:rPr>
          <w:rFonts w:ascii="Sylfaen" w:hAnsi="Sylfaen"/>
          <w:vertAlign w:val="superscript"/>
          <w:lang w:val="ka-GE"/>
        </w:rPr>
        <w:footnoteReference w:id="21"/>
      </w:r>
      <w:r w:rsidR="00477DB9" w:rsidRPr="00477DB9">
        <w:rPr>
          <w:rFonts w:ascii="Sylfaen" w:hAnsi="Sylfaen"/>
          <w:lang w:val="ka-GE"/>
        </w:rPr>
        <w:t xml:space="preserve"> </w:t>
      </w:r>
      <w:r w:rsidR="00C83C4E" w:rsidRPr="00C83C4E">
        <w:rPr>
          <w:rFonts w:ascii="Sylfaen" w:hAnsi="Sylfaen"/>
          <w:lang w:val="ka-GE"/>
        </w:rPr>
        <w:t>without any impact on the state budget or expected specific use of funds accumulated in the WPSO (third column).</w:t>
      </w:r>
    </w:p>
    <w:p w14:paraId="54168ED6" w14:textId="77777777" w:rsidR="00477DB9" w:rsidRPr="00477DB9" w:rsidRDefault="00477DB9" w:rsidP="00907AEF">
      <w:pPr>
        <w:jc w:val="both"/>
        <w:rPr>
          <w:rFonts w:ascii="Sylfaen" w:hAnsi="Sylfaen"/>
          <w:lang w:val="ka-GE"/>
        </w:rPr>
      </w:pPr>
    </w:p>
    <w:p w14:paraId="007298BD" w14:textId="77777777" w:rsidR="00477DB9" w:rsidRPr="00477DB9" w:rsidRDefault="00477DB9" w:rsidP="00907AEF">
      <w:pPr>
        <w:jc w:val="both"/>
        <w:rPr>
          <w:rFonts w:ascii="Sylfaen" w:hAnsi="Sylfaen"/>
          <w:lang w:val="ka-GE"/>
        </w:rPr>
      </w:pPr>
    </w:p>
    <w:p w14:paraId="475A3AD7" w14:textId="03611088" w:rsidR="00477DB9" w:rsidRPr="00477DB9" w:rsidRDefault="00F111C0" w:rsidP="00907AEF">
      <w:pPr>
        <w:jc w:val="both"/>
        <w:rPr>
          <w:rFonts w:ascii="Sylfaen" w:hAnsi="Sylfaen"/>
          <w:b/>
          <w:lang w:val="ka-GE"/>
        </w:rPr>
      </w:pPr>
      <w:r>
        <w:rPr>
          <w:rFonts w:ascii="Sylfaen" w:hAnsi="Sylfaen"/>
          <w:b/>
          <w:i/>
          <w:noProof/>
          <w:lang w:val="en-US"/>
        </w:rPr>
        <mc:AlternateContent>
          <mc:Choice Requires="wps">
            <w:drawing>
              <wp:anchor distT="0" distB="0" distL="114300" distR="114300" simplePos="0" relativeHeight="251691008" behindDoc="0" locked="0" layoutInCell="1" allowOverlap="1" wp14:anchorId="29700E33" wp14:editId="5FE2303A">
                <wp:simplePos x="0" y="0"/>
                <wp:positionH relativeFrom="column">
                  <wp:posOffset>2613660</wp:posOffset>
                </wp:positionH>
                <wp:positionV relativeFrom="paragraph">
                  <wp:posOffset>455930</wp:posOffset>
                </wp:positionV>
                <wp:extent cx="381000" cy="762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81000" cy="76200"/>
                        </a:xfrm>
                        <a:prstGeom prst="rect">
                          <a:avLst/>
                        </a:prstGeom>
                        <a:solidFill>
                          <a:schemeClr val="accent1">
                            <a:lumMod val="20000"/>
                            <a:lumOff val="80000"/>
                          </a:schemeClr>
                        </a:solidFill>
                        <a:ln w="6350">
                          <a:noFill/>
                        </a:ln>
                      </wps:spPr>
                      <wps:txbx>
                        <w:txbxContent>
                          <w:p w14:paraId="26D2F556" w14:textId="77777777" w:rsidR="00A91686" w:rsidRDefault="00A91686" w:rsidP="00F111C0">
                            <w:pPr>
                              <w:shd w:val="clear" w:color="auto" w:fill="B6DDE8" w:themeFill="accent5"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700E33" id="Text Box 78" o:spid="_x0000_s1055" type="#_x0000_t202" style="position:absolute;left:0;text-align:left;margin-left:205.8pt;margin-top:35.9pt;width:30pt;height: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" fillcolor="#dbe5f1 [660]" stroked="f" strokeweight=".5pt">
                <v:textbox>
                  <w:txbxContent>
                    <w:p w14:paraId="26D2F556" w14:textId="77777777" w:rsidR="00A91686" w:rsidRDefault="00A91686" w:rsidP="00F111C0">
                      <w:pPr>
                        <w:shd w:val="clear" w:color="auto" w:fill="B6DDE8" w:themeFill="accent5" w:themeFillTint="66"/>
                      </w:pPr>
                    </w:p>
                  </w:txbxContent>
                </v:textbox>
              </v:shape>
            </w:pict>
          </mc:Fallback>
        </mc:AlternateContent>
      </w:r>
      <w:r w:rsidR="00C83C4E">
        <w:rPr>
          <w:rFonts w:ascii="Sylfaen" w:hAnsi="Sylfaen"/>
          <w:b/>
          <w:i/>
          <w:lang w:val="en-US"/>
        </w:rPr>
        <w:t>Table</w:t>
      </w:r>
      <w:r w:rsidR="00477DB9" w:rsidRPr="00477DB9">
        <w:rPr>
          <w:rFonts w:ascii="Sylfaen" w:hAnsi="Sylfaen"/>
          <w:b/>
          <w:i/>
          <w:lang w:val="ka-GE"/>
        </w:rPr>
        <w:t xml:space="preserve"> 1.</w:t>
      </w:r>
      <w:r w:rsidR="00C83C4E">
        <w:rPr>
          <w:rFonts w:ascii="Sylfaen" w:hAnsi="Sylfaen"/>
          <w:b/>
          <w:lang w:val="en-US"/>
        </w:rPr>
        <w:t xml:space="preserve"> </w:t>
      </w:r>
      <w:r w:rsidR="00C83C4E" w:rsidRPr="00C83C4E">
        <w:rPr>
          <w:rFonts w:ascii="Sylfaen" w:hAnsi="Sylfaen"/>
          <w:b/>
          <w:lang w:val="ka-GE"/>
        </w:rPr>
        <w:t>Alternative scenarios for total costs and fiscal impact of the energy support scheme</w:t>
      </w:r>
      <w:r>
        <w:rPr>
          <w:rFonts w:ascii="Sylfaen" w:hAnsi="Sylfaen"/>
          <w:b/>
          <w:noProof/>
          <w:lang w:val="en-US"/>
        </w:rPr>
        <w:drawing>
          <wp:inline distT="0" distB="0" distL="0" distR="0" wp14:anchorId="47A7B2FA" wp14:editId="6A93A7DE">
            <wp:extent cx="6600190" cy="16192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00190" cy="1619250"/>
                    </a:xfrm>
                    <a:prstGeom prst="rect">
                      <a:avLst/>
                    </a:prstGeom>
                    <a:noFill/>
                  </pic:spPr>
                </pic:pic>
              </a:graphicData>
            </a:graphic>
          </wp:inline>
        </w:drawing>
      </w:r>
    </w:p>
    <w:p w14:paraId="6B901C13" w14:textId="77777777" w:rsidR="00477DB9" w:rsidRPr="00477DB9" w:rsidRDefault="00477DB9" w:rsidP="00907AEF">
      <w:pPr>
        <w:jc w:val="both"/>
        <w:rPr>
          <w:rFonts w:ascii="Sylfaen" w:hAnsi="Sylfaen"/>
          <w:lang w:val="ka-GE"/>
        </w:rPr>
      </w:pPr>
    </w:p>
    <w:p w14:paraId="14C9865D" w14:textId="79545D50" w:rsidR="0040644A" w:rsidRPr="0040644A" w:rsidRDefault="0040644A" w:rsidP="0040644A">
      <w:pPr>
        <w:jc w:val="both"/>
        <w:rPr>
          <w:rFonts w:ascii="Sylfaen" w:hAnsi="Sylfaen"/>
          <w:lang w:val="ka-GE"/>
        </w:rPr>
      </w:pPr>
      <w:r w:rsidRPr="0040644A">
        <w:rPr>
          <w:rFonts w:ascii="Sylfaen" w:hAnsi="Sylfaen"/>
          <w:lang w:val="ka-GE"/>
        </w:rPr>
        <w:t>However, under more pessimistic scenarios, the total cost of the energy support scheme could more than double. Alternative pessimistic scenarios would comprise a combination of:</w:t>
      </w:r>
    </w:p>
    <w:p w14:paraId="06EECDBB" w14:textId="221F7B2E" w:rsidR="00477DB9" w:rsidRPr="004109C8" w:rsidRDefault="0040644A" w:rsidP="004109C8">
      <w:pPr>
        <w:pStyle w:val="ListParagraph"/>
        <w:numPr>
          <w:ilvl w:val="0"/>
          <w:numId w:val="35"/>
        </w:numPr>
        <w:jc w:val="both"/>
        <w:rPr>
          <w:rFonts w:ascii="Sylfaen" w:hAnsi="Sylfaen"/>
          <w:lang w:val="ka-GE"/>
        </w:rPr>
      </w:pPr>
      <w:r w:rsidRPr="0040644A">
        <w:rPr>
          <w:rFonts w:ascii="Sylfaen" w:hAnsi="Sylfaen"/>
          <w:lang w:val="ka-GE"/>
        </w:rPr>
        <w:t>a drop of the energy market prices (lower prices than the baseline);</w:t>
      </w:r>
    </w:p>
    <w:p w14:paraId="1257230D" w14:textId="342FA911" w:rsidR="00477DB9" w:rsidRPr="004109C8" w:rsidRDefault="0040644A" w:rsidP="004109C8">
      <w:pPr>
        <w:pStyle w:val="ListParagraph"/>
        <w:numPr>
          <w:ilvl w:val="0"/>
          <w:numId w:val="35"/>
        </w:numPr>
        <w:jc w:val="both"/>
        <w:rPr>
          <w:rFonts w:ascii="Sylfaen" w:hAnsi="Sylfaen"/>
          <w:lang w:val="ka-GE"/>
        </w:rPr>
      </w:pPr>
      <w:r w:rsidRPr="0040644A">
        <w:rPr>
          <w:rFonts w:ascii="Sylfaen" w:hAnsi="Sylfaen"/>
          <w:lang w:val="ka-GE"/>
        </w:rPr>
        <w:t>unfavorable strike prices in the CfDs obtained at auctions (higher prices than the baseline);</w:t>
      </w:r>
    </w:p>
    <w:p w14:paraId="33E87254" w14:textId="506EE7CE" w:rsidR="00477DB9" w:rsidRPr="004109C8" w:rsidRDefault="0040644A" w:rsidP="004109C8">
      <w:pPr>
        <w:pStyle w:val="ListParagraph"/>
        <w:numPr>
          <w:ilvl w:val="0"/>
          <w:numId w:val="35"/>
        </w:numPr>
        <w:jc w:val="both"/>
        <w:rPr>
          <w:rFonts w:ascii="Sylfaen" w:hAnsi="Sylfaen"/>
          <w:lang w:val="en-US"/>
        </w:rPr>
      </w:pPr>
      <w:r w:rsidRPr="0040644A">
        <w:rPr>
          <w:rFonts w:ascii="Sylfaen" w:hAnsi="Sylfaen"/>
          <w:lang w:val="ka-GE"/>
        </w:rPr>
        <w:t>higher share demand from the territory of Abkhazia.</w:t>
      </w:r>
    </w:p>
    <w:p w14:paraId="7776DABA" w14:textId="096DE28C" w:rsidR="00477DB9" w:rsidRPr="004109C8" w:rsidRDefault="0040644A" w:rsidP="004109C8">
      <w:pPr>
        <w:ind w:left="360"/>
        <w:jc w:val="both"/>
        <w:rPr>
          <w:rFonts w:ascii="Sylfaen" w:hAnsi="Sylfaen"/>
          <w:lang w:val="en-US"/>
        </w:rPr>
      </w:pPr>
      <w:r w:rsidRPr="0040644A">
        <w:rPr>
          <w:rFonts w:ascii="Sylfaen" w:hAnsi="Sylfaen"/>
          <w:lang w:val="ka-GE"/>
        </w:rPr>
        <w:t>For example, if energy prices drop approximately 35 percent (2 standard deviations), and the strike price of the CfDs auctions is 20 percent higher than the baseline, the projected cost of energy support scheme could reach up to 8.0 percent of the GDP in NPV (Table 1, last 3 rows). Therefore, the estimated total cost of the energy support scheme depends on the underpinning assumptions, as it is shown in Figure 1 for some alternative scenarios.</w:t>
      </w:r>
    </w:p>
    <w:p w14:paraId="25B20616" w14:textId="5D5E2714" w:rsidR="00477DB9" w:rsidRPr="00477DB9" w:rsidRDefault="0040644A" w:rsidP="00907AEF">
      <w:pPr>
        <w:jc w:val="both"/>
        <w:rPr>
          <w:rFonts w:ascii="Sylfaen" w:hAnsi="Sylfaen"/>
          <w:b/>
          <w:bCs/>
          <w:lang w:val="en-US"/>
        </w:rPr>
      </w:pPr>
      <w:r>
        <w:rPr>
          <w:rFonts w:ascii="Sylfaen" w:hAnsi="Sylfaen"/>
          <w:b/>
          <w:bCs/>
          <w:lang w:val="en-US"/>
        </w:rPr>
        <w:t>Figure</w:t>
      </w:r>
      <w:r w:rsidR="00477DB9" w:rsidRPr="00477DB9">
        <w:rPr>
          <w:rFonts w:ascii="Sylfaen" w:hAnsi="Sylfaen"/>
          <w:b/>
          <w:bCs/>
          <w:lang w:val="ka-GE"/>
        </w:rPr>
        <w:t xml:space="preserve"> 1</w:t>
      </w:r>
      <w:r w:rsidR="00477DB9" w:rsidRPr="00477DB9">
        <w:rPr>
          <w:rFonts w:ascii="Sylfaen" w:hAnsi="Sylfaen"/>
          <w:b/>
          <w:bCs/>
          <w:lang w:val="en-US"/>
        </w:rPr>
        <w:t xml:space="preserve">.  </w:t>
      </w:r>
      <w:r w:rsidRPr="0040644A">
        <w:rPr>
          <w:rFonts w:ascii="Sylfaen" w:hAnsi="Sylfaen"/>
          <w:b/>
          <w:bCs/>
          <w:lang w:val="ka-GE"/>
        </w:rPr>
        <w:t>Total Cost of Energy Support Scheme Under Alternative Scenarios</w:t>
      </w:r>
    </w:p>
    <w:p w14:paraId="39A03EDA" w14:textId="3B039FA4" w:rsidR="00477DB9" w:rsidRPr="00477DB9" w:rsidRDefault="00E4336A" w:rsidP="00907AEF">
      <w:pPr>
        <w:jc w:val="both"/>
        <w:rPr>
          <w:rFonts w:ascii="Sylfaen" w:hAnsi="Sylfaen"/>
          <w:lang w:val="en-US"/>
        </w:rPr>
      </w:pPr>
      <w:r>
        <w:rPr>
          <w:noProof/>
          <w:szCs w:val="20"/>
          <w:lang w:val="en-US"/>
        </w:rPr>
        <w:drawing>
          <wp:inline distT="0" distB="0" distL="0" distR="0" wp14:anchorId="15103657" wp14:editId="2A016054">
            <wp:extent cx="2812995" cy="1975638"/>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48">
                      <a:extLst>
                        <a:ext uri="{28A0092B-C50C-407E-A947-70E740481C1C}">
                          <a14:useLocalDpi xmlns:a14="http://schemas.microsoft.com/office/drawing/2010/main" val="0"/>
                        </a:ext>
                      </a:extLst>
                    </a:blip>
                    <a:stretch>
                      <a:fillRect/>
                    </a:stretch>
                  </pic:blipFill>
                  <pic:spPr>
                    <a:xfrm>
                      <a:off x="0" y="0"/>
                      <a:ext cx="2841252" cy="1995483"/>
                    </a:xfrm>
                    <a:prstGeom prst="rect">
                      <a:avLst/>
                    </a:prstGeom>
                  </pic:spPr>
                </pic:pic>
              </a:graphicData>
            </a:graphic>
          </wp:inline>
        </w:drawing>
      </w:r>
    </w:p>
    <w:p w14:paraId="53980843" w14:textId="402F937E" w:rsidR="00477DB9" w:rsidRPr="00477DB9" w:rsidRDefault="00477DB9" w:rsidP="00907AEF">
      <w:pPr>
        <w:jc w:val="both"/>
        <w:rPr>
          <w:rFonts w:ascii="Sylfaen" w:hAnsi="Sylfaen"/>
          <w:lang w:val="es-UY"/>
        </w:rPr>
      </w:pPr>
    </w:p>
    <w:p w14:paraId="0A81CEBB" w14:textId="77777777" w:rsidR="00477DB9" w:rsidRPr="00477DB9" w:rsidRDefault="00477DB9" w:rsidP="00907AEF">
      <w:pPr>
        <w:jc w:val="both"/>
        <w:rPr>
          <w:rFonts w:ascii="Sylfaen" w:hAnsi="Sylfaen"/>
          <w:lang w:val="es-UY"/>
        </w:rPr>
      </w:pPr>
    </w:p>
    <w:p w14:paraId="30E48DFD" w14:textId="13C9DCFE" w:rsidR="00477DB9" w:rsidRPr="00477DB9" w:rsidRDefault="00243027" w:rsidP="00907AEF">
      <w:pPr>
        <w:jc w:val="both"/>
        <w:rPr>
          <w:rFonts w:ascii="Sylfaen" w:hAnsi="Sylfaen"/>
          <w:lang w:val="ka-GE"/>
        </w:rPr>
      </w:pPr>
      <w:r w:rsidRPr="00243027">
        <w:rPr>
          <w:rFonts w:ascii="Sylfaen" w:hAnsi="Sylfaen"/>
          <w:lang w:val="ka-GE"/>
        </w:rPr>
        <w:t xml:space="preserve">More importantly, under pessimistic scenarios, final consumers may not be able to afford the cost of the electricity arising from the new market conditions. If consumers were expected to pay approximately the same prices of electricity as of today, under the most pessimistic scenario, the pass- through would be about 50%. As a result, the remaining costs from electricity generation would be assumed by the WPSO Fund, or by the state budget, if not sufficient funds were accumulated in the fund. In the case of only 50% pass-through to </w:t>
      </w:r>
      <w:r w:rsidRPr="00243027">
        <w:rPr>
          <w:rFonts w:ascii="Sylfaen" w:hAnsi="Sylfaen"/>
          <w:lang w:val="ka-GE"/>
        </w:rPr>
        <w:lastRenderedPageBreak/>
        <w:t>final consumers, the fiscal impact could reach up to 4.0% of GDP in NPV. Figure 2 shows the potential fiscal impact if the cost of the energy support scheme cannot be assumed by final consumers.</w:t>
      </w:r>
    </w:p>
    <w:p w14:paraId="4B27E346" w14:textId="77777777" w:rsidR="00477DB9" w:rsidRPr="00477DB9" w:rsidRDefault="00477DB9" w:rsidP="00907AEF">
      <w:pPr>
        <w:jc w:val="both"/>
        <w:rPr>
          <w:rFonts w:ascii="Sylfaen" w:hAnsi="Sylfaen"/>
          <w:lang w:val="ka-GE"/>
        </w:rPr>
      </w:pPr>
    </w:p>
    <w:p w14:paraId="5446CF64" w14:textId="77777777" w:rsidR="00477DB9" w:rsidRPr="00477DB9" w:rsidRDefault="00477DB9" w:rsidP="00907AEF">
      <w:pPr>
        <w:jc w:val="both"/>
        <w:rPr>
          <w:rFonts w:ascii="Sylfaen" w:hAnsi="Sylfaen"/>
          <w:lang w:val="ka-GE"/>
        </w:rPr>
      </w:pPr>
    </w:p>
    <w:p w14:paraId="3B8F1CCD" w14:textId="30C7CC91" w:rsidR="00477DB9" w:rsidRPr="00477DB9" w:rsidRDefault="00243027" w:rsidP="00907AEF">
      <w:pPr>
        <w:jc w:val="both"/>
        <w:rPr>
          <w:rFonts w:ascii="Sylfaen" w:hAnsi="Sylfaen"/>
          <w:b/>
          <w:lang w:val="en-US"/>
        </w:rPr>
      </w:pPr>
      <w:r>
        <w:rPr>
          <w:rFonts w:ascii="Sylfaen" w:hAnsi="Sylfaen"/>
          <w:b/>
          <w:lang w:val="en-US"/>
        </w:rPr>
        <w:t>Figure</w:t>
      </w:r>
      <w:r w:rsidR="00477DB9" w:rsidRPr="00477DB9">
        <w:rPr>
          <w:rFonts w:ascii="Sylfaen" w:hAnsi="Sylfaen"/>
          <w:b/>
          <w:lang w:val="en-US"/>
        </w:rPr>
        <w:t xml:space="preserve"> 2. </w:t>
      </w:r>
      <w:r w:rsidRPr="00243027">
        <w:rPr>
          <w:rFonts w:ascii="Sylfaen" w:hAnsi="Sylfaen"/>
          <w:b/>
          <w:lang w:val="ka-GE"/>
        </w:rPr>
        <w:t>Fiscal impact of the energy support scheme under alternative scenarios</w:t>
      </w:r>
    </w:p>
    <w:p w14:paraId="7C50A668" w14:textId="77777777" w:rsidR="00477DB9" w:rsidRPr="00477DB9" w:rsidRDefault="00477DB9" w:rsidP="00907AEF">
      <w:pPr>
        <w:jc w:val="both"/>
        <w:rPr>
          <w:rFonts w:ascii="Sylfaen" w:hAnsi="Sylfaen"/>
          <w:lang w:val="en-US"/>
        </w:rPr>
      </w:pPr>
    </w:p>
    <w:p w14:paraId="3D0CDDFD" w14:textId="530B6B46" w:rsidR="00477DB9" w:rsidRPr="00477DB9" w:rsidRDefault="007F1A33" w:rsidP="00907AEF">
      <w:pPr>
        <w:jc w:val="both"/>
        <w:rPr>
          <w:rFonts w:ascii="Sylfaen" w:hAnsi="Sylfaen"/>
          <w:lang w:val="en-US"/>
        </w:rPr>
      </w:pPr>
      <w:r>
        <w:rPr>
          <w:rFonts w:ascii="Sylfaen" w:hAnsi="Sylfaen"/>
          <w:noProof/>
          <w:lang w:val="en-US"/>
        </w:rPr>
        <mc:AlternateContent>
          <mc:Choice Requires="wps">
            <w:drawing>
              <wp:anchor distT="0" distB="0" distL="114300" distR="114300" simplePos="0" relativeHeight="251695104" behindDoc="0" locked="0" layoutInCell="1" allowOverlap="1" wp14:anchorId="781F3E48" wp14:editId="21959649">
                <wp:simplePos x="0" y="0"/>
                <wp:positionH relativeFrom="column">
                  <wp:posOffset>1289685</wp:posOffset>
                </wp:positionH>
                <wp:positionV relativeFrom="paragraph">
                  <wp:posOffset>209550</wp:posOffset>
                </wp:positionV>
                <wp:extent cx="1657350" cy="4000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657350" cy="400050"/>
                        </a:xfrm>
                        <a:prstGeom prst="rect">
                          <a:avLst/>
                        </a:prstGeom>
                        <a:solidFill>
                          <a:schemeClr val="lt1"/>
                        </a:solidFill>
                        <a:ln w="6350">
                          <a:noFill/>
                        </a:ln>
                      </wps:spPr>
                      <wps:txbx>
                        <w:txbxContent>
                          <w:p w14:paraId="68F69883" w14:textId="65C987D0" w:rsidR="00A91686" w:rsidRPr="007F1A33" w:rsidRDefault="00A91686" w:rsidP="007F1A33">
                            <w:pPr>
                              <w:jc w:val="center"/>
                              <w:rPr>
                                <w:rFonts w:ascii="Sylfaen" w:hAnsi="Sylfaen"/>
                                <w:lang w:val="en-US"/>
                              </w:rPr>
                            </w:pPr>
                            <w:r w:rsidRPr="007F1A33">
                              <w:rPr>
                                <w:rFonts w:ascii="Sylfaen" w:hAnsi="Sylfaen"/>
                                <w:lang w:val="en-US"/>
                              </w:rPr>
                              <w:t>Net Exposure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1F3E48" id="Text Box 81" o:spid="_x0000_s1056" type="#_x0000_t202" style="position:absolute;left:0;text-align:left;margin-left:101.55pt;margin-top:16.5pt;width:130.5pt;height:3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" fillcolor="white [3201]" stroked="f" strokeweight=".5pt">
                <v:textbox>
                  <w:txbxContent>
                    <w:p w14:paraId="68F69883" w14:textId="65C987D0" w:rsidR="00A91686" w:rsidRPr="007F1A33" w:rsidRDefault="00A91686" w:rsidP="007F1A33">
                      <w:pPr>
                        <w:jc w:val="center"/>
                        <w:rPr>
                          <w:rFonts w:ascii="Sylfaen" w:hAnsi="Sylfaen"/>
                          <w:lang w:val="en-US"/>
                        </w:rPr>
                      </w:pPr>
                      <w:r w:rsidRPr="007F1A33">
                        <w:rPr>
                          <w:rFonts w:ascii="Sylfaen" w:hAnsi="Sylfaen"/>
                          <w:lang w:val="en-US"/>
                        </w:rPr>
                        <w:t>Net Exposure</w:t>
                      </w:r>
                    </w:p>
                  </w:txbxContent>
                </v:textbox>
              </v:shape>
            </w:pict>
          </mc:Fallback>
        </mc:AlternateContent>
      </w:r>
      <w:r w:rsidR="00243027">
        <w:rPr>
          <w:rFonts w:ascii="Sylfaen" w:hAnsi="Sylfaen"/>
          <w:noProof/>
          <w:lang w:val="en-US"/>
        </w:rPr>
        <mc:AlternateContent>
          <mc:Choice Requires="wps">
            <w:drawing>
              <wp:anchor distT="0" distB="0" distL="114300" distR="114300" simplePos="0" relativeHeight="251692032" behindDoc="0" locked="0" layoutInCell="1" allowOverlap="1" wp14:anchorId="50C28633" wp14:editId="6CFCFFF2">
                <wp:simplePos x="0" y="0"/>
                <wp:positionH relativeFrom="column">
                  <wp:posOffset>1289685</wp:posOffset>
                </wp:positionH>
                <wp:positionV relativeFrom="paragraph">
                  <wp:posOffset>209550</wp:posOffset>
                </wp:positionV>
                <wp:extent cx="1762125" cy="400050"/>
                <wp:effectExtent l="0" t="0" r="9525" b="0"/>
                <wp:wrapNone/>
                <wp:docPr id="79" name="Text Box 79"/>
                <wp:cNvGraphicFramePr/>
                <a:graphic xmlns:a="http://schemas.openxmlformats.org/drawingml/2006/main">
                  <a:graphicData uri="http://schemas.microsoft.com/office/word/2010/wordprocessingShape">
                    <wps:wsp>
                      <wps:cNvSpPr txBox="1"/>
                      <wps:spPr>
                        <a:xfrm>
                          <a:off x="0" y="0"/>
                          <a:ext cx="1762125" cy="400050"/>
                        </a:xfrm>
                        <a:prstGeom prst="rect">
                          <a:avLst/>
                        </a:prstGeom>
                        <a:solidFill>
                          <a:schemeClr val="lt1"/>
                        </a:solidFill>
                        <a:ln w="6350">
                          <a:noFill/>
                        </a:ln>
                      </wps:spPr>
                      <wps:txbx>
                        <w:txbxContent>
                          <w:p w14:paraId="71592BF4" w14:textId="4F01F312" w:rsidR="00A91686" w:rsidRPr="00243027" w:rsidRDefault="00A91686" w:rsidP="00243027">
                            <w:pPr>
                              <w:jc w:val="center"/>
                              <w:rPr>
                                <w:rFonts w:ascii="Sylfaen" w:hAnsi="Sylfaen"/>
                                <w:lang w:val="en-US"/>
                              </w:rPr>
                            </w:pPr>
                            <w:r w:rsidRPr="00243027">
                              <w:rPr>
                                <w:rFonts w:ascii="Sylfaen" w:hAnsi="Sylfaen"/>
                                <w:lang w:val="en-US"/>
                              </w:rPr>
                              <w:t>Net Exposure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C28633" id="Text Box 79" o:spid="_x0000_s1057" type="#_x0000_t202" style="position:absolute;left:0;text-align:left;margin-left:101.55pt;margin-top:16.5pt;width:138.75pt;height:3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" fillcolor="white [3201]" stroked="f" strokeweight=".5pt">
                <v:textbox>
                  <w:txbxContent>
                    <w:p w14:paraId="71592BF4" w14:textId="4F01F312" w:rsidR="00A91686" w:rsidRPr="00243027" w:rsidRDefault="00A91686" w:rsidP="00243027">
                      <w:pPr>
                        <w:jc w:val="center"/>
                        <w:rPr>
                          <w:rFonts w:ascii="Sylfaen" w:hAnsi="Sylfaen"/>
                          <w:lang w:val="en-US"/>
                        </w:rPr>
                      </w:pPr>
                      <w:r w:rsidRPr="00243027">
                        <w:rPr>
                          <w:rFonts w:ascii="Sylfaen" w:hAnsi="Sylfaen"/>
                          <w:lang w:val="en-US"/>
                        </w:rPr>
                        <w:t>Net Exposure</w:t>
                      </w:r>
                    </w:p>
                  </w:txbxContent>
                </v:textbox>
              </v:shape>
            </w:pict>
          </mc:Fallback>
        </mc:AlternateContent>
      </w:r>
    </w:p>
    <w:p w14:paraId="31AD16A4" w14:textId="103F3EBA" w:rsidR="00477DB9" w:rsidRPr="00477DB9" w:rsidRDefault="00243027" w:rsidP="00907AEF">
      <w:pPr>
        <w:jc w:val="both"/>
        <w:rPr>
          <w:rFonts w:ascii="Sylfaen" w:hAnsi="Sylfaen"/>
          <w:lang w:val="en-US"/>
        </w:rPr>
      </w:pPr>
      <w:r>
        <w:rPr>
          <w:rFonts w:ascii="Sylfaen" w:hAnsi="Sylfaen"/>
          <w:noProof/>
          <w:lang w:val="en-US"/>
        </w:rPr>
        <mc:AlternateContent>
          <mc:Choice Requires="wps">
            <w:drawing>
              <wp:anchor distT="0" distB="0" distL="114300" distR="114300" simplePos="0" relativeHeight="251694080" behindDoc="0" locked="0" layoutInCell="1" allowOverlap="1" wp14:anchorId="65560EB4" wp14:editId="5745CE67">
                <wp:simplePos x="0" y="0"/>
                <wp:positionH relativeFrom="column">
                  <wp:posOffset>603885</wp:posOffset>
                </wp:positionH>
                <wp:positionV relativeFrom="paragraph">
                  <wp:posOffset>2579370</wp:posOffset>
                </wp:positionV>
                <wp:extent cx="3295650" cy="28575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3295650" cy="285750"/>
                        </a:xfrm>
                        <a:prstGeom prst="rect">
                          <a:avLst/>
                        </a:prstGeom>
                        <a:solidFill>
                          <a:schemeClr val="lt1"/>
                        </a:solidFill>
                        <a:ln w="6350">
                          <a:noFill/>
                        </a:ln>
                      </wps:spPr>
                      <wps:txbx>
                        <w:txbxContent>
                          <w:p w14:paraId="022DDCDB" w14:textId="0FCB4F83" w:rsidR="00A91686" w:rsidRPr="00243027" w:rsidRDefault="00A91686">
                            <w:pPr>
                              <w:rPr>
                                <w:rFonts w:ascii="Sylfaen" w:hAnsi="Sylfaen"/>
                                <w:lang w:val="en-US"/>
                              </w:rPr>
                            </w:pPr>
                            <w:r w:rsidRPr="00243027">
                              <w:rPr>
                                <w:rFonts w:ascii="Sylfaen" w:hAnsi="Sylfaen"/>
                                <w:lang w:val="en-US"/>
                              </w:rPr>
                              <w:t>Fiscal Cost (Cost not assumed by Consumers)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60EB4" id="Text Box 80" o:spid="_x0000_s1058" type="#_x0000_t202" style="position:absolute;left:0;text-align:left;margin-left:47.55pt;margin-top:203.1pt;width:259.5pt;height:2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" fillcolor="white [3201]" stroked="f" strokeweight=".5pt">
                <v:textbox>
                  <w:txbxContent>
                    <w:p w14:paraId="022DDCDB" w14:textId="0FCB4F83" w:rsidR="00A91686" w:rsidRPr="00243027" w:rsidRDefault="00A91686">
                      <w:pPr>
                        <w:rPr>
                          <w:rFonts w:ascii="Sylfaen" w:hAnsi="Sylfaen"/>
                          <w:lang w:val="en-US"/>
                        </w:rPr>
                      </w:pPr>
                      <w:r w:rsidRPr="00243027">
                        <w:rPr>
                          <w:rFonts w:ascii="Sylfaen" w:hAnsi="Sylfaen"/>
                          <w:lang w:val="en-US"/>
                        </w:rPr>
                        <w:t>Fiscal Cost (Cost not assumed by Consumers)</w:t>
                      </w:r>
                    </w:p>
                  </w:txbxContent>
                </v:textbox>
              </v:shape>
            </w:pict>
          </mc:Fallback>
        </mc:AlternateContent>
      </w:r>
      <w:r w:rsidR="00477DB9" w:rsidRPr="00477DB9">
        <w:rPr>
          <w:rFonts w:ascii="Sylfaen" w:hAnsi="Sylfaen"/>
          <w:noProof/>
          <w:lang w:val="en-US"/>
        </w:rPr>
        <w:drawing>
          <wp:anchor distT="0" distB="0" distL="114300" distR="114300" simplePos="0" relativeHeight="251693056" behindDoc="0" locked="0" layoutInCell="1" allowOverlap="1" wp14:anchorId="40EF0F33" wp14:editId="62BED290">
            <wp:simplePos x="723900" y="3409950"/>
            <wp:positionH relativeFrom="column">
              <wp:align>left</wp:align>
            </wp:positionH>
            <wp:positionV relativeFrom="paragraph">
              <wp:align>top</wp:align>
            </wp:positionV>
            <wp:extent cx="4181475" cy="2867025"/>
            <wp:effectExtent l="0" t="0" r="9525" b="9525"/>
            <wp:wrapSquare wrapText="bothSides"/>
            <wp:docPr id="14" name="Picture 14" descr="გრაფიკ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გრაფიკი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81475" cy="2867025"/>
                    </a:xfrm>
                    <a:prstGeom prst="rect">
                      <a:avLst/>
                    </a:prstGeom>
                    <a:noFill/>
                    <a:ln>
                      <a:noFill/>
                    </a:ln>
                  </pic:spPr>
                </pic:pic>
              </a:graphicData>
            </a:graphic>
          </wp:anchor>
        </w:drawing>
      </w:r>
      <w:r>
        <w:rPr>
          <w:rFonts w:ascii="Sylfaen" w:hAnsi="Sylfaen"/>
          <w:lang w:val="en-US"/>
        </w:rPr>
        <w:br w:type="textWrapping" w:clear="all"/>
      </w:r>
    </w:p>
    <w:p w14:paraId="584A625A" w14:textId="77777777" w:rsidR="00477DB9" w:rsidRPr="00477DB9" w:rsidRDefault="00477DB9" w:rsidP="00907AEF">
      <w:pPr>
        <w:jc w:val="both"/>
        <w:rPr>
          <w:rFonts w:ascii="Sylfaen" w:hAnsi="Sylfaen"/>
          <w:lang w:val="en-US"/>
        </w:rPr>
      </w:pPr>
    </w:p>
    <w:p w14:paraId="38ABE931" w14:textId="4912D88E" w:rsidR="00477DB9" w:rsidRPr="00477DB9" w:rsidRDefault="007F1A33" w:rsidP="00907AEF">
      <w:pPr>
        <w:jc w:val="both"/>
        <w:rPr>
          <w:rFonts w:ascii="Sylfaen" w:hAnsi="Sylfaen"/>
          <w:lang w:val="en-US"/>
        </w:rPr>
      </w:pPr>
      <w:r w:rsidRPr="007F1A33">
        <w:rPr>
          <w:rFonts w:ascii="Sylfaen" w:hAnsi="Sylfaen"/>
          <w:lang w:val="ka-GE"/>
        </w:rPr>
        <w:t>Figure 3 present the same estimations of total costs of the energy support scheme over time under the worst-case scenario, in USD (instead of in NPV).</w:t>
      </w:r>
    </w:p>
    <w:p w14:paraId="361DD61E" w14:textId="77777777" w:rsidR="00477DB9" w:rsidRPr="00477DB9" w:rsidRDefault="00477DB9" w:rsidP="00907AEF">
      <w:pPr>
        <w:jc w:val="both"/>
        <w:rPr>
          <w:rFonts w:ascii="Sylfaen" w:hAnsi="Sylfaen"/>
          <w:lang w:val="en-US"/>
        </w:rPr>
      </w:pPr>
      <w:r w:rsidRPr="00477DB9">
        <w:rPr>
          <w:rFonts w:ascii="Sylfaen" w:hAnsi="Sylfaen"/>
          <w:lang w:val="en-US"/>
        </w:rPr>
        <w:t xml:space="preserve"> </w:t>
      </w:r>
    </w:p>
    <w:p w14:paraId="31AC0428" w14:textId="0C2D0667" w:rsidR="00477DB9" w:rsidRPr="00477DB9" w:rsidRDefault="007F1A33" w:rsidP="00907AEF">
      <w:pPr>
        <w:jc w:val="both"/>
        <w:rPr>
          <w:rFonts w:ascii="Sylfaen" w:hAnsi="Sylfaen"/>
          <w:b/>
          <w:bCs/>
          <w:lang w:val="en-US"/>
        </w:rPr>
      </w:pPr>
      <w:r w:rsidRPr="007F1A33">
        <w:rPr>
          <w:rFonts w:ascii="Sylfaen" w:hAnsi="Sylfaen"/>
          <w:b/>
          <w:bCs/>
          <w:lang w:val="ka-GE"/>
        </w:rPr>
        <w:t>Figure 3. Total costs of the energy support scheme, 2022-2042, (Millions USD)</w:t>
      </w:r>
    </w:p>
    <w:p w14:paraId="2F284268" w14:textId="77777777" w:rsidR="00477DB9" w:rsidRPr="00477DB9" w:rsidRDefault="00477DB9" w:rsidP="00907AEF">
      <w:pPr>
        <w:jc w:val="both"/>
        <w:rPr>
          <w:rFonts w:ascii="Sylfaen" w:hAnsi="Sylfaen"/>
          <w:b/>
          <w:bCs/>
          <w:lang w:val="en-US"/>
        </w:rPr>
      </w:pPr>
    </w:p>
    <w:p w14:paraId="2826A302" w14:textId="013D7B9D" w:rsidR="00477DB9" w:rsidRPr="00477DB9" w:rsidRDefault="00477DB9" w:rsidP="00907AEF">
      <w:pPr>
        <w:jc w:val="both"/>
        <w:rPr>
          <w:rFonts w:ascii="Sylfaen" w:hAnsi="Sylfaen"/>
          <w:lang w:val="en-US"/>
        </w:rPr>
      </w:pPr>
      <w:r w:rsidRPr="00477DB9">
        <w:rPr>
          <w:rFonts w:ascii="Sylfaen" w:hAnsi="Sylfaen"/>
          <w:lang w:val="en-US"/>
        </w:rPr>
        <w:lastRenderedPageBreak/>
        <w:t xml:space="preserve">                        </w:t>
      </w:r>
      <w:r w:rsidR="007F1A33">
        <w:rPr>
          <w:rFonts w:ascii="Sylfaen" w:hAnsi="Sylfaen"/>
          <w:noProof/>
          <w:lang w:val="en-US"/>
        </w:rPr>
        <w:drawing>
          <wp:inline distT="0" distB="0" distL="0" distR="0" wp14:anchorId="22FC7D6A" wp14:editId="75B37932">
            <wp:extent cx="4067175" cy="225388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9113" cy="2277121"/>
                    </a:xfrm>
                    <a:prstGeom prst="rect">
                      <a:avLst/>
                    </a:prstGeom>
                    <a:noFill/>
                  </pic:spPr>
                </pic:pic>
              </a:graphicData>
            </a:graphic>
          </wp:inline>
        </w:drawing>
      </w:r>
      <w:r w:rsidRPr="00477DB9">
        <w:rPr>
          <w:color w:val="4F81BD" w:themeColor="accent1"/>
          <w:lang w:val="en-US"/>
        </w:rPr>
        <w:t xml:space="preserve">         </w:t>
      </w:r>
    </w:p>
    <w:p w14:paraId="6D48467C" w14:textId="1674B9E8" w:rsidR="00477DB9" w:rsidRPr="00477DB9" w:rsidRDefault="007F1A33" w:rsidP="00907AEF">
      <w:pPr>
        <w:pStyle w:val="Heading2"/>
        <w:jc w:val="both"/>
        <w:rPr>
          <w:color w:val="365F91" w:themeColor="accent1" w:themeShade="BF"/>
          <w:sz w:val="22"/>
          <w:szCs w:val="22"/>
          <w:lang w:val="ka-GE"/>
        </w:rPr>
      </w:pPr>
      <w:r w:rsidRPr="007F1A33">
        <w:rPr>
          <w:rFonts w:ascii="Sylfaen" w:hAnsi="Sylfaen" w:cs="Sylfaen"/>
          <w:color w:val="365F91" w:themeColor="accent1" w:themeShade="BF"/>
          <w:sz w:val="22"/>
          <w:szCs w:val="22"/>
          <w:lang w:val="ka-GE"/>
        </w:rPr>
        <w:t>Impact of Strategic Projects in Current Estimations</w:t>
      </w:r>
    </w:p>
    <w:p w14:paraId="08C4FD2F" w14:textId="77777777" w:rsidR="00477DB9" w:rsidRPr="00477DB9" w:rsidRDefault="00477DB9" w:rsidP="00907AEF">
      <w:pPr>
        <w:jc w:val="both"/>
        <w:rPr>
          <w:rFonts w:ascii="Sylfaen" w:hAnsi="Sylfaen"/>
          <w:b/>
          <w:lang w:val="ka-GE"/>
        </w:rPr>
      </w:pPr>
      <w:r w:rsidRPr="00477DB9">
        <w:rPr>
          <w:rFonts w:ascii="Sylfaen" w:hAnsi="Sylfaen"/>
          <w:b/>
          <w:lang w:val="ka-GE"/>
        </w:rPr>
        <w:t xml:space="preserve"> </w:t>
      </w:r>
    </w:p>
    <w:p w14:paraId="0831AA8D" w14:textId="5B25DC3E" w:rsidR="00477DB9" w:rsidRPr="00477DB9" w:rsidRDefault="007F1A33" w:rsidP="00907AEF">
      <w:pPr>
        <w:jc w:val="both"/>
        <w:rPr>
          <w:rFonts w:ascii="Sylfaen" w:hAnsi="Sylfaen"/>
          <w:lang w:val="en-US"/>
        </w:rPr>
      </w:pPr>
      <w:r w:rsidRPr="007F1A33">
        <w:rPr>
          <w:rFonts w:ascii="Sylfaen" w:hAnsi="Sylfaen"/>
          <w:lang w:val="ka-GE"/>
        </w:rPr>
        <w:t>The strategic projects comprise: Namakhvani, Nenskra and Khudon. They are included in the estimations presented above. If we exclude them from the analysis, other things equal, the estimations of the cost of the energy support scheme would change as follows:</w:t>
      </w:r>
    </w:p>
    <w:p w14:paraId="746898B8" w14:textId="77777777" w:rsidR="00477DB9" w:rsidRPr="00477DB9" w:rsidRDefault="00477DB9" w:rsidP="00907AEF">
      <w:pPr>
        <w:jc w:val="both"/>
        <w:rPr>
          <w:rFonts w:ascii="Sylfaen" w:hAnsi="Sylfaen"/>
          <w:lang w:val="en-US"/>
        </w:rPr>
      </w:pPr>
    </w:p>
    <w:p w14:paraId="6BB7BF34" w14:textId="0B6EAE84" w:rsidR="00477DB9" w:rsidRPr="00477DB9" w:rsidRDefault="007F1A33" w:rsidP="00907AEF">
      <w:pPr>
        <w:jc w:val="both"/>
        <w:rPr>
          <w:rFonts w:ascii="Sylfaen" w:hAnsi="Sylfaen"/>
          <w:lang w:val="en-US"/>
        </w:rPr>
      </w:pPr>
      <w:r w:rsidRPr="007F1A33">
        <w:rPr>
          <w:rFonts w:ascii="Sylfaen" w:hAnsi="Sylfaen"/>
          <w:lang w:val="ka-GE"/>
        </w:rPr>
        <w:t>In the baseline total cost would be 1.6 percent of GDP in NPV (compared to 3.0)</w:t>
      </w:r>
    </w:p>
    <w:p w14:paraId="032F318B" w14:textId="03047CF2" w:rsidR="00477DB9" w:rsidRPr="00477DB9" w:rsidRDefault="007F1A33" w:rsidP="00907AEF">
      <w:pPr>
        <w:jc w:val="both"/>
        <w:rPr>
          <w:rFonts w:ascii="Sylfaen" w:hAnsi="Sylfaen"/>
          <w:lang w:val="en-US"/>
        </w:rPr>
      </w:pPr>
      <w:r w:rsidRPr="007F1A33">
        <w:rPr>
          <w:rFonts w:ascii="Sylfaen" w:hAnsi="Sylfaen"/>
          <w:lang w:val="ka-GE"/>
        </w:rPr>
        <w:t>In the worst-case scenario</w:t>
      </w:r>
    </w:p>
    <w:p w14:paraId="448C5A84" w14:textId="4DBCF7C5" w:rsidR="00477DB9" w:rsidRPr="007F1A33" w:rsidRDefault="007F1A33" w:rsidP="007F1A33">
      <w:pPr>
        <w:pStyle w:val="ListParagraph"/>
        <w:numPr>
          <w:ilvl w:val="0"/>
          <w:numId w:val="33"/>
        </w:numPr>
        <w:rPr>
          <w:rFonts w:ascii="Sylfaen" w:hAnsi="Sylfaen"/>
          <w:lang w:val="ka-GE"/>
        </w:rPr>
      </w:pPr>
      <w:r w:rsidRPr="007F1A33">
        <w:rPr>
          <w:rFonts w:ascii="Sylfaen" w:hAnsi="Sylfaen"/>
          <w:lang w:val="ka-GE"/>
        </w:rPr>
        <w:t>Total cost would be 5.9 percent of the GDP in NPV (compared to 8.0)</w:t>
      </w:r>
    </w:p>
    <w:p w14:paraId="7C0A13C3" w14:textId="34294D70" w:rsidR="00477DB9" w:rsidRPr="007F1A33" w:rsidRDefault="007F1A33" w:rsidP="007F1A33">
      <w:pPr>
        <w:pStyle w:val="ListParagraph"/>
        <w:numPr>
          <w:ilvl w:val="0"/>
          <w:numId w:val="33"/>
        </w:numPr>
        <w:rPr>
          <w:rFonts w:ascii="Sylfaen" w:hAnsi="Sylfaen"/>
          <w:lang w:val="ka-GE"/>
        </w:rPr>
      </w:pPr>
      <w:r>
        <w:rPr>
          <w:rFonts w:ascii="Sylfaen" w:hAnsi="Sylfaen"/>
          <w:lang w:val="en-US"/>
        </w:rPr>
        <w:t xml:space="preserve">And </w:t>
      </w:r>
      <w:r w:rsidRPr="007F1A33">
        <w:rPr>
          <w:rFonts w:ascii="Sylfaen" w:hAnsi="Sylfaen"/>
          <w:lang w:val="ka-GE"/>
        </w:rPr>
        <w:t>fiscal costs would be 2.2 percent of GDP in NPV (instead of 3.9).</w:t>
      </w:r>
    </w:p>
    <w:p w14:paraId="29A51AB9" w14:textId="04F67264" w:rsidR="00477DB9" w:rsidRPr="00477DB9" w:rsidRDefault="00477DB9" w:rsidP="00907AEF">
      <w:pPr>
        <w:pStyle w:val="Heading2"/>
        <w:jc w:val="both"/>
        <w:rPr>
          <w:color w:val="365F91" w:themeColor="accent1" w:themeShade="BF"/>
          <w:sz w:val="22"/>
          <w:szCs w:val="22"/>
          <w:lang w:val="ka-GE"/>
        </w:rPr>
      </w:pPr>
      <w:r w:rsidRPr="00477DB9">
        <w:rPr>
          <w:color w:val="365F91" w:themeColor="accent1" w:themeShade="BF"/>
          <w:sz w:val="22"/>
          <w:szCs w:val="22"/>
          <w:lang w:val="ka-GE"/>
        </w:rPr>
        <w:t xml:space="preserve"> </w:t>
      </w:r>
      <w:r w:rsidR="007F1A33" w:rsidRPr="007F1A33">
        <w:rPr>
          <w:color w:val="365F91" w:themeColor="accent1" w:themeShade="BF"/>
          <w:sz w:val="22"/>
          <w:szCs w:val="22"/>
          <w:lang w:val="ka-GE"/>
        </w:rPr>
        <w:t>Key Implications of Assessment</w:t>
      </w:r>
    </w:p>
    <w:p w14:paraId="7AD07645" w14:textId="56955A30" w:rsidR="00477DB9" w:rsidRDefault="007F1A33" w:rsidP="00907AEF">
      <w:pPr>
        <w:jc w:val="both"/>
        <w:rPr>
          <w:rFonts w:ascii="Sylfaen" w:hAnsi="Sylfaen"/>
          <w:lang w:val="ka-GE"/>
        </w:rPr>
      </w:pPr>
      <w:r w:rsidRPr="007F1A33">
        <w:rPr>
          <w:rFonts w:ascii="Sylfaen" w:hAnsi="Sylfaen"/>
          <w:lang w:val="ka-GE"/>
        </w:rPr>
        <w:t>The key implications of the assessment are:</w:t>
      </w:r>
    </w:p>
    <w:p w14:paraId="35444E08" w14:textId="77777777" w:rsidR="00477DB9" w:rsidRPr="00477DB9" w:rsidRDefault="00477DB9" w:rsidP="00907AEF">
      <w:pPr>
        <w:jc w:val="both"/>
        <w:rPr>
          <w:rFonts w:ascii="Sylfaen" w:hAnsi="Sylfaen"/>
          <w:lang w:val="ka-GE"/>
        </w:rPr>
      </w:pPr>
    </w:p>
    <w:p w14:paraId="2A56356C" w14:textId="5A28F425" w:rsidR="00477DB9" w:rsidRPr="007F1A33" w:rsidRDefault="007F1A33" w:rsidP="007F1A33">
      <w:pPr>
        <w:pStyle w:val="ListParagraph"/>
        <w:numPr>
          <w:ilvl w:val="0"/>
          <w:numId w:val="34"/>
        </w:numPr>
        <w:rPr>
          <w:rFonts w:ascii="Sylfaen" w:hAnsi="Sylfaen"/>
          <w:lang w:val="ka-GE"/>
        </w:rPr>
      </w:pPr>
      <w:r w:rsidRPr="007F1A33">
        <w:rPr>
          <w:rFonts w:ascii="Sylfaen" w:hAnsi="Sylfaen"/>
          <w:lang w:val="ka-GE"/>
        </w:rPr>
        <w:t>Caution should be exercised in planning new generation projects, to ensure that Georgia does not bring additional higher-cost generation onstream earlier than necessary;</w:t>
      </w:r>
    </w:p>
    <w:p w14:paraId="484C298E" w14:textId="201759CD" w:rsidR="00477DB9" w:rsidRPr="007F1A33" w:rsidRDefault="007F1A33" w:rsidP="007F1A33">
      <w:pPr>
        <w:pStyle w:val="ListParagraph"/>
        <w:numPr>
          <w:ilvl w:val="0"/>
          <w:numId w:val="34"/>
        </w:numPr>
        <w:rPr>
          <w:rFonts w:ascii="Sylfaen" w:hAnsi="Sylfaen"/>
          <w:lang w:val="ka-GE"/>
        </w:rPr>
      </w:pPr>
      <w:r w:rsidRPr="007F1A33">
        <w:rPr>
          <w:rFonts w:ascii="Sylfaen" w:hAnsi="Sylfaen"/>
          <w:lang w:val="ka-GE"/>
        </w:rPr>
        <w:t>Auctions of CfDs should be managed to prevent manipulation or insufficient competition leading to excessive prices; and</w:t>
      </w:r>
    </w:p>
    <w:p w14:paraId="2CE304B4" w14:textId="6A02DC30" w:rsidR="00477DB9" w:rsidRPr="007F1A33" w:rsidRDefault="007F1A33" w:rsidP="007F1A33">
      <w:pPr>
        <w:pStyle w:val="ListParagraph"/>
        <w:numPr>
          <w:ilvl w:val="0"/>
          <w:numId w:val="34"/>
        </w:numPr>
        <w:rPr>
          <w:rFonts w:ascii="Sylfaen" w:hAnsi="Sylfaen"/>
          <w:lang w:val="ka-GE"/>
        </w:rPr>
      </w:pPr>
      <w:r w:rsidRPr="007F1A33">
        <w:rPr>
          <w:rFonts w:ascii="Sylfaen" w:hAnsi="Sylfaen"/>
          <w:lang w:val="ka-GE"/>
        </w:rPr>
        <w:t>Under current conditions, strategic projects substantially increase fiscal risks.</w:t>
      </w:r>
      <w:r w:rsidR="00477DB9" w:rsidRPr="007F1A33">
        <w:rPr>
          <w:rFonts w:ascii="Sylfaen" w:hAnsi="Sylfaen"/>
          <w:lang w:val="ka-GE"/>
        </w:rPr>
        <w:t xml:space="preserve"> </w:t>
      </w:r>
    </w:p>
    <w:p w14:paraId="1C38383F" w14:textId="77777777" w:rsidR="00477DB9" w:rsidRPr="00477DB9" w:rsidRDefault="00477DB9" w:rsidP="00907AEF">
      <w:pPr>
        <w:jc w:val="both"/>
        <w:rPr>
          <w:rFonts w:ascii="Sylfaen" w:hAnsi="Sylfaen"/>
          <w:lang w:val="ka-GE"/>
        </w:rPr>
      </w:pPr>
    </w:p>
    <w:p w14:paraId="1E62220B" w14:textId="77777777" w:rsidR="00477DB9" w:rsidRPr="00477DB9" w:rsidRDefault="00477DB9" w:rsidP="00907AEF">
      <w:pPr>
        <w:jc w:val="both"/>
        <w:rPr>
          <w:rFonts w:ascii="Sylfaen" w:hAnsi="Sylfaen"/>
        </w:rPr>
      </w:pPr>
    </w:p>
    <w:p w14:paraId="6A0E61BE" w14:textId="7E3280EA" w:rsidR="007A74A6" w:rsidRPr="0031743C" w:rsidRDefault="007A74A6" w:rsidP="00907AEF">
      <w:pPr>
        <w:spacing w:line="360" w:lineRule="auto"/>
        <w:jc w:val="both"/>
        <w:rPr>
          <w:rFonts w:ascii="Sylfaen" w:eastAsia="Merriweather" w:hAnsi="Sylfaen" w:cs="Merriweather"/>
        </w:rPr>
      </w:pPr>
    </w:p>
    <w:p w14:paraId="1C0FCECE" w14:textId="77777777" w:rsidR="0023367B" w:rsidRPr="0031743C" w:rsidRDefault="0023367B" w:rsidP="00907AEF">
      <w:pPr>
        <w:widowControl w:val="0"/>
        <w:tabs>
          <w:tab w:val="left" w:pos="6804"/>
        </w:tabs>
        <w:spacing w:line="240" w:lineRule="auto"/>
        <w:ind w:right="-40"/>
        <w:jc w:val="both"/>
        <w:rPr>
          <w:rFonts w:ascii="Sylfaen" w:eastAsia="Merriweather" w:hAnsi="Sylfaen" w:cs="Merriweather"/>
        </w:rPr>
      </w:pPr>
    </w:p>
    <w:p w14:paraId="257D7A12" w14:textId="77777777" w:rsidR="0023367B" w:rsidRPr="0031743C" w:rsidRDefault="00185C05" w:rsidP="00910B86">
      <w:pPr>
        <w:widowControl w:val="0"/>
        <w:tabs>
          <w:tab w:val="left" w:pos="6804"/>
        </w:tabs>
        <w:spacing w:line="240" w:lineRule="auto"/>
        <w:ind w:right="-40"/>
        <w:rPr>
          <w:rFonts w:ascii="Sylfaen" w:eastAsia="Merriweather" w:hAnsi="Sylfaen" w:cs="Merriweather"/>
        </w:rPr>
      </w:pPr>
      <w:r w:rsidRPr="0031743C">
        <w:rPr>
          <w:rFonts w:ascii="Sylfaen" w:eastAsia="Merriweather" w:hAnsi="Sylfaen" w:cs="Merriweather"/>
        </w:rPr>
        <w:t xml:space="preserve"> </w:t>
      </w:r>
    </w:p>
    <w:p w14:paraId="59C0D815" w14:textId="1C8383E7" w:rsidR="0023367B" w:rsidRPr="00477DB9" w:rsidRDefault="007F1A33" w:rsidP="00477DB9">
      <w:pPr>
        <w:pStyle w:val="Heading2"/>
        <w:rPr>
          <w:color w:val="365F91" w:themeColor="accent1" w:themeShade="BF"/>
          <w:sz w:val="22"/>
          <w:szCs w:val="22"/>
        </w:rPr>
      </w:pPr>
      <w:r w:rsidRPr="007F1A33">
        <w:rPr>
          <w:color w:val="365F91" w:themeColor="accent1" w:themeShade="BF"/>
          <w:sz w:val="22"/>
          <w:szCs w:val="22"/>
        </w:rPr>
        <w:lastRenderedPageBreak/>
        <w:t>Assessment of PPP commitments</w:t>
      </w:r>
    </w:p>
    <w:p w14:paraId="562E8BC6" w14:textId="1C9D84B4" w:rsidR="0023367B" w:rsidRPr="0031743C" w:rsidRDefault="007F1A33">
      <w:pPr>
        <w:rPr>
          <w:rFonts w:ascii="Sylfaen" w:hAnsi="Sylfaen"/>
        </w:rPr>
      </w:pPr>
      <w:r w:rsidRPr="007F1A33">
        <w:rPr>
          <w:rFonts w:ascii="Sylfaen" w:eastAsia="Arial Unicode MS" w:hAnsi="Sylfaen" w:cs="Arial Unicode MS"/>
        </w:rPr>
        <w:t>PPP liabilities as of January 1, 2022 amount to GEL 384,576,908 (including Nenskra - 297 102 908, Tbilisi Airport - 87 474 000). The data will be substantially clarified in the near future, after the completion of the ongoing audit in Nenskra.</w:t>
      </w:r>
    </w:p>
    <w:p w14:paraId="52B50538" w14:textId="77777777" w:rsidR="0023367B" w:rsidRPr="0031743C" w:rsidRDefault="0023367B">
      <w:pPr>
        <w:rPr>
          <w:rFonts w:ascii="Sylfaen" w:hAnsi="Sylfaen"/>
        </w:rPr>
      </w:pPr>
    </w:p>
    <w:p w14:paraId="05960A77" w14:textId="77777777" w:rsidR="0023367B" w:rsidRPr="0031743C" w:rsidRDefault="0023367B">
      <w:pPr>
        <w:rPr>
          <w:rFonts w:ascii="Sylfaen" w:hAnsi="Sylfaen"/>
        </w:rPr>
      </w:pPr>
    </w:p>
    <w:p w14:paraId="681C37E4" w14:textId="77777777" w:rsidR="0023367B" w:rsidRPr="0031743C" w:rsidRDefault="0023367B">
      <w:pPr>
        <w:rPr>
          <w:rFonts w:ascii="Sylfaen" w:eastAsia="Merriweather" w:hAnsi="Sylfaen" w:cs="Merriweather"/>
        </w:rPr>
      </w:pPr>
    </w:p>
    <w:p w14:paraId="1D991CAB" w14:textId="77777777" w:rsidR="0023367B" w:rsidRPr="0031743C" w:rsidRDefault="0023367B">
      <w:pPr>
        <w:jc w:val="both"/>
        <w:rPr>
          <w:rFonts w:ascii="Sylfaen" w:eastAsia="Merriweather" w:hAnsi="Sylfaen" w:cs="Merriweather"/>
          <w:color w:val="000000"/>
        </w:rPr>
      </w:pPr>
    </w:p>
    <w:p w14:paraId="68CBF99B" w14:textId="77777777" w:rsidR="009E0A6E" w:rsidRDefault="009E0A6E" w:rsidP="009E0A6E">
      <w:pPr>
        <w:jc w:val="both"/>
        <w:rPr>
          <w:rFonts w:ascii="Sylfaen" w:eastAsia="Merriweather" w:hAnsi="Sylfaen" w:cs="Sylfaen"/>
          <w:sz w:val="20"/>
          <w:szCs w:val="20"/>
        </w:rPr>
      </w:pPr>
    </w:p>
    <w:p w14:paraId="7433AB9D" w14:textId="24824C76" w:rsidR="009E0A6E" w:rsidRPr="009E0A6E" w:rsidRDefault="007F1A33" w:rsidP="001C072D">
      <w:pPr>
        <w:pStyle w:val="Heading1"/>
        <w:jc w:val="both"/>
        <w:rPr>
          <w:rFonts w:ascii="Sylfaen" w:hAnsi="Sylfaen" w:cs="Sylfaen"/>
          <w:color w:val="365F91" w:themeColor="accent1" w:themeShade="BF"/>
          <w:sz w:val="22"/>
          <w:szCs w:val="22"/>
          <w:lang w:val="ka-GE"/>
        </w:rPr>
      </w:pPr>
      <w:r w:rsidRPr="007F1A33">
        <w:rPr>
          <w:rFonts w:ascii="Sylfaen" w:hAnsi="Sylfaen" w:cs="Sylfaen"/>
          <w:color w:val="365F91" w:themeColor="accent1" w:themeShade="BF"/>
          <w:sz w:val="22"/>
          <w:szCs w:val="22"/>
          <w:lang w:val="ka-GE"/>
        </w:rPr>
        <w:t>Pandemic Fiscal Risks</w:t>
      </w:r>
    </w:p>
    <w:p w14:paraId="7D4B8CFC" w14:textId="3D3F5487" w:rsidR="009E0A6E" w:rsidRPr="004708F7" w:rsidRDefault="007F1A33" w:rsidP="009E0A6E">
      <w:pPr>
        <w:jc w:val="both"/>
        <w:rPr>
          <w:rFonts w:ascii="Sylfaen" w:eastAsia="Merriweather" w:hAnsi="Sylfaen" w:cs="Merriweather"/>
        </w:rPr>
      </w:pPr>
      <w:r w:rsidRPr="004708F7">
        <w:rPr>
          <w:rFonts w:ascii="Sylfaen" w:eastAsia="Merriweather" w:hAnsi="Sylfaen" w:cs="Merriweather"/>
        </w:rPr>
        <w:t>The COVID-19 pandemic has raised awareness of not just the increased likelihood of pandemics, but also the fiscal costs of public health and other measures to manage and mitigate pandemics. Health sector costs of treating the sick and measures to reduce the pandemic’s spread can add to public expenditure. In addition, restrictions on economic activity to reduce the spread of a pandemic can lead to decline in GDP and government revenue.</w:t>
      </w:r>
    </w:p>
    <w:p w14:paraId="566C8F90" w14:textId="33C0BB8B" w:rsidR="009E0A6E" w:rsidRPr="004708F7" w:rsidRDefault="00FB08B2" w:rsidP="009E0A6E">
      <w:pPr>
        <w:jc w:val="both"/>
        <w:rPr>
          <w:rFonts w:ascii="Sylfaen" w:eastAsia="Merriweather" w:hAnsi="Sylfaen" w:cs="Merriweather"/>
        </w:rPr>
      </w:pPr>
      <w:r w:rsidRPr="004708F7">
        <w:rPr>
          <w:rFonts w:ascii="Sylfaen" w:eastAsia="Merriweather" w:hAnsi="Sylfaen" w:cs="Merriweather"/>
        </w:rPr>
        <w:t>Reflecting this increased awareness, a chapter on pandemic fiscal risks was published in the 2021 Fiscal Risk Statement. With the advent of vaccines and the mutation of the virus, it is hoped that the worst of the COVID-19 pandemic is behind us. However, further mutations of the virus into a vaccine-resistance strain cannot be ruled out. Further, climate change might make Georgians susceptible to diseases that are novel to the country. This makes it important to publish another assessment of pandemic fiscal risks.</w:t>
      </w:r>
    </w:p>
    <w:p w14:paraId="7B15A4ED" w14:textId="207A1940" w:rsidR="00FB08B2" w:rsidRPr="004708F7" w:rsidRDefault="00FB08B2" w:rsidP="00FB08B2">
      <w:pPr>
        <w:jc w:val="both"/>
        <w:rPr>
          <w:rFonts w:ascii="Sylfaen" w:eastAsia="Merriweather" w:hAnsi="Sylfaen" w:cs="Merriweather"/>
        </w:rPr>
      </w:pPr>
      <w:r w:rsidRPr="004708F7">
        <w:rPr>
          <w:rFonts w:ascii="Sylfaen" w:eastAsia="Merriweather" w:hAnsi="Sylfaen" w:cs="Merriweather"/>
        </w:rPr>
        <w:t>The 2021 FRS analysis of pandemic fiscal risks applied the International Monetary Fund’s Pandemic and Natural Disaster Assessment Tool (PANDA-T) to the Georgian historical (pre-pandemic) national accounts and fiscal indicators. The 2022 FRS extends this analysis</w:t>
      </w:r>
      <w:r w:rsidRPr="004708F7">
        <w:rPr>
          <w:rFonts w:ascii="Sylfaen" w:eastAsia="Merriweather" w:hAnsi="Sylfaen" w:cs="Merriweather"/>
          <w:lang w:val="en-US"/>
        </w:rPr>
        <w:t xml:space="preserve">. </w:t>
      </w:r>
      <w:r w:rsidRPr="004708F7">
        <w:rPr>
          <w:rFonts w:ascii="Sylfaen" w:eastAsia="Merriweather" w:hAnsi="Sylfaen" w:cs="Merriweather"/>
        </w:rPr>
        <w:br/>
        <w:t xml:space="preserve">The results suggest that should a future pandemic require prolonged lockdowns, public debt might rise by up to 25 percent of GDP. </w:t>
      </w:r>
    </w:p>
    <w:p w14:paraId="1DCC766F" w14:textId="583ACBF5" w:rsidR="009E0A6E" w:rsidRPr="004708F7" w:rsidRDefault="00FB08B2" w:rsidP="00FB08B2">
      <w:pPr>
        <w:jc w:val="both"/>
        <w:rPr>
          <w:rFonts w:ascii="Sylfaen" w:eastAsia="Merriweather" w:hAnsi="Sylfaen" w:cs="Merriweather"/>
        </w:rPr>
      </w:pPr>
      <w:r w:rsidRPr="004708F7">
        <w:rPr>
          <w:rFonts w:ascii="Sylfaen" w:eastAsia="Merriweather" w:hAnsi="Sylfaen" w:cs="Merriweather"/>
        </w:rPr>
        <w:t xml:space="preserve">Before the </w:t>
      </w:r>
      <w:r w:rsidRPr="004708F7">
        <w:rPr>
          <w:rFonts w:ascii="Sylfaen" w:eastAsia="Merriweather" w:hAnsi="Sylfaen" w:cs="Merriweather"/>
          <w:lang w:val="en-US"/>
        </w:rPr>
        <w:t xml:space="preserve">final </w:t>
      </w:r>
      <w:r w:rsidRPr="004708F7">
        <w:rPr>
          <w:rFonts w:ascii="Sylfaen" w:eastAsia="Merriweather" w:hAnsi="Sylfaen" w:cs="Merriweather"/>
        </w:rPr>
        <w:t>results are</w:t>
      </w:r>
      <w:r w:rsidRPr="004708F7">
        <w:rPr>
          <w:rFonts w:ascii="Sylfaen" w:eastAsia="Merriweather" w:hAnsi="Sylfaen" w:cs="Merriweather"/>
          <w:lang w:val="en-US"/>
        </w:rPr>
        <w:t xml:space="preserve"> </w:t>
      </w:r>
      <w:r w:rsidRPr="004708F7">
        <w:rPr>
          <w:rFonts w:ascii="Sylfaen" w:eastAsia="Merriweather" w:hAnsi="Sylfaen" w:cs="Merriweather"/>
        </w:rPr>
        <w:t>described, Georgia’s macroeconomic and fiscal experiences during the COVID-19 pandemic are summarized.</w:t>
      </w:r>
    </w:p>
    <w:p w14:paraId="26DF92F3" w14:textId="212123E5" w:rsidR="009E0A6E" w:rsidRPr="009E0A6E" w:rsidRDefault="002A23D0" w:rsidP="009E0A6E">
      <w:pPr>
        <w:pStyle w:val="Heading2"/>
        <w:jc w:val="both"/>
        <w:rPr>
          <w:rFonts w:ascii="Sylfaen" w:hAnsi="Sylfaen" w:cs="Sylfaen"/>
          <w:color w:val="365F91" w:themeColor="accent1" w:themeShade="BF"/>
          <w:sz w:val="22"/>
          <w:szCs w:val="22"/>
          <w:lang w:val="ka-GE"/>
        </w:rPr>
      </w:pPr>
      <w:r w:rsidRPr="002A23D0">
        <w:rPr>
          <w:rFonts w:ascii="Sylfaen" w:hAnsi="Sylfaen" w:cs="Sylfaen"/>
          <w:color w:val="365F91" w:themeColor="accent1" w:themeShade="BF"/>
          <w:sz w:val="22"/>
          <w:szCs w:val="22"/>
          <w:lang w:val="ka-GE"/>
        </w:rPr>
        <w:t>Georgia’s macro-fiscal experience during the COVID-19 pandemic</w:t>
      </w:r>
    </w:p>
    <w:p w14:paraId="6A153D55" w14:textId="00A68C66" w:rsidR="009E0A6E" w:rsidRPr="004708F7" w:rsidRDefault="002A23D0" w:rsidP="009E0A6E">
      <w:pPr>
        <w:jc w:val="both"/>
        <w:rPr>
          <w:rFonts w:ascii="Sylfaen" w:eastAsia="Merriweather" w:hAnsi="Sylfaen" w:cs="Merriweather"/>
        </w:rPr>
      </w:pPr>
      <w:r w:rsidRPr="004708F7">
        <w:rPr>
          <w:rFonts w:ascii="Sylfaen" w:eastAsia="Merriweather" w:hAnsi="Sylfaen" w:cs="Merriweather"/>
        </w:rPr>
        <w:t xml:space="preserve">Between 2010 and 2019, the Georgian economy grew by an average rate of 4.7 percent a year. The economy declined by 6.8 percent in 2020 but rebounded to grow by 10.4 percent in 2021. The economy is forecast to grow by over 5 percent a year until 2026 according to the Medium Term Fiscal Framework. However, as shown in Figure </w:t>
      </w:r>
      <w:r w:rsidRPr="004708F7">
        <w:rPr>
          <w:rFonts w:ascii="Sylfaen" w:eastAsia="Merriweather" w:hAnsi="Sylfaen" w:cs="Merriweather"/>
          <w:lang w:val="en-US"/>
        </w:rPr>
        <w:t>1</w:t>
      </w:r>
      <w:r w:rsidRPr="004708F7">
        <w:rPr>
          <w:rFonts w:ascii="Sylfaen" w:eastAsia="Merriweather" w:hAnsi="Sylfaen" w:cs="Merriweather"/>
        </w:rPr>
        <w:t>, even if the MTFF forecasts were realised, the Georgian economy would still be smaller in 2026 than would have been the case in a hypothetical non- pandemic scenario of 4.7 percent annual growth.</w:t>
      </w:r>
    </w:p>
    <w:p w14:paraId="4BDEC38A" w14:textId="77777777" w:rsidR="009E0A6E" w:rsidRDefault="009E0A6E" w:rsidP="009E0A6E">
      <w:pPr>
        <w:jc w:val="both"/>
        <w:rPr>
          <w:rFonts w:ascii="Merriweather" w:eastAsia="Merriweather" w:hAnsi="Merriweather" w:cs="Merriweather"/>
          <w:b/>
          <w:sz w:val="20"/>
          <w:szCs w:val="20"/>
        </w:rPr>
      </w:pPr>
    </w:p>
    <w:p w14:paraId="3C0060EC" w14:textId="77777777" w:rsidR="009E0A6E" w:rsidRDefault="009E0A6E" w:rsidP="009E0A6E">
      <w:pPr>
        <w:jc w:val="both"/>
        <w:rPr>
          <w:rFonts w:ascii="Merriweather" w:eastAsia="Merriweather" w:hAnsi="Merriweather" w:cs="Merriweather"/>
          <w:b/>
          <w:sz w:val="20"/>
          <w:szCs w:val="20"/>
        </w:rPr>
      </w:pPr>
      <w:r>
        <w:rPr>
          <w:rFonts w:ascii="Merriweather" w:eastAsia="Merriweather" w:hAnsi="Merriweather" w:cs="Merriweather"/>
          <w:b/>
          <w:sz w:val="20"/>
          <w:szCs w:val="20"/>
        </w:rPr>
        <w:t xml:space="preserve">                      </w:t>
      </w:r>
    </w:p>
    <w:p w14:paraId="759304C3" w14:textId="3B311545" w:rsidR="009E0A6E" w:rsidRPr="000525F1" w:rsidRDefault="002A23D0" w:rsidP="009E0A6E">
      <w:pPr>
        <w:jc w:val="both"/>
        <w:rPr>
          <w:rFonts w:ascii="Merriweather" w:eastAsia="Merriweather" w:hAnsi="Merriweather" w:cs="Merriweather"/>
          <w:b/>
          <w:sz w:val="20"/>
          <w:szCs w:val="20"/>
        </w:rPr>
      </w:pPr>
      <w:r>
        <w:rPr>
          <w:rFonts w:ascii="Sylfaen" w:eastAsia="Merriweather" w:hAnsi="Sylfaen" w:cs="Sylfaen"/>
          <w:b/>
          <w:sz w:val="20"/>
          <w:szCs w:val="20"/>
          <w:lang w:val="en-US"/>
        </w:rPr>
        <w:lastRenderedPageBreak/>
        <w:t xml:space="preserve">Figure </w:t>
      </w:r>
      <w:r w:rsidR="009E0A6E" w:rsidRPr="000525F1">
        <w:rPr>
          <w:rFonts w:ascii="Merriweather" w:eastAsia="Merriweather" w:hAnsi="Merriweather" w:cs="Merriweather"/>
          <w:b/>
          <w:sz w:val="20"/>
          <w:szCs w:val="20"/>
        </w:rPr>
        <w:t xml:space="preserve">1: </w:t>
      </w:r>
      <w:r w:rsidRPr="002A23D0">
        <w:rPr>
          <w:rFonts w:ascii="Merriweather" w:eastAsia="Merriweather" w:hAnsi="Merriweather" w:cs="Merriweather"/>
          <w:b/>
          <w:sz w:val="20"/>
          <w:szCs w:val="20"/>
        </w:rPr>
        <w:t>Real GDP in Georgia, 2019-2026</w:t>
      </w:r>
    </w:p>
    <w:p w14:paraId="242AB489" w14:textId="3AA839B6" w:rsidR="009E0A6E" w:rsidRDefault="002A23D0" w:rsidP="009E0A6E">
      <w:pPr>
        <w:jc w:val="both"/>
        <w:rPr>
          <w:rFonts w:ascii="Merriweather" w:eastAsia="Merriweather" w:hAnsi="Merriweather" w:cs="Merriweather"/>
          <w:sz w:val="20"/>
          <w:szCs w:val="20"/>
        </w:rPr>
      </w:pPr>
      <w:r>
        <w:rPr>
          <w:rFonts w:ascii="Merriweather" w:eastAsia="Merriweather" w:hAnsi="Merriweather" w:cs="Merriweather"/>
          <w:noProof/>
          <w:sz w:val="20"/>
          <w:szCs w:val="20"/>
          <w:lang w:val="en-US"/>
        </w:rPr>
        <w:drawing>
          <wp:inline distT="0" distB="0" distL="0" distR="0" wp14:anchorId="57DF1477" wp14:editId="0D73B76A">
            <wp:extent cx="4584700" cy="2755900"/>
            <wp:effectExtent l="0" t="0" r="635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55CC3D0" w14:textId="77777777" w:rsidR="009E0A6E" w:rsidRDefault="009E0A6E" w:rsidP="009E0A6E">
      <w:pPr>
        <w:jc w:val="both"/>
        <w:rPr>
          <w:rFonts w:ascii="Merriweather" w:eastAsia="Merriweather" w:hAnsi="Merriweather" w:cs="Merriweather"/>
          <w:b/>
          <w:sz w:val="20"/>
          <w:szCs w:val="20"/>
        </w:rPr>
      </w:pPr>
      <w:r>
        <w:rPr>
          <w:rFonts w:ascii="Merriweather" w:eastAsia="Merriweather" w:hAnsi="Merriweather" w:cs="Merriweather"/>
          <w:b/>
          <w:sz w:val="20"/>
          <w:szCs w:val="20"/>
        </w:rPr>
        <w:t xml:space="preserve">                      </w:t>
      </w:r>
    </w:p>
    <w:p w14:paraId="22D0C673" w14:textId="3BAE3719" w:rsidR="009E0A6E" w:rsidRPr="002A23D0" w:rsidRDefault="00A11395" w:rsidP="009E0A6E">
      <w:pPr>
        <w:jc w:val="both"/>
        <w:rPr>
          <w:rFonts w:ascii="Sylfaen" w:eastAsia="Merriweather" w:hAnsi="Sylfaen" w:cs="Merriweather"/>
          <w:b/>
          <w:sz w:val="20"/>
          <w:szCs w:val="20"/>
        </w:rPr>
      </w:pPr>
      <w:sdt>
        <w:sdtPr>
          <w:rPr>
            <w:rFonts w:ascii="Sylfaen" w:hAnsi="Sylfaen"/>
          </w:rPr>
          <w:tag w:val="goog_rdk_9"/>
          <w:id w:val="543868312"/>
        </w:sdtPr>
        <w:sdtEndPr/>
        <w:sdtContent>
          <w:r w:rsidR="002A23D0" w:rsidRPr="002A23D0">
            <w:rPr>
              <w:rFonts w:ascii="Sylfaen" w:eastAsia="Arial Unicode MS" w:hAnsi="Sylfaen" w:cs="Arial Unicode MS"/>
              <w:sz w:val="20"/>
              <w:szCs w:val="20"/>
              <w:lang w:val="en-US"/>
            </w:rPr>
            <w:t>Source</w:t>
          </w:r>
          <w:r w:rsidR="009E0A6E" w:rsidRPr="002A23D0">
            <w:rPr>
              <w:rFonts w:ascii="Sylfaen" w:eastAsia="Arial Unicode MS" w:hAnsi="Sylfaen" w:cs="Arial Unicode MS"/>
              <w:sz w:val="20"/>
              <w:szCs w:val="20"/>
            </w:rPr>
            <w:t xml:space="preserve">: MTFF. </w:t>
          </w:r>
          <w:r w:rsidR="002A23D0" w:rsidRPr="002A23D0">
            <w:rPr>
              <w:rFonts w:ascii="Sylfaen" w:eastAsia="Arial Unicode MS" w:hAnsi="Sylfaen" w:cs="Arial Unicode MS"/>
              <w:sz w:val="20"/>
              <w:szCs w:val="20"/>
            </w:rPr>
            <w:t>Hypothetical scenario assumes GDP growth of 4.7 percent</w:t>
          </w:r>
          <w:r w:rsidR="002A23D0" w:rsidRPr="002A23D0">
            <w:rPr>
              <w:rFonts w:ascii="Sylfaen" w:eastAsia="Arial Unicode MS" w:hAnsi="Sylfaen" w:cs="Arial Unicode MS"/>
              <w:sz w:val="20"/>
              <w:szCs w:val="20"/>
              <w:lang w:val="en-US"/>
            </w:rPr>
            <w:t>.</w:t>
          </w:r>
        </w:sdtContent>
      </w:sdt>
    </w:p>
    <w:p w14:paraId="3E59F2FC" w14:textId="77777777" w:rsidR="009E0A6E" w:rsidRPr="002A23D0" w:rsidRDefault="009E0A6E" w:rsidP="009E0A6E">
      <w:pPr>
        <w:jc w:val="both"/>
        <w:rPr>
          <w:rFonts w:ascii="Sylfaen" w:eastAsia="Merriweather" w:hAnsi="Sylfaen" w:cs="Merriweather"/>
          <w:sz w:val="20"/>
          <w:szCs w:val="20"/>
        </w:rPr>
      </w:pPr>
    </w:p>
    <w:p w14:paraId="1BCB72C8" w14:textId="624C8B83" w:rsidR="009E0A6E" w:rsidRPr="002A23D0" w:rsidRDefault="002A23D0" w:rsidP="009E0A6E">
      <w:pPr>
        <w:jc w:val="both"/>
        <w:rPr>
          <w:rFonts w:ascii="Sylfaen" w:hAnsi="Sylfaen"/>
        </w:rPr>
      </w:pPr>
      <w:r w:rsidRPr="002A23D0">
        <w:rPr>
          <w:rFonts w:ascii="Sylfaen" w:hAnsi="Sylfaen"/>
        </w:rPr>
        <w:t>The strong rebound notwithstanding, the pandemic has left a medium-term scar on the Georgian economy. Consistent with the output loss, government revenue has also been reduced. Meanwhile, expenditures rose sharply during the pandemic. Thus, there were considerable direct negative effects on public finances.</w:t>
      </w:r>
    </w:p>
    <w:p w14:paraId="66FF3633" w14:textId="4ABEB8B3" w:rsidR="009E0A6E" w:rsidRDefault="002A23D0" w:rsidP="009E0A6E">
      <w:pPr>
        <w:jc w:val="both"/>
      </w:pPr>
      <w:r w:rsidRPr="002A23D0">
        <w:rPr>
          <w:rFonts w:ascii="Sylfaen" w:hAnsi="Sylfaen"/>
        </w:rPr>
        <w:t>In 2020 and 2021, health expenditure increased by 2.6 percent of GDP to pay for healthcare goods and services, testing and treatment, purchase of vaccines, and purchase of COVID-19 related health equipment. In addition, additional pandemic related non-health care expenditures — compensation for private sector employees who lost employment, direct transfers to vulnerable families and people with severe disabilities, direct transfers to families with children, university tuition fee subsidies, subsidies to households for utilities (electricity and water) bills and tariff increases, subsidies for food producers, interest rate subsidies and other financial support to targeted sectors, microgrants and forgone revenues</w:t>
      </w:r>
      <w:r>
        <w:rPr>
          <w:rFonts w:ascii="Sylfaen" w:hAnsi="Sylfaen"/>
          <w:lang w:val="en-US"/>
        </w:rPr>
        <w:t xml:space="preserve">, </w:t>
      </w:r>
      <w:r w:rsidRPr="002A23D0">
        <w:rPr>
          <w:rFonts w:ascii="Sylfaen" w:hAnsi="Sylfaen"/>
        </w:rPr>
        <w:t>income and property tax exemptions for businesses</w:t>
      </w:r>
      <w:r>
        <w:rPr>
          <w:rFonts w:ascii="Sylfaen" w:hAnsi="Sylfaen"/>
          <w:lang w:val="en-US"/>
        </w:rPr>
        <w:t xml:space="preserve">. All the above mentioned </w:t>
      </w:r>
      <w:r w:rsidRPr="002A23D0">
        <w:rPr>
          <w:rFonts w:ascii="Sylfaen" w:hAnsi="Sylfaen"/>
        </w:rPr>
        <w:t>amounted to 4.5 percent of GDP.</w:t>
      </w:r>
    </w:p>
    <w:p w14:paraId="67CF30AB" w14:textId="164BF5CC" w:rsidR="009E0A6E" w:rsidRDefault="002A23D0" w:rsidP="009E0A6E">
      <w:pPr>
        <w:jc w:val="both"/>
      </w:pPr>
      <w:r w:rsidRPr="002A23D0">
        <w:rPr>
          <w:rFonts w:ascii="Sylfaen" w:hAnsi="Sylfaen"/>
        </w:rPr>
        <w:t>A combination of the economic contraction and the worsening net borrowing requirement caused the debt-to-GDP ratio to increase by 20 percentage points to 60.2 percent in 2020. The MTFF projects debt to decline to 41.4 percent of GDP in 2026, close to the pre-pandemic level. Of course, had there been no pandemic, Georgia would have had considerably more fiscal space. For example, had the nominal GDP growth, interest rates, and net primary borrowing remained at their 2010s averages, the debt-to-GDP ratio would have declined by as much as 15 percentage points of GDP between 2019 and 2026.</w:t>
      </w:r>
    </w:p>
    <w:p w14:paraId="128B10C7" w14:textId="13425B0C" w:rsidR="009E0A6E" w:rsidRPr="00D4795C" w:rsidRDefault="00D4795C" w:rsidP="009E0A6E">
      <w:pPr>
        <w:jc w:val="both"/>
        <w:rPr>
          <w:rFonts w:ascii="Merriweather" w:eastAsia="Merriweather" w:hAnsi="Merriweather" w:cs="Merriweather"/>
          <w:sz w:val="20"/>
          <w:szCs w:val="20"/>
          <w:lang w:val="en-US"/>
        </w:rPr>
      </w:pPr>
      <w:r>
        <w:rPr>
          <w:rFonts w:ascii="Sylfaen" w:hAnsi="Sylfaen"/>
          <w:lang w:val="en-US"/>
        </w:rPr>
        <w:t>Thus, it can be</w:t>
      </w:r>
      <w:r w:rsidRPr="00D4795C">
        <w:rPr>
          <w:rFonts w:ascii="Sylfaen" w:hAnsi="Sylfaen"/>
        </w:rPr>
        <w:t xml:space="preserve"> </w:t>
      </w:r>
      <w:r>
        <w:rPr>
          <w:rFonts w:ascii="Sylfaen" w:hAnsi="Sylfaen"/>
          <w:lang w:val="en-US"/>
        </w:rPr>
        <w:t>concluded that</w:t>
      </w:r>
      <w:r w:rsidRPr="00D4795C">
        <w:rPr>
          <w:rFonts w:ascii="Sylfaen" w:hAnsi="Sylfaen"/>
        </w:rPr>
        <w:t xml:space="preserve"> Georgia’s fiscal space has been affected considerably by the pandemic</w:t>
      </w:r>
      <w:r>
        <w:rPr>
          <w:rFonts w:ascii="Sylfaen" w:hAnsi="Sylfaen"/>
          <w:lang w:val="en-US"/>
        </w:rPr>
        <w:t>.</w:t>
      </w:r>
    </w:p>
    <w:p w14:paraId="7C0F510B" w14:textId="1BA9BFF9" w:rsidR="009E0A6E" w:rsidRPr="009E0A6E" w:rsidRDefault="003710A6" w:rsidP="009E0A6E">
      <w:pPr>
        <w:pStyle w:val="Heading2"/>
        <w:jc w:val="both"/>
        <w:rPr>
          <w:rFonts w:ascii="Sylfaen" w:hAnsi="Sylfaen" w:cs="Sylfaen"/>
          <w:color w:val="365F91" w:themeColor="accent1" w:themeShade="BF"/>
          <w:sz w:val="22"/>
          <w:szCs w:val="22"/>
          <w:lang w:val="ka-GE"/>
        </w:rPr>
      </w:pPr>
      <w:r w:rsidRPr="003710A6">
        <w:rPr>
          <w:rFonts w:ascii="Sylfaen" w:hAnsi="Sylfaen" w:cs="Sylfaen"/>
          <w:color w:val="365F91" w:themeColor="accent1" w:themeShade="BF"/>
          <w:sz w:val="22"/>
          <w:szCs w:val="22"/>
          <w:lang w:val="ka-GE"/>
        </w:rPr>
        <w:lastRenderedPageBreak/>
        <w:t>Updating the PANDA-T module with Georgian data</w:t>
      </w:r>
    </w:p>
    <w:p w14:paraId="72A52062" w14:textId="603D6588" w:rsidR="009E0A6E" w:rsidRPr="000525F1" w:rsidRDefault="003710A6" w:rsidP="009E0A6E">
      <w:pPr>
        <w:jc w:val="both"/>
        <w:rPr>
          <w:rFonts w:ascii="Sylfaen" w:hAnsi="Sylfaen"/>
        </w:rPr>
      </w:pPr>
      <w:r w:rsidRPr="003710A6">
        <w:rPr>
          <w:rFonts w:ascii="Sylfaen" w:hAnsi="Sylfaen"/>
        </w:rPr>
        <w:t xml:space="preserve">The Pandemic and Natural Disaster Assessment Tool (PANDA-T) developed by the IMF uses parameter values that link deviations of outputs at industry sector level from their trend under different </w:t>
      </w:r>
      <w:r>
        <w:rPr>
          <w:rFonts w:ascii="Sylfaen" w:hAnsi="Sylfaen"/>
          <w:lang w:val="en-US"/>
        </w:rPr>
        <w:t>limiting circumstances.</w:t>
      </w:r>
      <w:r w:rsidRPr="003710A6">
        <w:rPr>
          <w:rFonts w:ascii="Sylfaen" w:hAnsi="Sylfaen"/>
        </w:rPr>
        <w:t xml:space="preserve"> In the 2021 analysis, the module’s default parameter values —reflecting IMF research on cross-country experiences before the COVID-19 pandemic —were used. These parameter values were updated with the Georgian industry level outputs from 2020 and 2021.</w:t>
      </w:r>
    </w:p>
    <w:p w14:paraId="43D84683" w14:textId="585F81D2" w:rsidR="009E0A6E" w:rsidRPr="000525F1" w:rsidRDefault="003710A6" w:rsidP="009E0A6E">
      <w:pPr>
        <w:jc w:val="both"/>
        <w:rPr>
          <w:rFonts w:ascii="Sylfaen" w:hAnsi="Sylfaen"/>
        </w:rPr>
      </w:pPr>
      <w:r w:rsidRPr="003710A6">
        <w:rPr>
          <w:rFonts w:ascii="Sylfaen" w:hAnsi="Sylfaen"/>
        </w:rPr>
        <w:t>Simulating the PANDA-T module with the updated parameter values suggests that, should there be another pandemic-induced lockdown similar to that which was experienced in 2020, real GDP could decline by 8.6 percent (Year 1), before returning to the pre-lockdown baseline</w:t>
      </w:r>
      <w:r w:rsidR="000A6636">
        <w:rPr>
          <w:rFonts w:ascii="Sylfaen" w:hAnsi="Sylfaen"/>
          <w:lang w:val="en-US"/>
        </w:rPr>
        <w:t xml:space="preserve"> scenario </w:t>
      </w:r>
      <w:r w:rsidRPr="003710A6">
        <w:rPr>
          <w:rFonts w:ascii="Sylfaen" w:hAnsi="Sylfaen"/>
        </w:rPr>
        <w:t>(</w:t>
      </w:r>
      <w:r w:rsidR="000A6636">
        <w:rPr>
          <w:rFonts w:ascii="Sylfaen" w:hAnsi="Sylfaen"/>
          <w:lang w:val="en-US"/>
        </w:rPr>
        <w:t>Year 3</w:t>
      </w:r>
      <w:r w:rsidRPr="003710A6">
        <w:rPr>
          <w:rFonts w:ascii="Sylfaen" w:hAnsi="Sylfaen"/>
        </w:rPr>
        <w:t xml:space="preserve"> before the start of the pandemic </w:t>
      </w:r>
      <w:r w:rsidR="000A6636">
        <w:rPr>
          <w:rFonts w:ascii="Sylfaen" w:hAnsi="Sylfaen"/>
          <w:lang w:val="en-US"/>
        </w:rPr>
        <w:t>lockdowns</w:t>
      </w:r>
      <w:r w:rsidRPr="003710A6">
        <w:rPr>
          <w:rFonts w:ascii="Sylfaen" w:hAnsi="Sylfaen"/>
        </w:rPr>
        <w:t>). That is, the module simulation is qualitatively similar to the actual experience, albeit the economic impact is sharper and the recovery is stronger quantitatively.</w:t>
      </w:r>
    </w:p>
    <w:p w14:paraId="4BC3D516" w14:textId="77777777" w:rsidR="000A6636" w:rsidRDefault="000A6636" w:rsidP="009E0A6E">
      <w:pPr>
        <w:jc w:val="both"/>
        <w:rPr>
          <w:rFonts w:ascii="Sylfaen" w:hAnsi="Sylfaen"/>
        </w:rPr>
      </w:pPr>
      <w:r w:rsidRPr="000A6636">
        <w:rPr>
          <w:rFonts w:ascii="Sylfaen" w:hAnsi="Sylfaen"/>
        </w:rPr>
        <w:t>The module also generates a fiscal response from the lockdowns that is quantitatively stronger than that which has been experienced</w:t>
      </w:r>
      <w:r>
        <w:rPr>
          <w:rFonts w:ascii="Sylfaen" w:hAnsi="Sylfaen"/>
          <w:lang w:val="en-US"/>
        </w:rPr>
        <w:t>.</w:t>
      </w:r>
      <w:r w:rsidRPr="000A6636">
        <w:rPr>
          <w:rFonts w:ascii="Sylfaen" w:hAnsi="Sylfaen"/>
        </w:rPr>
        <w:t xml:space="preserve"> In the simulated scenario, the debt-to-GDP ratio increases by 25 percentage points, compared with the 20 percentage points increase experienced in 2020. </w:t>
      </w:r>
    </w:p>
    <w:p w14:paraId="742FE10B" w14:textId="57B44AC9" w:rsidR="009E0A6E" w:rsidRPr="000525F1" w:rsidRDefault="000A6636" w:rsidP="009E0A6E">
      <w:pPr>
        <w:jc w:val="both"/>
        <w:rPr>
          <w:rFonts w:ascii="Sylfaen" w:hAnsi="Sylfaen"/>
        </w:rPr>
      </w:pPr>
      <w:r w:rsidRPr="000A6636">
        <w:rPr>
          <w:rFonts w:ascii="Sylfaen" w:hAnsi="Sylfaen"/>
        </w:rPr>
        <w:t>Pandemics are an important challenge and fiscal risk for both Georgia and the rest of the world.</w:t>
      </w:r>
      <w:r w:rsidRPr="000A6636">
        <w:t xml:space="preserve"> </w:t>
      </w:r>
    </w:p>
    <w:p w14:paraId="6BD94B5E" w14:textId="77777777" w:rsidR="009E0A6E" w:rsidRPr="000525F1" w:rsidRDefault="009E0A6E" w:rsidP="009E0A6E">
      <w:pPr>
        <w:jc w:val="both"/>
        <w:rPr>
          <w:rFonts w:ascii="Sylfaen" w:hAnsi="Sylfaen"/>
        </w:rPr>
      </w:pPr>
    </w:p>
    <w:p w14:paraId="15ED82BF" w14:textId="77777777" w:rsidR="0023367B" w:rsidRPr="0031743C" w:rsidRDefault="0023367B">
      <w:pPr>
        <w:jc w:val="both"/>
        <w:rPr>
          <w:rFonts w:ascii="Sylfaen" w:eastAsia="Merriweather" w:hAnsi="Sylfaen" w:cs="Merriweather"/>
          <w:color w:val="000000"/>
        </w:rPr>
      </w:pPr>
    </w:p>
    <w:p w14:paraId="53BD9CD2" w14:textId="77777777" w:rsidR="0023367B" w:rsidRPr="0031743C" w:rsidRDefault="0023367B">
      <w:pPr>
        <w:jc w:val="both"/>
        <w:rPr>
          <w:rFonts w:ascii="Sylfaen" w:eastAsia="Merriweather" w:hAnsi="Sylfaen" w:cs="Merriweather"/>
          <w:color w:val="000000"/>
        </w:rPr>
      </w:pPr>
    </w:p>
    <w:p w14:paraId="2C36106A" w14:textId="77777777" w:rsidR="0023367B" w:rsidRPr="0031743C" w:rsidRDefault="0023367B">
      <w:pPr>
        <w:rPr>
          <w:rFonts w:ascii="Sylfaen" w:eastAsia="Merriweather" w:hAnsi="Sylfaen" w:cs="Merriweather"/>
          <w:b/>
        </w:rPr>
      </w:pPr>
    </w:p>
    <w:p w14:paraId="31206A1B" w14:textId="77777777" w:rsidR="0023367B" w:rsidRPr="0031743C" w:rsidRDefault="0023367B">
      <w:pPr>
        <w:pBdr>
          <w:top w:val="nil"/>
          <w:left w:val="nil"/>
          <w:bottom w:val="nil"/>
          <w:right w:val="nil"/>
          <w:between w:val="nil"/>
        </w:pBdr>
        <w:tabs>
          <w:tab w:val="left" w:pos="6804"/>
        </w:tabs>
        <w:spacing w:before="240" w:line="240" w:lineRule="auto"/>
        <w:jc w:val="both"/>
        <w:rPr>
          <w:rFonts w:ascii="Sylfaen" w:eastAsia="Merriweather" w:hAnsi="Sylfaen" w:cs="Merriweather"/>
          <w:b/>
        </w:rPr>
      </w:pPr>
    </w:p>
    <w:p w14:paraId="43935F1B" w14:textId="77777777" w:rsidR="00CE3619" w:rsidRPr="0031743C" w:rsidRDefault="00CE3619">
      <w:pPr>
        <w:pBdr>
          <w:top w:val="nil"/>
          <w:left w:val="nil"/>
          <w:bottom w:val="nil"/>
          <w:right w:val="nil"/>
          <w:between w:val="nil"/>
        </w:pBdr>
        <w:tabs>
          <w:tab w:val="left" w:pos="6804"/>
        </w:tabs>
        <w:spacing w:before="240" w:line="240" w:lineRule="auto"/>
        <w:jc w:val="both"/>
        <w:rPr>
          <w:rFonts w:ascii="Sylfaen" w:eastAsia="Merriweather" w:hAnsi="Sylfaen" w:cs="Merriweather"/>
          <w:b/>
        </w:rPr>
      </w:pPr>
    </w:p>
    <w:p w14:paraId="07B46BB9" w14:textId="77777777" w:rsidR="00CE3619" w:rsidRPr="0031743C" w:rsidRDefault="00CE3619">
      <w:pPr>
        <w:pBdr>
          <w:top w:val="nil"/>
          <w:left w:val="nil"/>
          <w:bottom w:val="nil"/>
          <w:right w:val="nil"/>
          <w:between w:val="nil"/>
        </w:pBdr>
        <w:tabs>
          <w:tab w:val="left" w:pos="6804"/>
        </w:tabs>
        <w:spacing w:before="240" w:line="240" w:lineRule="auto"/>
        <w:jc w:val="both"/>
        <w:rPr>
          <w:rFonts w:ascii="Sylfaen" w:eastAsia="Merriweather" w:hAnsi="Sylfaen" w:cs="Merriweather"/>
          <w:b/>
        </w:rPr>
      </w:pPr>
    </w:p>
    <w:p w14:paraId="2F9554AD" w14:textId="77777777" w:rsidR="00CE3619" w:rsidRPr="0031743C" w:rsidRDefault="00CE3619">
      <w:pPr>
        <w:pBdr>
          <w:top w:val="nil"/>
          <w:left w:val="nil"/>
          <w:bottom w:val="nil"/>
          <w:right w:val="nil"/>
          <w:between w:val="nil"/>
        </w:pBdr>
        <w:tabs>
          <w:tab w:val="left" w:pos="6804"/>
        </w:tabs>
        <w:spacing w:before="240" w:line="240" w:lineRule="auto"/>
        <w:jc w:val="both"/>
        <w:rPr>
          <w:rFonts w:ascii="Sylfaen" w:eastAsia="Merriweather" w:hAnsi="Sylfaen" w:cs="Merriweather"/>
          <w:b/>
        </w:rPr>
      </w:pPr>
    </w:p>
    <w:p w14:paraId="0EDE3ABB" w14:textId="1A47F43D" w:rsidR="00CE3619" w:rsidRDefault="00CE3619">
      <w:pPr>
        <w:pBdr>
          <w:top w:val="nil"/>
          <w:left w:val="nil"/>
          <w:bottom w:val="nil"/>
          <w:right w:val="nil"/>
          <w:between w:val="nil"/>
        </w:pBdr>
        <w:tabs>
          <w:tab w:val="left" w:pos="6804"/>
        </w:tabs>
        <w:spacing w:before="240" w:line="240" w:lineRule="auto"/>
        <w:jc w:val="both"/>
        <w:rPr>
          <w:rFonts w:ascii="Sylfaen" w:eastAsia="Merriweather" w:hAnsi="Sylfaen" w:cs="Merriweather"/>
          <w:b/>
        </w:rPr>
      </w:pPr>
    </w:p>
    <w:p w14:paraId="557176B1" w14:textId="77777777" w:rsidR="00B700D7" w:rsidRPr="0031743C" w:rsidRDefault="00B700D7">
      <w:pPr>
        <w:pBdr>
          <w:top w:val="nil"/>
          <w:left w:val="nil"/>
          <w:bottom w:val="nil"/>
          <w:right w:val="nil"/>
          <w:between w:val="nil"/>
        </w:pBdr>
        <w:tabs>
          <w:tab w:val="left" w:pos="6804"/>
        </w:tabs>
        <w:spacing w:before="240" w:line="240" w:lineRule="auto"/>
        <w:jc w:val="both"/>
        <w:rPr>
          <w:rFonts w:ascii="Sylfaen" w:eastAsia="Merriweather" w:hAnsi="Sylfaen" w:cs="Merriweather"/>
          <w:b/>
        </w:rPr>
      </w:pPr>
    </w:p>
    <w:p w14:paraId="448BB5DC" w14:textId="0D50F542" w:rsidR="0023367B" w:rsidRPr="00CE4086" w:rsidRDefault="004708F7" w:rsidP="00910B86">
      <w:pPr>
        <w:pStyle w:val="Heading1"/>
        <w:rPr>
          <w:rFonts w:ascii="Sylfaen" w:hAnsi="Sylfaen"/>
          <w:sz w:val="32"/>
          <w:szCs w:val="32"/>
        </w:rPr>
      </w:pPr>
      <w:r>
        <w:rPr>
          <w:rFonts w:ascii="Sylfaen" w:eastAsia="Arial Unicode MS" w:hAnsi="Sylfaen" w:cs="Arial Unicode MS"/>
          <w:sz w:val="32"/>
          <w:szCs w:val="32"/>
        </w:rPr>
        <w:lastRenderedPageBreak/>
        <w:br/>
      </w:r>
      <w:r>
        <w:rPr>
          <w:rFonts w:ascii="Sylfaen" w:eastAsia="Arial Unicode MS" w:hAnsi="Sylfaen" w:cs="Arial Unicode MS"/>
          <w:sz w:val="32"/>
          <w:szCs w:val="32"/>
        </w:rPr>
        <w:br/>
      </w:r>
      <w:r>
        <w:rPr>
          <w:rFonts w:ascii="Sylfaen" w:eastAsia="Arial Unicode MS" w:hAnsi="Sylfaen" w:cs="Arial Unicode MS"/>
          <w:sz w:val="32"/>
          <w:szCs w:val="32"/>
        </w:rPr>
        <w:br/>
      </w:r>
      <w:r>
        <w:rPr>
          <w:rFonts w:ascii="Sylfaen" w:eastAsia="Arial Unicode MS" w:hAnsi="Sylfaen" w:cs="Arial Unicode MS"/>
          <w:sz w:val="32"/>
          <w:szCs w:val="32"/>
        </w:rPr>
        <w:br/>
      </w:r>
      <w:r w:rsidR="009D69B5" w:rsidRPr="009D69B5">
        <w:rPr>
          <w:rFonts w:ascii="Sylfaen" w:eastAsia="Arial Unicode MS" w:hAnsi="Sylfaen" w:cs="Arial Unicode MS"/>
          <w:sz w:val="32"/>
          <w:szCs w:val="32"/>
        </w:rPr>
        <w:t>Annexes</w:t>
      </w:r>
    </w:p>
    <w:p w14:paraId="3ECCA44B" w14:textId="38057C88" w:rsidR="0023367B" w:rsidRPr="0031743C" w:rsidRDefault="009D69B5">
      <w:pPr>
        <w:tabs>
          <w:tab w:val="left" w:pos="6804"/>
        </w:tabs>
        <w:spacing w:after="160" w:line="310" w:lineRule="auto"/>
        <w:rPr>
          <w:rFonts w:ascii="Sylfaen" w:eastAsia="Merriweather" w:hAnsi="Sylfaen" w:cs="Merriweather"/>
        </w:rPr>
      </w:pPr>
      <w:r>
        <w:rPr>
          <w:rFonts w:ascii="Sylfaen" w:eastAsia="Arial Unicode MS" w:hAnsi="Sylfaen" w:cs="Arial Unicode MS"/>
          <w:lang w:val="en-US"/>
        </w:rPr>
        <w:t>Annex</w:t>
      </w:r>
      <w:r w:rsidR="00185C05" w:rsidRPr="0031743C">
        <w:rPr>
          <w:rFonts w:ascii="Sylfaen" w:eastAsia="Arial Unicode MS" w:hAnsi="Sylfaen" w:cs="Arial Unicode MS"/>
        </w:rPr>
        <w:t xml:space="preserve"> 1 </w:t>
      </w:r>
    </w:p>
    <w:p w14:paraId="4BC7B640" w14:textId="6D8F6585" w:rsidR="0023367B" w:rsidRDefault="009D69B5">
      <w:pPr>
        <w:spacing w:after="160" w:line="259" w:lineRule="auto"/>
        <w:rPr>
          <w:rFonts w:ascii="Sylfaen" w:eastAsia="Arial Unicode MS" w:hAnsi="Sylfaen" w:cs="Arial Unicode MS"/>
        </w:rPr>
      </w:pPr>
      <w:r w:rsidRPr="009D69B5">
        <w:rPr>
          <w:rFonts w:ascii="Sylfaen" w:eastAsia="Arial Unicode MS" w:hAnsi="Sylfaen" w:cs="Arial Unicode MS"/>
        </w:rPr>
        <w:t>State-Owned Enterprises</w:t>
      </w:r>
    </w:p>
    <w:tbl>
      <w:tblPr>
        <w:tblW w:w="5000" w:type="pct"/>
        <w:jc w:val="center"/>
        <w:tblLook w:val="04A0" w:firstRow="1" w:lastRow="0" w:firstColumn="1" w:lastColumn="0" w:noHBand="0" w:noVBand="1"/>
      </w:tblPr>
      <w:tblGrid>
        <w:gridCol w:w="462"/>
        <w:gridCol w:w="2661"/>
        <w:gridCol w:w="1205"/>
        <w:gridCol w:w="2051"/>
        <w:gridCol w:w="717"/>
        <w:gridCol w:w="2018"/>
        <w:gridCol w:w="928"/>
      </w:tblGrid>
      <w:tr w:rsidR="009D775C" w:rsidRPr="00266B28" w14:paraId="5A4B9C29" w14:textId="77777777" w:rsidTr="002B601F">
        <w:trPr>
          <w:trHeight w:val="1170"/>
          <w:tblHeader/>
          <w:jc w:val="center"/>
        </w:trPr>
        <w:tc>
          <w:tcPr>
            <w:tcW w:w="230" w:type="pct"/>
            <w:tcBorders>
              <w:top w:val="single" w:sz="4" w:space="0" w:color="auto"/>
              <w:left w:val="single" w:sz="4" w:space="0" w:color="auto"/>
              <w:bottom w:val="nil"/>
              <w:right w:val="nil"/>
            </w:tcBorders>
            <w:shd w:val="clear" w:color="auto" w:fill="auto"/>
            <w:vAlign w:val="center"/>
            <w:hideMark/>
          </w:tcPr>
          <w:p w14:paraId="47A78965" w14:textId="77777777" w:rsidR="009D775C" w:rsidRPr="00266B28" w:rsidRDefault="009D775C" w:rsidP="009D775C">
            <w:pPr>
              <w:spacing w:line="240" w:lineRule="auto"/>
              <w:rPr>
                <w:rFonts w:ascii="Sylfaen" w:eastAsia="Times New Roman" w:hAnsi="Sylfaen" w:cs="Calibri"/>
                <w:b/>
                <w:bCs/>
                <w:color w:val="000000"/>
                <w:sz w:val="16"/>
                <w:szCs w:val="16"/>
              </w:rPr>
            </w:pPr>
            <w:r w:rsidRPr="00266B28">
              <w:rPr>
                <w:rFonts w:ascii="Sylfaen" w:eastAsia="Times New Roman" w:hAnsi="Sylfaen" w:cs="Calibri"/>
                <w:b/>
                <w:bCs/>
                <w:color w:val="000000"/>
                <w:sz w:val="16"/>
                <w:szCs w:val="16"/>
              </w:rPr>
              <w:t> </w:t>
            </w:r>
          </w:p>
        </w:tc>
        <w:tc>
          <w:tcPr>
            <w:tcW w:w="1325" w:type="pct"/>
            <w:tcBorders>
              <w:top w:val="single" w:sz="4" w:space="0" w:color="auto"/>
              <w:left w:val="single" w:sz="4" w:space="0" w:color="auto"/>
              <w:bottom w:val="single" w:sz="4" w:space="0" w:color="auto"/>
              <w:right w:val="single" w:sz="4" w:space="0" w:color="auto"/>
            </w:tcBorders>
            <w:shd w:val="clear" w:color="auto" w:fill="auto"/>
            <w:hideMark/>
          </w:tcPr>
          <w:p w14:paraId="736EB434" w14:textId="77777777" w:rsidR="009D775C" w:rsidRPr="009D775C" w:rsidRDefault="009D775C" w:rsidP="009D775C">
            <w:pPr>
              <w:pStyle w:val="TableParagraph"/>
              <w:rPr>
                <w:sz w:val="20"/>
                <w:szCs w:val="20"/>
              </w:rPr>
            </w:pPr>
          </w:p>
          <w:p w14:paraId="014EC0DC" w14:textId="790425B9" w:rsidR="009D775C" w:rsidRPr="009D775C" w:rsidRDefault="009D775C" w:rsidP="009D775C">
            <w:pPr>
              <w:spacing w:line="240" w:lineRule="auto"/>
              <w:jc w:val="center"/>
              <w:rPr>
                <w:rFonts w:ascii="Sylfaen" w:eastAsia="Times New Roman" w:hAnsi="Sylfaen" w:cs="Calibri"/>
                <w:b/>
                <w:bCs/>
                <w:color w:val="000000"/>
                <w:sz w:val="20"/>
                <w:szCs w:val="20"/>
              </w:rPr>
            </w:pPr>
            <w:r w:rsidRPr="009D775C">
              <w:rPr>
                <w:rFonts w:ascii="Sylfaen" w:hAnsi="Sylfaen"/>
                <w:sz w:val="20"/>
                <w:szCs w:val="20"/>
              </w:rPr>
              <w:t>SOE</w:t>
            </w:r>
            <w:r w:rsidRPr="009D775C">
              <w:rPr>
                <w:rFonts w:ascii="Sylfaen" w:hAnsi="Sylfaen"/>
                <w:spacing w:val="-10"/>
                <w:sz w:val="20"/>
                <w:szCs w:val="20"/>
              </w:rPr>
              <w:t xml:space="preserve"> </w:t>
            </w:r>
            <w:r w:rsidRPr="009D775C">
              <w:rPr>
                <w:rFonts w:ascii="Sylfaen" w:hAnsi="Sylfaen"/>
                <w:sz w:val="20"/>
                <w:szCs w:val="20"/>
              </w:rPr>
              <w:t>Name</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4549713E" w14:textId="6F2865DD" w:rsidR="009D775C" w:rsidRPr="00266B28" w:rsidRDefault="00E52BC3" w:rsidP="009D775C">
            <w:pPr>
              <w:spacing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lang w:val="en-US"/>
              </w:rPr>
              <w:t>State share</w:t>
            </w:r>
            <w:r w:rsidR="009D775C" w:rsidRPr="00266B28">
              <w:rPr>
                <w:rFonts w:ascii="Sylfaen" w:eastAsia="Times New Roman" w:hAnsi="Sylfaen" w:cs="Calibri"/>
                <w:b/>
                <w:bCs/>
                <w:color w:val="000000"/>
                <w:sz w:val="16"/>
                <w:szCs w:val="16"/>
              </w:rPr>
              <w:t>%</w:t>
            </w:r>
          </w:p>
        </w:tc>
        <w:tc>
          <w:tcPr>
            <w:tcW w:w="1021" w:type="pct"/>
            <w:tcBorders>
              <w:top w:val="single" w:sz="4" w:space="0" w:color="auto"/>
              <w:left w:val="nil"/>
              <w:bottom w:val="single" w:sz="4" w:space="0" w:color="auto"/>
              <w:right w:val="single" w:sz="4" w:space="0" w:color="auto"/>
            </w:tcBorders>
            <w:shd w:val="clear" w:color="auto" w:fill="auto"/>
            <w:vAlign w:val="center"/>
            <w:hideMark/>
          </w:tcPr>
          <w:p w14:paraId="2D8A2FA4" w14:textId="09340F73" w:rsidR="009D775C" w:rsidRPr="00E52BC3" w:rsidRDefault="00E52BC3" w:rsidP="009D775C">
            <w:pPr>
              <w:spacing w:line="240" w:lineRule="auto"/>
              <w:jc w:val="center"/>
              <w:rPr>
                <w:rFonts w:ascii="Sylfaen" w:eastAsia="Times New Roman" w:hAnsi="Sylfaen" w:cs="Calibri"/>
                <w:b/>
                <w:bCs/>
                <w:color w:val="000000"/>
                <w:sz w:val="16"/>
                <w:szCs w:val="16"/>
                <w:lang w:val="en-US"/>
              </w:rPr>
            </w:pPr>
            <w:r>
              <w:rPr>
                <w:rFonts w:ascii="Sylfaen" w:eastAsia="Times New Roman" w:hAnsi="Sylfaen" w:cs="Calibri"/>
                <w:b/>
                <w:bCs/>
                <w:color w:val="000000"/>
                <w:sz w:val="16"/>
                <w:szCs w:val="16"/>
                <w:lang w:val="en-US"/>
              </w:rPr>
              <w:t>Founder</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29527CE6" w14:textId="77777777" w:rsidR="009D775C" w:rsidRPr="00266B28" w:rsidRDefault="009D775C" w:rsidP="009D775C">
            <w:pPr>
              <w:spacing w:line="240" w:lineRule="auto"/>
              <w:jc w:val="center"/>
              <w:rPr>
                <w:rFonts w:ascii="Sylfaen" w:eastAsia="Times New Roman" w:hAnsi="Sylfaen" w:cs="Calibri"/>
                <w:b/>
                <w:bCs/>
                <w:color w:val="000000"/>
                <w:sz w:val="16"/>
                <w:szCs w:val="16"/>
              </w:rPr>
            </w:pPr>
            <w:r w:rsidRPr="00266B28">
              <w:rPr>
                <w:rFonts w:ascii="Sylfaen" w:eastAsia="Times New Roman" w:hAnsi="Sylfaen" w:cs="Calibri"/>
                <w:b/>
                <w:bCs/>
                <w:color w:val="000000"/>
                <w:sz w:val="16"/>
                <w:szCs w:val="16"/>
              </w:rPr>
              <w:t>PC/GG</w:t>
            </w:r>
          </w:p>
        </w:tc>
        <w:tc>
          <w:tcPr>
            <w:tcW w:w="1005" w:type="pct"/>
            <w:tcBorders>
              <w:top w:val="single" w:sz="4" w:space="0" w:color="auto"/>
              <w:left w:val="nil"/>
              <w:bottom w:val="single" w:sz="4" w:space="0" w:color="auto"/>
              <w:right w:val="single" w:sz="4" w:space="0" w:color="auto"/>
            </w:tcBorders>
            <w:shd w:val="clear" w:color="auto" w:fill="auto"/>
            <w:vAlign w:val="center"/>
            <w:hideMark/>
          </w:tcPr>
          <w:p w14:paraId="5C8E409F" w14:textId="31F3EAEF" w:rsidR="009D775C" w:rsidRPr="00E52BC3" w:rsidRDefault="00E52BC3" w:rsidP="009D775C">
            <w:pPr>
              <w:spacing w:line="240" w:lineRule="auto"/>
              <w:jc w:val="center"/>
              <w:rPr>
                <w:rFonts w:ascii="Sylfaen" w:eastAsia="Times New Roman" w:hAnsi="Sylfaen" w:cs="Calibri"/>
                <w:b/>
                <w:bCs/>
                <w:color w:val="000000"/>
                <w:sz w:val="16"/>
                <w:szCs w:val="16"/>
                <w:lang w:val="en-US"/>
              </w:rPr>
            </w:pPr>
            <w:r>
              <w:rPr>
                <w:rFonts w:ascii="Sylfaen" w:eastAsia="Times New Roman" w:hAnsi="Sylfaen" w:cs="Calibri"/>
                <w:b/>
                <w:bCs/>
                <w:color w:val="000000"/>
                <w:sz w:val="16"/>
                <w:szCs w:val="16"/>
                <w:lang w:val="en-US"/>
              </w:rPr>
              <w:t>Economic activity</w:t>
            </w:r>
          </w:p>
        </w:tc>
        <w:tc>
          <w:tcPr>
            <w:tcW w:w="462" w:type="pct"/>
            <w:tcBorders>
              <w:top w:val="single" w:sz="4" w:space="0" w:color="auto"/>
              <w:left w:val="nil"/>
              <w:bottom w:val="single" w:sz="4" w:space="0" w:color="auto"/>
              <w:right w:val="single" w:sz="4" w:space="0" w:color="auto"/>
            </w:tcBorders>
            <w:shd w:val="clear" w:color="auto" w:fill="auto"/>
            <w:vAlign w:val="center"/>
            <w:hideMark/>
          </w:tcPr>
          <w:p w14:paraId="5851EF06" w14:textId="534CFF98" w:rsidR="009D775C" w:rsidRPr="00266B28" w:rsidRDefault="00E52BC3" w:rsidP="009D775C">
            <w:pPr>
              <w:spacing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lang w:val="en-US"/>
              </w:rPr>
              <w:t>Turnover</w:t>
            </w:r>
            <w:r w:rsidR="009D775C" w:rsidRPr="00266B28">
              <w:rPr>
                <w:rFonts w:ascii="Sylfaen" w:eastAsia="Times New Roman" w:hAnsi="Sylfaen" w:cs="Calibri"/>
                <w:b/>
                <w:bCs/>
                <w:color w:val="000000"/>
                <w:sz w:val="16"/>
                <w:szCs w:val="16"/>
              </w:rPr>
              <w:br/>
              <w:t>2021 (</w:t>
            </w:r>
            <w:r>
              <w:rPr>
                <w:rFonts w:ascii="Sylfaen" w:eastAsia="Times New Roman" w:hAnsi="Sylfaen" w:cs="Calibri"/>
                <w:b/>
                <w:bCs/>
                <w:color w:val="000000"/>
                <w:sz w:val="16"/>
                <w:szCs w:val="16"/>
                <w:lang w:val="en-US"/>
              </w:rPr>
              <w:t>Thousand GEL</w:t>
            </w:r>
            <w:r w:rsidR="009D775C" w:rsidRPr="00266B28">
              <w:rPr>
                <w:rFonts w:ascii="Sylfaen" w:eastAsia="Times New Roman" w:hAnsi="Sylfaen" w:cs="Calibri"/>
                <w:b/>
                <w:bCs/>
                <w:color w:val="000000"/>
                <w:sz w:val="16"/>
                <w:szCs w:val="16"/>
              </w:rPr>
              <w:t>)</w:t>
            </w:r>
          </w:p>
        </w:tc>
      </w:tr>
      <w:tr w:rsidR="00E52BC3" w:rsidRPr="00266B28" w14:paraId="4FA0F5E7" w14:textId="77777777" w:rsidTr="002B601F">
        <w:trPr>
          <w:trHeight w:val="555"/>
          <w:jc w:val="center"/>
        </w:trPr>
        <w:tc>
          <w:tcPr>
            <w:tcW w:w="230" w:type="pct"/>
            <w:tcBorders>
              <w:top w:val="single" w:sz="4" w:space="0" w:color="auto"/>
              <w:left w:val="single" w:sz="4" w:space="0" w:color="auto"/>
              <w:bottom w:val="single" w:sz="4" w:space="0" w:color="auto"/>
              <w:right w:val="single" w:sz="4" w:space="0" w:color="auto"/>
            </w:tcBorders>
            <w:shd w:val="clear" w:color="auto" w:fill="auto"/>
            <w:noWrap/>
            <w:hideMark/>
          </w:tcPr>
          <w:p w14:paraId="21B2A8B6"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w:t>
            </w:r>
          </w:p>
        </w:tc>
        <w:tc>
          <w:tcPr>
            <w:tcW w:w="1325" w:type="pct"/>
            <w:tcBorders>
              <w:top w:val="nil"/>
              <w:left w:val="nil"/>
              <w:bottom w:val="single" w:sz="4" w:space="0" w:color="auto"/>
              <w:right w:val="single" w:sz="4" w:space="0" w:color="auto"/>
            </w:tcBorders>
            <w:shd w:val="clear" w:color="auto" w:fill="auto"/>
            <w:noWrap/>
            <w:hideMark/>
          </w:tcPr>
          <w:p w14:paraId="5DFF2376" w14:textId="336E4A34"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JSC</w:t>
            </w:r>
            <w:r w:rsidRPr="00FF36E9">
              <w:rPr>
                <w:rFonts w:ascii="Sylfaen" w:hAnsi="Sylfaen"/>
                <w:spacing w:val="-5"/>
                <w:sz w:val="18"/>
                <w:szCs w:val="18"/>
              </w:rPr>
              <w:t xml:space="preserve"> </w:t>
            </w:r>
            <w:r w:rsidRPr="00FF36E9">
              <w:rPr>
                <w:rFonts w:ascii="Sylfaen" w:hAnsi="Sylfaen"/>
                <w:sz w:val="18"/>
                <w:szCs w:val="18"/>
              </w:rPr>
              <w:t>Elmavalmshenebeli</w:t>
            </w:r>
          </w:p>
        </w:tc>
        <w:tc>
          <w:tcPr>
            <w:tcW w:w="600" w:type="pct"/>
            <w:tcBorders>
              <w:top w:val="nil"/>
              <w:left w:val="nil"/>
              <w:bottom w:val="single" w:sz="4" w:space="0" w:color="auto"/>
              <w:right w:val="single" w:sz="4" w:space="0" w:color="auto"/>
            </w:tcBorders>
            <w:shd w:val="clear" w:color="auto" w:fill="auto"/>
            <w:noWrap/>
            <w:hideMark/>
          </w:tcPr>
          <w:p w14:paraId="20003B70"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13 </w:t>
            </w:r>
          </w:p>
        </w:tc>
        <w:tc>
          <w:tcPr>
            <w:tcW w:w="1021" w:type="pct"/>
            <w:tcBorders>
              <w:top w:val="nil"/>
              <w:left w:val="nil"/>
              <w:bottom w:val="single" w:sz="4" w:space="0" w:color="auto"/>
              <w:right w:val="single" w:sz="4" w:space="0" w:color="auto"/>
            </w:tcBorders>
            <w:shd w:val="clear" w:color="auto" w:fill="auto"/>
            <w:hideMark/>
          </w:tcPr>
          <w:p w14:paraId="43F4FBCC" w14:textId="4746B6AE"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286C9F39"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w:t>
            </w:r>
            <w:r w:rsidRPr="00FF36E9">
              <w:rPr>
                <w:rFonts w:ascii="Sylfaen" w:eastAsia="Times New Roman" w:hAnsi="Sylfaen" w:cs="Sylfaen"/>
                <w:color w:val="000000"/>
                <w:sz w:val="18"/>
                <w:szCs w:val="18"/>
              </w:rPr>
              <w:t>სხვა</w:t>
            </w:r>
            <w:r w:rsidRPr="00FF36E9">
              <w:rPr>
                <w:rFonts w:ascii="Sylfaen" w:eastAsia="Times New Roman" w:hAnsi="Sylfaen" w:cs="Calibri"/>
                <w:color w:val="000000"/>
                <w:sz w:val="18"/>
                <w:szCs w:val="18"/>
              </w:rPr>
              <w:t xml:space="preserve"> </w:t>
            </w:r>
          </w:p>
        </w:tc>
        <w:tc>
          <w:tcPr>
            <w:tcW w:w="1005" w:type="pct"/>
            <w:tcBorders>
              <w:top w:val="nil"/>
              <w:left w:val="nil"/>
              <w:bottom w:val="single" w:sz="4" w:space="0" w:color="auto"/>
              <w:right w:val="single" w:sz="4" w:space="0" w:color="auto"/>
            </w:tcBorders>
            <w:shd w:val="clear" w:color="auto" w:fill="auto"/>
            <w:hideMark/>
          </w:tcPr>
          <w:p w14:paraId="6A250693" w14:textId="56107DA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297A3070"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2 083 </w:t>
            </w:r>
          </w:p>
        </w:tc>
      </w:tr>
      <w:tr w:rsidR="00E52BC3" w:rsidRPr="00266B28" w14:paraId="21AFAF7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D06881D"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w:t>
            </w:r>
          </w:p>
        </w:tc>
        <w:tc>
          <w:tcPr>
            <w:tcW w:w="1325" w:type="pct"/>
            <w:tcBorders>
              <w:top w:val="nil"/>
              <w:left w:val="nil"/>
              <w:bottom w:val="single" w:sz="4" w:space="0" w:color="auto"/>
              <w:right w:val="single" w:sz="4" w:space="0" w:color="auto"/>
            </w:tcBorders>
            <w:shd w:val="clear" w:color="auto" w:fill="auto"/>
            <w:noWrap/>
            <w:hideMark/>
          </w:tcPr>
          <w:p w14:paraId="2EA0C1A3" w14:textId="03074A78"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Rose Revolution</w:t>
            </w:r>
            <w:r w:rsidRPr="00FF36E9">
              <w:rPr>
                <w:rFonts w:ascii="Sylfaen" w:hAnsi="Sylfaen"/>
                <w:spacing w:val="-1"/>
                <w:sz w:val="18"/>
                <w:szCs w:val="18"/>
              </w:rPr>
              <w:t xml:space="preserve"> </w:t>
            </w:r>
            <w:r w:rsidRPr="00FF36E9">
              <w:rPr>
                <w:rFonts w:ascii="Sylfaen" w:hAnsi="Sylfaen"/>
                <w:sz w:val="18"/>
                <w:szCs w:val="18"/>
              </w:rPr>
              <w:t>Park</w:t>
            </w:r>
          </w:p>
        </w:tc>
        <w:tc>
          <w:tcPr>
            <w:tcW w:w="600" w:type="pct"/>
            <w:tcBorders>
              <w:top w:val="nil"/>
              <w:left w:val="nil"/>
              <w:bottom w:val="single" w:sz="4" w:space="0" w:color="auto"/>
              <w:right w:val="single" w:sz="4" w:space="0" w:color="auto"/>
            </w:tcBorders>
            <w:shd w:val="clear" w:color="auto" w:fill="auto"/>
            <w:noWrap/>
            <w:hideMark/>
          </w:tcPr>
          <w:p w14:paraId="683162DA"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49AA40D4" w14:textId="32105CBE"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Tbilisi</w:t>
            </w:r>
            <w:r w:rsidRPr="00FF36E9">
              <w:rPr>
                <w:rFonts w:ascii="Sylfaen" w:hAnsi="Sylfaen"/>
                <w:spacing w:val="-3"/>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2385D39E"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PC </w:t>
            </w:r>
          </w:p>
        </w:tc>
        <w:tc>
          <w:tcPr>
            <w:tcW w:w="1005" w:type="pct"/>
            <w:tcBorders>
              <w:top w:val="nil"/>
              <w:left w:val="nil"/>
              <w:bottom w:val="single" w:sz="4" w:space="0" w:color="auto"/>
              <w:right w:val="single" w:sz="4" w:space="0" w:color="auto"/>
            </w:tcBorders>
            <w:shd w:val="clear" w:color="auto" w:fill="auto"/>
            <w:hideMark/>
          </w:tcPr>
          <w:p w14:paraId="60141CA1" w14:textId="19B9CDC3"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7E9B2A38"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50 </w:t>
            </w:r>
          </w:p>
        </w:tc>
      </w:tr>
      <w:tr w:rsidR="00E52BC3" w:rsidRPr="00266B28" w14:paraId="2D67F47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BEB2B4A"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w:t>
            </w:r>
          </w:p>
        </w:tc>
        <w:tc>
          <w:tcPr>
            <w:tcW w:w="1325" w:type="pct"/>
            <w:tcBorders>
              <w:top w:val="nil"/>
              <w:left w:val="nil"/>
              <w:bottom w:val="single" w:sz="4" w:space="0" w:color="auto"/>
              <w:right w:val="single" w:sz="4" w:space="0" w:color="auto"/>
            </w:tcBorders>
            <w:shd w:val="clear" w:color="auto" w:fill="auto"/>
            <w:noWrap/>
            <w:hideMark/>
          </w:tcPr>
          <w:p w14:paraId="37E8A587" w14:textId="7942AB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JSC</w:t>
            </w:r>
            <w:r w:rsidRPr="00FF36E9">
              <w:rPr>
                <w:rFonts w:ascii="Sylfaen" w:hAnsi="Sylfaen"/>
                <w:spacing w:val="-2"/>
                <w:sz w:val="18"/>
                <w:szCs w:val="18"/>
              </w:rPr>
              <w:t xml:space="preserve"> </w:t>
            </w:r>
            <w:r w:rsidRPr="00FF36E9">
              <w:rPr>
                <w:rFonts w:ascii="Sylfaen" w:hAnsi="Sylfaen"/>
                <w:sz w:val="18"/>
                <w:szCs w:val="18"/>
              </w:rPr>
              <w:t>Remsheni</w:t>
            </w:r>
          </w:p>
        </w:tc>
        <w:tc>
          <w:tcPr>
            <w:tcW w:w="600" w:type="pct"/>
            <w:tcBorders>
              <w:top w:val="nil"/>
              <w:left w:val="nil"/>
              <w:bottom w:val="single" w:sz="4" w:space="0" w:color="auto"/>
              <w:right w:val="single" w:sz="4" w:space="0" w:color="auto"/>
            </w:tcBorders>
            <w:shd w:val="clear" w:color="auto" w:fill="auto"/>
            <w:noWrap/>
            <w:hideMark/>
          </w:tcPr>
          <w:p w14:paraId="7322F864"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1FA0180E" w14:textId="2265F2DB"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BC79126"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GG </w:t>
            </w:r>
          </w:p>
        </w:tc>
        <w:tc>
          <w:tcPr>
            <w:tcW w:w="1005" w:type="pct"/>
            <w:tcBorders>
              <w:top w:val="nil"/>
              <w:left w:val="nil"/>
              <w:bottom w:val="single" w:sz="4" w:space="0" w:color="auto"/>
              <w:right w:val="single" w:sz="4" w:space="0" w:color="auto"/>
            </w:tcBorders>
            <w:shd w:val="clear" w:color="auto" w:fill="auto"/>
            <w:hideMark/>
          </w:tcPr>
          <w:p w14:paraId="12184443" w14:textId="07C141A2"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Real Estate</w:t>
            </w:r>
            <w:r w:rsidRPr="00FF36E9">
              <w:rPr>
                <w:rFonts w:ascii="Sylfaen" w:hAnsi="Sylfaen"/>
                <w:spacing w:val="1"/>
                <w:sz w:val="18"/>
                <w:szCs w:val="18"/>
              </w:rPr>
              <w:t xml:space="preserve"> </w:t>
            </w:r>
            <w:r w:rsidRPr="00FF36E9">
              <w:rPr>
                <w:rFonts w:ascii="Sylfaen" w:hAnsi="Sylfaen"/>
                <w:sz w:val="18"/>
                <w:szCs w:val="18"/>
              </w:rPr>
              <w:t>transactions,</w:t>
            </w:r>
            <w:r w:rsidRPr="00FF36E9">
              <w:rPr>
                <w:rFonts w:ascii="Sylfaen" w:hAnsi="Sylfaen"/>
                <w:spacing w:val="-52"/>
                <w:sz w:val="18"/>
                <w:szCs w:val="18"/>
              </w:rPr>
              <w:t xml:space="preserve"> </w:t>
            </w:r>
            <w:r w:rsidRPr="00FF36E9">
              <w:rPr>
                <w:rFonts w:ascii="Sylfaen" w:hAnsi="Sylfaen"/>
                <w:sz w:val="18"/>
                <w:szCs w:val="18"/>
              </w:rPr>
              <w:t>leasing and</w:t>
            </w:r>
            <w:r w:rsidRPr="00FF36E9">
              <w:rPr>
                <w:rFonts w:ascii="Sylfaen" w:hAnsi="Sylfaen"/>
                <w:spacing w:val="1"/>
                <w:sz w:val="18"/>
                <w:szCs w:val="18"/>
              </w:rPr>
              <w:t xml:space="preserve"> </w:t>
            </w:r>
            <w:r w:rsidRPr="00FF36E9">
              <w:rPr>
                <w:rFonts w:ascii="Sylfaen" w:hAnsi="Sylfaen"/>
                <w:sz w:val="18"/>
                <w:szCs w:val="18"/>
              </w:rPr>
              <w:t>customer</w:t>
            </w:r>
            <w:r w:rsidRPr="00FF36E9">
              <w:rPr>
                <w:rFonts w:ascii="Sylfaen" w:hAnsi="Sylfaen"/>
                <w:spacing w:val="1"/>
                <w:sz w:val="18"/>
                <w:szCs w:val="18"/>
              </w:rPr>
              <w:t xml:space="preserve"> </w:t>
            </w:r>
            <w:r w:rsidRPr="00FF36E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47FF6F91"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w:t>
            </w:r>
          </w:p>
        </w:tc>
      </w:tr>
      <w:tr w:rsidR="00E52BC3" w:rsidRPr="00266B28" w14:paraId="176614F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81ACE41"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w:t>
            </w:r>
          </w:p>
        </w:tc>
        <w:tc>
          <w:tcPr>
            <w:tcW w:w="1325" w:type="pct"/>
            <w:tcBorders>
              <w:top w:val="nil"/>
              <w:left w:val="nil"/>
              <w:bottom w:val="single" w:sz="4" w:space="0" w:color="auto"/>
              <w:right w:val="single" w:sz="4" w:space="0" w:color="auto"/>
            </w:tcBorders>
            <w:shd w:val="clear" w:color="auto" w:fill="auto"/>
            <w:noWrap/>
            <w:hideMark/>
          </w:tcPr>
          <w:p w14:paraId="0767569A" w14:textId="080B002A"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Geoexpertise</w:t>
            </w:r>
          </w:p>
        </w:tc>
        <w:tc>
          <w:tcPr>
            <w:tcW w:w="600" w:type="pct"/>
            <w:tcBorders>
              <w:top w:val="nil"/>
              <w:left w:val="nil"/>
              <w:bottom w:val="single" w:sz="4" w:space="0" w:color="auto"/>
              <w:right w:val="single" w:sz="4" w:space="0" w:color="auto"/>
            </w:tcBorders>
            <w:shd w:val="clear" w:color="auto" w:fill="auto"/>
            <w:noWrap/>
            <w:hideMark/>
          </w:tcPr>
          <w:p w14:paraId="22721442"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0D7FF84E" w14:textId="126622C9"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Georgian Chamber of</w:t>
            </w:r>
            <w:r w:rsidRPr="00FF36E9">
              <w:rPr>
                <w:rFonts w:ascii="Sylfaen" w:hAnsi="Sylfaen"/>
                <w:spacing w:val="1"/>
                <w:sz w:val="18"/>
                <w:szCs w:val="18"/>
              </w:rPr>
              <w:t xml:space="preserve"> </w:t>
            </w:r>
            <w:r w:rsidRPr="00FF36E9">
              <w:rPr>
                <w:rFonts w:ascii="Sylfaen" w:hAnsi="Sylfaen"/>
                <w:sz w:val="18"/>
                <w:szCs w:val="18"/>
              </w:rPr>
              <w:t>Commerce</w:t>
            </w:r>
            <w:r w:rsidRPr="00FF36E9">
              <w:rPr>
                <w:rFonts w:ascii="Sylfaen" w:hAnsi="Sylfaen"/>
                <w:spacing w:val="-8"/>
                <w:sz w:val="18"/>
                <w:szCs w:val="18"/>
              </w:rPr>
              <w:t xml:space="preserve"> </w:t>
            </w:r>
            <w:r w:rsidRPr="00FF36E9">
              <w:rPr>
                <w:rFonts w:ascii="Sylfaen" w:hAnsi="Sylfaen"/>
                <w:sz w:val="18"/>
                <w:szCs w:val="18"/>
              </w:rPr>
              <w:t>and</w:t>
            </w:r>
            <w:r w:rsidRPr="00FF36E9">
              <w:rPr>
                <w:rFonts w:ascii="Sylfaen" w:hAnsi="Sylfaen"/>
                <w:spacing w:val="-6"/>
                <w:sz w:val="18"/>
                <w:szCs w:val="18"/>
              </w:rPr>
              <w:t xml:space="preserve"> </w:t>
            </w:r>
            <w:r w:rsidRPr="00FF36E9">
              <w:rPr>
                <w:rFonts w:ascii="Sylfaen" w:hAnsi="Sylfaen"/>
                <w:sz w:val="18"/>
                <w:szCs w:val="18"/>
              </w:rPr>
              <w:t>Industry</w:t>
            </w:r>
          </w:p>
        </w:tc>
        <w:tc>
          <w:tcPr>
            <w:tcW w:w="357" w:type="pct"/>
            <w:tcBorders>
              <w:top w:val="nil"/>
              <w:left w:val="nil"/>
              <w:bottom w:val="single" w:sz="4" w:space="0" w:color="auto"/>
              <w:right w:val="single" w:sz="4" w:space="0" w:color="auto"/>
            </w:tcBorders>
            <w:shd w:val="clear" w:color="auto" w:fill="auto"/>
            <w:hideMark/>
          </w:tcPr>
          <w:p w14:paraId="01657107"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GG </w:t>
            </w:r>
          </w:p>
        </w:tc>
        <w:tc>
          <w:tcPr>
            <w:tcW w:w="1005" w:type="pct"/>
            <w:tcBorders>
              <w:top w:val="nil"/>
              <w:left w:val="nil"/>
              <w:bottom w:val="single" w:sz="4" w:space="0" w:color="auto"/>
              <w:right w:val="single" w:sz="4" w:space="0" w:color="auto"/>
            </w:tcBorders>
            <w:shd w:val="clear" w:color="auto" w:fill="auto"/>
            <w:hideMark/>
          </w:tcPr>
          <w:p w14:paraId="2BADBEDC" w14:textId="359CD75D"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Real Estate</w:t>
            </w:r>
            <w:r w:rsidRPr="00FF36E9">
              <w:rPr>
                <w:rFonts w:ascii="Sylfaen" w:hAnsi="Sylfaen"/>
                <w:spacing w:val="1"/>
                <w:sz w:val="18"/>
                <w:szCs w:val="18"/>
              </w:rPr>
              <w:t xml:space="preserve"> </w:t>
            </w:r>
            <w:r w:rsidRPr="00FF36E9">
              <w:rPr>
                <w:rFonts w:ascii="Sylfaen" w:hAnsi="Sylfaen"/>
                <w:sz w:val="18"/>
                <w:szCs w:val="18"/>
              </w:rPr>
              <w:t>transactions,</w:t>
            </w:r>
            <w:r w:rsidRPr="00FF36E9">
              <w:rPr>
                <w:rFonts w:ascii="Sylfaen" w:hAnsi="Sylfaen"/>
                <w:spacing w:val="-52"/>
                <w:sz w:val="18"/>
                <w:szCs w:val="18"/>
              </w:rPr>
              <w:t xml:space="preserve"> </w:t>
            </w:r>
            <w:r w:rsidRPr="00FF36E9">
              <w:rPr>
                <w:rFonts w:ascii="Sylfaen" w:hAnsi="Sylfaen"/>
                <w:sz w:val="18"/>
                <w:szCs w:val="18"/>
              </w:rPr>
              <w:t>leasing and</w:t>
            </w:r>
            <w:r w:rsidRPr="00FF36E9">
              <w:rPr>
                <w:rFonts w:ascii="Sylfaen" w:hAnsi="Sylfaen"/>
                <w:spacing w:val="1"/>
                <w:sz w:val="18"/>
                <w:szCs w:val="18"/>
              </w:rPr>
              <w:t xml:space="preserve"> </w:t>
            </w:r>
            <w:r w:rsidRPr="00FF36E9">
              <w:rPr>
                <w:rFonts w:ascii="Sylfaen" w:hAnsi="Sylfaen"/>
                <w:sz w:val="18"/>
                <w:szCs w:val="18"/>
              </w:rPr>
              <w:t>customer</w:t>
            </w:r>
            <w:r w:rsidRPr="00FF36E9">
              <w:rPr>
                <w:rFonts w:ascii="Sylfaen" w:hAnsi="Sylfaen"/>
                <w:spacing w:val="1"/>
                <w:sz w:val="18"/>
                <w:szCs w:val="18"/>
              </w:rPr>
              <w:t xml:space="preserve"> </w:t>
            </w:r>
            <w:r w:rsidRPr="00FF36E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437FC2EF"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140 </w:t>
            </w:r>
          </w:p>
        </w:tc>
      </w:tr>
      <w:tr w:rsidR="00E52BC3" w:rsidRPr="00266B28" w14:paraId="3050320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23F2A7C"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w:t>
            </w:r>
          </w:p>
        </w:tc>
        <w:tc>
          <w:tcPr>
            <w:tcW w:w="1325" w:type="pct"/>
            <w:tcBorders>
              <w:top w:val="nil"/>
              <w:left w:val="nil"/>
              <w:bottom w:val="single" w:sz="4" w:space="0" w:color="auto"/>
              <w:right w:val="single" w:sz="4" w:space="0" w:color="auto"/>
            </w:tcBorders>
            <w:shd w:val="clear" w:color="auto" w:fill="auto"/>
            <w:hideMark/>
          </w:tcPr>
          <w:p w14:paraId="0C4DC053" w14:textId="351B04CD"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LTD Tbilisi N3 Medical</w:t>
            </w:r>
            <w:r w:rsidRPr="00FF36E9">
              <w:rPr>
                <w:rFonts w:ascii="Sylfaen" w:hAnsi="Sylfaen"/>
                <w:spacing w:val="-52"/>
                <w:sz w:val="18"/>
                <w:szCs w:val="18"/>
              </w:rPr>
              <w:t xml:space="preserve"> </w:t>
            </w:r>
            <w:r w:rsidRPr="00FF36E9">
              <w:rPr>
                <w:rFonts w:ascii="Sylfaen" w:hAnsi="Sylfaen"/>
                <w:sz w:val="18"/>
                <w:szCs w:val="18"/>
              </w:rPr>
              <w:t>Prophylactic</w:t>
            </w:r>
            <w:r w:rsidRPr="00FF36E9">
              <w:rPr>
                <w:rFonts w:ascii="Sylfaen" w:hAnsi="Sylfaen"/>
                <w:spacing w:val="-1"/>
                <w:sz w:val="18"/>
                <w:szCs w:val="18"/>
              </w:rPr>
              <w:t xml:space="preserve"> </w:t>
            </w:r>
            <w:r w:rsidRPr="00FF36E9">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1DD7EB7F"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7F723B94" w14:textId="0E9D395C"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Tbilisi</w:t>
            </w:r>
            <w:r w:rsidRPr="00FF36E9">
              <w:rPr>
                <w:rFonts w:ascii="Sylfaen" w:hAnsi="Sylfaen"/>
                <w:spacing w:val="-3"/>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C6491CD"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GG </w:t>
            </w:r>
          </w:p>
        </w:tc>
        <w:tc>
          <w:tcPr>
            <w:tcW w:w="1005" w:type="pct"/>
            <w:tcBorders>
              <w:top w:val="nil"/>
              <w:left w:val="nil"/>
              <w:bottom w:val="single" w:sz="4" w:space="0" w:color="auto"/>
              <w:right w:val="single" w:sz="4" w:space="0" w:color="auto"/>
            </w:tcBorders>
            <w:shd w:val="clear" w:color="auto" w:fill="auto"/>
            <w:hideMark/>
          </w:tcPr>
          <w:p w14:paraId="193A5B30" w14:textId="381FF09C"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6EC9019F"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205 </w:t>
            </w:r>
          </w:p>
        </w:tc>
      </w:tr>
      <w:tr w:rsidR="00E52BC3" w:rsidRPr="00266B28" w14:paraId="7DAF200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F9B83AC"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w:t>
            </w:r>
          </w:p>
        </w:tc>
        <w:tc>
          <w:tcPr>
            <w:tcW w:w="1325" w:type="pct"/>
            <w:tcBorders>
              <w:top w:val="nil"/>
              <w:left w:val="nil"/>
              <w:bottom w:val="single" w:sz="4" w:space="0" w:color="auto"/>
              <w:right w:val="single" w:sz="4" w:space="0" w:color="auto"/>
            </w:tcBorders>
            <w:shd w:val="clear" w:color="auto" w:fill="auto"/>
            <w:hideMark/>
          </w:tcPr>
          <w:p w14:paraId="5C170425" w14:textId="12559624"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JSC</w:t>
            </w:r>
            <w:r w:rsidRPr="00FF36E9">
              <w:rPr>
                <w:rFonts w:ascii="Sylfaen" w:hAnsi="Sylfaen"/>
                <w:spacing w:val="-1"/>
                <w:sz w:val="18"/>
                <w:szCs w:val="18"/>
              </w:rPr>
              <w:t xml:space="preserve"> </w:t>
            </w:r>
            <w:r w:rsidRPr="00FF36E9">
              <w:rPr>
                <w:rFonts w:ascii="Sylfaen" w:hAnsi="Sylfaen"/>
                <w:sz w:val="18"/>
                <w:szCs w:val="18"/>
              </w:rPr>
              <w:t>Builder</w:t>
            </w:r>
          </w:p>
        </w:tc>
        <w:tc>
          <w:tcPr>
            <w:tcW w:w="600" w:type="pct"/>
            <w:tcBorders>
              <w:top w:val="nil"/>
              <w:left w:val="nil"/>
              <w:bottom w:val="single" w:sz="4" w:space="0" w:color="auto"/>
              <w:right w:val="single" w:sz="4" w:space="0" w:color="auto"/>
            </w:tcBorders>
            <w:shd w:val="clear" w:color="auto" w:fill="auto"/>
            <w:noWrap/>
            <w:hideMark/>
          </w:tcPr>
          <w:p w14:paraId="7A06F527"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51 </w:t>
            </w:r>
          </w:p>
        </w:tc>
        <w:tc>
          <w:tcPr>
            <w:tcW w:w="1021" w:type="pct"/>
            <w:tcBorders>
              <w:top w:val="nil"/>
              <w:left w:val="nil"/>
              <w:bottom w:val="single" w:sz="4" w:space="0" w:color="auto"/>
              <w:right w:val="single" w:sz="4" w:space="0" w:color="auto"/>
            </w:tcBorders>
            <w:shd w:val="clear" w:color="auto" w:fill="auto"/>
            <w:hideMark/>
          </w:tcPr>
          <w:p w14:paraId="77F7C0B7" w14:textId="1A4F6938"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76A92DE1"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GG </w:t>
            </w:r>
          </w:p>
        </w:tc>
        <w:tc>
          <w:tcPr>
            <w:tcW w:w="1005" w:type="pct"/>
            <w:tcBorders>
              <w:top w:val="nil"/>
              <w:left w:val="nil"/>
              <w:bottom w:val="single" w:sz="4" w:space="0" w:color="auto"/>
              <w:right w:val="single" w:sz="4" w:space="0" w:color="auto"/>
            </w:tcBorders>
            <w:shd w:val="clear" w:color="auto" w:fill="auto"/>
            <w:hideMark/>
          </w:tcPr>
          <w:p w14:paraId="53520540" w14:textId="44DA8EC1"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0CA0537A"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E52BC3" w:rsidRPr="00266B28" w14:paraId="011F505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26C6291"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w:t>
            </w:r>
          </w:p>
        </w:tc>
        <w:tc>
          <w:tcPr>
            <w:tcW w:w="1325" w:type="pct"/>
            <w:tcBorders>
              <w:top w:val="nil"/>
              <w:left w:val="nil"/>
              <w:bottom w:val="single" w:sz="4" w:space="0" w:color="auto"/>
              <w:right w:val="single" w:sz="4" w:space="0" w:color="auto"/>
            </w:tcBorders>
            <w:shd w:val="clear" w:color="auto" w:fill="auto"/>
            <w:hideMark/>
          </w:tcPr>
          <w:p w14:paraId="530E2D2A" w14:textId="2223D582"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JSC Boris Paichadze National</w:t>
            </w:r>
            <w:r w:rsidRPr="00FF36E9">
              <w:rPr>
                <w:rFonts w:ascii="Sylfaen" w:hAnsi="Sylfaen"/>
                <w:spacing w:val="-52"/>
                <w:sz w:val="18"/>
                <w:szCs w:val="18"/>
              </w:rPr>
              <w:t xml:space="preserve"> </w:t>
            </w:r>
            <w:r w:rsidRPr="00FF36E9">
              <w:rPr>
                <w:rFonts w:ascii="Sylfaen" w:hAnsi="Sylfaen"/>
                <w:sz w:val="18"/>
                <w:szCs w:val="18"/>
              </w:rPr>
              <w:t>Stadium</w:t>
            </w:r>
          </w:p>
        </w:tc>
        <w:tc>
          <w:tcPr>
            <w:tcW w:w="600" w:type="pct"/>
            <w:tcBorders>
              <w:top w:val="nil"/>
              <w:left w:val="nil"/>
              <w:bottom w:val="single" w:sz="4" w:space="0" w:color="auto"/>
              <w:right w:val="single" w:sz="4" w:space="0" w:color="auto"/>
            </w:tcBorders>
            <w:shd w:val="clear" w:color="auto" w:fill="auto"/>
            <w:noWrap/>
            <w:hideMark/>
          </w:tcPr>
          <w:p w14:paraId="61E791F3"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92 </w:t>
            </w:r>
          </w:p>
        </w:tc>
        <w:tc>
          <w:tcPr>
            <w:tcW w:w="1021" w:type="pct"/>
            <w:tcBorders>
              <w:top w:val="nil"/>
              <w:left w:val="nil"/>
              <w:bottom w:val="single" w:sz="4" w:space="0" w:color="auto"/>
              <w:right w:val="single" w:sz="4" w:space="0" w:color="auto"/>
            </w:tcBorders>
            <w:shd w:val="clear" w:color="auto" w:fill="auto"/>
            <w:hideMark/>
          </w:tcPr>
          <w:p w14:paraId="0BD7147C" w14:textId="35151F54"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Tbilisi</w:t>
            </w:r>
            <w:r w:rsidRPr="00FF36E9">
              <w:rPr>
                <w:rFonts w:ascii="Sylfaen" w:hAnsi="Sylfaen"/>
                <w:spacing w:val="-3"/>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539A087"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GG </w:t>
            </w:r>
          </w:p>
        </w:tc>
        <w:tc>
          <w:tcPr>
            <w:tcW w:w="1005" w:type="pct"/>
            <w:tcBorders>
              <w:top w:val="nil"/>
              <w:left w:val="nil"/>
              <w:bottom w:val="single" w:sz="4" w:space="0" w:color="auto"/>
              <w:right w:val="single" w:sz="4" w:space="0" w:color="auto"/>
            </w:tcBorders>
            <w:shd w:val="clear" w:color="auto" w:fill="auto"/>
            <w:hideMark/>
          </w:tcPr>
          <w:p w14:paraId="1ED03FD3" w14:textId="07060898"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362D40E5"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543 </w:t>
            </w:r>
          </w:p>
        </w:tc>
      </w:tr>
      <w:tr w:rsidR="00E52BC3" w:rsidRPr="00266B28" w14:paraId="1CAB8AA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95A919F"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w:t>
            </w:r>
          </w:p>
        </w:tc>
        <w:tc>
          <w:tcPr>
            <w:tcW w:w="1325" w:type="pct"/>
            <w:tcBorders>
              <w:top w:val="nil"/>
              <w:left w:val="nil"/>
              <w:bottom w:val="single" w:sz="4" w:space="0" w:color="auto"/>
              <w:right w:val="single" w:sz="4" w:space="0" w:color="auto"/>
            </w:tcBorders>
            <w:shd w:val="clear" w:color="auto" w:fill="auto"/>
            <w:hideMark/>
          </w:tcPr>
          <w:p w14:paraId="12913D15" w14:textId="27278570"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LTD V. Sanikidze War Veterans Clinical Hospital</w:t>
            </w:r>
          </w:p>
        </w:tc>
        <w:tc>
          <w:tcPr>
            <w:tcW w:w="600" w:type="pct"/>
            <w:tcBorders>
              <w:top w:val="nil"/>
              <w:left w:val="nil"/>
              <w:bottom w:val="single" w:sz="4" w:space="0" w:color="auto"/>
              <w:right w:val="single" w:sz="4" w:space="0" w:color="auto"/>
            </w:tcBorders>
            <w:shd w:val="clear" w:color="auto" w:fill="auto"/>
            <w:noWrap/>
            <w:hideMark/>
          </w:tcPr>
          <w:p w14:paraId="68E11612"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1E18A504" w14:textId="40A22818"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327F5EF9"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GG </w:t>
            </w:r>
          </w:p>
        </w:tc>
        <w:tc>
          <w:tcPr>
            <w:tcW w:w="1005" w:type="pct"/>
            <w:tcBorders>
              <w:top w:val="nil"/>
              <w:left w:val="nil"/>
              <w:bottom w:val="single" w:sz="4" w:space="0" w:color="auto"/>
              <w:right w:val="single" w:sz="4" w:space="0" w:color="auto"/>
            </w:tcBorders>
            <w:shd w:val="clear" w:color="auto" w:fill="auto"/>
            <w:hideMark/>
          </w:tcPr>
          <w:p w14:paraId="5B6B4C19" w14:textId="2C733CD2"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3E534C86"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81 </w:t>
            </w:r>
          </w:p>
        </w:tc>
      </w:tr>
      <w:tr w:rsidR="00E52BC3" w:rsidRPr="00266B28" w14:paraId="6F2A289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BF3A1BA"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w:t>
            </w:r>
          </w:p>
        </w:tc>
        <w:tc>
          <w:tcPr>
            <w:tcW w:w="1325" w:type="pct"/>
            <w:tcBorders>
              <w:top w:val="nil"/>
              <w:left w:val="nil"/>
              <w:bottom w:val="single" w:sz="4" w:space="0" w:color="auto"/>
              <w:right w:val="single" w:sz="4" w:space="0" w:color="auto"/>
            </w:tcBorders>
            <w:shd w:val="clear" w:color="auto" w:fill="auto"/>
            <w:hideMark/>
          </w:tcPr>
          <w:p w14:paraId="4C905415" w14:textId="00B0992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LTD Social Rehabilitation Center for Persons with Disabilities</w:t>
            </w:r>
          </w:p>
        </w:tc>
        <w:tc>
          <w:tcPr>
            <w:tcW w:w="600" w:type="pct"/>
            <w:tcBorders>
              <w:top w:val="nil"/>
              <w:left w:val="nil"/>
              <w:bottom w:val="single" w:sz="4" w:space="0" w:color="auto"/>
              <w:right w:val="single" w:sz="4" w:space="0" w:color="auto"/>
            </w:tcBorders>
            <w:shd w:val="clear" w:color="auto" w:fill="auto"/>
            <w:noWrap/>
            <w:hideMark/>
          </w:tcPr>
          <w:p w14:paraId="57F678AD"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258076E4" w14:textId="3103648F"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4C5DCDD6"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GG </w:t>
            </w:r>
          </w:p>
        </w:tc>
        <w:tc>
          <w:tcPr>
            <w:tcW w:w="1005" w:type="pct"/>
            <w:tcBorders>
              <w:top w:val="nil"/>
              <w:left w:val="nil"/>
              <w:bottom w:val="single" w:sz="4" w:space="0" w:color="auto"/>
              <w:right w:val="single" w:sz="4" w:space="0" w:color="auto"/>
            </w:tcBorders>
            <w:shd w:val="clear" w:color="auto" w:fill="auto"/>
            <w:hideMark/>
          </w:tcPr>
          <w:p w14:paraId="45AE6FBF" w14:textId="483B1668"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5001C688"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107 </w:t>
            </w:r>
          </w:p>
        </w:tc>
      </w:tr>
      <w:tr w:rsidR="00E52BC3" w:rsidRPr="00266B28" w14:paraId="0213890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F6348B9"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w:t>
            </w:r>
          </w:p>
        </w:tc>
        <w:tc>
          <w:tcPr>
            <w:tcW w:w="1325" w:type="pct"/>
            <w:tcBorders>
              <w:top w:val="nil"/>
              <w:left w:val="nil"/>
              <w:bottom w:val="single" w:sz="4" w:space="0" w:color="auto"/>
              <w:right w:val="single" w:sz="4" w:space="0" w:color="auto"/>
            </w:tcBorders>
            <w:shd w:val="clear" w:color="auto" w:fill="auto"/>
            <w:hideMark/>
          </w:tcPr>
          <w:p w14:paraId="5EE9B965" w14:textId="41414CB9"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LTD Adult and Pediatric Pathology Scientific-Practical Center</w:t>
            </w:r>
          </w:p>
        </w:tc>
        <w:tc>
          <w:tcPr>
            <w:tcW w:w="600" w:type="pct"/>
            <w:tcBorders>
              <w:top w:val="nil"/>
              <w:left w:val="nil"/>
              <w:bottom w:val="single" w:sz="4" w:space="0" w:color="auto"/>
              <w:right w:val="single" w:sz="4" w:space="0" w:color="auto"/>
            </w:tcBorders>
            <w:shd w:val="clear" w:color="auto" w:fill="auto"/>
            <w:noWrap/>
            <w:hideMark/>
          </w:tcPr>
          <w:p w14:paraId="477A4FE0"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3A572BB4" w14:textId="26727CE0"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3D345E60"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GG </w:t>
            </w:r>
          </w:p>
        </w:tc>
        <w:tc>
          <w:tcPr>
            <w:tcW w:w="1005" w:type="pct"/>
            <w:tcBorders>
              <w:top w:val="nil"/>
              <w:left w:val="nil"/>
              <w:bottom w:val="single" w:sz="4" w:space="0" w:color="auto"/>
              <w:right w:val="single" w:sz="4" w:space="0" w:color="auto"/>
            </w:tcBorders>
            <w:shd w:val="clear" w:color="auto" w:fill="auto"/>
            <w:hideMark/>
          </w:tcPr>
          <w:p w14:paraId="1D155561" w14:textId="6D7B3416"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56792F2C"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E52BC3" w:rsidRPr="00266B28" w14:paraId="03F93FF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27C5D15"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w:t>
            </w:r>
          </w:p>
        </w:tc>
        <w:tc>
          <w:tcPr>
            <w:tcW w:w="1325" w:type="pct"/>
            <w:tcBorders>
              <w:top w:val="nil"/>
              <w:left w:val="nil"/>
              <w:bottom w:val="single" w:sz="4" w:space="0" w:color="auto"/>
              <w:right w:val="single" w:sz="4" w:space="0" w:color="auto"/>
            </w:tcBorders>
            <w:shd w:val="clear" w:color="auto" w:fill="auto"/>
            <w:hideMark/>
          </w:tcPr>
          <w:p w14:paraId="380BC76C" w14:textId="22C6CF1A"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LTD Wine Laboratory</w:t>
            </w:r>
          </w:p>
        </w:tc>
        <w:tc>
          <w:tcPr>
            <w:tcW w:w="600" w:type="pct"/>
            <w:tcBorders>
              <w:top w:val="nil"/>
              <w:left w:val="nil"/>
              <w:bottom w:val="single" w:sz="4" w:space="0" w:color="auto"/>
              <w:right w:val="single" w:sz="4" w:space="0" w:color="auto"/>
            </w:tcBorders>
            <w:shd w:val="clear" w:color="auto" w:fill="auto"/>
            <w:noWrap/>
            <w:hideMark/>
          </w:tcPr>
          <w:p w14:paraId="36EE4E14"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6F3638EB" w14:textId="149754F2"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E327F8B"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PC </w:t>
            </w:r>
          </w:p>
        </w:tc>
        <w:tc>
          <w:tcPr>
            <w:tcW w:w="1005" w:type="pct"/>
            <w:tcBorders>
              <w:top w:val="nil"/>
              <w:left w:val="nil"/>
              <w:bottom w:val="single" w:sz="4" w:space="0" w:color="auto"/>
              <w:right w:val="single" w:sz="4" w:space="0" w:color="auto"/>
            </w:tcBorders>
            <w:shd w:val="clear" w:color="auto" w:fill="auto"/>
            <w:hideMark/>
          </w:tcPr>
          <w:p w14:paraId="4253A7D3" w14:textId="4AA63C24"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Real Estate</w:t>
            </w:r>
            <w:r w:rsidRPr="00FF36E9">
              <w:rPr>
                <w:rFonts w:ascii="Sylfaen" w:hAnsi="Sylfaen"/>
                <w:spacing w:val="1"/>
                <w:sz w:val="18"/>
                <w:szCs w:val="18"/>
              </w:rPr>
              <w:t xml:space="preserve"> </w:t>
            </w:r>
            <w:r w:rsidRPr="00FF36E9">
              <w:rPr>
                <w:rFonts w:ascii="Sylfaen" w:hAnsi="Sylfaen"/>
                <w:sz w:val="18"/>
                <w:szCs w:val="18"/>
              </w:rPr>
              <w:t>transactions,</w:t>
            </w:r>
            <w:r w:rsidRPr="00FF36E9">
              <w:rPr>
                <w:rFonts w:ascii="Sylfaen" w:hAnsi="Sylfaen"/>
                <w:spacing w:val="-52"/>
                <w:sz w:val="18"/>
                <w:szCs w:val="18"/>
              </w:rPr>
              <w:t xml:space="preserve"> </w:t>
            </w:r>
            <w:r w:rsidRPr="00FF36E9">
              <w:rPr>
                <w:rFonts w:ascii="Sylfaen" w:hAnsi="Sylfaen"/>
                <w:sz w:val="18"/>
                <w:szCs w:val="18"/>
              </w:rPr>
              <w:t>leasing and</w:t>
            </w:r>
            <w:r w:rsidRPr="00FF36E9">
              <w:rPr>
                <w:rFonts w:ascii="Sylfaen" w:hAnsi="Sylfaen"/>
                <w:spacing w:val="1"/>
                <w:sz w:val="18"/>
                <w:szCs w:val="18"/>
              </w:rPr>
              <w:t xml:space="preserve"> </w:t>
            </w:r>
            <w:r w:rsidRPr="00FF36E9">
              <w:rPr>
                <w:rFonts w:ascii="Sylfaen" w:hAnsi="Sylfaen"/>
                <w:sz w:val="18"/>
                <w:szCs w:val="18"/>
              </w:rPr>
              <w:t>customer</w:t>
            </w:r>
            <w:r w:rsidRPr="00FF36E9">
              <w:rPr>
                <w:rFonts w:ascii="Sylfaen" w:hAnsi="Sylfaen"/>
                <w:spacing w:val="1"/>
                <w:sz w:val="18"/>
                <w:szCs w:val="18"/>
              </w:rPr>
              <w:t xml:space="preserve"> </w:t>
            </w:r>
            <w:r w:rsidRPr="00FF36E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1E5A2990"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2 069 </w:t>
            </w:r>
          </w:p>
        </w:tc>
      </w:tr>
      <w:tr w:rsidR="00E52BC3" w:rsidRPr="00266B28" w14:paraId="10AA2BB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C17F1F3"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12</w:t>
            </w:r>
          </w:p>
        </w:tc>
        <w:tc>
          <w:tcPr>
            <w:tcW w:w="1325" w:type="pct"/>
            <w:tcBorders>
              <w:top w:val="nil"/>
              <w:left w:val="nil"/>
              <w:bottom w:val="single" w:sz="4" w:space="0" w:color="auto"/>
              <w:right w:val="single" w:sz="4" w:space="0" w:color="auto"/>
            </w:tcBorders>
            <w:shd w:val="clear" w:color="auto" w:fill="auto"/>
            <w:hideMark/>
          </w:tcPr>
          <w:p w14:paraId="0DA9BD7D" w14:textId="70EBC94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JSC Georgian Railway</w:t>
            </w:r>
          </w:p>
        </w:tc>
        <w:tc>
          <w:tcPr>
            <w:tcW w:w="600" w:type="pct"/>
            <w:tcBorders>
              <w:top w:val="nil"/>
              <w:left w:val="nil"/>
              <w:bottom w:val="single" w:sz="4" w:space="0" w:color="auto"/>
              <w:right w:val="single" w:sz="4" w:space="0" w:color="auto"/>
            </w:tcBorders>
            <w:shd w:val="clear" w:color="auto" w:fill="auto"/>
            <w:noWrap/>
            <w:hideMark/>
          </w:tcPr>
          <w:p w14:paraId="43D71F74"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2EDE8413" w14:textId="510E155E"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JSC</w:t>
            </w:r>
            <w:r w:rsidRPr="00FF36E9">
              <w:rPr>
                <w:rFonts w:ascii="Sylfaen" w:hAnsi="Sylfaen"/>
                <w:spacing w:val="-2"/>
                <w:sz w:val="18"/>
                <w:szCs w:val="18"/>
              </w:rPr>
              <w:t xml:space="preserve"> </w:t>
            </w:r>
            <w:r w:rsidRPr="00FF36E9">
              <w:rPr>
                <w:rFonts w:ascii="Sylfaen" w:hAnsi="Sylfaen"/>
                <w:sz w:val="18"/>
                <w:szCs w:val="18"/>
              </w:rPr>
              <w:t>Partnership</w:t>
            </w:r>
            <w:r w:rsidRPr="00FF36E9">
              <w:rPr>
                <w:rFonts w:ascii="Sylfaen" w:hAnsi="Sylfaen"/>
                <w:spacing w:val="-1"/>
                <w:sz w:val="18"/>
                <w:szCs w:val="18"/>
              </w:rPr>
              <w:t xml:space="preserve"> </w:t>
            </w:r>
            <w:r w:rsidRPr="00FF36E9">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297DAC10"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PC </w:t>
            </w:r>
          </w:p>
        </w:tc>
        <w:tc>
          <w:tcPr>
            <w:tcW w:w="1005" w:type="pct"/>
            <w:tcBorders>
              <w:top w:val="nil"/>
              <w:left w:val="nil"/>
              <w:bottom w:val="single" w:sz="4" w:space="0" w:color="auto"/>
              <w:right w:val="single" w:sz="4" w:space="0" w:color="auto"/>
            </w:tcBorders>
            <w:shd w:val="clear" w:color="auto" w:fill="auto"/>
            <w:hideMark/>
          </w:tcPr>
          <w:p w14:paraId="553EAF83" w14:textId="3E71669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Transport and</w:t>
            </w:r>
            <w:r w:rsidRPr="00FF36E9">
              <w:rPr>
                <w:rFonts w:ascii="Sylfaen" w:hAnsi="Sylfaen"/>
                <w:spacing w:val="1"/>
                <w:sz w:val="18"/>
                <w:szCs w:val="18"/>
              </w:rPr>
              <w:t xml:space="preserve"> </w:t>
            </w:r>
            <w:r w:rsidRPr="00FF36E9">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60E01C4A"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499 078 </w:t>
            </w:r>
          </w:p>
        </w:tc>
      </w:tr>
      <w:tr w:rsidR="00E52BC3" w:rsidRPr="00266B28" w14:paraId="258DB73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B5B9D03"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w:t>
            </w:r>
          </w:p>
        </w:tc>
        <w:tc>
          <w:tcPr>
            <w:tcW w:w="1325" w:type="pct"/>
            <w:tcBorders>
              <w:top w:val="nil"/>
              <w:left w:val="nil"/>
              <w:bottom w:val="single" w:sz="4" w:space="0" w:color="auto"/>
              <w:right w:val="single" w:sz="4" w:space="0" w:color="auto"/>
            </w:tcBorders>
            <w:shd w:val="clear" w:color="auto" w:fill="auto"/>
            <w:hideMark/>
          </w:tcPr>
          <w:p w14:paraId="34A36943" w14:textId="286171BC"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LTD Tbilisi Transport Company</w:t>
            </w:r>
          </w:p>
        </w:tc>
        <w:tc>
          <w:tcPr>
            <w:tcW w:w="600" w:type="pct"/>
            <w:tcBorders>
              <w:top w:val="nil"/>
              <w:left w:val="nil"/>
              <w:bottom w:val="single" w:sz="4" w:space="0" w:color="auto"/>
              <w:right w:val="single" w:sz="4" w:space="0" w:color="auto"/>
            </w:tcBorders>
            <w:shd w:val="clear" w:color="auto" w:fill="auto"/>
            <w:noWrap/>
            <w:hideMark/>
          </w:tcPr>
          <w:p w14:paraId="7C09FBD7"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260F5268" w14:textId="65ADC13A"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Tbilisi</w:t>
            </w:r>
            <w:r w:rsidRPr="00FF36E9">
              <w:rPr>
                <w:rFonts w:ascii="Sylfaen" w:hAnsi="Sylfaen"/>
                <w:spacing w:val="-3"/>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4D91774"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PC </w:t>
            </w:r>
          </w:p>
        </w:tc>
        <w:tc>
          <w:tcPr>
            <w:tcW w:w="1005" w:type="pct"/>
            <w:tcBorders>
              <w:top w:val="nil"/>
              <w:left w:val="nil"/>
              <w:bottom w:val="single" w:sz="4" w:space="0" w:color="auto"/>
              <w:right w:val="single" w:sz="4" w:space="0" w:color="auto"/>
            </w:tcBorders>
            <w:shd w:val="clear" w:color="auto" w:fill="auto"/>
            <w:hideMark/>
          </w:tcPr>
          <w:p w14:paraId="07659569" w14:textId="13BD4F01"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Transport and</w:t>
            </w:r>
            <w:r w:rsidRPr="00FF36E9">
              <w:rPr>
                <w:rFonts w:ascii="Sylfaen" w:hAnsi="Sylfaen"/>
                <w:spacing w:val="1"/>
                <w:sz w:val="18"/>
                <w:szCs w:val="18"/>
              </w:rPr>
              <w:t xml:space="preserve"> </w:t>
            </w:r>
            <w:r w:rsidRPr="00FF36E9">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5F218F92"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145 736 </w:t>
            </w:r>
          </w:p>
        </w:tc>
      </w:tr>
      <w:tr w:rsidR="00E52BC3" w:rsidRPr="00266B28" w14:paraId="2E702BA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8BBB23F"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w:t>
            </w:r>
          </w:p>
        </w:tc>
        <w:tc>
          <w:tcPr>
            <w:tcW w:w="1325" w:type="pct"/>
            <w:tcBorders>
              <w:top w:val="nil"/>
              <w:left w:val="nil"/>
              <w:bottom w:val="single" w:sz="4" w:space="0" w:color="auto"/>
              <w:right w:val="single" w:sz="4" w:space="0" w:color="auto"/>
            </w:tcBorders>
            <w:shd w:val="clear" w:color="auto" w:fill="auto"/>
            <w:hideMark/>
          </w:tcPr>
          <w:p w14:paraId="63B1E3DD" w14:textId="7F064E59"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JSC N. Makhviladze Scientific Research Institute of Occupational Medicine and Ecology</w:t>
            </w:r>
          </w:p>
        </w:tc>
        <w:tc>
          <w:tcPr>
            <w:tcW w:w="600" w:type="pct"/>
            <w:tcBorders>
              <w:top w:val="nil"/>
              <w:left w:val="nil"/>
              <w:bottom w:val="single" w:sz="4" w:space="0" w:color="auto"/>
              <w:right w:val="single" w:sz="4" w:space="0" w:color="auto"/>
            </w:tcBorders>
            <w:shd w:val="clear" w:color="auto" w:fill="auto"/>
            <w:noWrap/>
            <w:hideMark/>
          </w:tcPr>
          <w:p w14:paraId="3A7F9257"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4B1DF383" w14:textId="45BDE0E4"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713D59C"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GG </w:t>
            </w:r>
          </w:p>
        </w:tc>
        <w:tc>
          <w:tcPr>
            <w:tcW w:w="1005" w:type="pct"/>
            <w:tcBorders>
              <w:top w:val="nil"/>
              <w:left w:val="nil"/>
              <w:bottom w:val="single" w:sz="4" w:space="0" w:color="auto"/>
              <w:right w:val="single" w:sz="4" w:space="0" w:color="auto"/>
            </w:tcBorders>
            <w:shd w:val="clear" w:color="auto" w:fill="auto"/>
            <w:hideMark/>
          </w:tcPr>
          <w:p w14:paraId="2EF6A687" w14:textId="0C14F97F"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475F4F40"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E52BC3" w:rsidRPr="00266B28" w14:paraId="2ADE19E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047AAF8"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w:t>
            </w:r>
          </w:p>
        </w:tc>
        <w:tc>
          <w:tcPr>
            <w:tcW w:w="1325" w:type="pct"/>
            <w:tcBorders>
              <w:top w:val="nil"/>
              <w:left w:val="nil"/>
              <w:bottom w:val="single" w:sz="4" w:space="0" w:color="auto"/>
              <w:right w:val="single" w:sz="4" w:space="0" w:color="auto"/>
            </w:tcBorders>
            <w:shd w:val="clear" w:color="auto" w:fill="auto"/>
            <w:hideMark/>
          </w:tcPr>
          <w:p w14:paraId="7876A4E3" w14:textId="7227642E"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LTD City Blood Transfusion</w:t>
            </w:r>
            <w:r w:rsidRPr="00FF36E9">
              <w:rPr>
                <w:rFonts w:ascii="Sylfaen" w:hAnsi="Sylfaen"/>
                <w:spacing w:val="-52"/>
                <w:sz w:val="18"/>
                <w:szCs w:val="18"/>
              </w:rPr>
              <w:t xml:space="preserve"> </w:t>
            </w:r>
            <w:r w:rsidRPr="00FF36E9">
              <w:rPr>
                <w:rFonts w:ascii="Sylfaen" w:hAnsi="Sylfaen"/>
                <w:sz w:val="18"/>
                <w:szCs w:val="18"/>
              </w:rPr>
              <w:t>Station</w:t>
            </w:r>
          </w:p>
        </w:tc>
        <w:tc>
          <w:tcPr>
            <w:tcW w:w="600" w:type="pct"/>
            <w:tcBorders>
              <w:top w:val="nil"/>
              <w:left w:val="nil"/>
              <w:bottom w:val="single" w:sz="4" w:space="0" w:color="auto"/>
              <w:right w:val="single" w:sz="4" w:space="0" w:color="auto"/>
            </w:tcBorders>
            <w:shd w:val="clear" w:color="auto" w:fill="auto"/>
            <w:noWrap/>
            <w:hideMark/>
          </w:tcPr>
          <w:p w14:paraId="7AA08C87"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7C3BFED1" w14:textId="16BC2EA3"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Tbilisi</w:t>
            </w:r>
            <w:r w:rsidRPr="00FF36E9">
              <w:rPr>
                <w:rFonts w:ascii="Sylfaen" w:hAnsi="Sylfaen"/>
                <w:spacing w:val="-3"/>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24AB87CC"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GG </w:t>
            </w:r>
          </w:p>
        </w:tc>
        <w:tc>
          <w:tcPr>
            <w:tcW w:w="1005" w:type="pct"/>
            <w:tcBorders>
              <w:top w:val="nil"/>
              <w:left w:val="nil"/>
              <w:bottom w:val="single" w:sz="4" w:space="0" w:color="auto"/>
              <w:right w:val="single" w:sz="4" w:space="0" w:color="auto"/>
            </w:tcBorders>
            <w:shd w:val="clear" w:color="auto" w:fill="auto"/>
            <w:hideMark/>
          </w:tcPr>
          <w:p w14:paraId="638557ED" w14:textId="560EE56B"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0D8B0F7E"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17 </w:t>
            </w:r>
          </w:p>
        </w:tc>
      </w:tr>
      <w:tr w:rsidR="00E52BC3" w:rsidRPr="00266B28" w14:paraId="51D41D2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595B267"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w:t>
            </w:r>
          </w:p>
        </w:tc>
        <w:tc>
          <w:tcPr>
            <w:tcW w:w="1325" w:type="pct"/>
            <w:tcBorders>
              <w:top w:val="nil"/>
              <w:left w:val="nil"/>
              <w:bottom w:val="single" w:sz="4" w:space="0" w:color="auto"/>
              <w:right w:val="single" w:sz="4" w:space="0" w:color="auto"/>
            </w:tcBorders>
            <w:shd w:val="clear" w:color="auto" w:fill="auto"/>
            <w:hideMark/>
          </w:tcPr>
          <w:p w14:paraId="7AE9E551" w14:textId="33C48035"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Hermes</w:t>
            </w:r>
          </w:p>
        </w:tc>
        <w:tc>
          <w:tcPr>
            <w:tcW w:w="600" w:type="pct"/>
            <w:tcBorders>
              <w:top w:val="nil"/>
              <w:left w:val="nil"/>
              <w:bottom w:val="single" w:sz="4" w:space="0" w:color="auto"/>
              <w:right w:val="single" w:sz="4" w:space="0" w:color="auto"/>
            </w:tcBorders>
            <w:shd w:val="clear" w:color="auto" w:fill="auto"/>
            <w:noWrap/>
            <w:hideMark/>
          </w:tcPr>
          <w:p w14:paraId="7A0F54B3"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39315608" w14:textId="15F180C4"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Tbilisi</w:t>
            </w:r>
            <w:r w:rsidRPr="00FF36E9">
              <w:rPr>
                <w:rFonts w:ascii="Sylfaen" w:hAnsi="Sylfaen"/>
                <w:spacing w:val="-3"/>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4BE4640"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PC </w:t>
            </w:r>
          </w:p>
        </w:tc>
        <w:tc>
          <w:tcPr>
            <w:tcW w:w="1005" w:type="pct"/>
            <w:tcBorders>
              <w:top w:val="nil"/>
              <w:left w:val="nil"/>
              <w:bottom w:val="single" w:sz="4" w:space="0" w:color="auto"/>
              <w:right w:val="single" w:sz="4" w:space="0" w:color="auto"/>
            </w:tcBorders>
            <w:shd w:val="clear" w:color="auto" w:fill="auto"/>
            <w:hideMark/>
          </w:tcPr>
          <w:p w14:paraId="0299DAD2" w14:textId="2D6A56F5"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636C6E66"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5 373 </w:t>
            </w:r>
          </w:p>
        </w:tc>
      </w:tr>
      <w:tr w:rsidR="00E52BC3" w:rsidRPr="00266B28" w14:paraId="2C884551"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16FCA7E" w14:textId="77777777" w:rsidR="00E52BC3" w:rsidRPr="00266B28" w:rsidRDefault="00E52BC3" w:rsidP="00E52BC3">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w:t>
            </w:r>
          </w:p>
        </w:tc>
        <w:tc>
          <w:tcPr>
            <w:tcW w:w="1325" w:type="pct"/>
            <w:tcBorders>
              <w:top w:val="nil"/>
              <w:left w:val="nil"/>
              <w:bottom w:val="single" w:sz="4" w:space="0" w:color="auto"/>
              <w:right w:val="single" w:sz="4" w:space="0" w:color="auto"/>
            </w:tcBorders>
            <w:shd w:val="clear" w:color="auto" w:fill="auto"/>
            <w:hideMark/>
          </w:tcPr>
          <w:p w14:paraId="48B835BD" w14:textId="3C135139"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2"/>
                <w:sz w:val="18"/>
                <w:szCs w:val="18"/>
              </w:rPr>
              <w:t xml:space="preserve"> </w:t>
            </w:r>
            <w:r w:rsidRPr="00FF36E9">
              <w:rPr>
                <w:rFonts w:ascii="Sylfaen" w:hAnsi="Sylfaen"/>
                <w:sz w:val="18"/>
                <w:szCs w:val="18"/>
              </w:rPr>
              <w:t>Georgian</w:t>
            </w:r>
            <w:r w:rsidRPr="00FF36E9">
              <w:rPr>
                <w:rFonts w:ascii="Sylfaen" w:hAnsi="Sylfaen"/>
                <w:spacing w:val="-1"/>
                <w:sz w:val="18"/>
                <w:szCs w:val="18"/>
              </w:rPr>
              <w:t xml:space="preserve"> </w:t>
            </w:r>
            <w:r w:rsidRPr="00FF36E9">
              <w:rPr>
                <w:rFonts w:ascii="Sylfaen" w:hAnsi="Sylfaen"/>
                <w:sz w:val="18"/>
                <w:szCs w:val="18"/>
              </w:rPr>
              <w:t>Bazaar</w:t>
            </w:r>
          </w:p>
        </w:tc>
        <w:tc>
          <w:tcPr>
            <w:tcW w:w="600" w:type="pct"/>
            <w:tcBorders>
              <w:top w:val="nil"/>
              <w:left w:val="nil"/>
              <w:bottom w:val="single" w:sz="4" w:space="0" w:color="auto"/>
              <w:right w:val="single" w:sz="4" w:space="0" w:color="auto"/>
            </w:tcBorders>
            <w:shd w:val="clear" w:color="auto" w:fill="auto"/>
            <w:noWrap/>
            <w:hideMark/>
          </w:tcPr>
          <w:p w14:paraId="5DF27810" w14:textId="77777777" w:rsidR="00E52BC3" w:rsidRPr="00FF36E9" w:rsidRDefault="00E52BC3" w:rsidP="00E52BC3">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39F4E6F0" w14:textId="405B1650"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34C58F6" w14:textId="77777777"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GG </w:t>
            </w:r>
          </w:p>
        </w:tc>
        <w:tc>
          <w:tcPr>
            <w:tcW w:w="1005" w:type="pct"/>
            <w:tcBorders>
              <w:top w:val="nil"/>
              <w:left w:val="nil"/>
              <w:bottom w:val="single" w:sz="4" w:space="0" w:color="auto"/>
              <w:right w:val="single" w:sz="4" w:space="0" w:color="auto"/>
            </w:tcBorders>
            <w:shd w:val="clear" w:color="auto" w:fill="auto"/>
            <w:hideMark/>
          </w:tcPr>
          <w:p w14:paraId="22FD8BB1" w14:textId="2AFA4C9C" w:rsidR="00E52BC3" w:rsidRPr="00FF36E9" w:rsidRDefault="00E52BC3" w:rsidP="00E52BC3">
            <w:pPr>
              <w:spacing w:line="240" w:lineRule="auto"/>
              <w:rPr>
                <w:rFonts w:ascii="Sylfaen" w:eastAsia="Times New Roman" w:hAnsi="Sylfaen" w:cs="Calibri"/>
                <w:color w:val="000000"/>
                <w:sz w:val="18"/>
                <w:szCs w:val="18"/>
              </w:rPr>
            </w:pPr>
            <w:r w:rsidRPr="00FF36E9">
              <w:rPr>
                <w:rFonts w:ascii="Sylfaen" w:hAnsi="Sylfaen"/>
                <w:sz w:val="18"/>
                <w:szCs w:val="18"/>
              </w:rPr>
              <w:t>Real Estate</w:t>
            </w:r>
            <w:r w:rsidRPr="00FF36E9">
              <w:rPr>
                <w:rFonts w:ascii="Sylfaen" w:hAnsi="Sylfaen"/>
                <w:spacing w:val="1"/>
                <w:sz w:val="18"/>
                <w:szCs w:val="18"/>
              </w:rPr>
              <w:t xml:space="preserve"> </w:t>
            </w:r>
            <w:r w:rsidRPr="00FF36E9">
              <w:rPr>
                <w:rFonts w:ascii="Sylfaen" w:hAnsi="Sylfaen"/>
                <w:sz w:val="18"/>
                <w:szCs w:val="18"/>
              </w:rPr>
              <w:t>transactions,</w:t>
            </w:r>
            <w:r w:rsidRPr="00FF36E9">
              <w:rPr>
                <w:rFonts w:ascii="Sylfaen" w:hAnsi="Sylfaen"/>
                <w:spacing w:val="-52"/>
                <w:sz w:val="18"/>
                <w:szCs w:val="18"/>
              </w:rPr>
              <w:t xml:space="preserve"> </w:t>
            </w:r>
            <w:r w:rsidRPr="00FF36E9">
              <w:rPr>
                <w:rFonts w:ascii="Sylfaen" w:hAnsi="Sylfaen"/>
                <w:sz w:val="18"/>
                <w:szCs w:val="18"/>
              </w:rPr>
              <w:t>leasing and</w:t>
            </w:r>
            <w:r w:rsidRPr="00FF36E9">
              <w:rPr>
                <w:rFonts w:ascii="Sylfaen" w:hAnsi="Sylfaen"/>
                <w:spacing w:val="1"/>
                <w:sz w:val="18"/>
                <w:szCs w:val="18"/>
              </w:rPr>
              <w:t xml:space="preserve"> </w:t>
            </w:r>
            <w:r w:rsidRPr="00FF36E9">
              <w:rPr>
                <w:rFonts w:ascii="Sylfaen" w:hAnsi="Sylfaen"/>
                <w:sz w:val="18"/>
                <w:szCs w:val="18"/>
              </w:rPr>
              <w:t>customer</w:t>
            </w:r>
            <w:r w:rsidRPr="00FF36E9">
              <w:rPr>
                <w:rFonts w:ascii="Sylfaen" w:hAnsi="Sylfaen"/>
                <w:spacing w:val="1"/>
                <w:sz w:val="18"/>
                <w:szCs w:val="18"/>
              </w:rPr>
              <w:t xml:space="preserve"> </w:t>
            </w:r>
            <w:r w:rsidRPr="00FF36E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73E4D33A" w14:textId="77777777" w:rsidR="00E52BC3" w:rsidRPr="00266B28" w:rsidRDefault="00E52BC3" w:rsidP="00E52BC3">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53611E" w:rsidRPr="00266B28" w14:paraId="19CDE93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2D807FA"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w:t>
            </w:r>
          </w:p>
        </w:tc>
        <w:tc>
          <w:tcPr>
            <w:tcW w:w="1325" w:type="pct"/>
            <w:tcBorders>
              <w:top w:val="nil"/>
              <w:left w:val="nil"/>
              <w:bottom w:val="single" w:sz="4" w:space="0" w:color="auto"/>
              <w:right w:val="single" w:sz="4" w:space="0" w:color="auto"/>
            </w:tcBorders>
            <w:shd w:val="clear" w:color="auto" w:fill="auto"/>
            <w:hideMark/>
          </w:tcPr>
          <w:p w14:paraId="34B6A33D" w14:textId="645A0FBF"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LTD Georgian TV and Radio</w:t>
            </w:r>
            <w:r w:rsidRPr="00FF36E9">
              <w:rPr>
                <w:rFonts w:ascii="Sylfaen" w:hAnsi="Sylfaen"/>
                <w:spacing w:val="-52"/>
                <w:sz w:val="18"/>
                <w:szCs w:val="18"/>
              </w:rPr>
              <w:t xml:space="preserve"> </w:t>
            </w:r>
            <w:r w:rsidRPr="00FF36E9">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5DA13573" w14:textId="77777777"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0C8C68E7" w14:textId="7077A2A2"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1A11D85" w14:textId="77777777"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PC </w:t>
            </w:r>
          </w:p>
        </w:tc>
        <w:tc>
          <w:tcPr>
            <w:tcW w:w="1005" w:type="pct"/>
            <w:tcBorders>
              <w:top w:val="nil"/>
              <w:left w:val="nil"/>
              <w:bottom w:val="single" w:sz="4" w:space="0" w:color="auto"/>
              <w:right w:val="single" w:sz="4" w:space="0" w:color="auto"/>
            </w:tcBorders>
            <w:shd w:val="clear" w:color="auto" w:fill="auto"/>
            <w:hideMark/>
          </w:tcPr>
          <w:p w14:paraId="1CF62241" w14:textId="5F7B94C2"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Transport and</w:t>
            </w:r>
            <w:r w:rsidRPr="00FF36E9">
              <w:rPr>
                <w:rFonts w:ascii="Sylfaen" w:hAnsi="Sylfaen"/>
                <w:spacing w:val="1"/>
                <w:sz w:val="18"/>
                <w:szCs w:val="18"/>
              </w:rPr>
              <w:t xml:space="preserve"> </w:t>
            </w:r>
            <w:r w:rsidRPr="00FF36E9">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298CCE2A"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5 018 </w:t>
            </w:r>
          </w:p>
        </w:tc>
      </w:tr>
      <w:tr w:rsidR="0053611E" w:rsidRPr="00266B28" w14:paraId="114744A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B792E9A"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w:t>
            </w:r>
          </w:p>
        </w:tc>
        <w:tc>
          <w:tcPr>
            <w:tcW w:w="1325" w:type="pct"/>
            <w:tcBorders>
              <w:top w:val="nil"/>
              <w:left w:val="nil"/>
              <w:bottom w:val="single" w:sz="4" w:space="0" w:color="auto"/>
              <w:right w:val="single" w:sz="4" w:space="0" w:color="auto"/>
            </w:tcBorders>
            <w:shd w:val="clear" w:color="auto" w:fill="auto"/>
            <w:hideMark/>
          </w:tcPr>
          <w:p w14:paraId="42FD8194" w14:textId="1C85E07B"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LTD Georgian Post</w:t>
            </w:r>
          </w:p>
        </w:tc>
        <w:tc>
          <w:tcPr>
            <w:tcW w:w="600" w:type="pct"/>
            <w:tcBorders>
              <w:top w:val="nil"/>
              <w:left w:val="nil"/>
              <w:bottom w:val="single" w:sz="4" w:space="0" w:color="auto"/>
              <w:right w:val="single" w:sz="4" w:space="0" w:color="auto"/>
            </w:tcBorders>
            <w:shd w:val="clear" w:color="auto" w:fill="auto"/>
            <w:noWrap/>
            <w:hideMark/>
          </w:tcPr>
          <w:p w14:paraId="1260F2BB" w14:textId="77777777"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2C4CB791" w14:textId="7E66EAEF"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162B0208" w14:textId="77777777"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PC </w:t>
            </w:r>
          </w:p>
        </w:tc>
        <w:tc>
          <w:tcPr>
            <w:tcW w:w="1005" w:type="pct"/>
            <w:tcBorders>
              <w:top w:val="nil"/>
              <w:left w:val="nil"/>
              <w:bottom w:val="single" w:sz="4" w:space="0" w:color="auto"/>
              <w:right w:val="single" w:sz="4" w:space="0" w:color="auto"/>
            </w:tcBorders>
            <w:shd w:val="clear" w:color="auto" w:fill="auto"/>
            <w:hideMark/>
          </w:tcPr>
          <w:p w14:paraId="0AF9A3E8" w14:textId="569AB793"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Transport and</w:t>
            </w:r>
            <w:r w:rsidRPr="00FF36E9">
              <w:rPr>
                <w:rFonts w:ascii="Sylfaen" w:hAnsi="Sylfaen"/>
                <w:spacing w:val="1"/>
                <w:sz w:val="18"/>
                <w:szCs w:val="18"/>
              </w:rPr>
              <w:t xml:space="preserve"> </w:t>
            </w:r>
            <w:r w:rsidRPr="00FF36E9">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2611BB32"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93 919 </w:t>
            </w:r>
          </w:p>
        </w:tc>
      </w:tr>
      <w:tr w:rsidR="0053611E" w:rsidRPr="00266B28" w14:paraId="5BACF62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622A70B"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w:t>
            </w:r>
          </w:p>
        </w:tc>
        <w:tc>
          <w:tcPr>
            <w:tcW w:w="1325" w:type="pct"/>
            <w:tcBorders>
              <w:top w:val="nil"/>
              <w:left w:val="nil"/>
              <w:bottom w:val="single" w:sz="4" w:space="0" w:color="auto"/>
              <w:right w:val="single" w:sz="4" w:space="0" w:color="auto"/>
            </w:tcBorders>
            <w:shd w:val="clear" w:color="auto" w:fill="auto"/>
            <w:hideMark/>
          </w:tcPr>
          <w:p w14:paraId="2A6F370D" w14:textId="74D0782D"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JSC Sakpressa</w:t>
            </w:r>
          </w:p>
        </w:tc>
        <w:tc>
          <w:tcPr>
            <w:tcW w:w="600" w:type="pct"/>
            <w:tcBorders>
              <w:top w:val="nil"/>
              <w:left w:val="nil"/>
              <w:bottom w:val="single" w:sz="4" w:space="0" w:color="auto"/>
              <w:right w:val="single" w:sz="4" w:space="0" w:color="auto"/>
            </w:tcBorders>
            <w:shd w:val="clear" w:color="auto" w:fill="auto"/>
            <w:noWrap/>
            <w:hideMark/>
          </w:tcPr>
          <w:p w14:paraId="079FB07D" w14:textId="77777777"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15 </w:t>
            </w:r>
          </w:p>
        </w:tc>
        <w:tc>
          <w:tcPr>
            <w:tcW w:w="1021" w:type="pct"/>
            <w:tcBorders>
              <w:top w:val="nil"/>
              <w:left w:val="nil"/>
              <w:bottom w:val="single" w:sz="4" w:space="0" w:color="auto"/>
              <w:right w:val="single" w:sz="4" w:space="0" w:color="auto"/>
            </w:tcBorders>
            <w:shd w:val="clear" w:color="auto" w:fill="auto"/>
            <w:hideMark/>
          </w:tcPr>
          <w:p w14:paraId="144258D2" w14:textId="08ECB60D"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056269D" w14:textId="77777777"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w:t>
            </w:r>
            <w:r w:rsidRPr="00FF36E9">
              <w:rPr>
                <w:rFonts w:ascii="Sylfaen" w:eastAsia="Times New Roman" w:hAnsi="Sylfaen" w:cs="Sylfaen"/>
                <w:color w:val="000000"/>
                <w:sz w:val="18"/>
                <w:szCs w:val="18"/>
              </w:rPr>
              <w:t>სხვა</w:t>
            </w:r>
            <w:r w:rsidRPr="00FF36E9">
              <w:rPr>
                <w:rFonts w:ascii="Sylfaen" w:eastAsia="Times New Roman" w:hAnsi="Sylfaen" w:cs="Calibri"/>
                <w:color w:val="000000"/>
                <w:sz w:val="18"/>
                <w:szCs w:val="18"/>
              </w:rPr>
              <w:t xml:space="preserve"> </w:t>
            </w:r>
          </w:p>
        </w:tc>
        <w:tc>
          <w:tcPr>
            <w:tcW w:w="1005" w:type="pct"/>
            <w:tcBorders>
              <w:top w:val="nil"/>
              <w:left w:val="nil"/>
              <w:bottom w:val="single" w:sz="4" w:space="0" w:color="auto"/>
              <w:right w:val="single" w:sz="4" w:space="0" w:color="auto"/>
            </w:tcBorders>
            <w:shd w:val="clear" w:color="auto" w:fill="auto"/>
            <w:hideMark/>
          </w:tcPr>
          <w:p w14:paraId="141422F7" w14:textId="66BF3C8E"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Trade; Repair</w:t>
            </w:r>
            <w:r w:rsidRPr="00FF36E9">
              <w:rPr>
                <w:rFonts w:ascii="Sylfaen" w:hAnsi="Sylfaen"/>
                <w:spacing w:val="1"/>
                <w:sz w:val="18"/>
                <w:szCs w:val="18"/>
              </w:rPr>
              <w:t xml:space="preserve"> </w:t>
            </w:r>
            <w:r w:rsidRPr="00FF36E9">
              <w:rPr>
                <w:rFonts w:ascii="Sylfaen" w:hAnsi="Sylfaen"/>
                <w:sz w:val="18"/>
                <w:szCs w:val="18"/>
              </w:rPr>
              <w:t>of automobiles,</w:t>
            </w:r>
            <w:r w:rsidRPr="00FF36E9">
              <w:rPr>
                <w:rFonts w:ascii="Sylfaen" w:hAnsi="Sylfaen"/>
                <w:spacing w:val="-52"/>
                <w:sz w:val="18"/>
                <w:szCs w:val="18"/>
              </w:rPr>
              <w:t xml:space="preserve"> </w:t>
            </w:r>
            <w:r w:rsidRPr="00FF36E9">
              <w:rPr>
                <w:rFonts w:ascii="Sylfaen" w:hAnsi="Sylfaen"/>
                <w:sz w:val="18"/>
                <w:szCs w:val="18"/>
              </w:rPr>
              <w:t>household</w:t>
            </w:r>
            <w:r w:rsidRPr="00FF36E9">
              <w:rPr>
                <w:rFonts w:ascii="Sylfaen" w:hAnsi="Sylfaen"/>
                <w:spacing w:val="1"/>
                <w:sz w:val="18"/>
                <w:szCs w:val="18"/>
              </w:rPr>
              <w:t xml:space="preserve"> </w:t>
            </w:r>
            <w:r w:rsidRPr="00FF36E9">
              <w:rPr>
                <w:rFonts w:ascii="Sylfaen" w:hAnsi="Sylfaen"/>
                <w:sz w:val="18"/>
                <w:szCs w:val="18"/>
              </w:rPr>
              <w:t>goods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2"/>
                <w:sz w:val="18"/>
                <w:szCs w:val="18"/>
              </w:rPr>
              <w:t xml:space="preserve"> </w:t>
            </w:r>
            <w:r w:rsidRPr="00FF36E9">
              <w:rPr>
                <w:rFonts w:ascii="Sylfaen" w:hAnsi="Sylfaen"/>
                <w:sz w:val="18"/>
                <w:szCs w:val="18"/>
              </w:rPr>
              <w:t>items</w:t>
            </w:r>
          </w:p>
        </w:tc>
        <w:tc>
          <w:tcPr>
            <w:tcW w:w="462" w:type="pct"/>
            <w:tcBorders>
              <w:top w:val="nil"/>
              <w:left w:val="nil"/>
              <w:bottom w:val="single" w:sz="4" w:space="0" w:color="auto"/>
              <w:right w:val="single" w:sz="4" w:space="0" w:color="auto"/>
            </w:tcBorders>
            <w:shd w:val="clear" w:color="auto" w:fill="auto"/>
            <w:noWrap/>
            <w:hideMark/>
          </w:tcPr>
          <w:p w14:paraId="638E0D9C"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53611E" w:rsidRPr="00266B28" w14:paraId="4BCE267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56B55BD"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w:t>
            </w:r>
          </w:p>
        </w:tc>
        <w:tc>
          <w:tcPr>
            <w:tcW w:w="1325" w:type="pct"/>
            <w:tcBorders>
              <w:top w:val="nil"/>
              <w:left w:val="nil"/>
              <w:bottom w:val="single" w:sz="4" w:space="0" w:color="auto"/>
              <w:right w:val="single" w:sz="4" w:space="0" w:color="auto"/>
            </w:tcBorders>
            <w:shd w:val="clear" w:color="auto" w:fill="auto"/>
            <w:hideMark/>
          </w:tcPr>
          <w:p w14:paraId="51C4EFE7" w14:textId="08A866E3"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JSC Georgian Tungo and Essential</w:t>
            </w:r>
            <w:r w:rsidRPr="00FF36E9">
              <w:rPr>
                <w:rFonts w:ascii="Sylfaen" w:hAnsi="Sylfaen"/>
                <w:spacing w:val="-52"/>
                <w:sz w:val="18"/>
                <w:szCs w:val="18"/>
              </w:rPr>
              <w:t xml:space="preserve"> </w:t>
            </w:r>
            <w:r w:rsidRPr="00FF36E9">
              <w:rPr>
                <w:rFonts w:ascii="Sylfaen" w:hAnsi="Sylfaen"/>
                <w:sz w:val="18"/>
                <w:szCs w:val="18"/>
              </w:rPr>
              <w:t>Oil</w:t>
            </w:r>
          </w:p>
        </w:tc>
        <w:tc>
          <w:tcPr>
            <w:tcW w:w="600" w:type="pct"/>
            <w:tcBorders>
              <w:top w:val="nil"/>
              <w:left w:val="nil"/>
              <w:bottom w:val="single" w:sz="4" w:space="0" w:color="auto"/>
              <w:right w:val="single" w:sz="4" w:space="0" w:color="auto"/>
            </w:tcBorders>
            <w:shd w:val="clear" w:color="auto" w:fill="auto"/>
            <w:noWrap/>
            <w:hideMark/>
          </w:tcPr>
          <w:p w14:paraId="0B344C42" w14:textId="77777777"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705E438F" w14:textId="2B773C5D"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6B52BF01" w14:textId="77777777"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GG </w:t>
            </w:r>
          </w:p>
        </w:tc>
        <w:tc>
          <w:tcPr>
            <w:tcW w:w="1005" w:type="pct"/>
            <w:tcBorders>
              <w:top w:val="nil"/>
              <w:left w:val="nil"/>
              <w:bottom w:val="single" w:sz="4" w:space="0" w:color="auto"/>
              <w:right w:val="single" w:sz="4" w:space="0" w:color="auto"/>
            </w:tcBorders>
            <w:shd w:val="clear" w:color="auto" w:fill="auto"/>
            <w:hideMark/>
          </w:tcPr>
          <w:p w14:paraId="60768585" w14:textId="28B2AB10"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3DED1868"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53611E" w:rsidRPr="00266B28" w14:paraId="25FB203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EA7B260"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w:t>
            </w:r>
          </w:p>
        </w:tc>
        <w:tc>
          <w:tcPr>
            <w:tcW w:w="1325" w:type="pct"/>
            <w:tcBorders>
              <w:top w:val="nil"/>
              <w:left w:val="nil"/>
              <w:bottom w:val="single" w:sz="4" w:space="0" w:color="auto"/>
              <w:right w:val="single" w:sz="4" w:space="0" w:color="auto"/>
            </w:tcBorders>
            <w:shd w:val="clear" w:color="auto" w:fill="auto"/>
            <w:hideMark/>
          </w:tcPr>
          <w:p w14:paraId="4272D75B" w14:textId="22A8CDEF"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LTD Gurjistan Newspaper</w:t>
            </w:r>
          </w:p>
        </w:tc>
        <w:tc>
          <w:tcPr>
            <w:tcW w:w="600" w:type="pct"/>
            <w:tcBorders>
              <w:top w:val="nil"/>
              <w:left w:val="nil"/>
              <w:bottom w:val="single" w:sz="4" w:space="0" w:color="auto"/>
              <w:right w:val="single" w:sz="4" w:space="0" w:color="auto"/>
            </w:tcBorders>
            <w:shd w:val="clear" w:color="auto" w:fill="auto"/>
            <w:noWrap/>
            <w:hideMark/>
          </w:tcPr>
          <w:p w14:paraId="4ABC86AA" w14:textId="77777777"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51 </w:t>
            </w:r>
          </w:p>
        </w:tc>
        <w:tc>
          <w:tcPr>
            <w:tcW w:w="1021" w:type="pct"/>
            <w:tcBorders>
              <w:top w:val="nil"/>
              <w:left w:val="nil"/>
              <w:bottom w:val="single" w:sz="4" w:space="0" w:color="auto"/>
              <w:right w:val="single" w:sz="4" w:space="0" w:color="auto"/>
            </w:tcBorders>
            <w:shd w:val="clear" w:color="auto" w:fill="auto"/>
            <w:hideMark/>
          </w:tcPr>
          <w:p w14:paraId="3D8701F9" w14:textId="56BA4E29"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7F637B9B" w14:textId="77777777"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GG </w:t>
            </w:r>
          </w:p>
        </w:tc>
        <w:tc>
          <w:tcPr>
            <w:tcW w:w="1005" w:type="pct"/>
            <w:tcBorders>
              <w:top w:val="nil"/>
              <w:left w:val="nil"/>
              <w:bottom w:val="single" w:sz="4" w:space="0" w:color="auto"/>
              <w:right w:val="single" w:sz="4" w:space="0" w:color="auto"/>
            </w:tcBorders>
            <w:shd w:val="clear" w:color="auto" w:fill="auto"/>
            <w:hideMark/>
          </w:tcPr>
          <w:p w14:paraId="2689D475" w14:textId="577AEA08"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Communal, social and personal services</w:t>
            </w:r>
          </w:p>
        </w:tc>
        <w:tc>
          <w:tcPr>
            <w:tcW w:w="462" w:type="pct"/>
            <w:tcBorders>
              <w:top w:val="nil"/>
              <w:left w:val="nil"/>
              <w:bottom w:val="single" w:sz="4" w:space="0" w:color="auto"/>
              <w:right w:val="single" w:sz="4" w:space="0" w:color="auto"/>
            </w:tcBorders>
            <w:shd w:val="clear" w:color="auto" w:fill="auto"/>
            <w:noWrap/>
            <w:hideMark/>
          </w:tcPr>
          <w:p w14:paraId="10A85CC1"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53611E" w:rsidRPr="00266B28" w14:paraId="1EFE50D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E0EEDF7"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w:t>
            </w:r>
          </w:p>
        </w:tc>
        <w:tc>
          <w:tcPr>
            <w:tcW w:w="1325" w:type="pct"/>
            <w:tcBorders>
              <w:top w:val="nil"/>
              <w:left w:val="nil"/>
              <w:bottom w:val="single" w:sz="4" w:space="0" w:color="auto"/>
              <w:right w:val="single" w:sz="4" w:space="0" w:color="auto"/>
            </w:tcBorders>
            <w:shd w:val="clear" w:color="auto" w:fill="auto"/>
            <w:hideMark/>
          </w:tcPr>
          <w:p w14:paraId="0DCBE15E" w14:textId="5D022015"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JSC</w:t>
            </w:r>
            <w:r w:rsidRPr="00FF36E9">
              <w:rPr>
                <w:rFonts w:ascii="Sylfaen" w:hAnsi="Sylfaen"/>
                <w:spacing w:val="-2"/>
                <w:sz w:val="18"/>
                <w:szCs w:val="18"/>
              </w:rPr>
              <w:t xml:space="preserve"> </w:t>
            </w:r>
            <w:r w:rsidRPr="00FF36E9">
              <w:rPr>
                <w:rFonts w:ascii="Sylfaen" w:hAnsi="Sylfaen"/>
                <w:sz w:val="18"/>
                <w:szCs w:val="18"/>
              </w:rPr>
              <w:t>Kakheti</w:t>
            </w:r>
            <w:r w:rsidRPr="00FF36E9">
              <w:rPr>
                <w:rFonts w:ascii="Sylfaen" w:hAnsi="Sylfaen"/>
                <w:spacing w:val="-1"/>
                <w:sz w:val="18"/>
                <w:szCs w:val="18"/>
              </w:rPr>
              <w:t xml:space="preserve"> </w:t>
            </w:r>
            <w:r w:rsidRPr="00FF36E9">
              <w:rPr>
                <w:rFonts w:ascii="Sylfaen" w:hAnsi="Sylfaen"/>
                <w:sz w:val="18"/>
                <w:szCs w:val="18"/>
              </w:rPr>
              <w:t>Energy</w:t>
            </w:r>
            <w:r w:rsidRPr="00FF36E9">
              <w:rPr>
                <w:rFonts w:ascii="Sylfaen" w:hAnsi="Sylfaen"/>
                <w:spacing w:val="-3"/>
                <w:sz w:val="18"/>
                <w:szCs w:val="18"/>
              </w:rPr>
              <w:t xml:space="preserve"> </w:t>
            </w:r>
            <w:r w:rsidRPr="00FF36E9">
              <w:rPr>
                <w:rFonts w:ascii="Sylfaen" w:hAnsi="Sylfaen"/>
                <w:sz w:val="18"/>
                <w:szCs w:val="18"/>
              </w:rPr>
              <w:t>Distribution</w:t>
            </w:r>
          </w:p>
        </w:tc>
        <w:tc>
          <w:tcPr>
            <w:tcW w:w="600" w:type="pct"/>
            <w:tcBorders>
              <w:top w:val="nil"/>
              <w:left w:val="nil"/>
              <w:bottom w:val="single" w:sz="4" w:space="0" w:color="auto"/>
              <w:right w:val="single" w:sz="4" w:space="0" w:color="auto"/>
            </w:tcBorders>
            <w:shd w:val="clear" w:color="auto" w:fill="auto"/>
            <w:noWrap/>
            <w:hideMark/>
          </w:tcPr>
          <w:p w14:paraId="4CD3798F" w14:textId="77777777" w:rsidR="0053611E" w:rsidRPr="00FF36E9" w:rsidRDefault="0053611E" w:rsidP="0053611E">
            <w:pPr>
              <w:pStyle w:val="TableParagraph"/>
              <w:spacing w:before="6"/>
              <w:rPr>
                <w:sz w:val="18"/>
                <w:szCs w:val="18"/>
              </w:rPr>
            </w:pPr>
          </w:p>
          <w:p w14:paraId="6191954F" w14:textId="67EB51D7"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919E073" w14:textId="7168A4C0"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60C47311" w14:textId="51A29C60"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B7F4477" w14:textId="082F6D45"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Electricity, gas</w:t>
            </w:r>
            <w:r w:rsidRPr="00FF36E9">
              <w:rPr>
                <w:rFonts w:ascii="Sylfaen" w:hAnsi="Sylfaen"/>
                <w:spacing w:val="-52"/>
                <w:sz w:val="18"/>
                <w:szCs w:val="18"/>
              </w:rPr>
              <w:t xml:space="preserve"> </w:t>
            </w:r>
            <w:r w:rsidRPr="00FF36E9">
              <w:rPr>
                <w:rFonts w:ascii="Sylfaen" w:hAnsi="Sylfaen"/>
                <w:sz w:val="18"/>
                <w:szCs w:val="18"/>
              </w:rPr>
              <w:t>and water</w:t>
            </w:r>
            <w:r w:rsidRPr="00FF36E9">
              <w:rPr>
                <w:rFonts w:ascii="Sylfaen" w:hAnsi="Sylfaen"/>
                <w:spacing w:val="1"/>
                <w:sz w:val="18"/>
                <w:szCs w:val="18"/>
              </w:rPr>
              <w:t xml:space="preserve"> </w:t>
            </w:r>
            <w:r w:rsidRPr="00FF36E9">
              <w:rPr>
                <w:rFonts w:ascii="Sylfaen" w:hAnsi="Sylfaen"/>
                <w:sz w:val="18"/>
                <w:szCs w:val="18"/>
              </w:rPr>
              <w:t>production and</w:t>
            </w:r>
            <w:r w:rsidRPr="00FF36E9">
              <w:rPr>
                <w:rFonts w:ascii="Sylfaen" w:hAnsi="Sylfaen"/>
                <w:spacing w:val="-52"/>
                <w:sz w:val="18"/>
                <w:szCs w:val="18"/>
              </w:rPr>
              <w:t xml:space="preserve"> </w:t>
            </w:r>
            <w:r w:rsidRPr="00FF36E9">
              <w:rPr>
                <w:rFonts w:ascii="Sylfaen" w:hAnsi="Sylfaen"/>
                <w:sz w:val="18"/>
                <w:szCs w:val="18"/>
              </w:rPr>
              <w:t>distribution</w:t>
            </w:r>
          </w:p>
        </w:tc>
        <w:tc>
          <w:tcPr>
            <w:tcW w:w="462" w:type="pct"/>
            <w:tcBorders>
              <w:top w:val="nil"/>
              <w:left w:val="nil"/>
              <w:bottom w:val="single" w:sz="4" w:space="0" w:color="auto"/>
              <w:right w:val="single" w:sz="4" w:space="0" w:color="auto"/>
            </w:tcBorders>
            <w:shd w:val="clear" w:color="auto" w:fill="auto"/>
            <w:noWrap/>
            <w:hideMark/>
          </w:tcPr>
          <w:p w14:paraId="0C727BA6"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53611E" w:rsidRPr="00266B28" w14:paraId="4B58966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D712C04"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w:t>
            </w:r>
          </w:p>
        </w:tc>
        <w:tc>
          <w:tcPr>
            <w:tcW w:w="1325" w:type="pct"/>
            <w:tcBorders>
              <w:top w:val="nil"/>
              <w:left w:val="nil"/>
              <w:bottom w:val="single" w:sz="4" w:space="0" w:color="auto"/>
              <w:right w:val="single" w:sz="4" w:space="0" w:color="auto"/>
            </w:tcBorders>
            <w:shd w:val="clear" w:color="auto" w:fill="auto"/>
            <w:hideMark/>
          </w:tcPr>
          <w:p w14:paraId="19B2675A" w14:textId="21198406"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Marabda-Kartsakhi</w:t>
            </w:r>
            <w:r w:rsidRPr="00FF36E9">
              <w:rPr>
                <w:rFonts w:ascii="Sylfaen" w:hAnsi="Sylfaen"/>
                <w:spacing w:val="-3"/>
                <w:sz w:val="18"/>
                <w:szCs w:val="18"/>
              </w:rPr>
              <w:t xml:space="preserve"> </w:t>
            </w:r>
            <w:r w:rsidRPr="00FF36E9">
              <w:rPr>
                <w:rFonts w:ascii="Sylfaen" w:hAnsi="Sylfaen"/>
                <w:sz w:val="18"/>
                <w:szCs w:val="18"/>
              </w:rPr>
              <w:t>Railway</w:t>
            </w:r>
          </w:p>
        </w:tc>
        <w:tc>
          <w:tcPr>
            <w:tcW w:w="600" w:type="pct"/>
            <w:tcBorders>
              <w:top w:val="nil"/>
              <w:left w:val="nil"/>
              <w:bottom w:val="single" w:sz="4" w:space="0" w:color="auto"/>
              <w:right w:val="single" w:sz="4" w:space="0" w:color="auto"/>
            </w:tcBorders>
            <w:shd w:val="clear" w:color="auto" w:fill="auto"/>
            <w:noWrap/>
            <w:hideMark/>
          </w:tcPr>
          <w:p w14:paraId="47346A91" w14:textId="77777777" w:rsidR="0053611E" w:rsidRPr="00FF36E9" w:rsidRDefault="0053611E" w:rsidP="0053611E">
            <w:pPr>
              <w:pStyle w:val="TableParagraph"/>
              <w:spacing w:before="5"/>
              <w:rPr>
                <w:sz w:val="18"/>
                <w:szCs w:val="18"/>
              </w:rPr>
            </w:pPr>
          </w:p>
          <w:p w14:paraId="6C33AFA0" w14:textId="40E929B2"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5E5755A" w14:textId="095C9287"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1ED3CAA6" w14:textId="7A062AEC"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3E120AB0" w14:textId="5C35A2D3"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5530C73F"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3 780 </w:t>
            </w:r>
          </w:p>
        </w:tc>
      </w:tr>
      <w:tr w:rsidR="0053611E" w:rsidRPr="00266B28" w14:paraId="7E03F29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08EB115"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w:t>
            </w:r>
          </w:p>
        </w:tc>
        <w:tc>
          <w:tcPr>
            <w:tcW w:w="1325" w:type="pct"/>
            <w:tcBorders>
              <w:top w:val="nil"/>
              <w:left w:val="nil"/>
              <w:bottom w:val="single" w:sz="4" w:space="0" w:color="auto"/>
              <w:right w:val="single" w:sz="4" w:space="0" w:color="auto"/>
            </w:tcBorders>
            <w:shd w:val="clear" w:color="auto" w:fill="auto"/>
            <w:hideMark/>
          </w:tcPr>
          <w:p w14:paraId="1D2C26EE" w14:textId="74F7ED76"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2"/>
                <w:sz w:val="18"/>
                <w:szCs w:val="18"/>
              </w:rPr>
              <w:t xml:space="preserve"> </w:t>
            </w:r>
            <w:r w:rsidRPr="00FF36E9">
              <w:rPr>
                <w:rFonts w:ascii="Sylfaen" w:hAnsi="Sylfaen"/>
                <w:sz w:val="18"/>
                <w:szCs w:val="18"/>
              </w:rPr>
              <w:t>Georgian</w:t>
            </w:r>
            <w:r w:rsidRPr="00FF36E9">
              <w:rPr>
                <w:rFonts w:ascii="Sylfaen" w:hAnsi="Sylfaen"/>
                <w:spacing w:val="-1"/>
                <w:sz w:val="18"/>
                <w:szCs w:val="18"/>
              </w:rPr>
              <w:t xml:space="preserve"> </w:t>
            </w:r>
            <w:r w:rsidRPr="00FF36E9">
              <w:rPr>
                <w:rFonts w:ascii="Sylfaen" w:hAnsi="Sylfaen"/>
                <w:sz w:val="18"/>
                <w:szCs w:val="18"/>
              </w:rPr>
              <w:t>Land Reclamation</w:t>
            </w:r>
          </w:p>
        </w:tc>
        <w:tc>
          <w:tcPr>
            <w:tcW w:w="600" w:type="pct"/>
            <w:tcBorders>
              <w:top w:val="nil"/>
              <w:left w:val="nil"/>
              <w:bottom w:val="single" w:sz="4" w:space="0" w:color="auto"/>
              <w:right w:val="single" w:sz="4" w:space="0" w:color="auto"/>
            </w:tcBorders>
            <w:shd w:val="clear" w:color="auto" w:fill="auto"/>
            <w:noWrap/>
            <w:hideMark/>
          </w:tcPr>
          <w:p w14:paraId="3797834A" w14:textId="77777777" w:rsidR="0053611E" w:rsidRPr="00FF36E9" w:rsidRDefault="0053611E" w:rsidP="0053611E">
            <w:pPr>
              <w:pStyle w:val="TableParagraph"/>
              <w:spacing w:before="3"/>
              <w:rPr>
                <w:sz w:val="18"/>
                <w:szCs w:val="18"/>
              </w:rPr>
            </w:pPr>
          </w:p>
          <w:p w14:paraId="41DE4A0F" w14:textId="4A947776"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7CBF3E0" w14:textId="72FDEFDA"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Ministry of</w:t>
            </w:r>
            <w:r w:rsidRPr="00FF36E9">
              <w:rPr>
                <w:rFonts w:ascii="Sylfaen" w:hAnsi="Sylfaen"/>
                <w:spacing w:val="1"/>
                <w:sz w:val="18"/>
                <w:szCs w:val="18"/>
              </w:rPr>
              <w:t xml:space="preserve"> </w:t>
            </w:r>
            <w:r w:rsidRPr="00FF36E9">
              <w:rPr>
                <w:rFonts w:ascii="Sylfaen" w:hAnsi="Sylfaen"/>
                <w:sz w:val="18"/>
                <w:szCs w:val="18"/>
              </w:rPr>
              <w:t>Environmental</w:t>
            </w:r>
            <w:r w:rsidRPr="00FF36E9">
              <w:rPr>
                <w:rFonts w:ascii="Sylfaen" w:hAnsi="Sylfaen"/>
                <w:spacing w:val="1"/>
                <w:sz w:val="18"/>
                <w:szCs w:val="18"/>
              </w:rPr>
              <w:t xml:space="preserve"> </w:t>
            </w:r>
            <w:r w:rsidRPr="00FF36E9">
              <w:rPr>
                <w:rFonts w:ascii="Sylfaen" w:hAnsi="Sylfaen"/>
                <w:sz w:val="18"/>
                <w:szCs w:val="18"/>
              </w:rPr>
              <w:t>Protection and</w:t>
            </w:r>
            <w:r w:rsidRPr="00FF36E9">
              <w:rPr>
                <w:rFonts w:ascii="Sylfaen" w:hAnsi="Sylfaen"/>
                <w:spacing w:val="1"/>
                <w:sz w:val="18"/>
                <w:szCs w:val="18"/>
              </w:rPr>
              <w:t xml:space="preserve"> </w:t>
            </w:r>
            <w:r w:rsidRPr="00FF36E9">
              <w:rPr>
                <w:rFonts w:ascii="Sylfaen" w:hAnsi="Sylfaen"/>
                <w:sz w:val="18"/>
                <w:szCs w:val="18"/>
              </w:rPr>
              <w:t>Agriculture</w:t>
            </w:r>
            <w:r w:rsidRPr="00FF36E9">
              <w:rPr>
                <w:rFonts w:ascii="Sylfaen" w:hAnsi="Sylfaen"/>
                <w:spacing w:val="-4"/>
                <w:sz w:val="18"/>
                <w:szCs w:val="18"/>
              </w:rPr>
              <w:t xml:space="preserve"> </w:t>
            </w:r>
            <w:r w:rsidRPr="00FF36E9">
              <w:rPr>
                <w:rFonts w:ascii="Sylfaen" w:hAnsi="Sylfaen"/>
                <w:sz w:val="18"/>
                <w:szCs w:val="18"/>
              </w:rPr>
              <w:t>of</w:t>
            </w:r>
            <w:r w:rsidRPr="00FF36E9">
              <w:rPr>
                <w:rFonts w:ascii="Sylfaen" w:hAnsi="Sylfaen"/>
                <w:spacing w:val="-3"/>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3657845C" w14:textId="537BFCBC"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67D88CC" w14:textId="2B6721B0"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Agriculture,</w:t>
            </w:r>
            <w:r w:rsidRPr="00FF36E9">
              <w:rPr>
                <w:rFonts w:ascii="Sylfaen" w:hAnsi="Sylfaen"/>
                <w:spacing w:val="-53"/>
                <w:sz w:val="18"/>
                <w:szCs w:val="18"/>
              </w:rPr>
              <w:t xml:space="preserve"> </w:t>
            </w:r>
            <w:r w:rsidRPr="00FF36E9">
              <w:rPr>
                <w:rFonts w:ascii="Sylfaen" w:hAnsi="Sylfaen"/>
                <w:sz w:val="18"/>
                <w:szCs w:val="18"/>
              </w:rPr>
              <w:t>hunting and</w:t>
            </w:r>
            <w:r w:rsidRPr="00FF36E9">
              <w:rPr>
                <w:rFonts w:ascii="Sylfaen" w:hAnsi="Sylfaen"/>
                <w:spacing w:val="-52"/>
                <w:sz w:val="18"/>
                <w:szCs w:val="18"/>
              </w:rPr>
              <w:t xml:space="preserve"> </w:t>
            </w:r>
            <w:r w:rsidRPr="00FF36E9">
              <w:rPr>
                <w:rFonts w:ascii="Sylfaen" w:hAnsi="Sylfaen"/>
                <w:sz w:val="18"/>
                <w:szCs w:val="18"/>
              </w:rPr>
              <w:t>forestry</w:t>
            </w:r>
          </w:p>
        </w:tc>
        <w:tc>
          <w:tcPr>
            <w:tcW w:w="462" w:type="pct"/>
            <w:tcBorders>
              <w:top w:val="nil"/>
              <w:left w:val="nil"/>
              <w:bottom w:val="single" w:sz="4" w:space="0" w:color="auto"/>
              <w:right w:val="single" w:sz="4" w:space="0" w:color="auto"/>
            </w:tcBorders>
            <w:shd w:val="clear" w:color="auto" w:fill="auto"/>
            <w:noWrap/>
            <w:hideMark/>
          </w:tcPr>
          <w:p w14:paraId="28F5EFF9"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7 824 </w:t>
            </w:r>
          </w:p>
        </w:tc>
      </w:tr>
      <w:tr w:rsidR="0053611E" w:rsidRPr="00266B28" w14:paraId="7747D731"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87E10C6"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w:t>
            </w:r>
          </w:p>
        </w:tc>
        <w:tc>
          <w:tcPr>
            <w:tcW w:w="1325" w:type="pct"/>
            <w:tcBorders>
              <w:top w:val="nil"/>
              <w:left w:val="nil"/>
              <w:bottom w:val="single" w:sz="4" w:space="0" w:color="auto"/>
              <w:right w:val="single" w:sz="4" w:space="0" w:color="auto"/>
            </w:tcBorders>
            <w:shd w:val="clear" w:color="auto" w:fill="auto"/>
            <w:hideMark/>
          </w:tcPr>
          <w:p w14:paraId="17566342" w14:textId="1E2B4504"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LTD Service- 7</w:t>
            </w:r>
          </w:p>
        </w:tc>
        <w:tc>
          <w:tcPr>
            <w:tcW w:w="600" w:type="pct"/>
            <w:tcBorders>
              <w:top w:val="nil"/>
              <w:left w:val="nil"/>
              <w:bottom w:val="single" w:sz="4" w:space="0" w:color="auto"/>
              <w:right w:val="single" w:sz="4" w:space="0" w:color="auto"/>
            </w:tcBorders>
            <w:shd w:val="clear" w:color="auto" w:fill="auto"/>
            <w:noWrap/>
            <w:hideMark/>
          </w:tcPr>
          <w:p w14:paraId="05C9DE8B" w14:textId="77777777" w:rsidR="0053611E" w:rsidRPr="00FF36E9" w:rsidRDefault="0053611E" w:rsidP="0053611E">
            <w:pPr>
              <w:pStyle w:val="TableParagraph"/>
              <w:spacing w:before="3"/>
              <w:rPr>
                <w:sz w:val="18"/>
                <w:szCs w:val="18"/>
              </w:rPr>
            </w:pPr>
          </w:p>
          <w:p w14:paraId="682AA108" w14:textId="2C6B1B3E"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670A9BD" w14:textId="4FF011B6"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6B2C9ED6" w14:textId="1DE1B3BD"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29D65627" w14:textId="33BE2EF3"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1EB3EAEA"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1 624 </w:t>
            </w:r>
          </w:p>
        </w:tc>
      </w:tr>
      <w:tr w:rsidR="0053611E" w:rsidRPr="00266B28" w14:paraId="3AC7055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A1757E2"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w:t>
            </w:r>
          </w:p>
        </w:tc>
        <w:tc>
          <w:tcPr>
            <w:tcW w:w="1325" w:type="pct"/>
            <w:tcBorders>
              <w:top w:val="nil"/>
              <w:left w:val="nil"/>
              <w:bottom w:val="single" w:sz="4" w:space="0" w:color="auto"/>
              <w:right w:val="single" w:sz="4" w:space="0" w:color="auto"/>
            </w:tcBorders>
            <w:shd w:val="clear" w:color="auto" w:fill="auto"/>
            <w:hideMark/>
          </w:tcPr>
          <w:p w14:paraId="0C932DEE" w14:textId="24183C70"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2"/>
                <w:sz w:val="18"/>
                <w:szCs w:val="18"/>
              </w:rPr>
              <w:t xml:space="preserve"> </w:t>
            </w:r>
            <w:r w:rsidRPr="00FF36E9">
              <w:rPr>
                <w:rFonts w:ascii="Sylfaen" w:hAnsi="Sylfaen"/>
                <w:sz w:val="18"/>
                <w:szCs w:val="18"/>
              </w:rPr>
              <w:t>Royal</w:t>
            </w:r>
            <w:r w:rsidRPr="00FF36E9">
              <w:rPr>
                <w:rFonts w:ascii="Sylfaen" w:hAnsi="Sylfaen"/>
                <w:spacing w:val="-4"/>
                <w:sz w:val="18"/>
                <w:szCs w:val="18"/>
              </w:rPr>
              <w:t xml:space="preserve"> </w:t>
            </w:r>
            <w:r w:rsidRPr="00FF36E9">
              <w:rPr>
                <w:rFonts w:ascii="Sylfaen" w:hAnsi="Sylfaen"/>
                <w:sz w:val="18"/>
                <w:szCs w:val="18"/>
              </w:rPr>
              <w:t>District</w:t>
            </w:r>
            <w:r w:rsidRPr="00FF36E9">
              <w:rPr>
                <w:rFonts w:ascii="Sylfaen" w:hAnsi="Sylfaen"/>
                <w:spacing w:val="-2"/>
                <w:sz w:val="18"/>
                <w:szCs w:val="18"/>
              </w:rPr>
              <w:t xml:space="preserve"> </w:t>
            </w:r>
            <w:r w:rsidRPr="00FF36E9">
              <w:rPr>
                <w:rFonts w:ascii="Sylfaen" w:hAnsi="Sylfaen"/>
                <w:sz w:val="18"/>
                <w:szCs w:val="18"/>
              </w:rPr>
              <w:t>Theater</w:t>
            </w:r>
          </w:p>
        </w:tc>
        <w:tc>
          <w:tcPr>
            <w:tcW w:w="600" w:type="pct"/>
            <w:tcBorders>
              <w:top w:val="nil"/>
              <w:left w:val="nil"/>
              <w:bottom w:val="single" w:sz="4" w:space="0" w:color="auto"/>
              <w:right w:val="single" w:sz="4" w:space="0" w:color="auto"/>
            </w:tcBorders>
            <w:shd w:val="clear" w:color="auto" w:fill="auto"/>
            <w:noWrap/>
            <w:hideMark/>
          </w:tcPr>
          <w:p w14:paraId="573BE5A2" w14:textId="77777777" w:rsidR="0053611E" w:rsidRPr="00FF36E9" w:rsidRDefault="0053611E" w:rsidP="0053611E">
            <w:pPr>
              <w:pStyle w:val="TableParagraph"/>
              <w:spacing w:before="3"/>
              <w:rPr>
                <w:sz w:val="18"/>
                <w:szCs w:val="18"/>
              </w:rPr>
            </w:pPr>
          </w:p>
          <w:p w14:paraId="0555B91D" w14:textId="2FE55164"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hAnsi="Sylfaen"/>
                <w:sz w:val="18"/>
                <w:szCs w:val="18"/>
              </w:rPr>
              <w:t>49</w:t>
            </w:r>
          </w:p>
        </w:tc>
        <w:tc>
          <w:tcPr>
            <w:tcW w:w="1021" w:type="pct"/>
            <w:tcBorders>
              <w:top w:val="nil"/>
              <w:left w:val="nil"/>
              <w:bottom w:val="single" w:sz="4" w:space="0" w:color="auto"/>
              <w:right w:val="single" w:sz="4" w:space="0" w:color="auto"/>
            </w:tcBorders>
            <w:shd w:val="clear" w:color="auto" w:fill="auto"/>
            <w:hideMark/>
          </w:tcPr>
          <w:p w14:paraId="44AB431C" w14:textId="6D26B648"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Tbilisi</w:t>
            </w:r>
            <w:r w:rsidRPr="00FF36E9">
              <w:rPr>
                <w:rFonts w:ascii="Sylfaen" w:hAnsi="Sylfaen"/>
                <w:spacing w:val="-3"/>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93A5E23" w14:textId="0A86D9BB"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4F3A642B" w14:textId="3C39DD6A"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Real Estate</w:t>
            </w:r>
            <w:r w:rsidRPr="00FF36E9">
              <w:rPr>
                <w:rFonts w:ascii="Sylfaen" w:hAnsi="Sylfaen"/>
                <w:spacing w:val="1"/>
                <w:sz w:val="18"/>
                <w:szCs w:val="18"/>
              </w:rPr>
              <w:t xml:space="preserve"> </w:t>
            </w:r>
            <w:r w:rsidRPr="00FF36E9">
              <w:rPr>
                <w:rFonts w:ascii="Sylfaen" w:hAnsi="Sylfaen"/>
                <w:sz w:val="18"/>
                <w:szCs w:val="18"/>
              </w:rPr>
              <w:t>transactions,</w:t>
            </w:r>
          </w:p>
        </w:tc>
        <w:tc>
          <w:tcPr>
            <w:tcW w:w="462" w:type="pct"/>
            <w:tcBorders>
              <w:top w:val="nil"/>
              <w:left w:val="nil"/>
              <w:bottom w:val="single" w:sz="4" w:space="0" w:color="auto"/>
              <w:right w:val="single" w:sz="4" w:space="0" w:color="auto"/>
            </w:tcBorders>
            <w:shd w:val="clear" w:color="auto" w:fill="auto"/>
            <w:noWrap/>
            <w:hideMark/>
          </w:tcPr>
          <w:p w14:paraId="0E219E6A"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114 </w:t>
            </w:r>
          </w:p>
        </w:tc>
      </w:tr>
      <w:tr w:rsidR="0053611E" w:rsidRPr="00266B28" w14:paraId="4665997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025140F"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28</w:t>
            </w:r>
          </w:p>
        </w:tc>
        <w:tc>
          <w:tcPr>
            <w:tcW w:w="1325" w:type="pct"/>
            <w:tcBorders>
              <w:top w:val="nil"/>
              <w:left w:val="nil"/>
              <w:bottom w:val="single" w:sz="4" w:space="0" w:color="auto"/>
              <w:right w:val="single" w:sz="4" w:space="0" w:color="auto"/>
            </w:tcBorders>
            <w:shd w:val="clear" w:color="auto" w:fill="auto"/>
            <w:hideMark/>
          </w:tcPr>
          <w:p w14:paraId="297F2611" w14:textId="7BEEE3F2"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Tsinandali</w:t>
            </w:r>
            <w:r w:rsidRPr="00FF36E9">
              <w:rPr>
                <w:rFonts w:ascii="Sylfaen" w:hAnsi="Sylfaen"/>
                <w:spacing w:val="-1"/>
                <w:sz w:val="18"/>
                <w:szCs w:val="18"/>
              </w:rPr>
              <w:t xml:space="preserve"> </w:t>
            </w:r>
            <w:r w:rsidRPr="00FF36E9">
              <w:rPr>
                <w:rFonts w:ascii="Sylfaen" w:hAnsi="Sylfaen"/>
                <w:sz w:val="18"/>
                <w:szCs w:val="18"/>
              </w:rPr>
              <w:t>Estates</w:t>
            </w:r>
          </w:p>
        </w:tc>
        <w:tc>
          <w:tcPr>
            <w:tcW w:w="600" w:type="pct"/>
            <w:tcBorders>
              <w:top w:val="nil"/>
              <w:left w:val="nil"/>
              <w:bottom w:val="single" w:sz="4" w:space="0" w:color="auto"/>
              <w:right w:val="single" w:sz="4" w:space="0" w:color="auto"/>
            </w:tcBorders>
            <w:shd w:val="clear" w:color="auto" w:fill="auto"/>
            <w:noWrap/>
            <w:hideMark/>
          </w:tcPr>
          <w:p w14:paraId="549DFD80" w14:textId="77777777" w:rsidR="0053611E" w:rsidRPr="00FF36E9" w:rsidRDefault="0053611E" w:rsidP="0053611E">
            <w:pPr>
              <w:pStyle w:val="TableParagraph"/>
              <w:spacing w:before="5"/>
              <w:rPr>
                <w:sz w:val="18"/>
                <w:szCs w:val="18"/>
              </w:rPr>
            </w:pPr>
          </w:p>
          <w:p w14:paraId="0DE430DF" w14:textId="4C130964"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hAnsi="Sylfaen"/>
                <w:sz w:val="18"/>
                <w:szCs w:val="18"/>
              </w:rPr>
              <w:t>33</w:t>
            </w:r>
          </w:p>
        </w:tc>
        <w:tc>
          <w:tcPr>
            <w:tcW w:w="1021" w:type="pct"/>
            <w:tcBorders>
              <w:top w:val="nil"/>
              <w:left w:val="nil"/>
              <w:bottom w:val="single" w:sz="4" w:space="0" w:color="auto"/>
              <w:right w:val="single" w:sz="4" w:space="0" w:color="auto"/>
            </w:tcBorders>
            <w:shd w:val="clear" w:color="auto" w:fill="auto"/>
            <w:hideMark/>
          </w:tcPr>
          <w:p w14:paraId="0633A2F2" w14:textId="16150C17"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JSC Partnership</w:t>
            </w:r>
            <w:r w:rsidRPr="00FF36E9">
              <w:rPr>
                <w:rFonts w:ascii="Sylfaen" w:hAnsi="Sylfaen"/>
                <w:spacing w:val="1"/>
                <w:sz w:val="18"/>
                <w:szCs w:val="18"/>
              </w:rPr>
              <w:t xml:space="preserve"> </w:t>
            </w:r>
            <w:r w:rsidRPr="00FF36E9">
              <w:rPr>
                <w:rFonts w:ascii="Sylfaen" w:hAnsi="Sylfaen"/>
                <w:sz w:val="18"/>
                <w:szCs w:val="18"/>
              </w:rPr>
              <w:t>Fund/LTD Tsinandali</w:t>
            </w:r>
            <w:r w:rsidRPr="00FF36E9">
              <w:rPr>
                <w:rFonts w:ascii="Sylfaen" w:hAnsi="Sylfaen"/>
                <w:spacing w:val="-52"/>
                <w:sz w:val="18"/>
                <w:szCs w:val="18"/>
              </w:rPr>
              <w:t xml:space="preserve"> </w:t>
            </w:r>
            <w:r w:rsidRPr="00FF36E9">
              <w:rPr>
                <w:rFonts w:ascii="Sylfaen" w:hAnsi="Sylfaen"/>
                <w:sz w:val="18"/>
                <w:szCs w:val="18"/>
              </w:rPr>
              <w:t>Savane(54.49%)</w:t>
            </w:r>
          </w:p>
        </w:tc>
        <w:tc>
          <w:tcPr>
            <w:tcW w:w="357" w:type="pct"/>
            <w:tcBorders>
              <w:top w:val="nil"/>
              <w:left w:val="nil"/>
              <w:bottom w:val="single" w:sz="4" w:space="0" w:color="auto"/>
              <w:right w:val="single" w:sz="4" w:space="0" w:color="auto"/>
            </w:tcBorders>
            <w:shd w:val="clear" w:color="auto" w:fill="auto"/>
            <w:hideMark/>
          </w:tcPr>
          <w:p w14:paraId="05FEDFC8" w14:textId="28F3652D"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1DDBA22C" w14:textId="08FB3B53"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Hotels and</w:t>
            </w:r>
            <w:r w:rsidRPr="00FF36E9">
              <w:rPr>
                <w:rFonts w:ascii="Sylfaen" w:hAnsi="Sylfaen"/>
                <w:spacing w:val="-52"/>
                <w:sz w:val="18"/>
                <w:szCs w:val="18"/>
              </w:rPr>
              <w:t xml:space="preserve"> </w:t>
            </w:r>
            <w:r w:rsidRPr="00FF36E9">
              <w:rPr>
                <w:rFonts w:ascii="Sylfaen" w:hAnsi="Sylfaen"/>
                <w:sz w:val="18"/>
                <w:szCs w:val="18"/>
              </w:rPr>
              <w:t>Restaurants</w:t>
            </w:r>
          </w:p>
        </w:tc>
        <w:tc>
          <w:tcPr>
            <w:tcW w:w="462" w:type="pct"/>
            <w:tcBorders>
              <w:top w:val="nil"/>
              <w:left w:val="nil"/>
              <w:bottom w:val="single" w:sz="4" w:space="0" w:color="auto"/>
              <w:right w:val="single" w:sz="4" w:space="0" w:color="auto"/>
            </w:tcBorders>
            <w:shd w:val="clear" w:color="auto" w:fill="auto"/>
            <w:noWrap/>
            <w:hideMark/>
          </w:tcPr>
          <w:p w14:paraId="0DE93366"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17 943 </w:t>
            </w:r>
          </w:p>
        </w:tc>
      </w:tr>
      <w:tr w:rsidR="0053611E" w:rsidRPr="00266B28" w14:paraId="5DBEA99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2BE0430"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w:t>
            </w:r>
          </w:p>
        </w:tc>
        <w:tc>
          <w:tcPr>
            <w:tcW w:w="1325" w:type="pct"/>
            <w:tcBorders>
              <w:top w:val="nil"/>
              <w:left w:val="nil"/>
              <w:bottom w:val="single" w:sz="4" w:space="0" w:color="auto"/>
              <w:right w:val="single" w:sz="4" w:space="0" w:color="auto"/>
            </w:tcBorders>
            <w:shd w:val="clear" w:color="auto" w:fill="auto"/>
            <w:hideMark/>
          </w:tcPr>
          <w:p w14:paraId="0EB36C9F" w14:textId="3E51193E"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2"/>
                <w:sz w:val="18"/>
                <w:szCs w:val="18"/>
              </w:rPr>
              <w:t xml:space="preserve"> </w:t>
            </w:r>
            <w:r w:rsidRPr="00FF36E9">
              <w:rPr>
                <w:rFonts w:ascii="Sylfaen" w:hAnsi="Sylfaen"/>
                <w:sz w:val="18"/>
                <w:szCs w:val="18"/>
              </w:rPr>
              <w:t>Georgian</w:t>
            </w:r>
            <w:r w:rsidRPr="00FF36E9">
              <w:rPr>
                <w:rFonts w:ascii="Sylfaen" w:hAnsi="Sylfaen"/>
                <w:spacing w:val="-2"/>
                <w:sz w:val="18"/>
                <w:szCs w:val="18"/>
              </w:rPr>
              <w:t xml:space="preserve"> </w:t>
            </w:r>
            <w:r w:rsidRPr="00FF36E9">
              <w:rPr>
                <w:rFonts w:ascii="Sylfaen" w:hAnsi="Sylfaen"/>
                <w:sz w:val="18"/>
                <w:szCs w:val="18"/>
              </w:rPr>
              <w:t>Lottery</w:t>
            </w:r>
            <w:r w:rsidRPr="00FF36E9">
              <w:rPr>
                <w:rFonts w:ascii="Sylfaen" w:hAnsi="Sylfaen"/>
                <w:spacing w:val="-2"/>
                <w:sz w:val="18"/>
                <w:szCs w:val="18"/>
              </w:rPr>
              <w:t xml:space="preserve"> </w:t>
            </w:r>
            <w:r w:rsidRPr="00FF36E9">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2F88777E" w14:textId="77777777" w:rsidR="0053611E" w:rsidRPr="00FF36E9" w:rsidRDefault="0053611E" w:rsidP="0053611E">
            <w:pPr>
              <w:pStyle w:val="TableParagraph"/>
              <w:spacing w:before="5"/>
              <w:rPr>
                <w:sz w:val="18"/>
                <w:szCs w:val="18"/>
              </w:rPr>
            </w:pPr>
          </w:p>
          <w:p w14:paraId="145AD8AC" w14:textId="215CF0C5"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hAnsi="Sylfaen"/>
                <w:sz w:val="18"/>
                <w:szCs w:val="18"/>
              </w:rPr>
              <w:t>70</w:t>
            </w:r>
          </w:p>
        </w:tc>
        <w:tc>
          <w:tcPr>
            <w:tcW w:w="1021" w:type="pct"/>
            <w:tcBorders>
              <w:top w:val="nil"/>
              <w:left w:val="nil"/>
              <w:bottom w:val="single" w:sz="4" w:space="0" w:color="auto"/>
              <w:right w:val="single" w:sz="4" w:space="0" w:color="auto"/>
            </w:tcBorders>
            <w:shd w:val="clear" w:color="auto" w:fill="auto"/>
            <w:hideMark/>
          </w:tcPr>
          <w:p w14:paraId="7C36E7D7" w14:textId="2092D3AD"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61692D7F" w14:textId="19913118"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1B034DDC" w14:textId="31852188"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68CEB9E6"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53611E" w:rsidRPr="00266B28" w14:paraId="099A13B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67DA594"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w:t>
            </w:r>
          </w:p>
        </w:tc>
        <w:tc>
          <w:tcPr>
            <w:tcW w:w="1325" w:type="pct"/>
            <w:tcBorders>
              <w:top w:val="nil"/>
              <w:left w:val="nil"/>
              <w:bottom w:val="single" w:sz="4" w:space="0" w:color="auto"/>
              <w:right w:val="single" w:sz="4" w:space="0" w:color="auto"/>
            </w:tcBorders>
            <w:shd w:val="clear" w:color="auto" w:fill="auto"/>
            <w:hideMark/>
          </w:tcPr>
          <w:p w14:paraId="4D460BC9" w14:textId="2CE030CE"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LTD Newspaper</w:t>
            </w:r>
            <w:r w:rsidRPr="00FF36E9">
              <w:rPr>
                <w:rFonts w:ascii="Sylfaen" w:hAnsi="Sylfaen"/>
                <w:spacing w:val="-3"/>
                <w:sz w:val="18"/>
                <w:szCs w:val="18"/>
              </w:rPr>
              <w:t xml:space="preserve"> </w:t>
            </w:r>
            <w:r w:rsidRPr="00FF36E9">
              <w:rPr>
                <w:rFonts w:ascii="Sylfaen" w:hAnsi="Sylfaen"/>
                <w:sz w:val="18"/>
                <w:szCs w:val="18"/>
              </w:rPr>
              <w:t>Vrastani</w:t>
            </w:r>
          </w:p>
        </w:tc>
        <w:tc>
          <w:tcPr>
            <w:tcW w:w="600" w:type="pct"/>
            <w:tcBorders>
              <w:top w:val="nil"/>
              <w:left w:val="nil"/>
              <w:bottom w:val="single" w:sz="4" w:space="0" w:color="auto"/>
              <w:right w:val="single" w:sz="4" w:space="0" w:color="auto"/>
            </w:tcBorders>
            <w:shd w:val="clear" w:color="auto" w:fill="auto"/>
            <w:noWrap/>
            <w:hideMark/>
          </w:tcPr>
          <w:p w14:paraId="03BAA9F5" w14:textId="77777777" w:rsidR="0053611E" w:rsidRPr="00FF36E9" w:rsidRDefault="0053611E" w:rsidP="0053611E">
            <w:pPr>
              <w:pStyle w:val="TableParagraph"/>
              <w:spacing w:before="3"/>
              <w:rPr>
                <w:sz w:val="18"/>
                <w:szCs w:val="18"/>
              </w:rPr>
            </w:pPr>
          </w:p>
          <w:p w14:paraId="133F02F3" w14:textId="2B16DFAA"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hAnsi="Sylfaen"/>
                <w:sz w:val="18"/>
                <w:szCs w:val="18"/>
              </w:rPr>
              <w:t>51</w:t>
            </w:r>
          </w:p>
        </w:tc>
        <w:tc>
          <w:tcPr>
            <w:tcW w:w="1021" w:type="pct"/>
            <w:tcBorders>
              <w:top w:val="nil"/>
              <w:left w:val="nil"/>
              <w:bottom w:val="single" w:sz="4" w:space="0" w:color="auto"/>
              <w:right w:val="single" w:sz="4" w:space="0" w:color="auto"/>
            </w:tcBorders>
            <w:shd w:val="clear" w:color="auto" w:fill="auto"/>
            <w:hideMark/>
          </w:tcPr>
          <w:p w14:paraId="7360F173" w14:textId="41199BD5"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691BCC6D" w14:textId="4803E6D2"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A7E50FB" w14:textId="120A5CA0"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0AF58FCB"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53611E" w:rsidRPr="00266B28" w14:paraId="6A6A608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6F363CA"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31</w:t>
            </w:r>
          </w:p>
        </w:tc>
        <w:tc>
          <w:tcPr>
            <w:tcW w:w="1325" w:type="pct"/>
            <w:tcBorders>
              <w:top w:val="nil"/>
              <w:left w:val="nil"/>
              <w:bottom w:val="single" w:sz="4" w:space="0" w:color="auto"/>
              <w:right w:val="single" w:sz="4" w:space="0" w:color="auto"/>
            </w:tcBorders>
            <w:shd w:val="clear" w:color="auto" w:fill="auto"/>
            <w:hideMark/>
          </w:tcPr>
          <w:p w14:paraId="72483670" w14:textId="5B97ED1C"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LTD Tskneti Medical Outpatient</w:t>
            </w:r>
            <w:r w:rsidRPr="00FF36E9">
              <w:rPr>
                <w:rFonts w:ascii="Sylfaen" w:hAnsi="Sylfaen"/>
                <w:spacing w:val="-52"/>
                <w:sz w:val="18"/>
                <w:szCs w:val="18"/>
              </w:rPr>
              <w:t xml:space="preserve"> </w:t>
            </w:r>
            <w:r w:rsidRPr="00FF36E9">
              <w:rPr>
                <w:rFonts w:ascii="Sylfaen" w:hAnsi="Sylfaen"/>
                <w:sz w:val="18"/>
                <w:szCs w:val="18"/>
              </w:rPr>
              <w:t>Clinic</w:t>
            </w:r>
          </w:p>
        </w:tc>
        <w:tc>
          <w:tcPr>
            <w:tcW w:w="600" w:type="pct"/>
            <w:tcBorders>
              <w:top w:val="nil"/>
              <w:left w:val="nil"/>
              <w:bottom w:val="single" w:sz="4" w:space="0" w:color="auto"/>
              <w:right w:val="single" w:sz="4" w:space="0" w:color="auto"/>
            </w:tcBorders>
            <w:shd w:val="clear" w:color="auto" w:fill="auto"/>
            <w:noWrap/>
            <w:hideMark/>
          </w:tcPr>
          <w:p w14:paraId="614B3E9C" w14:textId="77777777" w:rsidR="0053611E" w:rsidRPr="00FF36E9" w:rsidRDefault="0053611E" w:rsidP="0053611E">
            <w:pPr>
              <w:pStyle w:val="TableParagraph"/>
              <w:spacing w:before="3"/>
              <w:rPr>
                <w:sz w:val="18"/>
                <w:szCs w:val="18"/>
              </w:rPr>
            </w:pPr>
          </w:p>
          <w:p w14:paraId="575D62D8" w14:textId="1EADDDBC"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4A5D18F" w14:textId="6363BC16"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Tbilisi</w:t>
            </w:r>
            <w:r w:rsidRPr="00FF36E9">
              <w:rPr>
                <w:rFonts w:ascii="Sylfaen" w:hAnsi="Sylfaen"/>
                <w:spacing w:val="-3"/>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86533AA" w14:textId="478B488E"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D7BDCFF" w14:textId="40E10147"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53D9ED1D"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38 </w:t>
            </w:r>
          </w:p>
        </w:tc>
      </w:tr>
      <w:tr w:rsidR="0053611E" w:rsidRPr="00266B28" w14:paraId="4273FD8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E050F15"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32</w:t>
            </w:r>
          </w:p>
        </w:tc>
        <w:tc>
          <w:tcPr>
            <w:tcW w:w="1325" w:type="pct"/>
            <w:tcBorders>
              <w:top w:val="nil"/>
              <w:left w:val="nil"/>
              <w:bottom w:val="single" w:sz="4" w:space="0" w:color="auto"/>
              <w:right w:val="single" w:sz="4" w:space="0" w:color="auto"/>
            </w:tcBorders>
            <w:shd w:val="clear" w:color="auto" w:fill="auto"/>
            <w:hideMark/>
          </w:tcPr>
          <w:p w14:paraId="7320406A" w14:textId="3BD073F7"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JSC</w:t>
            </w:r>
            <w:r w:rsidRPr="00FF36E9">
              <w:rPr>
                <w:rFonts w:ascii="Sylfaen" w:hAnsi="Sylfaen"/>
                <w:spacing w:val="-2"/>
                <w:sz w:val="18"/>
                <w:szCs w:val="18"/>
              </w:rPr>
              <w:t xml:space="preserve"> </w:t>
            </w:r>
            <w:r w:rsidRPr="00FF36E9">
              <w:rPr>
                <w:rFonts w:ascii="Sylfaen" w:hAnsi="Sylfaen"/>
                <w:sz w:val="18"/>
                <w:szCs w:val="18"/>
              </w:rPr>
              <w:t>Energotekkomplekti</w:t>
            </w:r>
          </w:p>
        </w:tc>
        <w:tc>
          <w:tcPr>
            <w:tcW w:w="600" w:type="pct"/>
            <w:tcBorders>
              <w:top w:val="nil"/>
              <w:left w:val="nil"/>
              <w:bottom w:val="single" w:sz="4" w:space="0" w:color="auto"/>
              <w:right w:val="single" w:sz="4" w:space="0" w:color="auto"/>
            </w:tcBorders>
            <w:shd w:val="clear" w:color="auto" w:fill="auto"/>
            <w:noWrap/>
            <w:hideMark/>
          </w:tcPr>
          <w:p w14:paraId="0AA531F7" w14:textId="77777777" w:rsidR="0053611E" w:rsidRPr="00FF36E9" w:rsidRDefault="0053611E" w:rsidP="0053611E">
            <w:pPr>
              <w:pStyle w:val="TableParagraph"/>
              <w:spacing w:before="3"/>
              <w:rPr>
                <w:sz w:val="18"/>
                <w:szCs w:val="18"/>
              </w:rPr>
            </w:pPr>
          </w:p>
          <w:p w14:paraId="37540DA8" w14:textId="7E7A9104"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hAnsi="Sylfaen"/>
                <w:sz w:val="18"/>
                <w:szCs w:val="18"/>
              </w:rPr>
              <w:t>25</w:t>
            </w:r>
          </w:p>
        </w:tc>
        <w:tc>
          <w:tcPr>
            <w:tcW w:w="1021" w:type="pct"/>
            <w:tcBorders>
              <w:top w:val="nil"/>
              <w:left w:val="nil"/>
              <w:bottom w:val="single" w:sz="4" w:space="0" w:color="auto"/>
              <w:right w:val="single" w:sz="4" w:space="0" w:color="auto"/>
            </w:tcBorders>
            <w:shd w:val="clear" w:color="auto" w:fill="auto"/>
            <w:hideMark/>
          </w:tcPr>
          <w:p w14:paraId="2E9CB648" w14:textId="6D3536DD"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4D09B03D" w14:textId="2261D6F5"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07BAE3F6" w14:textId="3A3B3334"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27C81901"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 </w:t>
            </w:r>
          </w:p>
        </w:tc>
      </w:tr>
      <w:tr w:rsidR="0053611E" w:rsidRPr="00266B28" w14:paraId="125F6C71"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6D1E66D"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33</w:t>
            </w:r>
          </w:p>
        </w:tc>
        <w:tc>
          <w:tcPr>
            <w:tcW w:w="1325" w:type="pct"/>
            <w:tcBorders>
              <w:top w:val="nil"/>
              <w:left w:val="nil"/>
              <w:bottom w:val="single" w:sz="4" w:space="0" w:color="auto"/>
              <w:right w:val="single" w:sz="4" w:space="0" w:color="auto"/>
            </w:tcBorders>
            <w:shd w:val="clear" w:color="auto" w:fill="auto"/>
            <w:hideMark/>
          </w:tcPr>
          <w:p w14:paraId="6D81E140" w14:textId="075B32A4"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Sportmshenservice</w:t>
            </w:r>
          </w:p>
        </w:tc>
        <w:tc>
          <w:tcPr>
            <w:tcW w:w="600" w:type="pct"/>
            <w:tcBorders>
              <w:top w:val="nil"/>
              <w:left w:val="nil"/>
              <w:bottom w:val="single" w:sz="4" w:space="0" w:color="auto"/>
              <w:right w:val="single" w:sz="4" w:space="0" w:color="auto"/>
            </w:tcBorders>
            <w:shd w:val="clear" w:color="auto" w:fill="auto"/>
            <w:noWrap/>
            <w:hideMark/>
          </w:tcPr>
          <w:p w14:paraId="691DD274" w14:textId="77777777" w:rsidR="0053611E" w:rsidRPr="00FF36E9" w:rsidRDefault="0053611E" w:rsidP="0053611E">
            <w:pPr>
              <w:pStyle w:val="TableParagraph"/>
              <w:spacing w:before="5"/>
              <w:rPr>
                <w:sz w:val="18"/>
                <w:szCs w:val="18"/>
              </w:rPr>
            </w:pPr>
          </w:p>
          <w:p w14:paraId="2AAB459E" w14:textId="381F9C62"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79A917F" w14:textId="5601BB41"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4FCC7978" w14:textId="23B438F3"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25CE39B" w14:textId="24667BF1"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7094AA8A"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3 262 </w:t>
            </w:r>
          </w:p>
        </w:tc>
      </w:tr>
      <w:tr w:rsidR="0053611E" w:rsidRPr="00266B28" w14:paraId="5202E9A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1CFEBB6"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34</w:t>
            </w:r>
          </w:p>
        </w:tc>
        <w:tc>
          <w:tcPr>
            <w:tcW w:w="1325" w:type="pct"/>
            <w:tcBorders>
              <w:top w:val="nil"/>
              <w:left w:val="nil"/>
              <w:bottom w:val="single" w:sz="4" w:space="0" w:color="auto"/>
              <w:right w:val="single" w:sz="4" w:space="0" w:color="auto"/>
            </w:tcBorders>
            <w:shd w:val="clear" w:color="auto" w:fill="auto"/>
            <w:hideMark/>
          </w:tcPr>
          <w:p w14:paraId="50929BF4" w14:textId="40AD34D5"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JSC</w:t>
            </w:r>
            <w:r w:rsidRPr="00FF36E9">
              <w:rPr>
                <w:rFonts w:ascii="Sylfaen" w:hAnsi="Sylfaen"/>
                <w:spacing w:val="-2"/>
                <w:sz w:val="18"/>
                <w:szCs w:val="18"/>
              </w:rPr>
              <w:t xml:space="preserve"> </w:t>
            </w:r>
            <w:r w:rsidRPr="00FF36E9">
              <w:rPr>
                <w:rFonts w:ascii="Sylfaen" w:hAnsi="Sylfaen"/>
                <w:sz w:val="18"/>
                <w:szCs w:val="18"/>
              </w:rPr>
              <w:t>Saktransgazmretsvi</w:t>
            </w:r>
          </w:p>
        </w:tc>
        <w:tc>
          <w:tcPr>
            <w:tcW w:w="600" w:type="pct"/>
            <w:tcBorders>
              <w:top w:val="nil"/>
              <w:left w:val="nil"/>
              <w:bottom w:val="single" w:sz="4" w:space="0" w:color="auto"/>
              <w:right w:val="single" w:sz="4" w:space="0" w:color="auto"/>
            </w:tcBorders>
            <w:shd w:val="clear" w:color="auto" w:fill="auto"/>
            <w:noWrap/>
            <w:hideMark/>
          </w:tcPr>
          <w:p w14:paraId="10BF74A0" w14:textId="77777777" w:rsidR="0053611E" w:rsidRPr="00FF36E9" w:rsidRDefault="0053611E" w:rsidP="0053611E">
            <w:pPr>
              <w:pStyle w:val="TableParagraph"/>
              <w:spacing w:before="5"/>
              <w:rPr>
                <w:sz w:val="18"/>
                <w:szCs w:val="18"/>
              </w:rPr>
            </w:pPr>
          </w:p>
          <w:p w14:paraId="2375BCC7" w14:textId="1BE9DB7E"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6D7EFA9" w14:textId="205D6A5C"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51230A3" w14:textId="58BF5000"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5E0BC00" w14:textId="320A6545"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Electricity, gas</w:t>
            </w:r>
            <w:r w:rsidRPr="00FF36E9">
              <w:rPr>
                <w:rFonts w:ascii="Sylfaen" w:hAnsi="Sylfaen"/>
                <w:spacing w:val="-52"/>
                <w:sz w:val="18"/>
                <w:szCs w:val="18"/>
              </w:rPr>
              <w:t xml:space="preserve"> </w:t>
            </w:r>
            <w:r w:rsidRPr="00FF36E9">
              <w:rPr>
                <w:rFonts w:ascii="Sylfaen" w:hAnsi="Sylfaen"/>
                <w:sz w:val="18"/>
                <w:szCs w:val="18"/>
              </w:rPr>
              <w:t>and water</w:t>
            </w:r>
            <w:r w:rsidRPr="00FF36E9">
              <w:rPr>
                <w:rFonts w:ascii="Sylfaen" w:hAnsi="Sylfaen"/>
                <w:spacing w:val="1"/>
                <w:sz w:val="18"/>
                <w:szCs w:val="18"/>
              </w:rPr>
              <w:t xml:space="preserve"> </w:t>
            </w:r>
            <w:r w:rsidRPr="00FF36E9">
              <w:rPr>
                <w:rFonts w:ascii="Sylfaen" w:hAnsi="Sylfaen"/>
                <w:sz w:val="18"/>
                <w:szCs w:val="18"/>
              </w:rPr>
              <w:t>production and</w:t>
            </w:r>
            <w:r w:rsidRPr="00FF36E9">
              <w:rPr>
                <w:rFonts w:ascii="Sylfaen" w:hAnsi="Sylfaen"/>
                <w:spacing w:val="-52"/>
                <w:sz w:val="18"/>
                <w:szCs w:val="18"/>
              </w:rPr>
              <w:t xml:space="preserve"> </w:t>
            </w:r>
            <w:r w:rsidRPr="00FF36E9">
              <w:rPr>
                <w:rFonts w:ascii="Sylfaen" w:hAnsi="Sylfaen"/>
                <w:spacing w:val="-52"/>
                <w:sz w:val="18"/>
                <w:szCs w:val="18"/>
                <w:lang w:val="en-US"/>
              </w:rPr>
              <w:t xml:space="preserve">  </w:t>
            </w:r>
            <w:r w:rsidRPr="00FF36E9">
              <w:rPr>
                <w:rFonts w:ascii="Sylfaen" w:hAnsi="Sylfaen"/>
                <w:sz w:val="18"/>
                <w:szCs w:val="18"/>
              </w:rPr>
              <w:t>distribution</w:t>
            </w:r>
          </w:p>
        </w:tc>
        <w:tc>
          <w:tcPr>
            <w:tcW w:w="462" w:type="pct"/>
            <w:tcBorders>
              <w:top w:val="nil"/>
              <w:left w:val="nil"/>
              <w:bottom w:val="single" w:sz="4" w:space="0" w:color="auto"/>
              <w:right w:val="single" w:sz="4" w:space="0" w:color="auto"/>
            </w:tcBorders>
            <w:shd w:val="clear" w:color="auto" w:fill="auto"/>
            <w:noWrap/>
            <w:hideMark/>
          </w:tcPr>
          <w:p w14:paraId="09991D3A"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53611E" w:rsidRPr="00266B28" w14:paraId="12D56833"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4CA6C41"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35</w:t>
            </w:r>
          </w:p>
        </w:tc>
        <w:tc>
          <w:tcPr>
            <w:tcW w:w="1325" w:type="pct"/>
            <w:tcBorders>
              <w:top w:val="nil"/>
              <w:left w:val="nil"/>
              <w:bottom w:val="single" w:sz="4" w:space="0" w:color="auto"/>
              <w:right w:val="single" w:sz="4" w:space="0" w:color="auto"/>
            </w:tcBorders>
            <w:shd w:val="clear" w:color="auto" w:fill="auto"/>
            <w:hideMark/>
          </w:tcPr>
          <w:p w14:paraId="74A7E97A" w14:textId="21C84693"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LTD GCCI</w:t>
            </w:r>
            <w:r w:rsidRPr="00FF36E9">
              <w:rPr>
                <w:rFonts w:ascii="Sylfaen" w:hAnsi="Sylfaen"/>
                <w:spacing w:val="-1"/>
                <w:sz w:val="18"/>
                <w:szCs w:val="18"/>
              </w:rPr>
              <w:t xml:space="preserve"> </w:t>
            </w:r>
            <w:r w:rsidRPr="00FF36E9">
              <w:rPr>
                <w:rFonts w:ascii="Sylfaen" w:hAnsi="Sylfaen"/>
                <w:sz w:val="18"/>
                <w:szCs w:val="18"/>
              </w:rPr>
              <w:t>Service</w:t>
            </w:r>
          </w:p>
        </w:tc>
        <w:tc>
          <w:tcPr>
            <w:tcW w:w="600" w:type="pct"/>
            <w:tcBorders>
              <w:top w:val="nil"/>
              <w:left w:val="nil"/>
              <w:bottom w:val="single" w:sz="4" w:space="0" w:color="auto"/>
              <w:right w:val="single" w:sz="4" w:space="0" w:color="auto"/>
            </w:tcBorders>
            <w:shd w:val="clear" w:color="auto" w:fill="auto"/>
            <w:noWrap/>
            <w:hideMark/>
          </w:tcPr>
          <w:p w14:paraId="3AC24C7F" w14:textId="77777777" w:rsidR="0053611E" w:rsidRPr="00FF36E9" w:rsidRDefault="0053611E" w:rsidP="0053611E">
            <w:pPr>
              <w:pStyle w:val="TableParagraph"/>
              <w:spacing w:before="6"/>
              <w:rPr>
                <w:sz w:val="18"/>
                <w:szCs w:val="18"/>
              </w:rPr>
            </w:pPr>
          </w:p>
          <w:p w14:paraId="68B4F4CA" w14:textId="4AFD7A61"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11FD2D0" w14:textId="0F302D6A"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Georgian Chamber of</w:t>
            </w:r>
            <w:r w:rsidRPr="00FF36E9">
              <w:rPr>
                <w:rFonts w:ascii="Sylfaen" w:hAnsi="Sylfaen"/>
                <w:spacing w:val="1"/>
                <w:sz w:val="18"/>
                <w:szCs w:val="18"/>
              </w:rPr>
              <w:t xml:space="preserve"> </w:t>
            </w:r>
            <w:r w:rsidRPr="00FF36E9">
              <w:rPr>
                <w:rFonts w:ascii="Sylfaen" w:hAnsi="Sylfaen"/>
                <w:sz w:val="18"/>
                <w:szCs w:val="18"/>
              </w:rPr>
              <w:t>Commerce</w:t>
            </w:r>
            <w:r w:rsidRPr="00FF36E9">
              <w:rPr>
                <w:rFonts w:ascii="Sylfaen" w:hAnsi="Sylfaen"/>
                <w:spacing w:val="-8"/>
                <w:sz w:val="18"/>
                <w:szCs w:val="18"/>
              </w:rPr>
              <w:t xml:space="preserve"> </w:t>
            </w:r>
            <w:r w:rsidRPr="00FF36E9">
              <w:rPr>
                <w:rFonts w:ascii="Sylfaen" w:hAnsi="Sylfaen"/>
                <w:sz w:val="18"/>
                <w:szCs w:val="18"/>
              </w:rPr>
              <w:t>and</w:t>
            </w:r>
            <w:r w:rsidRPr="00FF36E9">
              <w:rPr>
                <w:rFonts w:ascii="Sylfaen" w:hAnsi="Sylfaen"/>
                <w:spacing w:val="-6"/>
                <w:sz w:val="18"/>
                <w:szCs w:val="18"/>
              </w:rPr>
              <w:t xml:space="preserve"> </w:t>
            </w:r>
            <w:r w:rsidRPr="00FF36E9">
              <w:rPr>
                <w:rFonts w:ascii="Sylfaen" w:hAnsi="Sylfaen"/>
                <w:sz w:val="18"/>
                <w:szCs w:val="18"/>
              </w:rPr>
              <w:t>Industry</w:t>
            </w:r>
          </w:p>
        </w:tc>
        <w:tc>
          <w:tcPr>
            <w:tcW w:w="357" w:type="pct"/>
            <w:tcBorders>
              <w:top w:val="nil"/>
              <w:left w:val="nil"/>
              <w:bottom w:val="single" w:sz="4" w:space="0" w:color="auto"/>
              <w:right w:val="single" w:sz="4" w:space="0" w:color="auto"/>
            </w:tcBorders>
            <w:shd w:val="clear" w:color="auto" w:fill="auto"/>
            <w:hideMark/>
          </w:tcPr>
          <w:p w14:paraId="3CE7187B" w14:textId="45123BF5"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8A2F2E4" w14:textId="0F39BE74"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Real Estate</w:t>
            </w:r>
            <w:r w:rsidRPr="00FF36E9">
              <w:rPr>
                <w:rFonts w:ascii="Sylfaen" w:hAnsi="Sylfaen"/>
                <w:spacing w:val="1"/>
                <w:sz w:val="18"/>
                <w:szCs w:val="18"/>
              </w:rPr>
              <w:t xml:space="preserve"> </w:t>
            </w:r>
            <w:r w:rsidRPr="00FF36E9">
              <w:rPr>
                <w:rFonts w:ascii="Sylfaen" w:hAnsi="Sylfaen"/>
                <w:sz w:val="18"/>
                <w:szCs w:val="18"/>
              </w:rPr>
              <w:t>transactions,</w:t>
            </w:r>
            <w:r w:rsidRPr="00FF36E9">
              <w:rPr>
                <w:rFonts w:ascii="Sylfaen" w:hAnsi="Sylfaen"/>
                <w:spacing w:val="-52"/>
                <w:sz w:val="18"/>
                <w:szCs w:val="18"/>
              </w:rPr>
              <w:t xml:space="preserve"> </w:t>
            </w:r>
            <w:r w:rsidRPr="00FF36E9">
              <w:rPr>
                <w:rFonts w:ascii="Sylfaen" w:hAnsi="Sylfaen"/>
                <w:sz w:val="18"/>
                <w:szCs w:val="18"/>
              </w:rPr>
              <w:t>leasing and</w:t>
            </w:r>
            <w:r w:rsidRPr="00FF36E9">
              <w:rPr>
                <w:rFonts w:ascii="Sylfaen" w:hAnsi="Sylfaen"/>
                <w:spacing w:val="1"/>
                <w:sz w:val="18"/>
                <w:szCs w:val="18"/>
              </w:rPr>
              <w:t xml:space="preserve"> </w:t>
            </w:r>
            <w:r w:rsidRPr="00FF36E9">
              <w:rPr>
                <w:rFonts w:ascii="Sylfaen" w:hAnsi="Sylfaen"/>
                <w:sz w:val="18"/>
                <w:szCs w:val="18"/>
              </w:rPr>
              <w:t>customer</w:t>
            </w:r>
            <w:r w:rsidRPr="00FF36E9">
              <w:rPr>
                <w:rFonts w:ascii="Sylfaen" w:hAnsi="Sylfaen"/>
                <w:spacing w:val="1"/>
                <w:sz w:val="18"/>
                <w:szCs w:val="18"/>
              </w:rPr>
              <w:t xml:space="preserve"> </w:t>
            </w:r>
            <w:r w:rsidRPr="00FF36E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6E4CC95A"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199 </w:t>
            </w:r>
          </w:p>
        </w:tc>
      </w:tr>
      <w:tr w:rsidR="0053611E" w:rsidRPr="00266B28" w14:paraId="4A69A16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00B3296" w14:textId="77777777" w:rsidR="0053611E" w:rsidRPr="00266B28" w:rsidRDefault="0053611E" w:rsidP="0053611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36</w:t>
            </w:r>
          </w:p>
        </w:tc>
        <w:tc>
          <w:tcPr>
            <w:tcW w:w="1325" w:type="pct"/>
            <w:tcBorders>
              <w:top w:val="nil"/>
              <w:left w:val="nil"/>
              <w:bottom w:val="single" w:sz="4" w:space="0" w:color="auto"/>
              <w:right w:val="single" w:sz="4" w:space="0" w:color="auto"/>
            </w:tcBorders>
            <w:shd w:val="clear" w:color="auto" w:fill="auto"/>
            <w:hideMark/>
          </w:tcPr>
          <w:p w14:paraId="68A077F6" w14:textId="42A71B43"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Logos</w:t>
            </w:r>
          </w:p>
        </w:tc>
        <w:tc>
          <w:tcPr>
            <w:tcW w:w="600" w:type="pct"/>
            <w:tcBorders>
              <w:top w:val="nil"/>
              <w:left w:val="nil"/>
              <w:bottom w:val="single" w:sz="4" w:space="0" w:color="auto"/>
              <w:right w:val="single" w:sz="4" w:space="0" w:color="auto"/>
            </w:tcBorders>
            <w:shd w:val="clear" w:color="auto" w:fill="auto"/>
            <w:noWrap/>
            <w:hideMark/>
          </w:tcPr>
          <w:p w14:paraId="310F4101" w14:textId="77777777" w:rsidR="0053611E" w:rsidRPr="00FF36E9" w:rsidRDefault="0053611E" w:rsidP="0053611E">
            <w:pPr>
              <w:pStyle w:val="TableParagraph"/>
              <w:spacing w:before="5"/>
              <w:rPr>
                <w:sz w:val="18"/>
                <w:szCs w:val="18"/>
              </w:rPr>
            </w:pPr>
          </w:p>
          <w:p w14:paraId="6F26FF8A" w14:textId="313D9D0E" w:rsidR="0053611E" w:rsidRPr="00FF36E9" w:rsidRDefault="0053611E" w:rsidP="0053611E">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62655E8" w14:textId="6D838AEB"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47BA7A06" w14:textId="311FE390"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7E822BA" w14:textId="0CF8F5CD" w:rsidR="0053611E" w:rsidRPr="00FF36E9" w:rsidRDefault="0053611E" w:rsidP="0053611E">
            <w:pPr>
              <w:spacing w:line="240" w:lineRule="auto"/>
              <w:rPr>
                <w:rFonts w:ascii="Sylfaen" w:eastAsia="Times New Roman" w:hAnsi="Sylfaen" w:cs="Calibri"/>
                <w:color w:val="000000"/>
                <w:sz w:val="18"/>
                <w:szCs w:val="18"/>
              </w:rPr>
            </w:pPr>
            <w:r w:rsidRPr="00FF36E9">
              <w:rPr>
                <w:rFonts w:ascii="Sylfaen" w:hAnsi="Sylfaen"/>
                <w:sz w:val="18"/>
                <w:szCs w:val="18"/>
              </w:rPr>
              <w:t>Real Estate</w:t>
            </w:r>
            <w:r w:rsidRPr="00FF36E9">
              <w:rPr>
                <w:rFonts w:ascii="Sylfaen" w:hAnsi="Sylfaen"/>
                <w:spacing w:val="1"/>
                <w:sz w:val="18"/>
                <w:szCs w:val="18"/>
              </w:rPr>
              <w:t xml:space="preserve"> </w:t>
            </w:r>
            <w:r w:rsidRPr="00FF36E9">
              <w:rPr>
                <w:rFonts w:ascii="Sylfaen" w:hAnsi="Sylfaen"/>
                <w:sz w:val="18"/>
                <w:szCs w:val="18"/>
              </w:rPr>
              <w:t>transactions,</w:t>
            </w:r>
            <w:r w:rsidRPr="00FF36E9">
              <w:rPr>
                <w:rFonts w:ascii="Sylfaen" w:hAnsi="Sylfaen"/>
                <w:spacing w:val="-52"/>
                <w:sz w:val="18"/>
                <w:szCs w:val="18"/>
              </w:rPr>
              <w:t xml:space="preserve"> </w:t>
            </w:r>
            <w:r w:rsidRPr="00FF36E9">
              <w:rPr>
                <w:rFonts w:ascii="Sylfaen" w:hAnsi="Sylfaen"/>
                <w:sz w:val="18"/>
                <w:szCs w:val="18"/>
              </w:rPr>
              <w:t>leasing</w:t>
            </w:r>
            <w:r w:rsidRPr="00FF36E9">
              <w:rPr>
                <w:rFonts w:ascii="Sylfaen" w:hAnsi="Sylfaen"/>
                <w:spacing w:val="-1"/>
                <w:sz w:val="18"/>
                <w:szCs w:val="18"/>
              </w:rPr>
              <w:t xml:space="preserve"> </w:t>
            </w:r>
            <w:r w:rsidRPr="00FF36E9">
              <w:rPr>
                <w:rFonts w:ascii="Sylfaen" w:hAnsi="Sylfaen"/>
                <w:sz w:val="18"/>
                <w:szCs w:val="18"/>
              </w:rPr>
              <w:t>and</w:t>
            </w:r>
          </w:p>
        </w:tc>
        <w:tc>
          <w:tcPr>
            <w:tcW w:w="462" w:type="pct"/>
            <w:tcBorders>
              <w:top w:val="nil"/>
              <w:left w:val="nil"/>
              <w:bottom w:val="single" w:sz="4" w:space="0" w:color="auto"/>
              <w:right w:val="single" w:sz="4" w:space="0" w:color="auto"/>
            </w:tcBorders>
            <w:shd w:val="clear" w:color="auto" w:fill="auto"/>
            <w:noWrap/>
            <w:hideMark/>
          </w:tcPr>
          <w:p w14:paraId="7F891EA5" w14:textId="77777777" w:rsidR="0053611E" w:rsidRPr="00266B28" w:rsidRDefault="0053611E" w:rsidP="0053611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B601F" w:rsidRPr="00266B28" w14:paraId="1F9FF64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1625AEA" w14:textId="77777777" w:rsidR="002B601F" w:rsidRPr="00266B28" w:rsidRDefault="002B601F" w:rsidP="002B601F">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37</w:t>
            </w:r>
          </w:p>
        </w:tc>
        <w:tc>
          <w:tcPr>
            <w:tcW w:w="1325" w:type="pct"/>
            <w:tcBorders>
              <w:top w:val="nil"/>
              <w:left w:val="nil"/>
              <w:bottom w:val="single" w:sz="4" w:space="0" w:color="auto"/>
              <w:right w:val="single" w:sz="4" w:space="0" w:color="auto"/>
            </w:tcBorders>
            <w:shd w:val="clear" w:color="auto" w:fill="auto"/>
            <w:hideMark/>
          </w:tcPr>
          <w:p w14:paraId="4546A311" w14:textId="64C53B7E"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JSC</w:t>
            </w:r>
            <w:r w:rsidRPr="00FF36E9">
              <w:rPr>
                <w:rFonts w:ascii="Sylfaen" w:hAnsi="Sylfaen"/>
                <w:spacing w:val="-1"/>
                <w:sz w:val="18"/>
                <w:szCs w:val="18"/>
              </w:rPr>
              <w:t xml:space="preserve"> </w:t>
            </w:r>
            <w:r w:rsidRPr="00FF36E9">
              <w:rPr>
                <w:rFonts w:ascii="Sylfaen" w:hAnsi="Sylfaen"/>
                <w:sz w:val="18"/>
                <w:szCs w:val="18"/>
              </w:rPr>
              <w:t>Georgian State</w:t>
            </w:r>
            <w:r w:rsidRPr="00FF36E9">
              <w:rPr>
                <w:rFonts w:ascii="Sylfaen" w:hAnsi="Sylfaen"/>
                <w:spacing w:val="-1"/>
                <w:sz w:val="18"/>
                <w:szCs w:val="18"/>
              </w:rPr>
              <w:t xml:space="preserve"> </w:t>
            </w:r>
            <w:r w:rsidRPr="00FF36E9">
              <w:rPr>
                <w:rFonts w:ascii="Sylfaen" w:hAnsi="Sylfaen"/>
                <w:sz w:val="18"/>
                <w:szCs w:val="18"/>
              </w:rPr>
              <w:t>Electrosystem</w:t>
            </w:r>
          </w:p>
        </w:tc>
        <w:tc>
          <w:tcPr>
            <w:tcW w:w="600" w:type="pct"/>
            <w:tcBorders>
              <w:top w:val="nil"/>
              <w:left w:val="nil"/>
              <w:bottom w:val="single" w:sz="4" w:space="0" w:color="auto"/>
              <w:right w:val="single" w:sz="4" w:space="0" w:color="auto"/>
            </w:tcBorders>
            <w:shd w:val="clear" w:color="auto" w:fill="auto"/>
            <w:noWrap/>
            <w:hideMark/>
          </w:tcPr>
          <w:p w14:paraId="6E897BAB" w14:textId="77777777" w:rsidR="002B601F" w:rsidRPr="00FF36E9" w:rsidRDefault="002B601F" w:rsidP="002B601F">
            <w:pPr>
              <w:pStyle w:val="TableParagraph"/>
              <w:spacing w:before="5"/>
              <w:rPr>
                <w:sz w:val="18"/>
                <w:szCs w:val="18"/>
              </w:rPr>
            </w:pPr>
          </w:p>
          <w:p w14:paraId="41EA97C5" w14:textId="2B5A310E" w:rsidR="002B601F" w:rsidRPr="00FF36E9" w:rsidRDefault="002B601F" w:rsidP="002B601F">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FCD3D2D" w14:textId="531DE015"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FB0D4AB" w14:textId="4451E597"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1DDB7E7D" w14:textId="2DDE3BDC"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Electricity, gas</w:t>
            </w:r>
            <w:r w:rsidRPr="00FF36E9">
              <w:rPr>
                <w:rFonts w:ascii="Sylfaen" w:hAnsi="Sylfaen"/>
                <w:spacing w:val="-52"/>
                <w:sz w:val="18"/>
                <w:szCs w:val="18"/>
              </w:rPr>
              <w:t xml:space="preserve"> </w:t>
            </w:r>
            <w:r w:rsidRPr="00FF36E9">
              <w:rPr>
                <w:rFonts w:ascii="Sylfaen" w:hAnsi="Sylfaen"/>
                <w:sz w:val="18"/>
                <w:szCs w:val="18"/>
              </w:rPr>
              <w:t>and water</w:t>
            </w:r>
            <w:r w:rsidRPr="00FF36E9">
              <w:rPr>
                <w:rFonts w:ascii="Sylfaen" w:hAnsi="Sylfaen"/>
                <w:spacing w:val="1"/>
                <w:sz w:val="18"/>
                <w:szCs w:val="18"/>
              </w:rPr>
              <w:t xml:space="preserve"> </w:t>
            </w:r>
            <w:r w:rsidRPr="00FF36E9">
              <w:rPr>
                <w:rFonts w:ascii="Sylfaen" w:hAnsi="Sylfaen"/>
                <w:sz w:val="18"/>
                <w:szCs w:val="18"/>
              </w:rPr>
              <w:t>production and</w:t>
            </w:r>
            <w:r w:rsidRPr="00FF36E9">
              <w:rPr>
                <w:rFonts w:ascii="Sylfaen" w:hAnsi="Sylfaen"/>
                <w:spacing w:val="-52"/>
                <w:sz w:val="18"/>
                <w:szCs w:val="18"/>
              </w:rPr>
              <w:t xml:space="preserve"> </w:t>
            </w:r>
            <w:r w:rsidRPr="00FF36E9">
              <w:rPr>
                <w:rFonts w:ascii="Sylfaen" w:hAnsi="Sylfaen"/>
                <w:sz w:val="18"/>
                <w:szCs w:val="18"/>
              </w:rPr>
              <w:t>distribution</w:t>
            </w:r>
          </w:p>
        </w:tc>
        <w:tc>
          <w:tcPr>
            <w:tcW w:w="462" w:type="pct"/>
            <w:tcBorders>
              <w:top w:val="nil"/>
              <w:left w:val="nil"/>
              <w:bottom w:val="single" w:sz="4" w:space="0" w:color="auto"/>
              <w:right w:val="single" w:sz="4" w:space="0" w:color="auto"/>
            </w:tcBorders>
            <w:shd w:val="clear" w:color="auto" w:fill="auto"/>
            <w:noWrap/>
            <w:hideMark/>
          </w:tcPr>
          <w:p w14:paraId="08903723" w14:textId="77777777" w:rsidR="002B601F" w:rsidRPr="00266B28" w:rsidRDefault="002B601F" w:rsidP="002B601F">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298 604 </w:t>
            </w:r>
          </w:p>
        </w:tc>
      </w:tr>
      <w:tr w:rsidR="002B601F" w:rsidRPr="00266B28" w14:paraId="2AB7A58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6B712D3" w14:textId="77777777" w:rsidR="002B601F" w:rsidRPr="00266B28" w:rsidRDefault="002B601F" w:rsidP="002B601F">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38</w:t>
            </w:r>
          </w:p>
        </w:tc>
        <w:tc>
          <w:tcPr>
            <w:tcW w:w="1325" w:type="pct"/>
            <w:tcBorders>
              <w:top w:val="nil"/>
              <w:left w:val="nil"/>
              <w:bottom w:val="single" w:sz="4" w:space="0" w:color="auto"/>
              <w:right w:val="single" w:sz="4" w:space="0" w:color="auto"/>
            </w:tcBorders>
            <w:shd w:val="clear" w:color="auto" w:fill="auto"/>
            <w:hideMark/>
          </w:tcPr>
          <w:p w14:paraId="485A021E" w14:textId="5E14B639"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LTD Medula - Chemotherapy and</w:t>
            </w:r>
            <w:r w:rsidRPr="00FF36E9">
              <w:rPr>
                <w:rFonts w:ascii="Sylfaen" w:hAnsi="Sylfaen"/>
                <w:spacing w:val="-52"/>
                <w:sz w:val="18"/>
                <w:szCs w:val="18"/>
              </w:rPr>
              <w:t xml:space="preserve"> </w:t>
            </w:r>
            <w:r w:rsidRPr="00FF36E9">
              <w:rPr>
                <w:rFonts w:ascii="Sylfaen" w:hAnsi="Sylfaen"/>
                <w:sz w:val="18"/>
                <w:szCs w:val="18"/>
              </w:rPr>
              <w:t>Immunotherapy</w:t>
            </w:r>
            <w:r w:rsidRPr="00FF36E9">
              <w:rPr>
                <w:rFonts w:ascii="Sylfaen" w:hAnsi="Sylfaen"/>
                <w:spacing w:val="-3"/>
                <w:sz w:val="18"/>
                <w:szCs w:val="18"/>
              </w:rPr>
              <w:t xml:space="preserve"> </w:t>
            </w:r>
            <w:r w:rsidRPr="00FF36E9">
              <w:rPr>
                <w:rFonts w:ascii="Sylfaen" w:hAnsi="Sylfaen"/>
                <w:sz w:val="18"/>
                <w:szCs w:val="18"/>
              </w:rPr>
              <w:t>Clinic</w:t>
            </w:r>
          </w:p>
        </w:tc>
        <w:tc>
          <w:tcPr>
            <w:tcW w:w="600" w:type="pct"/>
            <w:tcBorders>
              <w:top w:val="nil"/>
              <w:left w:val="nil"/>
              <w:bottom w:val="single" w:sz="4" w:space="0" w:color="auto"/>
              <w:right w:val="single" w:sz="4" w:space="0" w:color="auto"/>
            </w:tcBorders>
            <w:shd w:val="clear" w:color="auto" w:fill="auto"/>
            <w:noWrap/>
            <w:hideMark/>
          </w:tcPr>
          <w:p w14:paraId="1314F2E0" w14:textId="77777777" w:rsidR="002B601F" w:rsidRPr="00FF36E9" w:rsidRDefault="002B601F" w:rsidP="002B601F">
            <w:pPr>
              <w:pStyle w:val="TableParagraph"/>
              <w:spacing w:before="5"/>
              <w:rPr>
                <w:sz w:val="18"/>
                <w:szCs w:val="18"/>
              </w:rPr>
            </w:pPr>
          </w:p>
          <w:p w14:paraId="40100E18" w14:textId="25B6482E" w:rsidR="002B601F" w:rsidRPr="00FF36E9" w:rsidRDefault="002B601F" w:rsidP="002B601F">
            <w:pPr>
              <w:spacing w:line="240" w:lineRule="auto"/>
              <w:jc w:val="center"/>
              <w:rPr>
                <w:rFonts w:ascii="Sylfaen" w:eastAsia="Times New Roman" w:hAnsi="Sylfaen" w:cs="Calibri"/>
                <w:color w:val="000000"/>
                <w:sz w:val="18"/>
                <w:szCs w:val="18"/>
              </w:rPr>
            </w:pPr>
            <w:r w:rsidRPr="00FF36E9">
              <w:rPr>
                <w:rFonts w:ascii="Sylfaen" w:hAnsi="Sylfaen"/>
                <w:sz w:val="18"/>
                <w:szCs w:val="18"/>
              </w:rPr>
              <w:t>15</w:t>
            </w:r>
          </w:p>
        </w:tc>
        <w:tc>
          <w:tcPr>
            <w:tcW w:w="1021" w:type="pct"/>
            <w:tcBorders>
              <w:top w:val="nil"/>
              <w:left w:val="nil"/>
              <w:bottom w:val="single" w:sz="4" w:space="0" w:color="auto"/>
              <w:right w:val="single" w:sz="4" w:space="0" w:color="auto"/>
            </w:tcBorders>
            <w:shd w:val="clear" w:color="auto" w:fill="auto"/>
            <w:hideMark/>
          </w:tcPr>
          <w:p w14:paraId="42F9765A" w14:textId="42141715"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Ministry of Education</w:t>
            </w:r>
            <w:r w:rsidRPr="00FF36E9">
              <w:rPr>
                <w:rFonts w:ascii="Sylfaen" w:hAnsi="Sylfaen"/>
                <w:spacing w:val="-52"/>
                <w:sz w:val="18"/>
                <w:szCs w:val="18"/>
              </w:rPr>
              <w:t xml:space="preserve"> </w:t>
            </w:r>
            <w:r w:rsidRPr="00FF36E9">
              <w:rPr>
                <w:rFonts w:ascii="Sylfaen" w:hAnsi="Sylfaen"/>
                <w:sz w:val="18"/>
                <w:szCs w:val="18"/>
              </w:rPr>
              <w:t>and</w:t>
            </w:r>
            <w:r w:rsidRPr="00FF36E9">
              <w:rPr>
                <w:rFonts w:ascii="Sylfaen" w:hAnsi="Sylfaen"/>
                <w:spacing w:val="-4"/>
                <w:sz w:val="18"/>
                <w:szCs w:val="18"/>
              </w:rPr>
              <w:t xml:space="preserve"> </w:t>
            </w:r>
            <w:r w:rsidRPr="00FF36E9">
              <w:rPr>
                <w:rFonts w:ascii="Sylfaen" w:hAnsi="Sylfaen"/>
                <w:sz w:val="18"/>
                <w:szCs w:val="18"/>
              </w:rPr>
              <w:t>Science</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4"/>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773E270B" w14:textId="2F869F65"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266CD4B9" w14:textId="71566FBD"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38297D46" w14:textId="77777777" w:rsidR="002B601F" w:rsidRPr="00266B28" w:rsidRDefault="002B601F" w:rsidP="002B601F">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B601F" w:rsidRPr="00266B28" w14:paraId="0F4571F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255B6E8" w14:textId="77777777" w:rsidR="002B601F" w:rsidRPr="00266B28" w:rsidRDefault="002B601F" w:rsidP="002B601F">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39</w:t>
            </w:r>
          </w:p>
        </w:tc>
        <w:tc>
          <w:tcPr>
            <w:tcW w:w="1325" w:type="pct"/>
            <w:tcBorders>
              <w:top w:val="nil"/>
              <w:left w:val="nil"/>
              <w:bottom w:val="single" w:sz="4" w:space="0" w:color="auto"/>
              <w:right w:val="single" w:sz="4" w:space="0" w:color="auto"/>
            </w:tcBorders>
            <w:shd w:val="clear" w:color="auto" w:fill="auto"/>
            <w:hideMark/>
          </w:tcPr>
          <w:p w14:paraId="0D56C916" w14:textId="37979358"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LTD Mushtaidi Culture and</w:t>
            </w:r>
            <w:r w:rsidRPr="00FF36E9">
              <w:rPr>
                <w:rFonts w:ascii="Sylfaen" w:hAnsi="Sylfaen"/>
                <w:spacing w:val="-52"/>
                <w:sz w:val="18"/>
                <w:szCs w:val="18"/>
              </w:rPr>
              <w:t xml:space="preserve"> </w:t>
            </w:r>
            <w:r w:rsidRPr="00FF36E9">
              <w:rPr>
                <w:rFonts w:ascii="Sylfaen" w:hAnsi="Sylfaen"/>
                <w:sz w:val="18"/>
                <w:szCs w:val="18"/>
              </w:rPr>
              <w:t>Recreation Park</w:t>
            </w:r>
          </w:p>
        </w:tc>
        <w:tc>
          <w:tcPr>
            <w:tcW w:w="600" w:type="pct"/>
            <w:tcBorders>
              <w:top w:val="nil"/>
              <w:left w:val="nil"/>
              <w:bottom w:val="single" w:sz="4" w:space="0" w:color="auto"/>
              <w:right w:val="single" w:sz="4" w:space="0" w:color="auto"/>
            </w:tcBorders>
            <w:shd w:val="clear" w:color="auto" w:fill="auto"/>
            <w:noWrap/>
            <w:hideMark/>
          </w:tcPr>
          <w:p w14:paraId="089DC81D" w14:textId="77777777" w:rsidR="002B601F" w:rsidRPr="00FF36E9" w:rsidRDefault="002B601F" w:rsidP="002B601F">
            <w:pPr>
              <w:pStyle w:val="TableParagraph"/>
              <w:spacing w:before="3"/>
              <w:rPr>
                <w:sz w:val="18"/>
                <w:szCs w:val="18"/>
              </w:rPr>
            </w:pPr>
          </w:p>
          <w:p w14:paraId="556D0C8F" w14:textId="2812A481" w:rsidR="002B601F" w:rsidRPr="00FF36E9" w:rsidRDefault="002B601F" w:rsidP="002B601F">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387B34C" w14:textId="4DB77ADD"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Tbilisi</w:t>
            </w:r>
            <w:r w:rsidRPr="00FF36E9">
              <w:rPr>
                <w:rFonts w:ascii="Sylfaen" w:hAnsi="Sylfaen"/>
                <w:spacing w:val="-3"/>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17F65349" w14:textId="4BDE1482"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5FE5E7D7" w14:textId="32494CF9"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11FC1885" w14:textId="77777777" w:rsidR="002B601F" w:rsidRPr="00266B28" w:rsidRDefault="002B601F" w:rsidP="002B601F">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770 </w:t>
            </w:r>
          </w:p>
        </w:tc>
      </w:tr>
      <w:tr w:rsidR="002B601F" w:rsidRPr="00266B28" w14:paraId="39C7875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63308A5" w14:textId="77777777" w:rsidR="002B601F" w:rsidRPr="00266B28" w:rsidRDefault="002B601F" w:rsidP="002B601F">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40</w:t>
            </w:r>
          </w:p>
        </w:tc>
        <w:tc>
          <w:tcPr>
            <w:tcW w:w="1325" w:type="pct"/>
            <w:tcBorders>
              <w:top w:val="nil"/>
              <w:left w:val="nil"/>
              <w:bottom w:val="single" w:sz="4" w:space="0" w:color="auto"/>
              <w:right w:val="single" w:sz="4" w:space="0" w:color="auto"/>
            </w:tcBorders>
            <w:shd w:val="clear" w:color="auto" w:fill="auto"/>
            <w:hideMark/>
          </w:tcPr>
          <w:p w14:paraId="1EDF86F2" w14:textId="396A37F9"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State</w:t>
            </w:r>
            <w:r w:rsidRPr="00FF36E9">
              <w:rPr>
                <w:rFonts w:ascii="Sylfaen" w:hAnsi="Sylfaen"/>
                <w:spacing w:val="-1"/>
                <w:sz w:val="18"/>
                <w:szCs w:val="18"/>
              </w:rPr>
              <w:t xml:space="preserve"> </w:t>
            </w:r>
            <w:r w:rsidRPr="00FF36E9">
              <w:rPr>
                <w:rFonts w:ascii="Sylfaen" w:hAnsi="Sylfaen"/>
                <w:sz w:val="18"/>
                <w:szCs w:val="18"/>
              </w:rPr>
              <w:t>Construction</w:t>
            </w:r>
            <w:r w:rsidRPr="00FF36E9">
              <w:rPr>
                <w:rFonts w:ascii="Sylfaen" w:hAnsi="Sylfaen"/>
                <w:spacing w:val="-2"/>
                <w:sz w:val="18"/>
                <w:szCs w:val="18"/>
              </w:rPr>
              <w:t xml:space="preserve"> </w:t>
            </w:r>
            <w:r w:rsidRPr="00FF36E9">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77905AA4" w14:textId="77777777" w:rsidR="002B601F" w:rsidRPr="00FF36E9" w:rsidRDefault="002B601F" w:rsidP="002B601F">
            <w:pPr>
              <w:pStyle w:val="TableParagraph"/>
              <w:spacing w:before="3"/>
              <w:rPr>
                <w:sz w:val="18"/>
                <w:szCs w:val="18"/>
              </w:rPr>
            </w:pPr>
          </w:p>
          <w:p w14:paraId="0048C610" w14:textId="77F22BB4" w:rsidR="002B601F" w:rsidRPr="00FF36E9" w:rsidRDefault="002B601F" w:rsidP="002B601F">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2E3069E" w14:textId="7114ECE6"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A8194B8" w14:textId="5320B4D0"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8333D56" w14:textId="37751115"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20C4D261" w14:textId="77777777" w:rsidR="002B601F" w:rsidRPr="00266B28" w:rsidRDefault="002B601F" w:rsidP="002B601F">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102 </w:t>
            </w:r>
          </w:p>
        </w:tc>
      </w:tr>
      <w:tr w:rsidR="002B601F" w:rsidRPr="00266B28" w14:paraId="5FB713E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69EEB1E" w14:textId="77777777" w:rsidR="002B601F" w:rsidRPr="00266B28" w:rsidRDefault="002B601F" w:rsidP="002B601F">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41</w:t>
            </w:r>
          </w:p>
        </w:tc>
        <w:tc>
          <w:tcPr>
            <w:tcW w:w="1325" w:type="pct"/>
            <w:tcBorders>
              <w:top w:val="nil"/>
              <w:left w:val="nil"/>
              <w:bottom w:val="single" w:sz="4" w:space="0" w:color="auto"/>
              <w:right w:val="single" w:sz="4" w:space="0" w:color="auto"/>
            </w:tcBorders>
            <w:shd w:val="clear" w:color="auto" w:fill="auto"/>
            <w:hideMark/>
          </w:tcPr>
          <w:p w14:paraId="09AEBCB0" w14:textId="77EF2160"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JSC Electricity System</w:t>
            </w:r>
            <w:r w:rsidRPr="00FF36E9">
              <w:rPr>
                <w:rFonts w:ascii="Sylfaen" w:hAnsi="Sylfaen"/>
                <w:spacing w:val="-52"/>
                <w:sz w:val="18"/>
                <w:szCs w:val="18"/>
              </w:rPr>
              <w:t xml:space="preserve"> </w:t>
            </w:r>
            <w:r w:rsidRPr="00FF36E9">
              <w:rPr>
                <w:rFonts w:ascii="Sylfaen" w:hAnsi="Sylfaen"/>
                <w:sz w:val="18"/>
                <w:szCs w:val="18"/>
              </w:rPr>
              <w:t>Commercial</w:t>
            </w:r>
            <w:r w:rsidRPr="00FF36E9">
              <w:rPr>
                <w:rFonts w:ascii="Sylfaen" w:hAnsi="Sylfaen"/>
                <w:spacing w:val="-3"/>
                <w:sz w:val="18"/>
                <w:szCs w:val="18"/>
              </w:rPr>
              <w:t xml:space="preserve"> </w:t>
            </w:r>
            <w:r w:rsidRPr="00FF36E9">
              <w:rPr>
                <w:rFonts w:ascii="Sylfaen" w:hAnsi="Sylfaen"/>
                <w:sz w:val="18"/>
                <w:szCs w:val="18"/>
              </w:rPr>
              <w:t>Operator</w:t>
            </w:r>
          </w:p>
        </w:tc>
        <w:tc>
          <w:tcPr>
            <w:tcW w:w="600" w:type="pct"/>
            <w:tcBorders>
              <w:top w:val="nil"/>
              <w:left w:val="nil"/>
              <w:bottom w:val="single" w:sz="4" w:space="0" w:color="auto"/>
              <w:right w:val="single" w:sz="4" w:space="0" w:color="auto"/>
            </w:tcBorders>
            <w:shd w:val="clear" w:color="auto" w:fill="auto"/>
            <w:noWrap/>
            <w:hideMark/>
          </w:tcPr>
          <w:p w14:paraId="5693F676" w14:textId="77777777" w:rsidR="002B601F" w:rsidRPr="00FF36E9" w:rsidRDefault="002B601F" w:rsidP="002B601F">
            <w:pPr>
              <w:pStyle w:val="TableParagraph"/>
              <w:spacing w:before="5"/>
              <w:rPr>
                <w:sz w:val="18"/>
                <w:szCs w:val="18"/>
              </w:rPr>
            </w:pPr>
          </w:p>
          <w:p w14:paraId="0F8956CD" w14:textId="0562F5EC" w:rsidR="002B601F" w:rsidRPr="00FF36E9" w:rsidRDefault="002B601F" w:rsidP="002B601F">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2D3A60E" w14:textId="30B049CB"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2C9627AD" w14:textId="3B904360"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77CE15B" w14:textId="3F71BF05"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Electricity, gas</w:t>
            </w:r>
            <w:r w:rsidRPr="00FF36E9">
              <w:rPr>
                <w:rFonts w:ascii="Sylfaen" w:hAnsi="Sylfaen"/>
                <w:spacing w:val="-52"/>
                <w:sz w:val="18"/>
                <w:szCs w:val="18"/>
              </w:rPr>
              <w:t xml:space="preserve"> </w:t>
            </w:r>
            <w:r w:rsidRPr="00FF36E9">
              <w:rPr>
                <w:rFonts w:ascii="Sylfaen" w:hAnsi="Sylfaen"/>
                <w:sz w:val="18"/>
                <w:szCs w:val="18"/>
              </w:rPr>
              <w:t>and water</w:t>
            </w:r>
            <w:r w:rsidRPr="00FF36E9">
              <w:rPr>
                <w:rFonts w:ascii="Sylfaen" w:hAnsi="Sylfaen"/>
                <w:spacing w:val="1"/>
                <w:sz w:val="18"/>
                <w:szCs w:val="18"/>
              </w:rPr>
              <w:t xml:space="preserve"> </w:t>
            </w:r>
            <w:r w:rsidRPr="00FF36E9">
              <w:rPr>
                <w:rFonts w:ascii="Sylfaen" w:hAnsi="Sylfaen"/>
                <w:sz w:val="18"/>
                <w:szCs w:val="18"/>
              </w:rPr>
              <w:t>production and</w:t>
            </w:r>
            <w:r w:rsidRPr="00FF36E9">
              <w:rPr>
                <w:rFonts w:ascii="Sylfaen" w:hAnsi="Sylfaen"/>
                <w:spacing w:val="-52"/>
                <w:sz w:val="18"/>
                <w:szCs w:val="18"/>
              </w:rPr>
              <w:t xml:space="preserve"> </w:t>
            </w:r>
            <w:r w:rsidRPr="00FF36E9">
              <w:rPr>
                <w:rFonts w:ascii="Sylfaen" w:hAnsi="Sylfaen"/>
                <w:sz w:val="18"/>
                <w:szCs w:val="18"/>
              </w:rPr>
              <w:t>distribution</w:t>
            </w:r>
          </w:p>
        </w:tc>
        <w:tc>
          <w:tcPr>
            <w:tcW w:w="462" w:type="pct"/>
            <w:tcBorders>
              <w:top w:val="nil"/>
              <w:left w:val="nil"/>
              <w:bottom w:val="single" w:sz="4" w:space="0" w:color="auto"/>
              <w:right w:val="single" w:sz="4" w:space="0" w:color="auto"/>
            </w:tcBorders>
            <w:shd w:val="clear" w:color="auto" w:fill="auto"/>
            <w:noWrap/>
            <w:hideMark/>
          </w:tcPr>
          <w:p w14:paraId="2CDE1ACE" w14:textId="77777777" w:rsidR="002B601F" w:rsidRPr="00266B28" w:rsidRDefault="002B601F" w:rsidP="002B601F">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723 029 </w:t>
            </w:r>
          </w:p>
        </w:tc>
      </w:tr>
      <w:tr w:rsidR="002B601F" w:rsidRPr="00266B28" w14:paraId="63A2645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D8327D7" w14:textId="77777777" w:rsidR="002B601F" w:rsidRPr="00266B28" w:rsidRDefault="002B601F" w:rsidP="002B601F">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42</w:t>
            </w:r>
          </w:p>
        </w:tc>
        <w:tc>
          <w:tcPr>
            <w:tcW w:w="1325" w:type="pct"/>
            <w:tcBorders>
              <w:top w:val="nil"/>
              <w:left w:val="nil"/>
              <w:bottom w:val="single" w:sz="4" w:space="0" w:color="auto"/>
              <w:right w:val="single" w:sz="4" w:space="0" w:color="auto"/>
            </w:tcBorders>
            <w:shd w:val="clear" w:color="auto" w:fill="auto"/>
            <w:hideMark/>
          </w:tcPr>
          <w:p w14:paraId="7B9C08F1" w14:textId="0271757A"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LTD Abkhazia</w:t>
            </w:r>
            <w:r w:rsidRPr="00FF36E9">
              <w:rPr>
                <w:rFonts w:ascii="Sylfaen" w:hAnsi="Sylfaen"/>
                <w:spacing w:val="1"/>
                <w:sz w:val="18"/>
                <w:szCs w:val="18"/>
              </w:rPr>
              <w:t xml:space="preserve"> </w:t>
            </w:r>
            <w:r w:rsidRPr="00FF36E9">
              <w:rPr>
                <w:rFonts w:ascii="Sylfaen" w:hAnsi="Sylfaen"/>
                <w:sz w:val="18"/>
                <w:szCs w:val="18"/>
              </w:rPr>
              <w:t>Psychoneurological</w:t>
            </w:r>
            <w:r w:rsidRPr="00FF36E9">
              <w:rPr>
                <w:rFonts w:ascii="Sylfaen" w:hAnsi="Sylfaen"/>
                <w:spacing w:val="-7"/>
                <w:sz w:val="18"/>
                <w:szCs w:val="18"/>
              </w:rPr>
              <w:t xml:space="preserve"> </w:t>
            </w:r>
            <w:r w:rsidRPr="00FF36E9">
              <w:rPr>
                <w:rFonts w:ascii="Sylfaen" w:hAnsi="Sylfaen"/>
                <w:sz w:val="18"/>
                <w:szCs w:val="18"/>
              </w:rPr>
              <w:t>Dispensary</w:t>
            </w:r>
          </w:p>
        </w:tc>
        <w:tc>
          <w:tcPr>
            <w:tcW w:w="600" w:type="pct"/>
            <w:tcBorders>
              <w:top w:val="nil"/>
              <w:left w:val="nil"/>
              <w:bottom w:val="single" w:sz="4" w:space="0" w:color="auto"/>
              <w:right w:val="single" w:sz="4" w:space="0" w:color="auto"/>
            </w:tcBorders>
            <w:shd w:val="clear" w:color="auto" w:fill="auto"/>
            <w:noWrap/>
            <w:hideMark/>
          </w:tcPr>
          <w:p w14:paraId="08582D76" w14:textId="77777777" w:rsidR="002B601F" w:rsidRPr="00FF36E9" w:rsidRDefault="002B601F" w:rsidP="002B601F">
            <w:pPr>
              <w:pStyle w:val="TableParagraph"/>
              <w:spacing w:before="5"/>
              <w:rPr>
                <w:sz w:val="18"/>
                <w:szCs w:val="18"/>
              </w:rPr>
            </w:pPr>
          </w:p>
          <w:p w14:paraId="2C0FFB57" w14:textId="39D4AE15" w:rsidR="002B601F" w:rsidRPr="00FF36E9" w:rsidRDefault="002B601F" w:rsidP="002B601F">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C2A00C2" w14:textId="0C246653"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State body Autonomous</w:t>
            </w:r>
            <w:r w:rsidRPr="00FF36E9">
              <w:rPr>
                <w:rFonts w:ascii="Sylfaen" w:hAnsi="Sylfaen"/>
                <w:spacing w:val="-52"/>
                <w:sz w:val="18"/>
                <w:szCs w:val="18"/>
              </w:rPr>
              <w:t xml:space="preserve"> </w:t>
            </w:r>
            <w:r w:rsidRPr="00FF36E9">
              <w:rPr>
                <w:rFonts w:ascii="Sylfaen" w:hAnsi="Sylfaen"/>
                <w:sz w:val="18"/>
                <w:szCs w:val="18"/>
              </w:rPr>
              <w:t>Republic</w:t>
            </w:r>
            <w:r w:rsidRPr="00FF36E9">
              <w:rPr>
                <w:rFonts w:ascii="Sylfaen" w:hAnsi="Sylfaen"/>
                <w:spacing w:val="-1"/>
                <w:sz w:val="18"/>
                <w:szCs w:val="18"/>
              </w:rPr>
              <w:t xml:space="preserve"> </w:t>
            </w:r>
            <w:r w:rsidRPr="00FF36E9">
              <w:rPr>
                <w:rFonts w:ascii="Sylfaen" w:hAnsi="Sylfaen"/>
                <w:sz w:val="18"/>
                <w:szCs w:val="18"/>
              </w:rPr>
              <w:t>of Abkhazia</w:t>
            </w:r>
          </w:p>
        </w:tc>
        <w:tc>
          <w:tcPr>
            <w:tcW w:w="357" w:type="pct"/>
            <w:tcBorders>
              <w:top w:val="nil"/>
              <w:left w:val="nil"/>
              <w:bottom w:val="single" w:sz="4" w:space="0" w:color="auto"/>
              <w:right w:val="single" w:sz="4" w:space="0" w:color="auto"/>
            </w:tcBorders>
            <w:shd w:val="clear" w:color="auto" w:fill="auto"/>
            <w:hideMark/>
          </w:tcPr>
          <w:p w14:paraId="726C0F9B" w14:textId="302CC13B"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69F9456" w14:textId="0535B83F"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230A77CB" w14:textId="77777777" w:rsidR="002B601F" w:rsidRPr="00266B28" w:rsidRDefault="002B601F" w:rsidP="002B601F">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B601F" w:rsidRPr="00266B28" w14:paraId="29AFB801"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7F01CEB" w14:textId="77777777" w:rsidR="002B601F" w:rsidRPr="00266B28" w:rsidRDefault="002B601F" w:rsidP="002B601F">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43</w:t>
            </w:r>
          </w:p>
        </w:tc>
        <w:tc>
          <w:tcPr>
            <w:tcW w:w="1325" w:type="pct"/>
            <w:tcBorders>
              <w:top w:val="nil"/>
              <w:left w:val="nil"/>
              <w:bottom w:val="single" w:sz="4" w:space="0" w:color="auto"/>
              <w:right w:val="single" w:sz="4" w:space="0" w:color="auto"/>
            </w:tcBorders>
            <w:shd w:val="clear" w:color="auto" w:fill="auto"/>
            <w:hideMark/>
          </w:tcPr>
          <w:p w14:paraId="01924FDF" w14:textId="42DC94F5"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LTD EXPRESS</w:t>
            </w:r>
          </w:p>
        </w:tc>
        <w:tc>
          <w:tcPr>
            <w:tcW w:w="600" w:type="pct"/>
            <w:tcBorders>
              <w:top w:val="nil"/>
              <w:left w:val="nil"/>
              <w:bottom w:val="single" w:sz="4" w:space="0" w:color="auto"/>
              <w:right w:val="single" w:sz="4" w:space="0" w:color="auto"/>
            </w:tcBorders>
            <w:shd w:val="clear" w:color="auto" w:fill="auto"/>
            <w:noWrap/>
            <w:hideMark/>
          </w:tcPr>
          <w:p w14:paraId="1D44A5A9" w14:textId="77777777" w:rsidR="002B601F" w:rsidRPr="00FF36E9" w:rsidRDefault="002B601F" w:rsidP="002B601F">
            <w:pPr>
              <w:pStyle w:val="TableParagraph"/>
              <w:spacing w:before="3"/>
              <w:rPr>
                <w:sz w:val="18"/>
                <w:szCs w:val="18"/>
              </w:rPr>
            </w:pPr>
          </w:p>
          <w:p w14:paraId="650ED216" w14:textId="6D93F638" w:rsidR="002B601F" w:rsidRPr="00FF36E9" w:rsidRDefault="002B601F" w:rsidP="002B601F">
            <w:pPr>
              <w:spacing w:line="240" w:lineRule="auto"/>
              <w:jc w:val="center"/>
              <w:rPr>
                <w:rFonts w:ascii="Sylfaen" w:eastAsia="Times New Roman" w:hAnsi="Sylfaen" w:cs="Calibri"/>
                <w:color w:val="000000"/>
                <w:sz w:val="18"/>
                <w:szCs w:val="18"/>
              </w:rPr>
            </w:pPr>
            <w:r w:rsidRPr="00FF36E9">
              <w:rPr>
                <w:rFonts w:ascii="Sylfaen" w:hAnsi="Sylfaen"/>
                <w:sz w:val="18"/>
                <w:szCs w:val="18"/>
              </w:rPr>
              <w:t>70</w:t>
            </w:r>
          </w:p>
        </w:tc>
        <w:tc>
          <w:tcPr>
            <w:tcW w:w="1021" w:type="pct"/>
            <w:tcBorders>
              <w:top w:val="nil"/>
              <w:left w:val="nil"/>
              <w:bottom w:val="single" w:sz="4" w:space="0" w:color="auto"/>
              <w:right w:val="single" w:sz="4" w:space="0" w:color="auto"/>
            </w:tcBorders>
            <w:shd w:val="clear" w:color="auto" w:fill="auto"/>
            <w:hideMark/>
          </w:tcPr>
          <w:p w14:paraId="049E790D" w14:textId="6D55B45E"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4E96AB9B" w14:textId="6069E2C9"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054248E1" w14:textId="5C4ABD68"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Real Estate</w:t>
            </w:r>
            <w:r w:rsidRPr="00FF36E9">
              <w:rPr>
                <w:rFonts w:ascii="Sylfaen" w:hAnsi="Sylfaen"/>
                <w:spacing w:val="1"/>
                <w:sz w:val="18"/>
                <w:szCs w:val="18"/>
              </w:rPr>
              <w:t xml:space="preserve"> </w:t>
            </w:r>
            <w:r w:rsidRPr="00FF36E9">
              <w:rPr>
                <w:rFonts w:ascii="Sylfaen" w:hAnsi="Sylfaen"/>
                <w:sz w:val="18"/>
                <w:szCs w:val="18"/>
              </w:rPr>
              <w:t>transactions,</w:t>
            </w:r>
            <w:r w:rsidRPr="00FF36E9">
              <w:rPr>
                <w:rFonts w:ascii="Sylfaen" w:hAnsi="Sylfaen"/>
                <w:spacing w:val="-52"/>
                <w:sz w:val="18"/>
                <w:szCs w:val="18"/>
              </w:rPr>
              <w:t xml:space="preserve"> </w:t>
            </w:r>
            <w:r w:rsidRPr="00FF36E9">
              <w:rPr>
                <w:rFonts w:ascii="Sylfaen" w:hAnsi="Sylfaen"/>
                <w:sz w:val="18"/>
                <w:szCs w:val="18"/>
              </w:rPr>
              <w:t>leasing and</w:t>
            </w:r>
            <w:r w:rsidRPr="00FF36E9">
              <w:rPr>
                <w:rFonts w:ascii="Sylfaen" w:hAnsi="Sylfaen"/>
                <w:spacing w:val="1"/>
                <w:sz w:val="18"/>
                <w:szCs w:val="18"/>
              </w:rPr>
              <w:t xml:space="preserve"> </w:t>
            </w:r>
            <w:r w:rsidRPr="00FF36E9">
              <w:rPr>
                <w:rFonts w:ascii="Sylfaen" w:hAnsi="Sylfaen"/>
                <w:sz w:val="18"/>
                <w:szCs w:val="18"/>
              </w:rPr>
              <w:t>customer</w:t>
            </w:r>
            <w:r w:rsidRPr="00FF36E9">
              <w:rPr>
                <w:rFonts w:ascii="Sylfaen" w:hAnsi="Sylfaen"/>
                <w:spacing w:val="1"/>
                <w:sz w:val="18"/>
                <w:szCs w:val="18"/>
              </w:rPr>
              <w:t xml:space="preserve"> </w:t>
            </w:r>
            <w:r w:rsidRPr="00FF36E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5AF2A4F9" w14:textId="77777777" w:rsidR="002B601F" w:rsidRPr="00266B28" w:rsidRDefault="002B601F" w:rsidP="002B601F">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254 </w:t>
            </w:r>
          </w:p>
        </w:tc>
      </w:tr>
      <w:tr w:rsidR="002B601F" w:rsidRPr="00266B28" w14:paraId="4C122B3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532C625" w14:textId="77777777" w:rsidR="002B601F" w:rsidRPr="00266B28" w:rsidRDefault="002B601F" w:rsidP="002B601F">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44</w:t>
            </w:r>
          </w:p>
        </w:tc>
        <w:tc>
          <w:tcPr>
            <w:tcW w:w="1325" w:type="pct"/>
            <w:tcBorders>
              <w:top w:val="nil"/>
              <w:left w:val="nil"/>
              <w:bottom w:val="single" w:sz="4" w:space="0" w:color="auto"/>
              <w:right w:val="single" w:sz="4" w:space="0" w:color="auto"/>
            </w:tcBorders>
            <w:shd w:val="clear" w:color="auto" w:fill="auto"/>
            <w:hideMark/>
          </w:tcPr>
          <w:p w14:paraId="17E853BC" w14:textId="540ABEDB"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LTDTbilisi №4 Family Medicine</w:t>
            </w:r>
            <w:r w:rsidRPr="00FF36E9">
              <w:rPr>
                <w:rFonts w:ascii="Sylfaen" w:hAnsi="Sylfaen"/>
                <w:spacing w:val="-52"/>
                <w:sz w:val="18"/>
                <w:szCs w:val="18"/>
              </w:rPr>
              <w:t xml:space="preserve"> </w:t>
            </w:r>
            <w:r w:rsidRPr="00FF36E9">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6FC47C79" w14:textId="77777777" w:rsidR="002B601F" w:rsidRPr="00FF36E9" w:rsidRDefault="002B601F" w:rsidP="002B601F">
            <w:pPr>
              <w:pStyle w:val="TableParagraph"/>
              <w:spacing w:before="6"/>
              <w:rPr>
                <w:sz w:val="18"/>
                <w:szCs w:val="18"/>
              </w:rPr>
            </w:pPr>
          </w:p>
          <w:p w14:paraId="46E1020D" w14:textId="5FE82072" w:rsidR="002B601F" w:rsidRPr="00FF36E9" w:rsidRDefault="002B601F" w:rsidP="002B601F">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11893C0" w14:textId="76765E12"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Tbilisi</w:t>
            </w:r>
            <w:r w:rsidRPr="00FF36E9">
              <w:rPr>
                <w:rFonts w:ascii="Sylfaen" w:hAnsi="Sylfaen"/>
                <w:spacing w:val="-3"/>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6E8FD39" w14:textId="4C1A88B8"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34750B2" w14:textId="48BEE7E0"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31EF801A" w14:textId="77777777" w:rsidR="002B601F" w:rsidRPr="00266B28" w:rsidRDefault="002B601F" w:rsidP="002B601F">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569 </w:t>
            </w:r>
          </w:p>
        </w:tc>
      </w:tr>
      <w:tr w:rsidR="002B601F" w:rsidRPr="00266B28" w14:paraId="4970DA6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01047D9" w14:textId="77777777" w:rsidR="002B601F" w:rsidRPr="00266B28" w:rsidRDefault="002B601F" w:rsidP="002B601F">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45</w:t>
            </w:r>
          </w:p>
        </w:tc>
        <w:tc>
          <w:tcPr>
            <w:tcW w:w="1325" w:type="pct"/>
            <w:tcBorders>
              <w:top w:val="nil"/>
              <w:left w:val="nil"/>
              <w:bottom w:val="single" w:sz="4" w:space="0" w:color="auto"/>
              <w:right w:val="single" w:sz="4" w:space="0" w:color="auto"/>
            </w:tcBorders>
            <w:shd w:val="clear" w:color="auto" w:fill="auto"/>
            <w:hideMark/>
          </w:tcPr>
          <w:p w14:paraId="3BA1477E" w14:textId="457BF693"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2"/>
                <w:sz w:val="18"/>
                <w:szCs w:val="18"/>
              </w:rPr>
              <w:t xml:space="preserve"> </w:t>
            </w:r>
            <w:r w:rsidRPr="00FF36E9">
              <w:rPr>
                <w:rFonts w:ascii="Sylfaen" w:hAnsi="Sylfaen"/>
                <w:sz w:val="18"/>
                <w:szCs w:val="18"/>
              </w:rPr>
              <w:t>Rehabilitation</w:t>
            </w:r>
          </w:p>
        </w:tc>
        <w:tc>
          <w:tcPr>
            <w:tcW w:w="600" w:type="pct"/>
            <w:tcBorders>
              <w:top w:val="nil"/>
              <w:left w:val="nil"/>
              <w:bottom w:val="single" w:sz="4" w:space="0" w:color="auto"/>
              <w:right w:val="single" w:sz="4" w:space="0" w:color="auto"/>
            </w:tcBorders>
            <w:shd w:val="clear" w:color="auto" w:fill="auto"/>
            <w:noWrap/>
            <w:hideMark/>
          </w:tcPr>
          <w:p w14:paraId="436744AF" w14:textId="77777777" w:rsidR="002B601F" w:rsidRPr="00FF36E9" w:rsidRDefault="002B601F" w:rsidP="002B601F">
            <w:pPr>
              <w:pStyle w:val="TableParagraph"/>
              <w:spacing w:before="3"/>
              <w:rPr>
                <w:sz w:val="18"/>
                <w:szCs w:val="18"/>
              </w:rPr>
            </w:pPr>
          </w:p>
          <w:p w14:paraId="354089C3" w14:textId="6BC2C623" w:rsidR="002B601F" w:rsidRPr="00FF36E9" w:rsidRDefault="002B601F" w:rsidP="002B601F">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7F1C147" w14:textId="46655909"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6090868D" w14:textId="086CDEDC"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2386AD2F" w14:textId="6030B657" w:rsidR="002B601F" w:rsidRPr="00FF36E9" w:rsidRDefault="002B601F" w:rsidP="002B601F">
            <w:pPr>
              <w:spacing w:line="240" w:lineRule="auto"/>
              <w:rPr>
                <w:rFonts w:ascii="Sylfaen" w:eastAsia="Times New Roman" w:hAnsi="Sylfaen" w:cs="Calibri"/>
                <w:color w:val="000000"/>
                <w:sz w:val="18"/>
                <w:szCs w:val="18"/>
              </w:rPr>
            </w:pPr>
            <w:r w:rsidRPr="00FF36E9">
              <w:rPr>
                <w:rFonts w:ascii="Sylfaen" w:hAnsi="Sylfaen"/>
                <w:sz w:val="18"/>
                <w:szCs w:val="18"/>
              </w:rPr>
              <w:t>Real Estate</w:t>
            </w:r>
            <w:r w:rsidRPr="00FF36E9">
              <w:rPr>
                <w:rFonts w:ascii="Sylfaen" w:hAnsi="Sylfaen"/>
                <w:spacing w:val="1"/>
                <w:sz w:val="18"/>
                <w:szCs w:val="18"/>
              </w:rPr>
              <w:t xml:space="preserve"> </w:t>
            </w:r>
            <w:r w:rsidRPr="00FF36E9">
              <w:rPr>
                <w:rFonts w:ascii="Sylfaen" w:hAnsi="Sylfaen"/>
                <w:sz w:val="18"/>
                <w:szCs w:val="18"/>
              </w:rPr>
              <w:t>transactions,</w:t>
            </w:r>
            <w:r w:rsidRPr="00FF36E9">
              <w:rPr>
                <w:rFonts w:ascii="Sylfaen" w:hAnsi="Sylfaen"/>
                <w:spacing w:val="-52"/>
                <w:sz w:val="18"/>
                <w:szCs w:val="18"/>
              </w:rPr>
              <w:t xml:space="preserve"> </w:t>
            </w:r>
            <w:r w:rsidRPr="00FF36E9">
              <w:rPr>
                <w:rFonts w:ascii="Sylfaen" w:hAnsi="Sylfaen"/>
                <w:sz w:val="18"/>
                <w:szCs w:val="18"/>
              </w:rPr>
              <w:t>leasing and</w:t>
            </w:r>
            <w:r w:rsidRPr="00FF36E9">
              <w:rPr>
                <w:rFonts w:ascii="Sylfaen" w:hAnsi="Sylfaen"/>
                <w:spacing w:val="1"/>
                <w:sz w:val="18"/>
                <w:szCs w:val="18"/>
              </w:rPr>
              <w:t xml:space="preserve"> </w:t>
            </w:r>
            <w:r w:rsidRPr="00FF36E9">
              <w:rPr>
                <w:rFonts w:ascii="Sylfaen" w:hAnsi="Sylfaen"/>
                <w:sz w:val="18"/>
                <w:szCs w:val="18"/>
              </w:rPr>
              <w:t>customer</w:t>
            </w:r>
            <w:r w:rsidRPr="00FF36E9">
              <w:rPr>
                <w:rFonts w:ascii="Sylfaen" w:hAnsi="Sylfaen"/>
                <w:spacing w:val="1"/>
                <w:sz w:val="18"/>
                <w:szCs w:val="18"/>
              </w:rPr>
              <w:t xml:space="preserve"> </w:t>
            </w:r>
            <w:r w:rsidRPr="00FF36E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00AEB560" w14:textId="77777777" w:rsidR="002B601F" w:rsidRPr="00266B28" w:rsidRDefault="002B601F" w:rsidP="002B601F">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162 </w:t>
            </w:r>
          </w:p>
        </w:tc>
      </w:tr>
      <w:tr w:rsidR="006E6899" w:rsidRPr="00266B28" w14:paraId="0E47E06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9784412" w14:textId="77777777" w:rsidR="006E6899" w:rsidRPr="00266B28" w:rsidRDefault="006E6899" w:rsidP="006E689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46</w:t>
            </w:r>
          </w:p>
        </w:tc>
        <w:tc>
          <w:tcPr>
            <w:tcW w:w="1325" w:type="pct"/>
            <w:tcBorders>
              <w:top w:val="nil"/>
              <w:left w:val="nil"/>
              <w:bottom w:val="single" w:sz="4" w:space="0" w:color="auto"/>
              <w:right w:val="single" w:sz="4" w:space="0" w:color="auto"/>
            </w:tcBorders>
            <w:shd w:val="clear" w:color="auto" w:fill="auto"/>
            <w:hideMark/>
          </w:tcPr>
          <w:p w14:paraId="65D81584" w14:textId="3D9E8C23"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LTD Georgian Gas</w:t>
            </w:r>
            <w:r w:rsidRPr="00FF36E9">
              <w:rPr>
                <w:rFonts w:ascii="Sylfaen" w:hAnsi="Sylfaen"/>
                <w:spacing w:val="1"/>
                <w:sz w:val="18"/>
                <w:szCs w:val="18"/>
              </w:rPr>
              <w:t xml:space="preserve"> </w:t>
            </w:r>
            <w:r w:rsidRPr="00FF36E9">
              <w:rPr>
                <w:rFonts w:ascii="Sylfaen" w:hAnsi="Sylfaen"/>
                <w:sz w:val="18"/>
                <w:szCs w:val="18"/>
              </w:rPr>
              <w:t>Transportation</w:t>
            </w:r>
            <w:r w:rsidRPr="00FF36E9">
              <w:rPr>
                <w:rFonts w:ascii="Sylfaen" w:hAnsi="Sylfaen"/>
                <w:spacing w:val="-12"/>
                <w:sz w:val="18"/>
                <w:szCs w:val="18"/>
              </w:rPr>
              <w:t xml:space="preserve"> </w:t>
            </w:r>
            <w:r w:rsidRPr="00FF36E9">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04788D9D" w14:textId="77777777" w:rsidR="006E6899" w:rsidRPr="00FF36E9" w:rsidRDefault="006E6899" w:rsidP="006E6899">
            <w:pPr>
              <w:pStyle w:val="TableParagraph"/>
              <w:spacing w:before="4"/>
              <w:rPr>
                <w:sz w:val="18"/>
                <w:szCs w:val="18"/>
              </w:rPr>
            </w:pPr>
          </w:p>
          <w:p w14:paraId="2DBE64E3" w14:textId="1FDD7323" w:rsidR="006E6899" w:rsidRPr="00FF36E9" w:rsidRDefault="006E6899" w:rsidP="006E6899">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C311C92" w14:textId="6F58E446"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3221184" w14:textId="16551CE1"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4D06ADD3" w14:textId="243B6929"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Transport and</w:t>
            </w:r>
            <w:r w:rsidRPr="00FF36E9">
              <w:rPr>
                <w:rFonts w:ascii="Sylfaen" w:hAnsi="Sylfaen"/>
                <w:spacing w:val="1"/>
                <w:sz w:val="18"/>
                <w:szCs w:val="18"/>
              </w:rPr>
              <w:t xml:space="preserve"> </w:t>
            </w:r>
            <w:r w:rsidRPr="00FF36E9">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14474C54" w14:textId="77777777" w:rsidR="006E6899" w:rsidRPr="00266B28" w:rsidRDefault="006E6899" w:rsidP="006E689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149 242 </w:t>
            </w:r>
          </w:p>
        </w:tc>
      </w:tr>
      <w:tr w:rsidR="006E6899" w:rsidRPr="00266B28" w14:paraId="3833EC2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6777CA4" w14:textId="77777777" w:rsidR="006E6899" w:rsidRPr="00266B28" w:rsidRDefault="006E6899" w:rsidP="006E689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47</w:t>
            </w:r>
          </w:p>
        </w:tc>
        <w:tc>
          <w:tcPr>
            <w:tcW w:w="1325" w:type="pct"/>
            <w:tcBorders>
              <w:top w:val="nil"/>
              <w:left w:val="nil"/>
              <w:bottom w:val="single" w:sz="4" w:space="0" w:color="auto"/>
              <w:right w:val="single" w:sz="4" w:space="0" w:color="auto"/>
            </w:tcBorders>
            <w:shd w:val="clear" w:color="auto" w:fill="auto"/>
            <w:hideMark/>
          </w:tcPr>
          <w:p w14:paraId="60F5A181" w14:textId="64224C30"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3"/>
                <w:sz w:val="18"/>
                <w:szCs w:val="18"/>
              </w:rPr>
              <w:t xml:space="preserve"> </w:t>
            </w:r>
            <w:r w:rsidRPr="00FF36E9">
              <w:rPr>
                <w:rFonts w:ascii="Sylfaen" w:hAnsi="Sylfaen"/>
                <w:sz w:val="18"/>
                <w:szCs w:val="18"/>
              </w:rPr>
              <w:t>Tbilaviamsheni</w:t>
            </w:r>
          </w:p>
        </w:tc>
        <w:tc>
          <w:tcPr>
            <w:tcW w:w="600" w:type="pct"/>
            <w:tcBorders>
              <w:top w:val="nil"/>
              <w:left w:val="nil"/>
              <w:bottom w:val="single" w:sz="4" w:space="0" w:color="auto"/>
              <w:right w:val="single" w:sz="4" w:space="0" w:color="auto"/>
            </w:tcBorders>
            <w:shd w:val="clear" w:color="auto" w:fill="auto"/>
            <w:noWrap/>
            <w:hideMark/>
          </w:tcPr>
          <w:p w14:paraId="14F907B2" w14:textId="77777777" w:rsidR="006E6899" w:rsidRPr="00FF36E9" w:rsidRDefault="006E6899" w:rsidP="006E6899">
            <w:pPr>
              <w:pStyle w:val="TableParagraph"/>
              <w:spacing w:before="5"/>
              <w:rPr>
                <w:sz w:val="18"/>
                <w:szCs w:val="18"/>
              </w:rPr>
            </w:pPr>
          </w:p>
          <w:p w14:paraId="4A41AA81" w14:textId="30A8E49F" w:rsidR="006E6899" w:rsidRPr="00FF36E9" w:rsidRDefault="006E6899" w:rsidP="006E6899">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436EC21" w14:textId="69FCC3A6"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A0DA2F3" w14:textId="66AE91FC"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583132DF" w14:textId="3105F153"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Trade; Repair</w:t>
            </w:r>
            <w:r w:rsidRPr="00FF36E9">
              <w:rPr>
                <w:rFonts w:ascii="Sylfaen" w:hAnsi="Sylfaen"/>
                <w:spacing w:val="1"/>
                <w:sz w:val="18"/>
                <w:szCs w:val="18"/>
              </w:rPr>
              <w:t xml:space="preserve"> </w:t>
            </w:r>
            <w:r w:rsidRPr="00FF36E9">
              <w:rPr>
                <w:rFonts w:ascii="Sylfaen" w:hAnsi="Sylfaen"/>
                <w:sz w:val="18"/>
                <w:szCs w:val="18"/>
              </w:rPr>
              <w:t>of automobiles,</w:t>
            </w:r>
            <w:r w:rsidRPr="00FF36E9">
              <w:rPr>
                <w:rFonts w:ascii="Sylfaen" w:hAnsi="Sylfaen"/>
                <w:spacing w:val="-52"/>
                <w:sz w:val="18"/>
                <w:szCs w:val="18"/>
              </w:rPr>
              <w:t xml:space="preserve"> </w:t>
            </w:r>
            <w:r w:rsidRPr="00FF36E9">
              <w:rPr>
                <w:rFonts w:ascii="Sylfaen" w:hAnsi="Sylfaen"/>
                <w:sz w:val="18"/>
                <w:szCs w:val="18"/>
              </w:rPr>
              <w:t>household</w:t>
            </w:r>
            <w:r w:rsidRPr="00FF36E9">
              <w:rPr>
                <w:rFonts w:ascii="Sylfaen" w:hAnsi="Sylfaen"/>
                <w:spacing w:val="1"/>
                <w:sz w:val="18"/>
                <w:szCs w:val="18"/>
              </w:rPr>
              <w:t xml:space="preserve"> </w:t>
            </w:r>
            <w:r w:rsidRPr="00FF36E9">
              <w:rPr>
                <w:rFonts w:ascii="Sylfaen" w:hAnsi="Sylfaen"/>
                <w:sz w:val="18"/>
                <w:szCs w:val="18"/>
              </w:rPr>
              <w:t>goods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2"/>
                <w:sz w:val="18"/>
                <w:szCs w:val="18"/>
              </w:rPr>
              <w:t xml:space="preserve"> </w:t>
            </w:r>
            <w:r w:rsidRPr="00FF36E9">
              <w:rPr>
                <w:rFonts w:ascii="Sylfaen" w:hAnsi="Sylfaen"/>
                <w:sz w:val="18"/>
                <w:szCs w:val="18"/>
              </w:rPr>
              <w:t>items</w:t>
            </w:r>
          </w:p>
        </w:tc>
        <w:tc>
          <w:tcPr>
            <w:tcW w:w="462" w:type="pct"/>
            <w:tcBorders>
              <w:top w:val="nil"/>
              <w:left w:val="nil"/>
              <w:bottom w:val="single" w:sz="4" w:space="0" w:color="auto"/>
              <w:right w:val="single" w:sz="4" w:space="0" w:color="auto"/>
            </w:tcBorders>
            <w:shd w:val="clear" w:color="auto" w:fill="auto"/>
            <w:noWrap/>
            <w:hideMark/>
          </w:tcPr>
          <w:p w14:paraId="727972BF" w14:textId="77777777" w:rsidR="006E6899" w:rsidRPr="00266B28" w:rsidRDefault="006E6899" w:rsidP="006E689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w:t>
            </w:r>
          </w:p>
        </w:tc>
      </w:tr>
      <w:tr w:rsidR="006E6899" w:rsidRPr="00266B28" w14:paraId="6B24319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AF70A81" w14:textId="77777777" w:rsidR="006E6899" w:rsidRPr="00266B28" w:rsidRDefault="006E6899" w:rsidP="006E689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48</w:t>
            </w:r>
          </w:p>
        </w:tc>
        <w:tc>
          <w:tcPr>
            <w:tcW w:w="1325" w:type="pct"/>
            <w:tcBorders>
              <w:top w:val="nil"/>
              <w:left w:val="nil"/>
              <w:bottom w:val="single" w:sz="4" w:space="0" w:color="auto"/>
              <w:right w:val="single" w:sz="4" w:space="0" w:color="auto"/>
            </w:tcBorders>
            <w:shd w:val="clear" w:color="auto" w:fill="auto"/>
            <w:hideMark/>
          </w:tcPr>
          <w:p w14:paraId="325AC025" w14:textId="629EEDA7"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Sakgeoservice</w:t>
            </w:r>
          </w:p>
        </w:tc>
        <w:tc>
          <w:tcPr>
            <w:tcW w:w="600" w:type="pct"/>
            <w:tcBorders>
              <w:top w:val="nil"/>
              <w:left w:val="nil"/>
              <w:bottom w:val="single" w:sz="4" w:space="0" w:color="auto"/>
              <w:right w:val="single" w:sz="4" w:space="0" w:color="auto"/>
            </w:tcBorders>
            <w:shd w:val="clear" w:color="auto" w:fill="auto"/>
            <w:noWrap/>
            <w:hideMark/>
          </w:tcPr>
          <w:p w14:paraId="300BA912" w14:textId="77777777" w:rsidR="006E6899" w:rsidRPr="00FF36E9" w:rsidRDefault="006E6899" w:rsidP="006E6899">
            <w:pPr>
              <w:pStyle w:val="TableParagraph"/>
              <w:spacing w:before="3"/>
              <w:rPr>
                <w:sz w:val="18"/>
                <w:szCs w:val="18"/>
              </w:rPr>
            </w:pPr>
          </w:p>
          <w:p w14:paraId="5E8A17A4" w14:textId="4A61D8F3" w:rsidR="006E6899" w:rsidRPr="00FF36E9" w:rsidRDefault="006E6899" w:rsidP="006E6899">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2B9E45D" w14:textId="1AA3D6AE"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607AB24E" w14:textId="46362399"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E17312D" w14:textId="7A7AB85D"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Real Estate</w:t>
            </w:r>
            <w:r w:rsidRPr="00FF36E9">
              <w:rPr>
                <w:rFonts w:ascii="Sylfaen" w:hAnsi="Sylfaen"/>
                <w:spacing w:val="1"/>
                <w:sz w:val="18"/>
                <w:szCs w:val="18"/>
              </w:rPr>
              <w:t xml:space="preserve"> </w:t>
            </w:r>
            <w:r w:rsidRPr="00FF36E9">
              <w:rPr>
                <w:rFonts w:ascii="Sylfaen" w:hAnsi="Sylfaen"/>
                <w:sz w:val="18"/>
                <w:szCs w:val="18"/>
              </w:rPr>
              <w:t>transactions,</w:t>
            </w:r>
            <w:r w:rsidRPr="00FF36E9">
              <w:rPr>
                <w:rFonts w:ascii="Sylfaen" w:hAnsi="Sylfaen"/>
                <w:spacing w:val="-52"/>
                <w:sz w:val="18"/>
                <w:szCs w:val="18"/>
              </w:rPr>
              <w:t xml:space="preserve"> </w:t>
            </w:r>
            <w:r w:rsidRPr="00FF36E9">
              <w:rPr>
                <w:rFonts w:ascii="Sylfaen" w:hAnsi="Sylfaen"/>
                <w:sz w:val="18"/>
                <w:szCs w:val="18"/>
              </w:rPr>
              <w:t>leasing and</w:t>
            </w:r>
            <w:r w:rsidRPr="00FF36E9">
              <w:rPr>
                <w:rFonts w:ascii="Sylfaen" w:hAnsi="Sylfaen"/>
                <w:spacing w:val="1"/>
                <w:sz w:val="18"/>
                <w:szCs w:val="18"/>
              </w:rPr>
              <w:t xml:space="preserve"> </w:t>
            </w:r>
            <w:r w:rsidRPr="00FF36E9">
              <w:rPr>
                <w:rFonts w:ascii="Sylfaen" w:hAnsi="Sylfaen"/>
                <w:sz w:val="18"/>
                <w:szCs w:val="18"/>
              </w:rPr>
              <w:t>customer</w:t>
            </w:r>
            <w:r w:rsidRPr="00FF36E9">
              <w:rPr>
                <w:rFonts w:ascii="Sylfaen" w:hAnsi="Sylfaen"/>
                <w:spacing w:val="1"/>
                <w:sz w:val="18"/>
                <w:szCs w:val="18"/>
              </w:rPr>
              <w:t xml:space="preserve"> </w:t>
            </w:r>
            <w:r w:rsidRPr="00FF36E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3AC67931" w14:textId="77777777" w:rsidR="006E6899" w:rsidRPr="00266B28" w:rsidRDefault="006E6899" w:rsidP="006E689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6E6899" w:rsidRPr="00266B28" w14:paraId="0060803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68EE05E" w14:textId="77777777" w:rsidR="006E6899" w:rsidRPr="00266B28" w:rsidRDefault="006E6899" w:rsidP="006E689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49</w:t>
            </w:r>
          </w:p>
        </w:tc>
        <w:tc>
          <w:tcPr>
            <w:tcW w:w="1325" w:type="pct"/>
            <w:tcBorders>
              <w:top w:val="nil"/>
              <w:left w:val="nil"/>
              <w:bottom w:val="single" w:sz="4" w:space="0" w:color="auto"/>
              <w:right w:val="single" w:sz="4" w:space="0" w:color="auto"/>
            </w:tcBorders>
            <w:shd w:val="clear" w:color="auto" w:fill="auto"/>
            <w:hideMark/>
          </w:tcPr>
          <w:p w14:paraId="12425BAE" w14:textId="7CB9C87C"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JSC Georgian Oil and Gas</w:t>
            </w:r>
            <w:r w:rsidRPr="00FF36E9">
              <w:rPr>
                <w:rFonts w:ascii="Sylfaen" w:hAnsi="Sylfaen"/>
                <w:spacing w:val="-52"/>
                <w:sz w:val="18"/>
                <w:szCs w:val="18"/>
              </w:rPr>
              <w:t xml:space="preserve"> </w:t>
            </w:r>
            <w:r w:rsidRPr="00FF36E9">
              <w:rPr>
                <w:rFonts w:ascii="Sylfaen" w:hAnsi="Sylfaen"/>
                <w:sz w:val="18"/>
                <w:szCs w:val="18"/>
              </w:rPr>
              <w:t>Corporation</w:t>
            </w:r>
          </w:p>
        </w:tc>
        <w:tc>
          <w:tcPr>
            <w:tcW w:w="600" w:type="pct"/>
            <w:tcBorders>
              <w:top w:val="nil"/>
              <w:left w:val="nil"/>
              <w:bottom w:val="single" w:sz="4" w:space="0" w:color="auto"/>
              <w:right w:val="single" w:sz="4" w:space="0" w:color="auto"/>
            </w:tcBorders>
            <w:shd w:val="clear" w:color="auto" w:fill="auto"/>
            <w:noWrap/>
            <w:hideMark/>
          </w:tcPr>
          <w:p w14:paraId="70AFDA8C" w14:textId="77777777" w:rsidR="006E6899" w:rsidRPr="00FF36E9" w:rsidRDefault="006E6899" w:rsidP="006E6899">
            <w:pPr>
              <w:pStyle w:val="TableParagraph"/>
              <w:spacing w:before="3"/>
              <w:rPr>
                <w:sz w:val="18"/>
                <w:szCs w:val="18"/>
              </w:rPr>
            </w:pPr>
          </w:p>
          <w:p w14:paraId="16C3DA69" w14:textId="25602C2A" w:rsidR="006E6899" w:rsidRPr="00FF36E9" w:rsidRDefault="006E6899" w:rsidP="006E6899">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29EAA76" w14:textId="7342A79E"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JSC</w:t>
            </w:r>
            <w:r w:rsidRPr="00FF36E9">
              <w:rPr>
                <w:rFonts w:ascii="Sylfaen" w:hAnsi="Sylfaen"/>
                <w:spacing w:val="-2"/>
                <w:sz w:val="18"/>
                <w:szCs w:val="18"/>
              </w:rPr>
              <w:t xml:space="preserve"> </w:t>
            </w:r>
            <w:r w:rsidRPr="00FF36E9">
              <w:rPr>
                <w:rFonts w:ascii="Sylfaen" w:hAnsi="Sylfaen"/>
                <w:sz w:val="18"/>
                <w:szCs w:val="18"/>
              </w:rPr>
              <w:t>Partnership</w:t>
            </w:r>
            <w:r w:rsidRPr="00FF36E9">
              <w:rPr>
                <w:rFonts w:ascii="Sylfaen" w:hAnsi="Sylfaen"/>
                <w:spacing w:val="-1"/>
                <w:sz w:val="18"/>
                <w:szCs w:val="18"/>
              </w:rPr>
              <w:t xml:space="preserve"> </w:t>
            </w:r>
            <w:r w:rsidRPr="00FF36E9">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4BFE532C" w14:textId="33C2805A"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76C9A4CF" w14:textId="1870BA29"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Electricity, gas</w:t>
            </w:r>
            <w:r w:rsidRPr="00FF36E9">
              <w:rPr>
                <w:rFonts w:ascii="Sylfaen" w:hAnsi="Sylfaen"/>
                <w:spacing w:val="-52"/>
                <w:sz w:val="18"/>
                <w:szCs w:val="18"/>
              </w:rPr>
              <w:t xml:space="preserve"> </w:t>
            </w:r>
            <w:r w:rsidRPr="00FF36E9">
              <w:rPr>
                <w:rFonts w:ascii="Sylfaen" w:hAnsi="Sylfaen"/>
                <w:sz w:val="18"/>
                <w:szCs w:val="18"/>
              </w:rPr>
              <w:t>and water</w:t>
            </w:r>
            <w:r w:rsidRPr="00FF36E9">
              <w:rPr>
                <w:rFonts w:ascii="Sylfaen" w:hAnsi="Sylfaen"/>
                <w:spacing w:val="1"/>
                <w:sz w:val="18"/>
                <w:szCs w:val="18"/>
              </w:rPr>
              <w:t xml:space="preserve"> </w:t>
            </w:r>
            <w:r w:rsidRPr="00FF36E9">
              <w:rPr>
                <w:rFonts w:ascii="Sylfaen" w:hAnsi="Sylfaen"/>
                <w:sz w:val="18"/>
                <w:szCs w:val="18"/>
              </w:rPr>
              <w:t>production and</w:t>
            </w:r>
            <w:r w:rsidRPr="00FF36E9">
              <w:rPr>
                <w:rFonts w:ascii="Sylfaen" w:hAnsi="Sylfaen"/>
                <w:spacing w:val="-52"/>
                <w:sz w:val="18"/>
                <w:szCs w:val="18"/>
              </w:rPr>
              <w:t xml:space="preserve"> </w:t>
            </w:r>
            <w:r w:rsidRPr="00FF36E9">
              <w:rPr>
                <w:rFonts w:ascii="Sylfaen" w:hAnsi="Sylfaen"/>
                <w:sz w:val="18"/>
                <w:szCs w:val="18"/>
              </w:rPr>
              <w:t>distribution</w:t>
            </w:r>
          </w:p>
        </w:tc>
        <w:tc>
          <w:tcPr>
            <w:tcW w:w="462" w:type="pct"/>
            <w:tcBorders>
              <w:top w:val="nil"/>
              <w:left w:val="nil"/>
              <w:bottom w:val="single" w:sz="4" w:space="0" w:color="auto"/>
              <w:right w:val="single" w:sz="4" w:space="0" w:color="auto"/>
            </w:tcBorders>
            <w:shd w:val="clear" w:color="auto" w:fill="auto"/>
            <w:noWrap/>
            <w:hideMark/>
          </w:tcPr>
          <w:p w14:paraId="30C493A2" w14:textId="77777777" w:rsidR="006E6899" w:rsidRPr="00266B28" w:rsidRDefault="006E6899" w:rsidP="006E689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736 724 </w:t>
            </w:r>
          </w:p>
        </w:tc>
      </w:tr>
      <w:tr w:rsidR="006E6899" w:rsidRPr="00266B28" w14:paraId="4FE8607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122EFE9" w14:textId="77777777" w:rsidR="006E6899" w:rsidRPr="00266B28" w:rsidRDefault="006E6899" w:rsidP="006E689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50</w:t>
            </w:r>
          </w:p>
        </w:tc>
        <w:tc>
          <w:tcPr>
            <w:tcW w:w="1325" w:type="pct"/>
            <w:tcBorders>
              <w:top w:val="nil"/>
              <w:left w:val="nil"/>
              <w:bottom w:val="single" w:sz="4" w:space="0" w:color="auto"/>
              <w:right w:val="single" w:sz="4" w:space="0" w:color="auto"/>
            </w:tcBorders>
            <w:shd w:val="clear" w:color="auto" w:fill="auto"/>
            <w:hideMark/>
          </w:tcPr>
          <w:p w14:paraId="045A66C9" w14:textId="6E3EE004"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Tbilservice Group</w:t>
            </w:r>
          </w:p>
        </w:tc>
        <w:tc>
          <w:tcPr>
            <w:tcW w:w="600" w:type="pct"/>
            <w:tcBorders>
              <w:top w:val="nil"/>
              <w:left w:val="nil"/>
              <w:bottom w:val="single" w:sz="4" w:space="0" w:color="auto"/>
              <w:right w:val="single" w:sz="4" w:space="0" w:color="auto"/>
            </w:tcBorders>
            <w:shd w:val="clear" w:color="auto" w:fill="auto"/>
            <w:noWrap/>
            <w:hideMark/>
          </w:tcPr>
          <w:p w14:paraId="0C03B0F4" w14:textId="77777777" w:rsidR="006E6899" w:rsidRPr="00FF36E9" w:rsidRDefault="006E6899" w:rsidP="006E6899">
            <w:pPr>
              <w:pStyle w:val="TableParagraph"/>
              <w:spacing w:before="3"/>
              <w:rPr>
                <w:sz w:val="18"/>
                <w:szCs w:val="18"/>
              </w:rPr>
            </w:pPr>
          </w:p>
          <w:p w14:paraId="1B25E427" w14:textId="04A84833" w:rsidR="006E6899" w:rsidRPr="00FF36E9" w:rsidRDefault="006E6899" w:rsidP="006E6899">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7AE5B82" w14:textId="16787921"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Tbilisi</w:t>
            </w:r>
            <w:r w:rsidRPr="00FF36E9">
              <w:rPr>
                <w:rFonts w:ascii="Sylfaen" w:hAnsi="Sylfaen"/>
                <w:spacing w:val="-3"/>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16F93DC8" w14:textId="6DC06414"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2C3D3EE" w14:textId="1FE7A8B9"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5DA64D17" w14:textId="77777777" w:rsidR="006E6899" w:rsidRPr="00266B28" w:rsidRDefault="006E6899" w:rsidP="006E689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114 669 </w:t>
            </w:r>
          </w:p>
        </w:tc>
      </w:tr>
      <w:tr w:rsidR="006E6899" w:rsidRPr="00266B28" w14:paraId="6D45878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0C9B1C3" w14:textId="77777777" w:rsidR="006E6899" w:rsidRPr="00266B28" w:rsidRDefault="006E6899" w:rsidP="006E689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51</w:t>
            </w:r>
          </w:p>
        </w:tc>
        <w:tc>
          <w:tcPr>
            <w:tcW w:w="1325" w:type="pct"/>
            <w:tcBorders>
              <w:top w:val="nil"/>
              <w:left w:val="nil"/>
              <w:bottom w:val="single" w:sz="4" w:space="0" w:color="auto"/>
              <w:right w:val="single" w:sz="4" w:space="0" w:color="auto"/>
            </w:tcBorders>
            <w:shd w:val="clear" w:color="auto" w:fill="auto"/>
            <w:hideMark/>
          </w:tcPr>
          <w:p w14:paraId="74B55B55" w14:textId="7D2F3D4D"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w:t>
            </w:r>
            <w:r w:rsidRPr="00FF36E9">
              <w:rPr>
                <w:rFonts w:ascii="Sylfaen" w:eastAsia="Times New Roman" w:hAnsi="Sylfaen" w:cs="Sylfaen"/>
                <w:color w:val="000000"/>
                <w:sz w:val="18"/>
                <w:szCs w:val="18"/>
                <w:lang w:val="en-US"/>
              </w:rPr>
              <w:t xml:space="preserve">LTD Diomedi Medical Centre </w:t>
            </w:r>
            <w:r w:rsidRPr="00FF36E9">
              <w:rPr>
                <w:rFonts w:ascii="Sylfaen" w:eastAsia="Times New Roman" w:hAnsi="Sylfaen" w:cs="Calibri"/>
                <w:color w:val="000000"/>
                <w:sz w:val="18"/>
                <w:szCs w:val="18"/>
              </w:rPr>
              <w:t xml:space="preserve"> </w:t>
            </w:r>
          </w:p>
        </w:tc>
        <w:tc>
          <w:tcPr>
            <w:tcW w:w="600" w:type="pct"/>
            <w:tcBorders>
              <w:top w:val="nil"/>
              <w:left w:val="nil"/>
              <w:bottom w:val="single" w:sz="4" w:space="0" w:color="auto"/>
              <w:right w:val="single" w:sz="4" w:space="0" w:color="auto"/>
            </w:tcBorders>
            <w:shd w:val="clear" w:color="auto" w:fill="auto"/>
            <w:noWrap/>
            <w:hideMark/>
          </w:tcPr>
          <w:p w14:paraId="6C7DAF62" w14:textId="77777777" w:rsidR="006E6899" w:rsidRPr="00FF36E9" w:rsidRDefault="006E6899" w:rsidP="006E6899">
            <w:pPr>
              <w:spacing w:line="240" w:lineRule="auto"/>
              <w:jc w:val="center"/>
              <w:rPr>
                <w:rFonts w:ascii="Sylfaen" w:eastAsia="Times New Roman" w:hAnsi="Sylfaen" w:cs="Calibri"/>
                <w:color w:val="000000"/>
                <w:sz w:val="18"/>
                <w:szCs w:val="18"/>
              </w:rPr>
            </w:pPr>
            <w:r w:rsidRPr="00FF36E9">
              <w:rPr>
                <w:rFonts w:ascii="Sylfaen" w:eastAsia="Times New Roman" w:hAnsi="Sylfaen" w:cs="Calibri"/>
                <w:color w:val="000000"/>
                <w:sz w:val="18"/>
                <w:szCs w:val="18"/>
              </w:rPr>
              <w:t xml:space="preserve">               100 </w:t>
            </w:r>
          </w:p>
        </w:tc>
        <w:tc>
          <w:tcPr>
            <w:tcW w:w="1021" w:type="pct"/>
            <w:tcBorders>
              <w:top w:val="nil"/>
              <w:left w:val="nil"/>
              <w:bottom w:val="single" w:sz="4" w:space="0" w:color="auto"/>
              <w:right w:val="single" w:sz="4" w:space="0" w:color="auto"/>
            </w:tcBorders>
            <w:shd w:val="clear" w:color="auto" w:fill="auto"/>
            <w:hideMark/>
          </w:tcPr>
          <w:p w14:paraId="2CBE24D6" w14:textId="12668C68"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State body Autonomous</w:t>
            </w:r>
            <w:r w:rsidRPr="00FF36E9">
              <w:rPr>
                <w:rFonts w:ascii="Sylfaen" w:hAnsi="Sylfaen"/>
                <w:spacing w:val="-52"/>
                <w:sz w:val="18"/>
                <w:szCs w:val="18"/>
              </w:rPr>
              <w:t xml:space="preserve"> </w:t>
            </w:r>
            <w:r w:rsidRPr="00FF36E9">
              <w:rPr>
                <w:rFonts w:ascii="Sylfaen" w:hAnsi="Sylfaen"/>
                <w:sz w:val="18"/>
                <w:szCs w:val="18"/>
              </w:rPr>
              <w:t>Republic</w:t>
            </w:r>
            <w:r w:rsidRPr="00FF36E9">
              <w:rPr>
                <w:rFonts w:ascii="Sylfaen" w:hAnsi="Sylfaen"/>
                <w:spacing w:val="-1"/>
                <w:sz w:val="18"/>
                <w:szCs w:val="18"/>
              </w:rPr>
              <w:t xml:space="preserve"> </w:t>
            </w:r>
            <w:r w:rsidRPr="00FF36E9">
              <w:rPr>
                <w:rFonts w:ascii="Sylfaen" w:hAnsi="Sylfaen"/>
                <w:sz w:val="18"/>
                <w:szCs w:val="18"/>
              </w:rPr>
              <w:t>of Abkhazia</w:t>
            </w:r>
          </w:p>
        </w:tc>
        <w:tc>
          <w:tcPr>
            <w:tcW w:w="357" w:type="pct"/>
            <w:tcBorders>
              <w:top w:val="nil"/>
              <w:left w:val="nil"/>
              <w:bottom w:val="single" w:sz="4" w:space="0" w:color="auto"/>
              <w:right w:val="single" w:sz="4" w:space="0" w:color="auto"/>
            </w:tcBorders>
            <w:shd w:val="clear" w:color="auto" w:fill="auto"/>
            <w:hideMark/>
          </w:tcPr>
          <w:p w14:paraId="1597DE51" w14:textId="46A25DA7"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E388238" w14:textId="4DE7ED2B"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58E89268" w14:textId="77777777" w:rsidR="006E6899" w:rsidRPr="00266B28" w:rsidRDefault="006E6899" w:rsidP="006E689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241 </w:t>
            </w:r>
          </w:p>
        </w:tc>
      </w:tr>
      <w:tr w:rsidR="006E6899" w:rsidRPr="00266B28" w14:paraId="02205FD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F6E4262" w14:textId="77777777" w:rsidR="006E6899" w:rsidRPr="00266B28" w:rsidRDefault="006E6899" w:rsidP="006E689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52</w:t>
            </w:r>
          </w:p>
        </w:tc>
        <w:tc>
          <w:tcPr>
            <w:tcW w:w="1325" w:type="pct"/>
            <w:tcBorders>
              <w:top w:val="nil"/>
              <w:left w:val="nil"/>
              <w:bottom w:val="single" w:sz="4" w:space="0" w:color="auto"/>
              <w:right w:val="single" w:sz="4" w:space="0" w:color="auto"/>
            </w:tcBorders>
            <w:shd w:val="clear" w:color="auto" w:fill="auto"/>
            <w:hideMark/>
          </w:tcPr>
          <w:p w14:paraId="63F55D60" w14:textId="150BC40C"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LTD Medical dispensary</w:t>
            </w:r>
            <w:r w:rsidRPr="00FF36E9">
              <w:rPr>
                <w:rFonts w:ascii="Sylfaen" w:hAnsi="Sylfaen"/>
                <w:spacing w:val="-52"/>
                <w:sz w:val="18"/>
                <w:szCs w:val="18"/>
              </w:rPr>
              <w:t xml:space="preserve"> </w:t>
            </w:r>
            <w:r w:rsidRPr="00FF36E9">
              <w:rPr>
                <w:rFonts w:ascii="Sylfaen" w:hAnsi="Sylfaen"/>
                <w:sz w:val="18"/>
                <w:szCs w:val="18"/>
              </w:rPr>
              <w:t>Ponichala</w:t>
            </w:r>
          </w:p>
        </w:tc>
        <w:tc>
          <w:tcPr>
            <w:tcW w:w="600" w:type="pct"/>
            <w:tcBorders>
              <w:top w:val="nil"/>
              <w:left w:val="nil"/>
              <w:bottom w:val="single" w:sz="4" w:space="0" w:color="auto"/>
              <w:right w:val="single" w:sz="4" w:space="0" w:color="auto"/>
            </w:tcBorders>
            <w:shd w:val="clear" w:color="auto" w:fill="auto"/>
            <w:noWrap/>
            <w:hideMark/>
          </w:tcPr>
          <w:p w14:paraId="0869E859" w14:textId="77777777" w:rsidR="006E6899" w:rsidRPr="00FF36E9" w:rsidRDefault="006E6899" w:rsidP="006E6899">
            <w:pPr>
              <w:pStyle w:val="TableParagraph"/>
              <w:spacing w:before="5"/>
              <w:rPr>
                <w:sz w:val="18"/>
                <w:szCs w:val="18"/>
              </w:rPr>
            </w:pPr>
          </w:p>
          <w:p w14:paraId="570C196B" w14:textId="62035C4C" w:rsidR="006E6899" w:rsidRPr="00FF36E9" w:rsidRDefault="006E6899" w:rsidP="006E6899">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6380D25" w14:textId="20C88419"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2F5CEDCE" w14:textId="244A295B"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B1BB581" w14:textId="34824B16"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110EDC26" w14:textId="77777777" w:rsidR="006E6899" w:rsidRPr="00266B28" w:rsidRDefault="006E6899" w:rsidP="006E689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19 </w:t>
            </w:r>
          </w:p>
        </w:tc>
      </w:tr>
      <w:tr w:rsidR="006E6899" w:rsidRPr="00266B28" w14:paraId="4436953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F08AFBD" w14:textId="77777777" w:rsidR="006E6899" w:rsidRPr="00266B28" w:rsidRDefault="006E6899" w:rsidP="006E689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53</w:t>
            </w:r>
          </w:p>
        </w:tc>
        <w:tc>
          <w:tcPr>
            <w:tcW w:w="1325" w:type="pct"/>
            <w:tcBorders>
              <w:top w:val="nil"/>
              <w:left w:val="nil"/>
              <w:bottom w:val="single" w:sz="4" w:space="0" w:color="auto"/>
              <w:right w:val="single" w:sz="4" w:space="0" w:color="auto"/>
            </w:tcBorders>
            <w:shd w:val="clear" w:color="auto" w:fill="auto"/>
            <w:hideMark/>
          </w:tcPr>
          <w:p w14:paraId="7B4AC531" w14:textId="33EC8B4E"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LTD Agricultural Logistics and</w:t>
            </w:r>
            <w:r w:rsidRPr="00FF36E9">
              <w:rPr>
                <w:rFonts w:ascii="Sylfaen" w:hAnsi="Sylfaen"/>
                <w:spacing w:val="-52"/>
                <w:sz w:val="18"/>
                <w:szCs w:val="18"/>
              </w:rPr>
              <w:t xml:space="preserve"> </w:t>
            </w:r>
            <w:r w:rsidRPr="00FF36E9">
              <w:rPr>
                <w:rFonts w:ascii="Sylfaen" w:hAnsi="Sylfaen"/>
                <w:sz w:val="18"/>
                <w:szCs w:val="18"/>
              </w:rPr>
              <w:t>Services</w:t>
            </w:r>
            <w:r w:rsidRPr="00FF36E9">
              <w:rPr>
                <w:rFonts w:ascii="Sylfaen" w:hAnsi="Sylfaen"/>
                <w:spacing w:val="-1"/>
                <w:sz w:val="18"/>
                <w:szCs w:val="18"/>
              </w:rPr>
              <w:t xml:space="preserve"> </w:t>
            </w:r>
            <w:r w:rsidRPr="00FF36E9">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32A4029A" w14:textId="77777777" w:rsidR="006E6899" w:rsidRPr="00FF36E9" w:rsidRDefault="006E6899" w:rsidP="006E6899">
            <w:pPr>
              <w:pStyle w:val="TableParagraph"/>
              <w:spacing w:before="3"/>
              <w:rPr>
                <w:sz w:val="18"/>
                <w:szCs w:val="18"/>
              </w:rPr>
            </w:pPr>
          </w:p>
          <w:p w14:paraId="7E7BF058" w14:textId="59048BAF" w:rsidR="006E6899" w:rsidRPr="00FF36E9" w:rsidRDefault="006E6899" w:rsidP="006E6899">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3C0506F" w14:textId="3D2D91B1"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NNLE Agriculture</w:t>
            </w:r>
            <w:r w:rsidRPr="00FF36E9">
              <w:rPr>
                <w:rFonts w:ascii="Sylfaen" w:hAnsi="Sylfaen"/>
                <w:spacing w:val="1"/>
                <w:sz w:val="18"/>
                <w:szCs w:val="18"/>
              </w:rPr>
              <w:t xml:space="preserve"> </w:t>
            </w:r>
            <w:r w:rsidRPr="00FF36E9">
              <w:rPr>
                <w:rFonts w:ascii="Sylfaen" w:hAnsi="Sylfaen"/>
                <w:sz w:val="18"/>
                <w:szCs w:val="18"/>
              </w:rPr>
              <w:t>Projects Management</w:t>
            </w:r>
            <w:r w:rsidRPr="00FF36E9">
              <w:rPr>
                <w:rFonts w:ascii="Sylfaen" w:hAnsi="Sylfaen"/>
                <w:spacing w:val="-52"/>
                <w:sz w:val="18"/>
                <w:szCs w:val="18"/>
              </w:rPr>
              <w:t xml:space="preserve"> </w:t>
            </w:r>
            <w:r w:rsidRPr="00FF36E9">
              <w:rPr>
                <w:rFonts w:ascii="Sylfaen" w:hAnsi="Sylfaen"/>
                <w:sz w:val="18"/>
                <w:szCs w:val="18"/>
              </w:rPr>
              <w:t>Agency</w:t>
            </w:r>
          </w:p>
        </w:tc>
        <w:tc>
          <w:tcPr>
            <w:tcW w:w="357" w:type="pct"/>
            <w:tcBorders>
              <w:top w:val="nil"/>
              <w:left w:val="nil"/>
              <w:bottom w:val="single" w:sz="4" w:space="0" w:color="auto"/>
              <w:right w:val="single" w:sz="4" w:space="0" w:color="auto"/>
            </w:tcBorders>
            <w:shd w:val="clear" w:color="auto" w:fill="auto"/>
            <w:hideMark/>
          </w:tcPr>
          <w:p w14:paraId="33DAA4E4" w14:textId="2CA7AD6C"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5F48E53" w14:textId="31A240F4"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Agriculture,</w:t>
            </w:r>
            <w:r w:rsidRPr="00FF36E9">
              <w:rPr>
                <w:rFonts w:ascii="Sylfaen" w:hAnsi="Sylfaen"/>
                <w:spacing w:val="-53"/>
                <w:sz w:val="18"/>
                <w:szCs w:val="18"/>
              </w:rPr>
              <w:t xml:space="preserve"> </w:t>
            </w:r>
            <w:r w:rsidRPr="00FF36E9">
              <w:rPr>
                <w:rFonts w:ascii="Sylfaen" w:hAnsi="Sylfaen"/>
                <w:sz w:val="18"/>
                <w:szCs w:val="18"/>
              </w:rPr>
              <w:t>hunting and</w:t>
            </w:r>
            <w:r w:rsidRPr="00FF36E9">
              <w:rPr>
                <w:rFonts w:ascii="Sylfaen" w:hAnsi="Sylfaen"/>
                <w:spacing w:val="-52"/>
                <w:sz w:val="18"/>
                <w:szCs w:val="18"/>
              </w:rPr>
              <w:t xml:space="preserve"> </w:t>
            </w:r>
            <w:r w:rsidRPr="00FF36E9">
              <w:rPr>
                <w:rFonts w:ascii="Sylfaen" w:hAnsi="Sylfaen"/>
                <w:sz w:val="18"/>
                <w:szCs w:val="18"/>
              </w:rPr>
              <w:t>forestry</w:t>
            </w:r>
          </w:p>
        </w:tc>
        <w:tc>
          <w:tcPr>
            <w:tcW w:w="462" w:type="pct"/>
            <w:tcBorders>
              <w:top w:val="nil"/>
              <w:left w:val="nil"/>
              <w:bottom w:val="single" w:sz="4" w:space="0" w:color="auto"/>
              <w:right w:val="single" w:sz="4" w:space="0" w:color="auto"/>
            </w:tcBorders>
            <w:shd w:val="clear" w:color="auto" w:fill="auto"/>
            <w:noWrap/>
            <w:hideMark/>
          </w:tcPr>
          <w:p w14:paraId="7204FBA3" w14:textId="77777777" w:rsidR="006E6899" w:rsidRPr="00266B28" w:rsidRDefault="006E6899" w:rsidP="006E689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13 184 </w:t>
            </w:r>
          </w:p>
        </w:tc>
      </w:tr>
      <w:tr w:rsidR="006E6899" w:rsidRPr="00266B28" w14:paraId="7E2F124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D079308" w14:textId="77777777" w:rsidR="006E6899" w:rsidRPr="00266B28" w:rsidRDefault="006E6899" w:rsidP="006E689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54</w:t>
            </w:r>
          </w:p>
        </w:tc>
        <w:tc>
          <w:tcPr>
            <w:tcW w:w="1325" w:type="pct"/>
            <w:tcBorders>
              <w:top w:val="nil"/>
              <w:left w:val="nil"/>
              <w:bottom w:val="single" w:sz="4" w:space="0" w:color="auto"/>
              <w:right w:val="single" w:sz="4" w:space="0" w:color="auto"/>
            </w:tcBorders>
            <w:shd w:val="clear" w:color="auto" w:fill="auto"/>
            <w:hideMark/>
          </w:tcPr>
          <w:p w14:paraId="26A08641" w14:textId="535643A6"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2"/>
                <w:sz w:val="18"/>
                <w:szCs w:val="18"/>
              </w:rPr>
              <w:t xml:space="preserve"> </w:t>
            </w:r>
            <w:r w:rsidRPr="00FF36E9">
              <w:rPr>
                <w:rFonts w:ascii="Sylfaen" w:hAnsi="Sylfaen"/>
                <w:sz w:val="18"/>
                <w:szCs w:val="18"/>
              </w:rPr>
              <w:t>Sakaeronavigatsia</w:t>
            </w:r>
          </w:p>
        </w:tc>
        <w:tc>
          <w:tcPr>
            <w:tcW w:w="600" w:type="pct"/>
            <w:tcBorders>
              <w:top w:val="nil"/>
              <w:left w:val="nil"/>
              <w:bottom w:val="single" w:sz="4" w:space="0" w:color="auto"/>
              <w:right w:val="single" w:sz="4" w:space="0" w:color="auto"/>
            </w:tcBorders>
            <w:shd w:val="clear" w:color="auto" w:fill="auto"/>
            <w:noWrap/>
            <w:hideMark/>
          </w:tcPr>
          <w:p w14:paraId="2CF085FA" w14:textId="77777777" w:rsidR="006E6899" w:rsidRPr="00FF36E9" w:rsidRDefault="006E6899" w:rsidP="006E6899">
            <w:pPr>
              <w:pStyle w:val="TableParagraph"/>
              <w:spacing w:before="3"/>
              <w:rPr>
                <w:sz w:val="18"/>
                <w:szCs w:val="18"/>
              </w:rPr>
            </w:pPr>
          </w:p>
          <w:p w14:paraId="774B3843" w14:textId="2250906E" w:rsidR="006E6899" w:rsidRPr="00FF36E9" w:rsidRDefault="006E6899" w:rsidP="006E6899">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BBA5B94" w14:textId="25511CB7"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757EC58" w14:textId="0251C9CE"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6312D2EB" w14:textId="1D347E3B" w:rsidR="006E6899" w:rsidRPr="00FF36E9" w:rsidRDefault="006E6899" w:rsidP="006E6899">
            <w:pPr>
              <w:spacing w:line="240" w:lineRule="auto"/>
              <w:rPr>
                <w:rFonts w:ascii="Sylfaen" w:eastAsia="Times New Roman" w:hAnsi="Sylfaen" w:cs="Calibri"/>
                <w:color w:val="000000"/>
                <w:sz w:val="18"/>
                <w:szCs w:val="18"/>
              </w:rPr>
            </w:pPr>
            <w:r w:rsidRPr="00FF36E9">
              <w:rPr>
                <w:rFonts w:ascii="Sylfaen" w:hAnsi="Sylfaen"/>
                <w:sz w:val="18"/>
                <w:szCs w:val="18"/>
              </w:rPr>
              <w:t>Trade; Repair</w:t>
            </w:r>
            <w:r w:rsidRPr="00FF36E9">
              <w:rPr>
                <w:rFonts w:ascii="Sylfaen" w:hAnsi="Sylfaen"/>
                <w:spacing w:val="1"/>
                <w:sz w:val="18"/>
                <w:szCs w:val="18"/>
              </w:rPr>
              <w:t xml:space="preserve"> </w:t>
            </w:r>
            <w:r w:rsidRPr="00FF36E9">
              <w:rPr>
                <w:rFonts w:ascii="Sylfaen" w:hAnsi="Sylfaen"/>
                <w:sz w:val="18"/>
                <w:szCs w:val="18"/>
              </w:rPr>
              <w:t>of automobiles,</w:t>
            </w:r>
            <w:r w:rsidRPr="00FF36E9">
              <w:rPr>
                <w:rFonts w:ascii="Sylfaen" w:hAnsi="Sylfaen"/>
                <w:spacing w:val="-52"/>
                <w:sz w:val="18"/>
                <w:szCs w:val="18"/>
              </w:rPr>
              <w:t xml:space="preserve"> </w:t>
            </w:r>
            <w:r w:rsidRPr="00FF36E9">
              <w:rPr>
                <w:rFonts w:ascii="Sylfaen" w:hAnsi="Sylfaen"/>
                <w:sz w:val="18"/>
                <w:szCs w:val="18"/>
              </w:rPr>
              <w:t>household</w:t>
            </w:r>
            <w:r w:rsidRPr="00FF36E9">
              <w:rPr>
                <w:rFonts w:ascii="Sylfaen" w:hAnsi="Sylfaen"/>
                <w:spacing w:val="1"/>
                <w:sz w:val="18"/>
                <w:szCs w:val="18"/>
              </w:rPr>
              <w:t xml:space="preserve"> </w:t>
            </w:r>
            <w:r w:rsidRPr="00FF36E9">
              <w:rPr>
                <w:rFonts w:ascii="Sylfaen" w:hAnsi="Sylfaen"/>
                <w:sz w:val="18"/>
                <w:szCs w:val="18"/>
              </w:rPr>
              <w:t>goods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2"/>
                <w:sz w:val="18"/>
                <w:szCs w:val="18"/>
              </w:rPr>
              <w:t xml:space="preserve"> </w:t>
            </w:r>
            <w:r w:rsidRPr="00FF36E9">
              <w:rPr>
                <w:rFonts w:ascii="Sylfaen" w:hAnsi="Sylfaen"/>
                <w:sz w:val="18"/>
                <w:szCs w:val="18"/>
              </w:rPr>
              <w:t>items</w:t>
            </w:r>
          </w:p>
        </w:tc>
        <w:tc>
          <w:tcPr>
            <w:tcW w:w="462" w:type="pct"/>
            <w:tcBorders>
              <w:top w:val="nil"/>
              <w:left w:val="nil"/>
              <w:bottom w:val="single" w:sz="4" w:space="0" w:color="auto"/>
              <w:right w:val="single" w:sz="4" w:space="0" w:color="auto"/>
            </w:tcBorders>
            <w:shd w:val="clear" w:color="auto" w:fill="auto"/>
            <w:noWrap/>
            <w:hideMark/>
          </w:tcPr>
          <w:p w14:paraId="6432713D" w14:textId="77777777" w:rsidR="006E6899" w:rsidRPr="00266B28" w:rsidRDefault="006E6899" w:rsidP="006E689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76 741 </w:t>
            </w:r>
          </w:p>
        </w:tc>
      </w:tr>
      <w:tr w:rsidR="004626AC" w:rsidRPr="00266B28" w14:paraId="4C96C4E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EDCA420"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55</w:t>
            </w:r>
          </w:p>
        </w:tc>
        <w:tc>
          <w:tcPr>
            <w:tcW w:w="1325" w:type="pct"/>
            <w:tcBorders>
              <w:top w:val="nil"/>
              <w:left w:val="nil"/>
              <w:bottom w:val="single" w:sz="4" w:space="0" w:color="auto"/>
              <w:right w:val="single" w:sz="4" w:space="0" w:color="auto"/>
            </w:tcBorders>
            <w:shd w:val="clear" w:color="auto" w:fill="auto"/>
            <w:hideMark/>
          </w:tcPr>
          <w:p w14:paraId="21914F58" w14:textId="00F23EC7"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3"/>
                <w:sz w:val="18"/>
                <w:szCs w:val="18"/>
              </w:rPr>
              <w:t xml:space="preserve"> </w:t>
            </w:r>
            <w:r w:rsidRPr="00FF36E9">
              <w:rPr>
                <w:rFonts w:ascii="Sylfaen" w:hAnsi="Sylfaen"/>
                <w:sz w:val="18"/>
                <w:szCs w:val="18"/>
              </w:rPr>
              <w:t>Adult</w:t>
            </w:r>
            <w:r w:rsidRPr="00FF36E9">
              <w:rPr>
                <w:rFonts w:ascii="Sylfaen" w:hAnsi="Sylfaen"/>
                <w:spacing w:val="-3"/>
                <w:sz w:val="18"/>
                <w:szCs w:val="18"/>
              </w:rPr>
              <w:t xml:space="preserve"> </w:t>
            </w:r>
            <w:r w:rsidRPr="00FF36E9">
              <w:rPr>
                <w:rFonts w:ascii="Sylfaen" w:hAnsi="Sylfaen"/>
                <w:sz w:val="18"/>
                <w:szCs w:val="18"/>
              </w:rPr>
              <w:t>Polyclinic</w:t>
            </w:r>
            <w:r w:rsidRPr="00FF36E9">
              <w:rPr>
                <w:rFonts w:ascii="Sylfaen" w:hAnsi="Sylfaen"/>
                <w:spacing w:val="-2"/>
                <w:sz w:val="18"/>
                <w:szCs w:val="18"/>
              </w:rPr>
              <w:t xml:space="preserve"> </w:t>
            </w:r>
            <w:r w:rsidRPr="00FF36E9">
              <w:rPr>
                <w:rFonts w:ascii="Sylfaen" w:hAnsi="Sylfaen"/>
                <w:sz w:val="18"/>
                <w:szCs w:val="18"/>
              </w:rPr>
              <w:t>N25,</w:t>
            </w:r>
            <w:r w:rsidRPr="00FF36E9">
              <w:rPr>
                <w:rFonts w:ascii="Sylfaen" w:hAnsi="Sylfaen"/>
                <w:spacing w:val="-2"/>
                <w:sz w:val="18"/>
                <w:szCs w:val="18"/>
              </w:rPr>
              <w:t xml:space="preserve"> </w:t>
            </w:r>
            <w:r w:rsidRPr="00FF36E9">
              <w:rPr>
                <w:rFonts w:ascii="Sylfaen" w:hAnsi="Sylfaen"/>
                <w:sz w:val="18"/>
                <w:szCs w:val="18"/>
              </w:rPr>
              <w:t>Tbilisi</w:t>
            </w:r>
          </w:p>
        </w:tc>
        <w:tc>
          <w:tcPr>
            <w:tcW w:w="600" w:type="pct"/>
            <w:tcBorders>
              <w:top w:val="nil"/>
              <w:left w:val="nil"/>
              <w:bottom w:val="single" w:sz="4" w:space="0" w:color="auto"/>
              <w:right w:val="single" w:sz="4" w:space="0" w:color="auto"/>
            </w:tcBorders>
            <w:shd w:val="clear" w:color="auto" w:fill="auto"/>
            <w:noWrap/>
            <w:hideMark/>
          </w:tcPr>
          <w:p w14:paraId="22252CCD" w14:textId="77777777" w:rsidR="004626AC" w:rsidRPr="00FF36E9" w:rsidRDefault="004626AC" w:rsidP="004626AC">
            <w:pPr>
              <w:pStyle w:val="TableParagraph"/>
              <w:spacing w:before="4"/>
              <w:rPr>
                <w:sz w:val="18"/>
                <w:szCs w:val="18"/>
              </w:rPr>
            </w:pPr>
          </w:p>
          <w:p w14:paraId="5E9DB636" w14:textId="07347909"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3642E40" w14:textId="32BBE0BD"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Tbilisi</w:t>
            </w:r>
            <w:r w:rsidRPr="00FF36E9">
              <w:rPr>
                <w:rFonts w:ascii="Sylfaen" w:hAnsi="Sylfaen"/>
                <w:spacing w:val="-3"/>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154F3807" w14:textId="3F0FD838"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B2511CD" w14:textId="76977E5D"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7828B438"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91 </w:t>
            </w:r>
          </w:p>
        </w:tc>
      </w:tr>
      <w:tr w:rsidR="004626AC" w:rsidRPr="00266B28" w14:paraId="6B18624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F0B9B04"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56</w:t>
            </w:r>
          </w:p>
        </w:tc>
        <w:tc>
          <w:tcPr>
            <w:tcW w:w="1325" w:type="pct"/>
            <w:tcBorders>
              <w:top w:val="nil"/>
              <w:left w:val="nil"/>
              <w:bottom w:val="single" w:sz="4" w:space="0" w:color="auto"/>
              <w:right w:val="single" w:sz="4" w:space="0" w:color="auto"/>
            </w:tcBorders>
            <w:shd w:val="clear" w:color="auto" w:fill="auto"/>
            <w:hideMark/>
          </w:tcPr>
          <w:p w14:paraId="0B46D9E6" w14:textId="6A67BCEA"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JSC</w:t>
            </w:r>
            <w:r w:rsidRPr="00FF36E9">
              <w:rPr>
                <w:rFonts w:ascii="Sylfaen" w:hAnsi="Sylfaen"/>
                <w:spacing w:val="-2"/>
                <w:sz w:val="18"/>
                <w:szCs w:val="18"/>
              </w:rPr>
              <w:t xml:space="preserve"> </w:t>
            </w:r>
            <w:r w:rsidRPr="00FF36E9">
              <w:rPr>
                <w:rFonts w:ascii="Sylfaen" w:hAnsi="Sylfaen"/>
                <w:sz w:val="18"/>
                <w:szCs w:val="18"/>
              </w:rPr>
              <w:t>Fermentation</w:t>
            </w:r>
          </w:p>
        </w:tc>
        <w:tc>
          <w:tcPr>
            <w:tcW w:w="600" w:type="pct"/>
            <w:tcBorders>
              <w:top w:val="nil"/>
              <w:left w:val="nil"/>
              <w:bottom w:val="single" w:sz="4" w:space="0" w:color="auto"/>
              <w:right w:val="single" w:sz="4" w:space="0" w:color="auto"/>
            </w:tcBorders>
            <w:shd w:val="clear" w:color="auto" w:fill="auto"/>
            <w:noWrap/>
            <w:hideMark/>
          </w:tcPr>
          <w:p w14:paraId="7FC63B06" w14:textId="77777777" w:rsidR="004626AC" w:rsidRPr="00FF36E9" w:rsidRDefault="004626AC" w:rsidP="004626AC">
            <w:pPr>
              <w:pStyle w:val="TableParagraph"/>
              <w:spacing w:before="5"/>
              <w:rPr>
                <w:sz w:val="18"/>
                <w:szCs w:val="18"/>
              </w:rPr>
            </w:pPr>
          </w:p>
          <w:p w14:paraId="3822002E" w14:textId="72D34EB6"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49</w:t>
            </w:r>
          </w:p>
        </w:tc>
        <w:tc>
          <w:tcPr>
            <w:tcW w:w="1021" w:type="pct"/>
            <w:tcBorders>
              <w:top w:val="nil"/>
              <w:left w:val="nil"/>
              <w:bottom w:val="single" w:sz="4" w:space="0" w:color="auto"/>
              <w:right w:val="single" w:sz="4" w:space="0" w:color="auto"/>
            </w:tcBorders>
            <w:shd w:val="clear" w:color="auto" w:fill="auto"/>
            <w:hideMark/>
          </w:tcPr>
          <w:p w14:paraId="0B6DC453" w14:textId="4B74E05E"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D114EF1" w14:textId="1A6B9C2A"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6C0E1C29" w14:textId="58F68E40"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745B3BF7"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7510DAB1"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17FE949"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57</w:t>
            </w:r>
          </w:p>
        </w:tc>
        <w:tc>
          <w:tcPr>
            <w:tcW w:w="1325" w:type="pct"/>
            <w:tcBorders>
              <w:top w:val="nil"/>
              <w:left w:val="nil"/>
              <w:bottom w:val="single" w:sz="4" w:space="0" w:color="auto"/>
              <w:right w:val="single" w:sz="4" w:space="0" w:color="auto"/>
            </w:tcBorders>
            <w:shd w:val="clear" w:color="auto" w:fill="auto"/>
            <w:hideMark/>
          </w:tcPr>
          <w:p w14:paraId="432549BF" w14:textId="1AF85D0E"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Lilo</w:t>
            </w:r>
            <w:r w:rsidRPr="00FF36E9">
              <w:rPr>
                <w:rFonts w:ascii="Sylfaen" w:hAnsi="Sylfaen"/>
                <w:spacing w:val="-3"/>
                <w:sz w:val="18"/>
                <w:szCs w:val="18"/>
              </w:rPr>
              <w:t xml:space="preserve"> </w:t>
            </w:r>
            <w:r w:rsidRPr="00FF36E9">
              <w:rPr>
                <w:rFonts w:ascii="Sylfaen" w:hAnsi="Sylfaen"/>
                <w:sz w:val="18"/>
                <w:szCs w:val="18"/>
              </w:rPr>
              <w:t>Medical</w:t>
            </w:r>
            <w:r w:rsidRPr="00FF36E9">
              <w:rPr>
                <w:rFonts w:ascii="Sylfaen" w:hAnsi="Sylfaen"/>
                <w:spacing w:val="-1"/>
                <w:sz w:val="18"/>
                <w:szCs w:val="18"/>
              </w:rPr>
              <w:t xml:space="preserve"> </w:t>
            </w:r>
            <w:r w:rsidRPr="00FF36E9">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0EC7E33D" w14:textId="77777777" w:rsidR="004626AC" w:rsidRPr="00FF36E9" w:rsidRDefault="004626AC" w:rsidP="004626AC">
            <w:pPr>
              <w:pStyle w:val="TableParagraph"/>
              <w:spacing w:before="5"/>
              <w:rPr>
                <w:sz w:val="18"/>
                <w:szCs w:val="18"/>
              </w:rPr>
            </w:pPr>
          </w:p>
          <w:p w14:paraId="088AEF05" w14:textId="256549C4"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50042FF" w14:textId="5829BEF6"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Tbilisi</w:t>
            </w:r>
            <w:r w:rsidRPr="00FF36E9">
              <w:rPr>
                <w:rFonts w:ascii="Sylfaen" w:hAnsi="Sylfaen"/>
                <w:spacing w:val="-3"/>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0617029D" w14:textId="29B667CA"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BCBE992" w14:textId="21065C20"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18CC6A25"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12 </w:t>
            </w:r>
          </w:p>
        </w:tc>
      </w:tr>
      <w:tr w:rsidR="004626AC" w:rsidRPr="00266B28" w14:paraId="6A0BAAF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2A29C8F"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58</w:t>
            </w:r>
          </w:p>
        </w:tc>
        <w:tc>
          <w:tcPr>
            <w:tcW w:w="1325" w:type="pct"/>
            <w:tcBorders>
              <w:top w:val="nil"/>
              <w:left w:val="nil"/>
              <w:bottom w:val="single" w:sz="4" w:space="0" w:color="auto"/>
              <w:right w:val="single" w:sz="4" w:space="0" w:color="auto"/>
            </w:tcBorders>
            <w:shd w:val="clear" w:color="auto" w:fill="auto"/>
            <w:hideMark/>
          </w:tcPr>
          <w:p w14:paraId="535CCEEC" w14:textId="512F6814"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2"/>
                <w:sz w:val="18"/>
                <w:szCs w:val="18"/>
              </w:rPr>
              <w:t xml:space="preserve"> </w:t>
            </w:r>
            <w:r w:rsidRPr="00FF36E9">
              <w:rPr>
                <w:rFonts w:ascii="Sylfaen" w:hAnsi="Sylfaen"/>
                <w:sz w:val="18"/>
                <w:szCs w:val="18"/>
              </w:rPr>
              <w:t>Tbilisi</w:t>
            </w:r>
            <w:r w:rsidRPr="00FF36E9">
              <w:rPr>
                <w:rFonts w:ascii="Sylfaen" w:hAnsi="Sylfaen"/>
                <w:spacing w:val="-2"/>
                <w:sz w:val="18"/>
                <w:szCs w:val="18"/>
              </w:rPr>
              <w:t xml:space="preserve"> </w:t>
            </w:r>
            <w:r w:rsidRPr="00FF36E9">
              <w:rPr>
                <w:rFonts w:ascii="Sylfaen" w:hAnsi="Sylfaen"/>
                <w:sz w:val="18"/>
                <w:szCs w:val="18"/>
              </w:rPr>
              <w:t>Mental</w:t>
            </w:r>
            <w:r w:rsidRPr="00FF36E9">
              <w:rPr>
                <w:rFonts w:ascii="Sylfaen" w:hAnsi="Sylfaen"/>
                <w:spacing w:val="-1"/>
                <w:sz w:val="18"/>
                <w:szCs w:val="18"/>
              </w:rPr>
              <w:t xml:space="preserve"> </w:t>
            </w:r>
            <w:r w:rsidRPr="00FF36E9">
              <w:rPr>
                <w:rFonts w:ascii="Sylfaen" w:hAnsi="Sylfaen"/>
                <w:sz w:val="18"/>
                <w:szCs w:val="18"/>
              </w:rPr>
              <w:t>Health</w:t>
            </w:r>
            <w:r w:rsidRPr="00FF36E9">
              <w:rPr>
                <w:rFonts w:ascii="Sylfaen" w:hAnsi="Sylfaen"/>
                <w:spacing w:val="-3"/>
                <w:sz w:val="18"/>
                <w:szCs w:val="18"/>
              </w:rPr>
              <w:t xml:space="preserve"> </w:t>
            </w:r>
            <w:r w:rsidRPr="00FF36E9">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1E93AB4C" w14:textId="77777777" w:rsidR="004626AC" w:rsidRPr="00FF36E9" w:rsidRDefault="004626AC" w:rsidP="004626AC">
            <w:pPr>
              <w:pStyle w:val="TableParagraph"/>
              <w:spacing w:before="3"/>
              <w:rPr>
                <w:sz w:val="18"/>
                <w:szCs w:val="18"/>
              </w:rPr>
            </w:pPr>
          </w:p>
          <w:p w14:paraId="2A7B1DAF" w14:textId="221F344A"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02E9645" w14:textId="1D1454C6"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2647AAC9" w14:textId="493E1FCD"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66FB311" w14:textId="744D2CAF"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2635690C"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w:t>
            </w:r>
          </w:p>
        </w:tc>
      </w:tr>
      <w:tr w:rsidR="004626AC" w:rsidRPr="00266B28" w14:paraId="7BE5EAA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CAB2CCF"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59</w:t>
            </w:r>
          </w:p>
        </w:tc>
        <w:tc>
          <w:tcPr>
            <w:tcW w:w="1325" w:type="pct"/>
            <w:tcBorders>
              <w:top w:val="nil"/>
              <w:left w:val="nil"/>
              <w:bottom w:val="single" w:sz="4" w:space="0" w:color="auto"/>
              <w:right w:val="single" w:sz="4" w:space="0" w:color="auto"/>
            </w:tcBorders>
            <w:shd w:val="clear" w:color="auto" w:fill="auto"/>
            <w:hideMark/>
          </w:tcPr>
          <w:p w14:paraId="2DE2E1EF" w14:textId="6841AD0E"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JSC United Energy System</w:t>
            </w:r>
            <w:r w:rsidRPr="00FF36E9">
              <w:rPr>
                <w:rFonts w:ascii="Sylfaen" w:hAnsi="Sylfaen"/>
                <w:spacing w:val="-52"/>
                <w:sz w:val="18"/>
                <w:szCs w:val="18"/>
              </w:rPr>
              <w:t xml:space="preserve"> </w:t>
            </w:r>
            <w:r w:rsidRPr="00FF36E9">
              <w:rPr>
                <w:rFonts w:ascii="Sylfaen" w:hAnsi="Sylfaen"/>
                <w:sz w:val="18"/>
                <w:szCs w:val="18"/>
              </w:rPr>
              <w:t>Sakrusenergo</w:t>
            </w:r>
          </w:p>
        </w:tc>
        <w:tc>
          <w:tcPr>
            <w:tcW w:w="600" w:type="pct"/>
            <w:tcBorders>
              <w:top w:val="nil"/>
              <w:left w:val="nil"/>
              <w:bottom w:val="single" w:sz="4" w:space="0" w:color="auto"/>
              <w:right w:val="single" w:sz="4" w:space="0" w:color="auto"/>
            </w:tcBorders>
            <w:shd w:val="clear" w:color="auto" w:fill="auto"/>
            <w:noWrap/>
            <w:hideMark/>
          </w:tcPr>
          <w:p w14:paraId="1799BDCF" w14:textId="77777777" w:rsidR="004626AC" w:rsidRPr="00FF36E9" w:rsidRDefault="004626AC" w:rsidP="004626AC">
            <w:pPr>
              <w:pStyle w:val="TableParagraph"/>
              <w:spacing w:before="5"/>
              <w:rPr>
                <w:sz w:val="18"/>
                <w:szCs w:val="18"/>
              </w:rPr>
            </w:pPr>
          </w:p>
          <w:p w14:paraId="74025467" w14:textId="00136E7E"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50</w:t>
            </w:r>
          </w:p>
        </w:tc>
        <w:tc>
          <w:tcPr>
            <w:tcW w:w="1021" w:type="pct"/>
            <w:tcBorders>
              <w:top w:val="nil"/>
              <w:left w:val="nil"/>
              <w:bottom w:val="single" w:sz="4" w:space="0" w:color="auto"/>
              <w:right w:val="single" w:sz="4" w:space="0" w:color="auto"/>
            </w:tcBorders>
            <w:shd w:val="clear" w:color="auto" w:fill="auto"/>
            <w:hideMark/>
          </w:tcPr>
          <w:p w14:paraId="186CF7AB" w14:textId="1E44B203"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27662587" w14:textId="300F6473"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14BA6DAF" w14:textId="1C53FB09"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Electricity, gas</w:t>
            </w:r>
            <w:r w:rsidRPr="00FF36E9">
              <w:rPr>
                <w:rFonts w:ascii="Sylfaen" w:hAnsi="Sylfaen"/>
                <w:spacing w:val="-52"/>
                <w:sz w:val="18"/>
                <w:szCs w:val="18"/>
              </w:rPr>
              <w:t xml:space="preserve"> </w:t>
            </w:r>
            <w:r w:rsidRPr="00FF36E9">
              <w:rPr>
                <w:rFonts w:ascii="Sylfaen" w:hAnsi="Sylfaen"/>
                <w:sz w:val="18"/>
                <w:szCs w:val="18"/>
              </w:rPr>
              <w:t>and water</w:t>
            </w:r>
            <w:r w:rsidRPr="00FF36E9">
              <w:rPr>
                <w:rFonts w:ascii="Sylfaen" w:hAnsi="Sylfaen"/>
                <w:spacing w:val="1"/>
                <w:sz w:val="18"/>
                <w:szCs w:val="18"/>
              </w:rPr>
              <w:t xml:space="preserve"> </w:t>
            </w:r>
            <w:r w:rsidRPr="00FF36E9">
              <w:rPr>
                <w:rFonts w:ascii="Sylfaen" w:hAnsi="Sylfaen"/>
                <w:sz w:val="18"/>
                <w:szCs w:val="18"/>
              </w:rPr>
              <w:t>production and</w:t>
            </w:r>
            <w:r w:rsidRPr="00FF36E9">
              <w:rPr>
                <w:rFonts w:ascii="Sylfaen" w:hAnsi="Sylfaen"/>
                <w:spacing w:val="-52"/>
                <w:sz w:val="18"/>
                <w:szCs w:val="18"/>
              </w:rPr>
              <w:t xml:space="preserve"> </w:t>
            </w:r>
            <w:r w:rsidRPr="00FF36E9">
              <w:rPr>
                <w:rFonts w:ascii="Sylfaen" w:hAnsi="Sylfaen"/>
                <w:sz w:val="18"/>
                <w:szCs w:val="18"/>
              </w:rPr>
              <w:t>distribution</w:t>
            </w:r>
          </w:p>
        </w:tc>
        <w:tc>
          <w:tcPr>
            <w:tcW w:w="462" w:type="pct"/>
            <w:tcBorders>
              <w:top w:val="nil"/>
              <w:left w:val="nil"/>
              <w:bottom w:val="single" w:sz="4" w:space="0" w:color="auto"/>
              <w:right w:val="single" w:sz="4" w:space="0" w:color="auto"/>
            </w:tcBorders>
            <w:shd w:val="clear" w:color="auto" w:fill="auto"/>
            <w:noWrap/>
            <w:hideMark/>
          </w:tcPr>
          <w:p w14:paraId="4F0E8A8C"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40 834 </w:t>
            </w:r>
          </w:p>
        </w:tc>
      </w:tr>
      <w:tr w:rsidR="004626AC" w:rsidRPr="00266B28" w14:paraId="7BB52DB3"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E673785"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60</w:t>
            </w:r>
          </w:p>
        </w:tc>
        <w:tc>
          <w:tcPr>
            <w:tcW w:w="1325" w:type="pct"/>
            <w:tcBorders>
              <w:top w:val="nil"/>
              <w:left w:val="nil"/>
              <w:bottom w:val="single" w:sz="4" w:space="0" w:color="auto"/>
              <w:right w:val="single" w:sz="4" w:space="0" w:color="auto"/>
            </w:tcBorders>
            <w:shd w:val="clear" w:color="auto" w:fill="auto"/>
            <w:hideMark/>
          </w:tcPr>
          <w:p w14:paraId="18C9CE19" w14:textId="0BFC9584"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Specialized Epidemiological</w:t>
            </w:r>
            <w:r w:rsidRPr="00FF36E9">
              <w:rPr>
                <w:rFonts w:ascii="Sylfaen" w:hAnsi="Sylfaen"/>
                <w:spacing w:val="-52"/>
                <w:sz w:val="18"/>
                <w:szCs w:val="18"/>
              </w:rPr>
              <w:t xml:space="preserve"> </w:t>
            </w:r>
            <w:r w:rsidRPr="00FF36E9">
              <w:rPr>
                <w:rFonts w:ascii="Sylfaen" w:hAnsi="Sylfaen"/>
                <w:sz w:val="18"/>
                <w:szCs w:val="18"/>
              </w:rPr>
              <w:t xml:space="preserve">Surveillance </w:t>
            </w:r>
            <w:r w:rsidRPr="00FF36E9">
              <w:rPr>
                <w:rFonts w:ascii="Sylfaen" w:hAnsi="Sylfaen"/>
                <w:sz w:val="18"/>
                <w:szCs w:val="18"/>
              </w:rPr>
              <w:lastRenderedPageBreak/>
              <w:t>Center for</w:t>
            </w:r>
            <w:r w:rsidRPr="00FF36E9">
              <w:rPr>
                <w:rFonts w:ascii="Sylfaen" w:hAnsi="Sylfaen"/>
                <w:spacing w:val="1"/>
                <w:sz w:val="18"/>
                <w:szCs w:val="18"/>
              </w:rPr>
              <w:t xml:space="preserve"> </w:t>
            </w:r>
            <w:r w:rsidRPr="00FF36E9">
              <w:rPr>
                <w:rFonts w:ascii="Sylfaen" w:hAnsi="Sylfaen"/>
                <w:sz w:val="18"/>
                <w:szCs w:val="18"/>
              </w:rPr>
              <w:t>Disinfection, Disinsection and</w:t>
            </w:r>
            <w:r w:rsidRPr="00FF36E9">
              <w:rPr>
                <w:rFonts w:ascii="Sylfaen" w:hAnsi="Sylfaen"/>
                <w:spacing w:val="1"/>
                <w:sz w:val="18"/>
                <w:szCs w:val="18"/>
              </w:rPr>
              <w:t xml:space="preserve"> </w:t>
            </w:r>
            <w:r w:rsidRPr="00FF36E9">
              <w:rPr>
                <w:rFonts w:ascii="Sylfaen" w:hAnsi="Sylfaen"/>
                <w:sz w:val="18"/>
                <w:szCs w:val="18"/>
              </w:rPr>
              <w:t>Sterilization</w:t>
            </w:r>
          </w:p>
        </w:tc>
        <w:tc>
          <w:tcPr>
            <w:tcW w:w="600" w:type="pct"/>
            <w:tcBorders>
              <w:top w:val="nil"/>
              <w:left w:val="nil"/>
              <w:bottom w:val="single" w:sz="4" w:space="0" w:color="auto"/>
              <w:right w:val="single" w:sz="4" w:space="0" w:color="auto"/>
            </w:tcBorders>
            <w:shd w:val="clear" w:color="auto" w:fill="auto"/>
            <w:noWrap/>
            <w:hideMark/>
          </w:tcPr>
          <w:p w14:paraId="5475B10A" w14:textId="77777777" w:rsidR="004626AC" w:rsidRPr="00FF36E9" w:rsidRDefault="004626AC" w:rsidP="004626AC">
            <w:pPr>
              <w:pStyle w:val="TableParagraph"/>
              <w:spacing w:before="5"/>
              <w:rPr>
                <w:sz w:val="18"/>
                <w:szCs w:val="18"/>
              </w:rPr>
            </w:pPr>
          </w:p>
          <w:p w14:paraId="10F45453" w14:textId="4215B71B"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853B352" w14:textId="67126A9A"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E1308FD" w14:textId="6D16AA66"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B4C8E3B" w14:textId="5C0E3C5A"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12F92961"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69A5C361"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0A72675"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61</w:t>
            </w:r>
          </w:p>
        </w:tc>
        <w:tc>
          <w:tcPr>
            <w:tcW w:w="1325" w:type="pct"/>
            <w:tcBorders>
              <w:top w:val="nil"/>
              <w:left w:val="nil"/>
              <w:bottom w:val="single" w:sz="4" w:space="0" w:color="auto"/>
              <w:right w:val="single" w:sz="4" w:space="0" w:color="auto"/>
            </w:tcBorders>
            <w:shd w:val="clear" w:color="auto" w:fill="auto"/>
            <w:hideMark/>
          </w:tcPr>
          <w:p w14:paraId="577B4F36" w14:textId="5ACD7919"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Outpatient Medical</w:t>
            </w:r>
            <w:r w:rsidRPr="00FF36E9">
              <w:rPr>
                <w:rFonts w:ascii="Sylfaen" w:hAnsi="Sylfaen"/>
                <w:spacing w:val="-52"/>
                <w:sz w:val="18"/>
                <w:szCs w:val="18"/>
              </w:rPr>
              <w:t xml:space="preserve"> </w:t>
            </w:r>
            <w:r w:rsidRPr="00FF36E9">
              <w:rPr>
                <w:rFonts w:ascii="Sylfaen" w:hAnsi="Sylfaen"/>
                <w:sz w:val="18"/>
                <w:szCs w:val="18"/>
              </w:rPr>
              <w:t>Rehabilitation</w:t>
            </w:r>
            <w:r w:rsidRPr="00FF36E9">
              <w:rPr>
                <w:rFonts w:ascii="Sylfaen" w:hAnsi="Sylfaen"/>
                <w:spacing w:val="-3"/>
                <w:sz w:val="18"/>
                <w:szCs w:val="18"/>
              </w:rPr>
              <w:t xml:space="preserve"> </w:t>
            </w:r>
            <w:r w:rsidRPr="00FF36E9">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2B7EC7C3" w14:textId="77777777" w:rsidR="004626AC" w:rsidRPr="00FF36E9" w:rsidRDefault="004626AC" w:rsidP="004626AC">
            <w:pPr>
              <w:pStyle w:val="TableParagraph"/>
              <w:spacing w:before="5"/>
              <w:rPr>
                <w:sz w:val="18"/>
                <w:szCs w:val="18"/>
              </w:rPr>
            </w:pPr>
          </w:p>
          <w:p w14:paraId="309ABC6F" w14:textId="39C248A0"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B3BC4CB" w14:textId="6E215536"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7EF96ABF" w14:textId="11E76525"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1811AC5" w14:textId="63D10CB9"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10ECDB4D"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 </w:t>
            </w:r>
          </w:p>
        </w:tc>
      </w:tr>
      <w:tr w:rsidR="004626AC" w:rsidRPr="00266B28" w14:paraId="40E3C33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745591A"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62</w:t>
            </w:r>
          </w:p>
        </w:tc>
        <w:tc>
          <w:tcPr>
            <w:tcW w:w="1325" w:type="pct"/>
            <w:tcBorders>
              <w:top w:val="nil"/>
              <w:left w:val="nil"/>
              <w:bottom w:val="single" w:sz="4" w:space="0" w:color="auto"/>
              <w:right w:val="single" w:sz="4" w:space="0" w:color="auto"/>
            </w:tcBorders>
            <w:shd w:val="clear" w:color="auto" w:fill="auto"/>
            <w:hideMark/>
          </w:tcPr>
          <w:p w14:paraId="5A77ED65" w14:textId="2C7BF8E8"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JSC Business Center</w:t>
            </w:r>
            <w:r w:rsidRPr="00FF36E9">
              <w:rPr>
                <w:rFonts w:ascii="Sylfaen" w:hAnsi="Sylfaen"/>
                <w:spacing w:val="-52"/>
                <w:sz w:val="18"/>
                <w:szCs w:val="18"/>
              </w:rPr>
              <w:t xml:space="preserve"> </w:t>
            </w:r>
            <w:r w:rsidRPr="00FF36E9">
              <w:rPr>
                <w:rFonts w:ascii="Sylfaen" w:hAnsi="Sylfaen"/>
                <w:sz w:val="18"/>
                <w:szCs w:val="18"/>
              </w:rPr>
              <w:t>Agromontation</w:t>
            </w:r>
          </w:p>
        </w:tc>
        <w:tc>
          <w:tcPr>
            <w:tcW w:w="600" w:type="pct"/>
            <w:tcBorders>
              <w:top w:val="nil"/>
              <w:left w:val="nil"/>
              <w:bottom w:val="single" w:sz="4" w:space="0" w:color="auto"/>
              <w:right w:val="single" w:sz="4" w:space="0" w:color="auto"/>
            </w:tcBorders>
            <w:shd w:val="clear" w:color="auto" w:fill="auto"/>
            <w:noWrap/>
            <w:hideMark/>
          </w:tcPr>
          <w:p w14:paraId="049C3ED7" w14:textId="77777777" w:rsidR="004626AC" w:rsidRPr="00FF36E9" w:rsidRDefault="004626AC" w:rsidP="004626AC">
            <w:pPr>
              <w:pStyle w:val="TableParagraph"/>
              <w:spacing w:before="3"/>
              <w:rPr>
                <w:sz w:val="18"/>
                <w:szCs w:val="18"/>
              </w:rPr>
            </w:pPr>
          </w:p>
          <w:p w14:paraId="45DB2950" w14:textId="792369A3"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59</w:t>
            </w:r>
          </w:p>
        </w:tc>
        <w:tc>
          <w:tcPr>
            <w:tcW w:w="1021" w:type="pct"/>
            <w:tcBorders>
              <w:top w:val="nil"/>
              <w:left w:val="nil"/>
              <w:bottom w:val="single" w:sz="4" w:space="0" w:color="auto"/>
              <w:right w:val="single" w:sz="4" w:space="0" w:color="auto"/>
            </w:tcBorders>
            <w:shd w:val="clear" w:color="auto" w:fill="auto"/>
            <w:hideMark/>
          </w:tcPr>
          <w:p w14:paraId="03CCB1F1" w14:textId="1B86E374"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ED30FCA" w14:textId="7F7DCF3A"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2119CC9" w14:textId="14639F6D"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Real Estate</w:t>
            </w:r>
            <w:r w:rsidRPr="00FF36E9">
              <w:rPr>
                <w:rFonts w:ascii="Sylfaen" w:hAnsi="Sylfaen"/>
                <w:spacing w:val="1"/>
                <w:sz w:val="18"/>
                <w:szCs w:val="18"/>
              </w:rPr>
              <w:t xml:space="preserve"> </w:t>
            </w:r>
            <w:r w:rsidRPr="00FF36E9">
              <w:rPr>
                <w:rFonts w:ascii="Sylfaen" w:hAnsi="Sylfaen"/>
                <w:sz w:val="18"/>
                <w:szCs w:val="18"/>
              </w:rPr>
              <w:t>transactions,</w:t>
            </w:r>
            <w:r w:rsidRPr="00FF36E9">
              <w:rPr>
                <w:rFonts w:ascii="Sylfaen" w:hAnsi="Sylfaen"/>
                <w:spacing w:val="-52"/>
                <w:sz w:val="18"/>
                <w:szCs w:val="18"/>
              </w:rPr>
              <w:t xml:space="preserve"> </w:t>
            </w:r>
            <w:r w:rsidRPr="00FF36E9">
              <w:rPr>
                <w:rFonts w:ascii="Sylfaen" w:hAnsi="Sylfaen"/>
                <w:sz w:val="18"/>
                <w:szCs w:val="18"/>
              </w:rPr>
              <w:t>leasing and</w:t>
            </w:r>
            <w:r w:rsidRPr="00FF36E9">
              <w:rPr>
                <w:rFonts w:ascii="Sylfaen" w:hAnsi="Sylfaen"/>
                <w:spacing w:val="1"/>
                <w:sz w:val="18"/>
                <w:szCs w:val="18"/>
              </w:rPr>
              <w:t xml:space="preserve"> </w:t>
            </w:r>
            <w:r w:rsidRPr="00FF36E9">
              <w:rPr>
                <w:rFonts w:ascii="Sylfaen" w:hAnsi="Sylfaen"/>
                <w:sz w:val="18"/>
                <w:szCs w:val="18"/>
              </w:rPr>
              <w:t>customer</w:t>
            </w:r>
            <w:r w:rsidRPr="00FF36E9">
              <w:rPr>
                <w:rFonts w:ascii="Sylfaen" w:hAnsi="Sylfaen"/>
                <w:spacing w:val="1"/>
                <w:sz w:val="18"/>
                <w:szCs w:val="18"/>
              </w:rPr>
              <w:t xml:space="preserve"> </w:t>
            </w:r>
            <w:r w:rsidRPr="00FF36E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58B8B425"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6BC4651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CC4CB4D"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63</w:t>
            </w:r>
          </w:p>
        </w:tc>
        <w:tc>
          <w:tcPr>
            <w:tcW w:w="1325" w:type="pct"/>
            <w:tcBorders>
              <w:top w:val="nil"/>
              <w:left w:val="nil"/>
              <w:bottom w:val="single" w:sz="4" w:space="0" w:color="auto"/>
              <w:right w:val="single" w:sz="4" w:space="0" w:color="auto"/>
            </w:tcBorders>
            <w:shd w:val="clear" w:color="auto" w:fill="auto"/>
            <w:hideMark/>
          </w:tcPr>
          <w:p w14:paraId="24B83D43" w14:textId="7680C48F"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Sports Palace</w:t>
            </w:r>
          </w:p>
        </w:tc>
        <w:tc>
          <w:tcPr>
            <w:tcW w:w="600" w:type="pct"/>
            <w:tcBorders>
              <w:top w:val="nil"/>
              <w:left w:val="nil"/>
              <w:bottom w:val="single" w:sz="4" w:space="0" w:color="auto"/>
              <w:right w:val="single" w:sz="4" w:space="0" w:color="auto"/>
            </w:tcBorders>
            <w:shd w:val="clear" w:color="auto" w:fill="auto"/>
            <w:noWrap/>
            <w:hideMark/>
          </w:tcPr>
          <w:p w14:paraId="6932754C" w14:textId="77777777" w:rsidR="004626AC" w:rsidRPr="00FF36E9" w:rsidRDefault="004626AC" w:rsidP="004626AC">
            <w:pPr>
              <w:pStyle w:val="TableParagraph"/>
              <w:spacing w:before="6"/>
              <w:rPr>
                <w:sz w:val="18"/>
                <w:szCs w:val="18"/>
              </w:rPr>
            </w:pPr>
          </w:p>
          <w:p w14:paraId="4B130995" w14:textId="4FCAD141"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4637597" w14:textId="2075CEBA"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Tbilisi</w:t>
            </w:r>
            <w:r w:rsidRPr="00FF36E9">
              <w:rPr>
                <w:rFonts w:ascii="Sylfaen" w:hAnsi="Sylfaen"/>
                <w:spacing w:val="-3"/>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6A3013D" w14:textId="270D3934"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167363C5" w14:textId="7474783E"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Real Estate</w:t>
            </w:r>
            <w:r w:rsidRPr="00FF36E9">
              <w:rPr>
                <w:rFonts w:ascii="Sylfaen" w:hAnsi="Sylfaen"/>
                <w:spacing w:val="1"/>
                <w:sz w:val="18"/>
                <w:szCs w:val="18"/>
              </w:rPr>
              <w:t xml:space="preserve"> </w:t>
            </w:r>
            <w:r w:rsidRPr="00FF36E9">
              <w:rPr>
                <w:rFonts w:ascii="Sylfaen" w:hAnsi="Sylfaen"/>
                <w:sz w:val="18"/>
                <w:szCs w:val="18"/>
              </w:rPr>
              <w:t>transactions,</w:t>
            </w:r>
            <w:r w:rsidRPr="00FF36E9">
              <w:rPr>
                <w:rFonts w:ascii="Sylfaen" w:hAnsi="Sylfaen"/>
                <w:spacing w:val="-52"/>
                <w:sz w:val="18"/>
                <w:szCs w:val="18"/>
              </w:rPr>
              <w:t xml:space="preserve"> </w:t>
            </w:r>
            <w:r w:rsidRPr="00FF36E9">
              <w:rPr>
                <w:rFonts w:ascii="Sylfaen" w:hAnsi="Sylfaen"/>
                <w:sz w:val="18"/>
                <w:szCs w:val="18"/>
              </w:rPr>
              <w:t>leasing and</w:t>
            </w:r>
            <w:r w:rsidRPr="00FF36E9">
              <w:rPr>
                <w:rFonts w:ascii="Sylfaen" w:hAnsi="Sylfaen"/>
                <w:spacing w:val="1"/>
                <w:sz w:val="18"/>
                <w:szCs w:val="18"/>
              </w:rPr>
              <w:t xml:space="preserve"> </w:t>
            </w:r>
            <w:r w:rsidRPr="00FF36E9">
              <w:rPr>
                <w:rFonts w:ascii="Sylfaen" w:hAnsi="Sylfaen"/>
                <w:sz w:val="18"/>
                <w:szCs w:val="18"/>
              </w:rPr>
              <w:t>customer</w:t>
            </w:r>
            <w:r w:rsidRPr="00FF36E9">
              <w:rPr>
                <w:rFonts w:ascii="Sylfaen" w:hAnsi="Sylfaen"/>
                <w:spacing w:val="1"/>
                <w:sz w:val="18"/>
                <w:szCs w:val="18"/>
              </w:rPr>
              <w:t xml:space="preserve"> </w:t>
            </w:r>
            <w:r w:rsidRPr="00FF36E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63C7318A"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1 423 </w:t>
            </w:r>
          </w:p>
        </w:tc>
      </w:tr>
      <w:tr w:rsidR="004626AC" w:rsidRPr="00266B28" w14:paraId="7EE10BB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866AA52"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64</w:t>
            </w:r>
          </w:p>
        </w:tc>
        <w:tc>
          <w:tcPr>
            <w:tcW w:w="1325" w:type="pct"/>
            <w:tcBorders>
              <w:top w:val="nil"/>
              <w:left w:val="nil"/>
              <w:bottom w:val="single" w:sz="4" w:space="0" w:color="auto"/>
              <w:right w:val="single" w:sz="4" w:space="0" w:color="auto"/>
            </w:tcBorders>
            <w:shd w:val="clear" w:color="auto" w:fill="auto"/>
            <w:hideMark/>
          </w:tcPr>
          <w:p w14:paraId="45A107F2" w14:textId="334DE214"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JSC Scientific-Practical Center for</w:t>
            </w:r>
            <w:r w:rsidRPr="00FF36E9">
              <w:rPr>
                <w:rFonts w:ascii="Sylfaen" w:hAnsi="Sylfaen"/>
                <w:spacing w:val="-53"/>
                <w:sz w:val="18"/>
                <w:szCs w:val="18"/>
              </w:rPr>
              <w:t xml:space="preserve"> </w:t>
            </w:r>
            <w:r w:rsidRPr="00FF36E9">
              <w:rPr>
                <w:rFonts w:ascii="Sylfaen" w:hAnsi="Sylfaen"/>
                <w:sz w:val="18"/>
                <w:szCs w:val="18"/>
              </w:rPr>
              <w:t>AIDS</w:t>
            </w:r>
            <w:r w:rsidRPr="00FF36E9">
              <w:rPr>
                <w:rFonts w:ascii="Sylfaen" w:hAnsi="Sylfaen"/>
                <w:spacing w:val="13"/>
                <w:sz w:val="18"/>
                <w:szCs w:val="18"/>
              </w:rPr>
              <w:t xml:space="preserve"> </w:t>
            </w:r>
            <w:r w:rsidRPr="00FF36E9">
              <w:rPr>
                <w:rFonts w:ascii="Sylfaen" w:hAnsi="Sylfaen"/>
                <w:sz w:val="18"/>
                <w:szCs w:val="18"/>
              </w:rPr>
              <w:t>and</w:t>
            </w:r>
            <w:r w:rsidRPr="00FF36E9">
              <w:rPr>
                <w:rFonts w:ascii="Sylfaen" w:hAnsi="Sylfaen"/>
                <w:spacing w:val="12"/>
                <w:sz w:val="18"/>
                <w:szCs w:val="18"/>
              </w:rPr>
              <w:t xml:space="preserve"> </w:t>
            </w:r>
            <w:r w:rsidRPr="00FF36E9">
              <w:rPr>
                <w:rFonts w:ascii="Sylfaen" w:hAnsi="Sylfaen"/>
                <w:sz w:val="18"/>
                <w:szCs w:val="18"/>
              </w:rPr>
              <w:t>Clinical</w:t>
            </w:r>
            <w:r w:rsidRPr="00FF36E9">
              <w:rPr>
                <w:rFonts w:ascii="Sylfaen" w:hAnsi="Sylfaen"/>
                <w:spacing w:val="13"/>
                <w:sz w:val="18"/>
                <w:szCs w:val="18"/>
              </w:rPr>
              <w:t xml:space="preserve"> </w:t>
            </w:r>
            <w:r w:rsidRPr="00FF36E9">
              <w:rPr>
                <w:rFonts w:ascii="Sylfaen" w:hAnsi="Sylfaen"/>
                <w:sz w:val="18"/>
                <w:szCs w:val="18"/>
              </w:rPr>
              <w:t>Immunology</w:t>
            </w:r>
            <w:r w:rsidRPr="00FF36E9">
              <w:rPr>
                <w:rFonts w:ascii="Sylfaen" w:hAnsi="Sylfaen"/>
                <w:spacing w:val="1"/>
                <w:sz w:val="18"/>
                <w:szCs w:val="18"/>
              </w:rPr>
              <w:t xml:space="preserve"> </w:t>
            </w:r>
            <w:r w:rsidRPr="00FF36E9">
              <w:rPr>
                <w:rFonts w:ascii="Sylfaen" w:hAnsi="Sylfaen"/>
                <w:sz w:val="18"/>
                <w:szCs w:val="18"/>
              </w:rPr>
              <w:t>of</w:t>
            </w:r>
            <w:r w:rsidRPr="00FF36E9">
              <w:rPr>
                <w:rFonts w:ascii="Sylfaen" w:hAnsi="Sylfaen"/>
                <w:spacing w:val="-1"/>
                <w:sz w:val="18"/>
                <w:szCs w:val="18"/>
              </w:rPr>
              <w:t xml:space="preserve"> </w:t>
            </w:r>
            <w:r w:rsidRPr="00FF36E9">
              <w:rPr>
                <w:rFonts w:ascii="Sylfaen" w:hAnsi="Sylfaen"/>
                <w:sz w:val="18"/>
                <w:szCs w:val="18"/>
              </w:rPr>
              <w:t>Infectious Pathology</w:t>
            </w:r>
          </w:p>
        </w:tc>
        <w:tc>
          <w:tcPr>
            <w:tcW w:w="600" w:type="pct"/>
            <w:tcBorders>
              <w:top w:val="nil"/>
              <w:left w:val="nil"/>
              <w:bottom w:val="single" w:sz="4" w:space="0" w:color="auto"/>
              <w:right w:val="single" w:sz="4" w:space="0" w:color="auto"/>
            </w:tcBorders>
            <w:shd w:val="clear" w:color="auto" w:fill="auto"/>
            <w:noWrap/>
            <w:hideMark/>
          </w:tcPr>
          <w:p w14:paraId="30793F70" w14:textId="77777777" w:rsidR="004626AC" w:rsidRPr="00FF36E9" w:rsidRDefault="004626AC" w:rsidP="004626AC">
            <w:pPr>
              <w:pStyle w:val="TableParagraph"/>
              <w:spacing w:before="5"/>
              <w:rPr>
                <w:sz w:val="18"/>
                <w:szCs w:val="18"/>
              </w:rPr>
            </w:pPr>
          </w:p>
          <w:p w14:paraId="4DBAA7EE" w14:textId="36837DCF"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CC92736" w14:textId="21117422"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1BF1FC9D" w14:textId="7E1CBBA5"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D74DD24" w14:textId="4F8B1300"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77547A34"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708 </w:t>
            </w:r>
          </w:p>
        </w:tc>
      </w:tr>
      <w:tr w:rsidR="004626AC" w:rsidRPr="00266B28" w14:paraId="61795C71"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A8B1179"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65</w:t>
            </w:r>
          </w:p>
        </w:tc>
        <w:tc>
          <w:tcPr>
            <w:tcW w:w="1325" w:type="pct"/>
            <w:tcBorders>
              <w:top w:val="nil"/>
              <w:left w:val="nil"/>
              <w:bottom w:val="single" w:sz="4" w:space="0" w:color="auto"/>
              <w:right w:val="single" w:sz="4" w:space="0" w:color="auto"/>
            </w:tcBorders>
            <w:shd w:val="clear" w:color="auto" w:fill="auto"/>
            <w:hideMark/>
          </w:tcPr>
          <w:p w14:paraId="642A0607" w14:textId="634CAFC7"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Kutaisi</w:t>
            </w:r>
            <w:r w:rsidRPr="00FF36E9">
              <w:rPr>
                <w:rFonts w:ascii="Sylfaen" w:hAnsi="Sylfaen"/>
                <w:spacing w:val="-4"/>
                <w:sz w:val="18"/>
                <w:szCs w:val="18"/>
              </w:rPr>
              <w:t xml:space="preserve"> </w:t>
            </w:r>
            <w:r w:rsidRPr="00FF36E9">
              <w:rPr>
                <w:rFonts w:ascii="Sylfaen" w:hAnsi="Sylfaen"/>
                <w:sz w:val="18"/>
                <w:szCs w:val="18"/>
              </w:rPr>
              <w:t>N4</w:t>
            </w:r>
            <w:r w:rsidRPr="00FF36E9">
              <w:rPr>
                <w:rFonts w:ascii="Sylfaen" w:hAnsi="Sylfaen"/>
                <w:spacing w:val="-1"/>
                <w:sz w:val="18"/>
                <w:szCs w:val="18"/>
              </w:rPr>
              <w:t xml:space="preserve"> </w:t>
            </w:r>
            <w:r w:rsidRPr="00FF36E9">
              <w:rPr>
                <w:rFonts w:ascii="Sylfaen" w:hAnsi="Sylfaen"/>
                <w:sz w:val="18"/>
                <w:szCs w:val="18"/>
              </w:rPr>
              <w:t>Mixed</w:t>
            </w:r>
            <w:r w:rsidRPr="00FF36E9">
              <w:rPr>
                <w:rFonts w:ascii="Sylfaen" w:hAnsi="Sylfaen"/>
                <w:spacing w:val="1"/>
                <w:sz w:val="18"/>
                <w:szCs w:val="18"/>
              </w:rPr>
              <w:t xml:space="preserve"> </w:t>
            </w:r>
            <w:r w:rsidRPr="00FF36E9">
              <w:rPr>
                <w:rFonts w:ascii="Sylfaen" w:hAnsi="Sylfaen"/>
                <w:sz w:val="18"/>
                <w:szCs w:val="18"/>
              </w:rPr>
              <w:t>Polyclinic</w:t>
            </w:r>
          </w:p>
        </w:tc>
        <w:tc>
          <w:tcPr>
            <w:tcW w:w="600" w:type="pct"/>
            <w:tcBorders>
              <w:top w:val="nil"/>
              <w:left w:val="nil"/>
              <w:bottom w:val="single" w:sz="4" w:space="0" w:color="auto"/>
              <w:right w:val="single" w:sz="4" w:space="0" w:color="auto"/>
            </w:tcBorders>
            <w:shd w:val="clear" w:color="auto" w:fill="auto"/>
            <w:noWrap/>
            <w:hideMark/>
          </w:tcPr>
          <w:p w14:paraId="7515666D" w14:textId="77777777" w:rsidR="004626AC" w:rsidRPr="00FF36E9" w:rsidRDefault="004626AC" w:rsidP="004626AC">
            <w:pPr>
              <w:pStyle w:val="TableParagraph"/>
              <w:spacing w:before="4"/>
              <w:rPr>
                <w:sz w:val="18"/>
                <w:szCs w:val="18"/>
              </w:rPr>
            </w:pPr>
          </w:p>
          <w:p w14:paraId="3B3627CA" w14:textId="510750FE"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7A143C8" w14:textId="41396F46"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Kutaisi</w:t>
            </w:r>
            <w:r w:rsidRPr="00FF36E9">
              <w:rPr>
                <w:rFonts w:ascii="Sylfaen" w:hAnsi="Sylfaen"/>
                <w:spacing w:val="-2"/>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0B20980" w14:textId="58F11A71"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9235607" w14:textId="1ECAF080"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5BA84559"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395 </w:t>
            </w:r>
          </w:p>
        </w:tc>
      </w:tr>
      <w:tr w:rsidR="004626AC" w:rsidRPr="00266B28" w14:paraId="2DF8EFB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7DC5796"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66</w:t>
            </w:r>
          </w:p>
        </w:tc>
        <w:tc>
          <w:tcPr>
            <w:tcW w:w="1325" w:type="pct"/>
            <w:tcBorders>
              <w:top w:val="nil"/>
              <w:left w:val="nil"/>
              <w:bottom w:val="single" w:sz="4" w:space="0" w:color="auto"/>
              <w:right w:val="single" w:sz="4" w:space="0" w:color="auto"/>
            </w:tcBorders>
            <w:shd w:val="clear" w:color="auto" w:fill="auto"/>
            <w:hideMark/>
          </w:tcPr>
          <w:p w14:paraId="2B18C4A0" w14:textId="42153118"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2"/>
                <w:sz w:val="18"/>
                <w:szCs w:val="18"/>
              </w:rPr>
              <w:t xml:space="preserve"> </w:t>
            </w:r>
            <w:r w:rsidRPr="00FF36E9">
              <w:rPr>
                <w:rFonts w:ascii="Sylfaen" w:hAnsi="Sylfaen"/>
                <w:sz w:val="18"/>
                <w:szCs w:val="18"/>
              </w:rPr>
              <w:t>Kutaisi</w:t>
            </w:r>
            <w:r w:rsidRPr="00FF36E9">
              <w:rPr>
                <w:rFonts w:ascii="Sylfaen" w:hAnsi="Sylfaen"/>
                <w:spacing w:val="-1"/>
                <w:sz w:val="18"/>
                <w:szCs w:val="18"/>
              </w:rPr>
              <w:t xml:space="preserve"> </w:t>
            </w:r>
            <w:r w:rsidRPr="00FF36E9">
              <w:rPr>
                <w:rFonts w:ascii="Sylfaen" w:hAnsi="Sylfaen"/>
                <w:sz w:val="18"/>
                <w:szCs w:val="18"/>
              </w:rPr>
              <w:t>Regional</w:t>
            </w:r>
            <w:r w:rsidRPr="00FF36E9">
              <w:rPr>
                <w:rFonts w:ascii="Sylfaen" w:hAnsi="Sylfaen"/>
                <w:spacing w:val="-2"/>
                <w:sz w:val="18"/>
                <w:szCs w:val="18"/>
              </w:rPr>
              <w:t xml:space="preserve"> </w:t>
            </w:r>
            <w:r w:rsidRPr="00FF36E9">
              <w:rPr>
                <w:rFonts w:ascii="Sylfaen" w:hAnsi="Sylfaen"/>
                <w:sz w:val="18"/>
                <w:szCs w:val="18"/>
              </w:rPr>
              <w:t>Blood Bank</w:t>
            </w:r>
          </w:p>
        </w:tc>
        <w:tc>
          <w:tcPr>
            <w:tcW w:w="600" w:type="pct"/>
            <w:tcBorders>
              <w:top w:val="nil"/>
              <w:left w:val="nil"/>
              <w:bottom w:val="single" w:sz="4" w:space="0" w:color="auto"/>
              <w:right w:val="single" w:sz="4" w:space="0" w:color="auto"/>
            </w:tcBorders>
            <w:shd w:val="clear" w:color="auto" w:fill="auto"/>
            <w:noWrap/>
            <w:hideMark/>
          </w:tcPr>
          <w:p w14:paraId="79C68C60" w14:textId="77777777" w:rsidR="004626AC" w:rsidRPr="00FF36E9" w:rsidRDefault="004626AC" w:rsidP="004626AC">
            <w:pPr>
              <w:pStyle w:val="TableParagraph"/>
              <w:spacing w:before="5"/>
              <w:rPr>
                <w:sz w:val="18"/>
                <w:szCs w:val="18"/>
              </w:rPr>
            </w:pPr>
          </w:p>
          <w:p w14:paraId="703BEB44" w14:textId="51042C58"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5BD71EF" w14:textId="57E74EC8"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FC8BCC3" w14:textId="50E6D7FB"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2FE3DA3" w14:textId="54040D7D"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0E8F63EB"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129 </w:t>
            </w:r>
          </w:p>
        </w:tc>
      </w:tr>
      <w:tr w:rsidR="004626AC" w:rsidRPr="00266B28" w14:paraId="3CB2F67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210DB94"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67</w:t>
            </w:r>
          </w:p>
        </w:tc>
        <w:tc>
          <w:tcPr>
            <w:tcW w:w="1325" w:type="pct"/>
            <w:tcBorders>
              <w:top w:val="nil"/>
              <w:left w:val="nil"/>
              <w:bottom w:val="single" w:sz="4" w:space="0" w:color="auto"/>
              <w:right w:val="single" w:sz="4" w:space="0" w:color="auto"/>
            </w:tcBorders>
            <w:shd w:val="clear" w:color="auto" w:fill="auto"/>
            <w:hideMark/>
          </w:tcPr>
          <w:p w14:paraId="1BC49B07" w14:textId="513A9378"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Kutaisi Press House</w:t>
            </w:r>
          </w:p>
        </w:tc>
        <w:tc>
          <w:tcPr>
            <w:tcW w:w="600" w:type="pct"/>
            <w:tcBorders>
              <w:top w:val="nil"/>
              <w:left w:val="nil"/>
              <w:bottom w:val="single" w:sz="4" w:space="0" w:color="auto"/>
              <w:right w:val="single" w:sz="4" w:space="0" w:color="auto"/>
            </w:tcBorders>
            <w:shd w:val="clear" w:color="auto" w:fill="auto"/>
            <w:noWrap/>
            <w:hideMark/>
          </w:tcPr>
          <w:p w14:paraId="3AD806FB" w14:textId="77777777" w:rsidR="004626AC" w:rsidRPr="00FF36E9" w:rsidRDefault="004626AC" w:rsidP="004626AC">
            <w:pPr>
              <w:pStyle w:val="TableParagraph"/>
              <w:spacing w:before="5"/>
              <w:rPr>
                <w:sz w:val="18"/>
                <w:szCs w:val="18"/>
              </w:rPr>
            </w:pPr>
          </w:p>
          <w:p w14:paraId="607C2259" w14:textId="0C909CEF"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53EA320" w14:textId="3500E065"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1F04C098" w14:textId="7CB596BE"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45D4304" w14:textId="0367D51A"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58E0A1FB"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410F19C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8A73796"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68</w:t>
            </w:r>
          </w:p>
        </w:tc>
        <w:tc>
          <w:tcPr>
            <w:tcW w:w="1325" w:type="pct"/>
            <w:tcBorders>
              <w:top w:val="nil"/>
              <w:left w:val="nil"/>
              <w:bottom w:val="single" w:sz="4" w:space="0" w:color="auto"/>
              <w:right w:val="single" w:sz="4" w:space="0" w:color="auto"/>
            </w:tcBorders>
            <w:shd w:val="clear" w:color="auto" w:fill="auto"/>
            <w:hideMark/>
          </w:tcPr>
          <w:p w14:paraId="020C39FB" w14:textId="23B76521"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Kutaisi</w:t>
            </w:r>
            <w:r w:rsidRPr="00FF36E9">
              <w:rPr>
                <w:rFonts w:ascii="Sylfaen" w:hAnsi="Sylfaen"/>
                <w:spacing w:val="-1"/>
                <w:sz w:val="18"/>
                <w:szCs w:val="18"/>
              </w:rPr>
              <w:t xml:space="preserve"> </w:t>
            </w:r>
            <w:r w:rsidRPr="00FF36E9">
              <w:rPr>
                <w:rFonts w:ascii="Sylfaen" w:hAnsi="Sylfaen"/>
                <w:sz w:val="18"/>
                <w:szCs w:val="18"/>
              </w:rPr>
              <w:t>Elevator</w:t>
            </w:r>
          </w:p>
        </w:tc>
        <w:tc>
          <w:tcPr>
            <w:tcW w:w="600" w:type="pct"/>
            <w:tcBorders>
              <w:top w:val="nil"/>
              <w:left w:val="nil"/>
              <w:bottom w:val="single" w:sz="4" w:space="0" w:color="auto"/>
              <w:right w:val="single" w:sz="4" w:space="0" w:color="auto"/>
            </w:tcBorders>
            <w:shd w:val="clear" w:color="auto" w:fill="auto"/>
            <w:noWrap/>
            <w:hideMark/>
          </w:tcPr>
          <w:p w14:paraId="5B8939E9" w14:textId="77777777" w:rsidR="004626AC" w:rsidRPr="00FF36E9" w:rsidRDefault="004626AC" w:rsidP="004626AC">
            <w:pPr>
              <w:pStyle w:val="TableParagraph"/>
              <w:spacing w:before="3"/>
              <w:rPr>
                <w:sz w:val="18"/>
                <w:szCs w:val="18"/>
              </w:rPr>
            </w:pPr>
          </w:p>
          <w:p w14:paraId="2A190669" w14:textId="3A7F7404"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D17B4C7" w14:textId="7E0B4936"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Kutaisi</w:t>
            </w:r>
            <w:r w:rsidRPr="00FF36E9">
              <w:rPr>
                <w:rFonts w:ascii="Sylfaen" w:hAnsi="Sylfaen"/>
                <w:spacing w:val="-2"/>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17EFD7A" w14:textId="55E9F712"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FCEFA39" w14:textId="37C243F9"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726252CB"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769F096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B5CADA6"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69</w:t>
            </w:r>
          </w:p>
        </w:tc>
        <w:tc>
          <w:tcPr>
            <w:tcW w:w="1325" w:type="pct"/>
            <w:tcBorders>
              <w:top w:val="nil"/>
              <w:left w:val="nil"/>
              <w:bottom w:val="single" w:sz="4" w:space="0" w:color="auto"/>
              <w:right w:val="single" w:sz="4" w:space="0" w:color="auto"/>
            </w:tcBorders>
            <w:shd w:val="clear" w:color="auto" w:fill="auto"/>
            <w:hideMark/>
          </w:tcPr>
          <w:p w14:paraId="2D7EA8A6" w14:textId="1AF61B8A"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Kutaisi</w:t>
            </w:r>
            <w:r w:rsidRPr="00FF36E9">
              <w:rPr>
                <w:rFonts w:ascii="Sylfaen" w:hAnsi="Sylfaen"/>
                <w:spacing w:val="-1"/>
                <w:sz w:val="18"/>
                <w:szCs w:val="18"/>
              </w:rPr>
              <w:t xml:space="preserve"> </w:t>
            </w:r>
            <w:r w:rsidRPr="00FF36E9">
              <w:rPr>
                <w:rFonts w:ascii="Sylfaen" w:hAnsi="Sylfaen"/>
                <w:sz w:val="18"/>
                <w:szCs w:val="18"/>
              </w:rPr>
              <w:t>Adult</w:t>
            </w:r>
            <w:r w:rsidRPr="00FF36E9">
              <w:rPr>
                <w:rFonts w:ascii="Sylfaen" w:hAnsi="Sylfaen"/>
                <w:spacing w:val="-1"/>
                <w:sz w:val="18"/>
                <w:szCs w:val="18"/>
              </w:rPr>
              <w:t xml:space="preserve"> </w:t>
            </w:r>
            <w:r w:rsidRPr="00FF36E9">
              <w:rPr>
                <w:rFonts w:ascii="Sylfaen" w:hAnsi="Sylfaen"/>
                <w:sz w:val="18"/>
                <w:szCs w:val="18"/>
              </w:rPr>
              <w:t>Polyclinic</w:t>
            </w:r>
            <w:r w:rsidRPr="00FF36E9">
              <w:rPr>
                <w:rFonts w:ascii="Sylfaen" w:hAnsi="Sylfaen"/>
                <w:spacing w:val="-1"/>
                <w:sz w:val="18"/>
                <w:szCs w:val="18"/>
              </w:rPr>
              <w:t xml:space="preserve"> </w:t>
            </w:r>
            <w:r w:rsidRPr="00FF36E9">
              <w:rPr>
                <w:rFonts w:ascii="Sylfaen" w:hAnsi="Sylfaen"/>
                <w:sz w:val="18"/>
                <w:szCs w:val="18"/>
              </w:rPr>
              <w:t>N5</w:t>
            </w:r>
          </w:p>
        </w:tc>
        <w:tc>
          <w:tcPr>
            <w:tcW w:w="600" w:type="pct"/>
            <w:tcBorders>
              <w:top w:val="nil"/>
              <w:left w:val="nil"/>
              <w:bottom w:val="single" w:sz="4" w:space="0" w:color="auto"/>
              <w:right w:val="single" w:sz="4" w:space="0" w:color="auto"/>
            </w:tcBorders>
            <w:shd w:val="clear" w:color="auto" w:fill="auto"/>
            <w:noWrap/>
            <w:hideMark/>
          </w:tcPr>
          <w:p w14:paraId="6E4D3166" w14:textId="77777777" w:rsidR="004626AC" w:rsidRPr="00FF36E9" w:rsidRDefault="004626AC" w:rsidP="004626AC">
            <w:pPr>
              <w:pStyle w:val="TableParagraph"/>
              <w:spacing w:before="3"/>
              <w:rPr>
                <w:sz w:val="18"/>
                <w:szCs w:val="18"/>
              </w:rPr>
            </w:pPr>
          </w:p>
          <w:p w14:paraId="6F18BF25" w14:textId="226D131D"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369DC4A" w14:textId="349D4128"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2F34C173" w14:textId="2581034A"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5EE25F5" w14:textId="69D8911C"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6C32DEED"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53 </w:t>
            </w:r>
          </w:p>
        </w:tc>
      </w:tr>
      <w:tr w:rsidR="004626AC" w:rsidRPr="00266B28" w14:paraId="1CA2B48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E38B66B"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70</w:t>
            </w:r>
          </w:p>
        </w:tc>
        <w:tc>
          <w:tcPr>
            <w:tcW w:w="1325" w:type="pct"/>
            <w:tcBorders>
              <w:top w:val="nil"/>
              <w:left w:val="nil"/>
              <w:bottom w:val="single" w:sz="4" w:space="0" w:color="auto"/>
              <w:right w:val="single" w:sz="4" w:space="0" w:color="auto"/>
            </w:tcBorders>
            <w:shd w:val="clear" w:color="auto" w:fill="auto"/>
            <w:hideMark/>
          </w:tcPr>
          <w:p w14:paraId="70BB0667" w14:textId="26316D59"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B. Gabashvili Culture and</w:t>
            </w:r>
            <w:r w:rsidRPr="00FF36E9">
              <w:rPr>
                <w:rFonts w:ascii="Sylfaen" w:hAnsi="Sylfaen"/>
                <w:spacing w:val="-52"/>
                <w:sz w:val="18"/>
                <w:szCs w:val="18"/>
              </w:rPr>
              <w:t xml:space="preserve"> </w:t>
            </w:r>
            <w:r w:rsidRPr="00FF36E9">
              <w:rPr>
                <w:rFonts w:ascii="Sylfaen" w:hAnsi="Sylfaen"/>
                <w:sz w:val="18"/>
                <w:szCs w:val="18"/>
              </w:rPr>
              <w:t>Recreation Park</w:t>
            </w:r>
          </w:p>
        </w:tc>
        <w:tc>
          <w:tcPr>
            <w:tcW w:w="600" w:type="pct"/>
            <w:tcBorders>
              <w:top w:val="nil"/>
              <w:left w:val="nil"/>
              <w:bottom w:val="single" w:sz="4" w:space="0" w:color="auto"/>
              <w:right w:val="single" w:sz="4" w:space="0" w:color="auto"/>
            </w:tcBorders>
            <w:shd w:val="clear" w:color="auto" w:fill="auto"/>
            <w:noWrap/>
            <w:hideMark/>
          </w:tcPr>
          <w:p w14:paraId="22214420" w14:textId="77777777" w:rsidR="004626AC" w:rsidRPr="00FF36E9" w:rsidRDefault="004626AC" w:rsidP="004626AC">
            <w:pPr>
              <w:pStyle w:val="TableParagraph"/>
              <w:spacing w:before="3"/>
              <w:rPr>
                <w:sz w:val="18"/>
                <w:szCs w:val="18"/>
              </w:rPr>
            </w:pPr>
          </w:p>
          <w:p w14:paraId="51F18DF6" w14:textId="713F5291"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ADFE99D" w14:textId="77199883"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Kutaisi</w:t>
            </w:r>
            <w:r w:rsidRPr="00FF36E9">
              <w:rPr>
                <w:rFonts w:ascii="Sylfaen" w:hAnsi="Sylfaen"/>
                <w:spacing w:val="-2"/>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B11FE4F" w14:textId="1F2AA7D6"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C55E11C" w14:textId="30DFE92D"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45A9C2CB"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301 </w:t>
            </w:r>
          </w:p>
        </w:tc>
      </w:tr>
      <w:tr w:rsidR="004626AC" w:rsidRPr="00266B28" w14:paraId="4E09CB7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8F3424E"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71</w:t>
            </w:r>
          </w:p>
        </w:tc>
        <w:tc>
          <w:tcPr>
            <w:tcW w:w="1325" w:type="pct"/>
            <w:tcBorders>
              <w:top w:val="nil"/>
              <w:left w:val="nil"/>
              <w:bottom w:val="single" w:sz="4" w:space="0" w:color="auto"/>
              <w:right w:val="single" w:sz="4" w:space="0" w:color="auto"/>
            </w:tcBorders>
            <w:shd w:val="clear" w:color="auto" w:fill="auto"/>
            <w:hideMark/>
          </w:tcPr>
          <w:p w14:paraId="17437FD5" w14:textId="5FC609E9"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LJ &amp; Company - Center for</w:t>
            </w:r>
            <w:r w:rsidRPr="00FF36E9">
              <w:rPr>
                <w:rFonts w:ascii="Sylfaen" w:hAnsi="Sylfaen"/>
                <w:spacing w:val="-52"/>
                <w:sz w:val="18"/>
                <w:szCs w:val="18"/>
              </w:rPr>
              <w:t xml:space="preserve"> </w:t>
            </w:r>
            <w:r w:rsidRPr="00FF36E9">
              <w:rPr>
                <w:rFonts w:ascii="Sylfaen" w:hAnsi="Sylfaen"/>
                <w:sz w:val="18"/>
                <w:szCs w:val="18"/>
              </w:rPr>
              <w:t>Tuberculosis and Infectious</w:t>
            </w:r>
            <w:r w:rsidRPr="00FF36E9">
              <w:rPr>
                <w:rFonts w:ascii="Sylfaen" w:hAnsi="Sylfaen"/>
                <w:spacing w:val="1"/>
                <w:sz w:val="18"/>
                <w:szCs w:val="18"/>
              </w:rPr>
              <w:t xml:space="preserve"> </w:t>
            </w:r>
            <w:r w:rsidRPr="00FF36E9">
              <w:rPr>
                <w:rFonts w:ascii="Sylfaen" w:hAnsi="Sylfaen"/>
                <w:sz w:val="18"/>
                <w:szCs w:val="18"/>
              </w:rPr>
              <w:t>Diseases</w:t>
            </w:r>
            <w:r w:rsidRPr="00FF36E9">
              <w:rPr>
                <w:rFonts w:ascii="Sylfaen" w:hAnsi="Sylfaen"/>
                <w:spacing w:val="-4"/>
                <w:sz w:val="18"/>
                <w:szCs w:val="18"/>
              </w:rPr>
              <w:t xml:space="preserve"> </w:t>
            </w:r>
            <w:r w:rsidRPr="00FF36E9">
              <w:rPr>
                <w:rFonts w:ascii="Sylfaen" w:hAnsi="Sylfaen"/>
                <w:sz w:val="18"/>
                <w:szCs w:val="18"/>
              </w:rPr>
              <w:t>of</w:t>
            </w:r>
            <w:r w:rsidRPr="00FF36E9">
              <w:rPr>
                <w:rFonts w:ascii="Sylfaen" w:hAnsi="Sylfaen"/>
                <w:spacing w:val="-1"/>
                <w:sz w:val="18"/>
                <w:szCs w:val="18"/>
              </w:rPr>
              <w:t xml:space="preserve"> </w:t>
            </w:r>
            <w:r w:rsidRPr="00FF36E9">
              <w:rPr>
                <w:rFonts w:ascii="Sylfaen" w:hAnsi="Sylfaen"/>
                <w:sz w:val="18"/>
                <w:szCs w:val="18"/>
              </w:rPr>
              <w:t>Western Georgia</w:t>
            </w:r>
          </w:p>
        </w:tc>
        <w:tc>
          <w:tcPr>
            <w:tcW w:w="600" w:type="pct"/>
            <w:tcBorders>
              <w:top w:val="nil"/>
              <w:left w:val="nil"/>
              <w:bottom w:val="single" w:sz="4" w:space="0" w:color="auto"/>
              <w:right w:val="single" w:sz="4" w:space="0" w:color="auto"/>
            </w:tcBorders>
            <w:shd w:val="clear" w:color="auto" w:fill="auto"/>
            <w:noWrap/>
            <w:hideMark/>
          </w:tcPr>
          <w:p w14:paraId="31A240FC" w14:textId="77777777" w:rsidR="004626AC" w:rsidRPr="00FF36E9" w:rsidRDefault="004626AC" w:rsidP="004626AC">
            <w:pPr>
              <w:pStyle w:val="TableParagraph"/>
              <w:spacing w:before="3"/>
              <w:rPr>
                <w:sz w:val="18"/>
                <w:szCs w:val="18"/>
              </w:rPr>
            </w:pPr>
          </w:p>
          <w:p w14:paraId="138BCB86" w14:textId="38A3E029"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5</w:t>
            </w:r>
          </w:p>
        </w:tc>
        <w:tc>
          <w:tcPr>
            <w:tcW w:w="1021" w:type="pct"/>
            <w:tcBorders>
              <w:top w:val="nil"/>
              <w:left w:val="nil"/>
              <w:bottom w:val="single" w:sz="4" w:space="0" w:color="auto"/>
              <w:right w:val="single" w:sz="4" w:space="0" w:color="auto"/>
            </w:tcBorders>
            <w:shd w:val="clear" w:color="auto" w:fill="auto"/>
            <w:hideMark/>
          </w:tcPr>
          <w:p w14:paraId="750B8F8B" w14:textId="54F9C48F"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78ECCB8" w14:textId="674E192D"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1C508730" w14:textId="4893D910"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585EF5D5"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12 347 </w:t>
            </w:r>
          </w:p>
        </w:tc>
      </w:tr>
      <w:tr w:rsidR="004626AC" w:rsidRPr="00266B28" w14:paraId="2990323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8CF5AF6"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72</w:t>
            </w:r>
          </w:p>
        </w:tc>
        <w:tc>
          <w:tcPr>
            <w:tcW w:w="1325" w:type="pct"/>
            <w:tcBorders>
              <w:top w:val="nil"/>
              <w:left w:val="nil"/>
              <w:bottom w:val="single" w:sz="4" w:space="0" w:color="auto"/>
              <w:right w:val="single" w:sz="4" w:space="0" w:color="auto"/>
            </w:tcBorders>
            <w:shd w:val="clear" w:color="auto" w:fill="auto"/>
            <w:hideMark/>
          </w:tcPr>
          <w:p w14:paraId="75E17B30" w14:textId="3C9F047D"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Kutaisi d. Nazarishvili</w:t>
            </w:r>
            <w:r w:rsidRPr="00FF36E9">
              <w:rPr>
                <w:rFonts w:ascii="Sylfaen" w:hAnsi="Sylfaen"/>
                <w:spacing w:val="1"/>
                <w:sz w:val="18"/>
                <w:szCs w:val="18"/>
              </w:rPr>
              <w:t xml:space="preserve"> </w:t>
            </w:r>
            <w:r w:rsidRPr="00FF36E9">
              <w:rPr>
                <w:rFonts w:ascii="Sylfaen" w:hAnsi="Sylfaen"/>
                <w:sz w:val="18"/>
                <w:szCs w:val="18"/>
              </w:rPr>
              <w:t>Family Medicine and Family</w:t>
            </w:r>
            <w:r w:rsidRPr="00FF36E9">
              <w:rPr>
                <w:rFonts w:ascii="Sylfaen" w:hAnsi="Sylfaen"/>
                <w:spacing w:val="-53"/>
                <w:sz w:val="18"/>
                <w:szCs w:val="18"/>
              </w:rPr>
              <w:t xml:space="preserve"> </w:t>
            </w:r>
            <w:r w:rsidRPr="00FF36E9">
              <w:rPr>
                <w:rFonts w:ascii="Sylfaen" w:hAnsi="Sylfaen"/>
                <w:sz w:val="18"/>
                <w:szCs w:val="18"/>
              </w:rPr>
              <w:t>Medicine</w:t>
            </w:r>
            <w:r w:rsidRPr="00FF36E9">
              <w:rPr>
                <w:rFonts w:ascii="Sylfaen" w:hAnsi="Sylfaen"/>
                <w:spacing w:val="-2"/>
                <w:sz w:val="18"/>
                <w:szCs w:val="18"/>
              </w:rPr>
              <w:t xml:space="preserve"> </w:t>
            </w:r>
            <w:r w:rsidRPr="00FF36E9">
              <w:rPr>
                <w:rFonts w:ascii="Sylfaen" w:hAnsi="Sylfaen"/>
                <w:sz w:val="18"/>
                <w:szCs w:val="18"/>
              </w:rPr>
              <w:t>Training</w:t>
            </w:r>
            <w:r w:rsidRPr="00FF36E9">
              <w:rPr>
                <w:rFonts w:ascii="Sylfaen" w:hAnsi="Sylfaen"/>
                <w:spacing w:val="-3"/>
                <w:sz w:val="18"/>
                <w:szCs w:val="18"/>
              </w:rPr>
              <w:t xml:space="preserve"> </w:t>
            </w:r>
            <w:r w:rsidRPr="00FF36E9">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1F173DF6" w14:textId="77777777" w:rsidR="004626AC" w:rsidRPr="00FF36E9" w:rsidRDefault="004626AC" w:rsidP="004626AC">
            <w:pPr>
              <w:pStyle w:val="TableParagraph"/>
              <w:spacing w:before="5"/>
              <w:rPr>
                <w:sz w:val="18"/>
                <w:szCs w:val="18"/>
              </w:rPr>
            </w:pPr>
          </w:p>
          <w:p w14:paraId="663FC8E3" w14:textId="59B0C5AE"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80A8E66" w14:textId="2A684A32"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805A20B" w14:textId="72A9BC36"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B26424E" w14:textId="2C6D56C4"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65CAA105"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466 </w:t>
            </w:r>
          </w:p>
        </w:tc>
      </w:tr>
      <w:tr w:rsidR="004626AC" w:rsidRPr="00266B28" w14:paraId="0F70800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BE3CD1D"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73</w:t>
            </w:r>
          </w:p>
        </w:tc>
        <w:tc>
          <w:tcPr>
            <w:tcW w:w="1325" w:type="pct"/>
            <w:tcBorders>
              <w:top w:val="nil"/>
              <w:left w:val="nil"/>
              <w:bottom w:val="single" w:sz="4" w:space="0" w:color="auto"/>
              <w:right w:val="single" w:sz="4" w:space="0" w:color="auto"/>
            </w:tcBorders>
            <w:shd w:val="clear" w:color="auto" w:fill="auto"/>
            <w:hideMark/>
          </w:tcPr>
          <w:p w14:paraId="0D40968C" w14:textId="50E22D57"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IGS</w:t>
            </w:r>
          </w:p>
        </w:tc>
        <w:tc>
          <w:tcPr>
            <w:tcW w:w="600" w:type="pct"/>
            <w:tcBorders>
              <w:top w:val="nil"/>
              <w:left w:val="nil"/>
              <w:bottom w:val="single" w:sz="4" w:space="0" w:color="auto"/>
              <w:right w:val="single" w:sz="4" w:space="0" w:color="auto"/>
            </w:tcBorders>
            <w:shd w:val="clear" w:color="auto" w:fill="auto"/>
            <w:noWrap/>
            <w:hideMark/>
          </w:tcPr>
          <w:p w14:paraId="5BC36A8D" w14:textId="77777777" w:rsidR="004626AC" w:rsidRPr="00FF36E9" w:rsidRDefault="004626AC" w:rsidP="004626AC">
            <w:pPr>
              <w:pStyle w:val="TableParagraph"/>
              <w:spacing w:before="3"/>
              <w:rPr>
                <w:sz w:val="18"/>
                <w:szCs w:val="18"/>
              </w:rPr>
            </w:pPr>
          </w:p>
          <w:p w14:paraId="01DC3781" w14:textId="72DB792A"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50</w:t>
            </w:r>
          </w:p>
        </w:tc>
        <w:tc>
          <w:tcPr>
            <w:tcW w:w="1021" w:type="pct"/>
            <w:tcBorders>
              <w:top w:val="nil"/>
              <w:left w:val="nil"/>
              <w:bottom w:val="single" w:sz="4" w:space="0" w:color="auto"/>
              <w:right w:val="single" w:sz="4" w:space="0" w:color="auto"/>
            </w:tcBorders>
            <w:shd w:val="clear" w:color="auto" w:fill="auto"/>
            <w:hideMark/>
          </w:tcPr>
          <w:p w14:paraId="7849FDA4" w14:textId="48210C46"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49947C1C" w14:textId="62B7ED5A"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06A0E91" w14:textId="7F39E583"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5FBDCD0E"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16 </w:t>
            </w:r>
          </w:p>
        </w:tc>
      </w:tr>
      <w:tr w:rsidR="004626AC" w:rsidRPr="00266B28" w14:paraId="3BC07E7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9EB921C"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74</w:t>
            </w:r>
          </w:p>
        </w:tc>
        <w:tc>
          <w:tcPr>
            <w:tcW w:w="1325" w:type="pct"/>
            <w:tcBorders>
              <w:top w:val="nil"/>
              <w:left w:val="nil"/>
              <w:bottom w:val="single" w:sz="4" w:space="0" w:color="auto"/>
              <w:right w:val="single" w:sz="4" w:space="0" w:color="auto"/>
            </w:tcBorders>
            <w:shd w:val="clear" w:color="auto" w:fill="auto"/>
            <w:hideMark/>
          </w:tcPr>
          <w:p w14:paraId="0D511DA8" w14:textId="4974BE75"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Shans</w:t>
            </w:r>
            <w:r w:rsidRPr="00FF36E9">
              <w:rPr>
                <w:rFonts w:ascii="Sylfaen" w:hAnsi="Sylfaen"/>
                <w:spacing w:val="-2"/>
                <w:sz w:val="18"/>
                <w:szCs w:val="18"/>
              </w:rPr>
              <w:t xml:space="preserve"> </w:t>
            </w:r>
            <w:r w:rsidRPr="00FF36E9">
              <w:rPr>
                <w:rFonts w:ascii="Sylfaen" w:hAnsi="Sylfaen"/>
                <w:sz w:val="18"/>
                <w:szCs w:val="18"/>
              </w:rPr>
              <w:t>Oil</w:t>
            </w:r>
          </w:p>
        </w:tc>
        <w:tc>
          <w:tcPr>
            <w:tcW w:w="600" w:type="pct"/>
            <w:tcBorders>
              <w:top w:val="nil"/>
              <w:left w:val="nil"/>
              <w:bottom w:val="single" w:sz="4" w:space="0" w:color="auto"/>
              <w:right w:val="single" w:sz="4" w:space="0" w:color="auto"/>
            </w:tcBorders>
            <w:shd w:val="clear" w:color="auto" w:fill="auto"/>
            <w:noWrap/>
            <w:hideMark/>
          </w:tcPr>
          <w:p w14:paraId="18BB3154" w14:textId="77777777" w:rsidR="004626AC" w:rsidRPr="00FF36E9" w:rsidRDefault="004626AC" w:rsidP="004626AC">
            <w:pPr>
              <w:pStyle w:val="TableParagraph"/>
              <w:spacing w:before="5"/>
              <w:rPr>
                <w:sz w:val="18"/>
                <w:szCs w:val="18"/>
              </w:rPr>
            </w:pPr>
          </w:p>
          <w:p w14:paraId="7BEB7591" w14:textId="60603569"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30A3D14" w14:textId="736E0FE9"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AD5F66B" w14:textId="29DCD607"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D5B2BA8" w14:textId="114F398B"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Trade; Repair</w:t>
            </w:r>
            <w:r w:rsidRPr="00FF36E9">
              <w:rPr>
                <w:rFonts w:ascii="Sylfaen" w:hAnsi="Sylfaen"/>
                <w:spacing w:val="1"/>
                <w:sz w:val="18"/>
                <w:szCs w:val="18"/>
              </w:rPr>
              <w:t xml:space="preserve"> </w:t>
            </w:r>
            <w:r w:rsidRPr="00FF36E9">
              <w:rPr>
                <w:rFonts w:ascii="Sylfaen" w:hAnsi="Sylfaen"/>
                <w:sz w:val="18"/>
                <w:szCs w:val="18"/>
              </w:rPr>
              <w:t>of automobiles,</w:t>
            </w:r>
            <w:r w:rsidRPr="00FF36E9">
              <w:rPr>
                <w:rFonts w:ascii="Sylfaen" w:hAnsi="Sylfaen"/>
                <w:spacing w:val="-52"/>
                <w:sz w:val="18"/>
                <w:szCs w:val="18"/>
              </w:rPr>
              <w:t xml:space="preserve"> </w:t>
            </w:r>
            <w:r w:rsidRPr="00FF36E9">
              <w:rPr>
                <w:rFonts w:ascii="Sylfaen" w:hAnsi="Sylfaen"/>
                <w:sz w:val="18"/>
                <w:szCs w:val="18"/>
              </w:rPr>
              <w:t>household</w:t>
            </w:r>
            <w:r w:rsidRPr="00FF36E9">
              <w:rPr>
                <w:rFonts w:ascii="Sylfaen" w:hAnsi="Sylfaen"/>
                <w:spacing w:val="1"/>
                <w:sz w:val="18"/>
                <w:szCs w:val="18"/>
              </w:rPr>
              <w:t xml:space="preserve"> </w:t>
            </w:r>
            <w:r w:rsidRPr="00FF36E9">
              <w:rPr>
                <w:rFonts w:ascii="Sylfaen" w:hAnsi="Sylfaen"/>
                <w:sz w:val="18"/>
                <w:szCs w:val="18"/>
              </w:rPr>
              <w:t>goods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2"/>
                <w:sz w:val="18"/>
                <w:szCs w:val="18"/>
              </w:rPr>
              <w:t xml:space="preserve"> </w:t>
            </w:r>
            <w:r w:rsidRPr="00FF36E9">
              <w:rPr>
                <w:rFonts w:ascii="Sylfaen" w:hAnsi="Sylfaen"/>
                <w:sz w:val="18"/>
                <w:szCs w:val="18"/>
              </w:rPr>
              <w:t>items</w:t>
            </w:r>
          </w:p>
        </w:tc>
        <w:tc>
          <w:tcPr>
            <w:tcW w:w="462" w:type="pct"/>
            <w:tcBorders>
              <w:top w:val="nil"/>
              <w:left w:val="nil"/>
              <w:bottom w:val="single" w:sz="4" w:space="0" w:color="auto"/>
              <w:right w:val="single" w:sz="4" w:space="0" w:color="auto"/>
            </w:tcBorders>
            <w:shd w:val="clear" w:color="auto" w:fill="auto"/>
            <w:noWrap/>
            <w:hideMark/>
          </w:tcPr>
          <w:p w14:paraId="3DA69C21"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227A2E8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2C1A62D"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75</w:t>
            </w:r>
          </w:p>
        </w:tc>
        <w:tc>
          <w:tcPr>
            <w:tcW w:w="1325" w:type="pct"/>
            <w:tcBorders>
              <w:top w:val="nil"/>
              <w:left w:val="nil"/>
              <w:bottom w:val="single" w:sz="4" w:space="0" w:color="auto"/>
              <w:right w:val="single" w:sz="4" w:space="0" w:color="auto"/>
            </w:tcBorders>
            <w:shd w:val="clear" w:color="auto" w:fill="auto"/>
            <w:hideMark/>
          </w:tcPr>
          <w:p w14:paraId="3A10F699" w14:textId="705968B1"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Company Imeretmsheni-</w:t>
            </w:r>
            <w:r w:rsidRPr="00FF36E9">
              <w:rPr>
                <w:rFonts w:ascii="Sylfaen" w:hAnsi="Sylfaen"/>
                <w:spacing w:val="-52"/>
                <w:sz w:val="18"/>
                <w:szCs w:val="18"/>
              </w:rPr>
              <w:t xml:space="preserve"> </w:t>
            </w:r>
            <w:r w:rsidRPr="00FF36E9">
              <w:rPr>
                <w:rFonts w:ascii="Sylfaen" w:hAnsi="Sylfaen"/>
                <w:sz w:val="18"/>
                <w:szCs w:val="18"/>
              </w:rPr>
              <w:t>2000</w:t>
            </w:r>
          </w:p>
        </w:tc>
        <w:tc>
          <w:tcPr>
            <w:tcW w:w="600" w:type="pct"/>
            <w:tcBorders>
              <w:top w:val="nil"/>
              <w:left w:val="nil"/>
              <w:bottom w:val="single" w:sz="4" w:space="0" w:color="auto"/>
              <w:right w:val="single" w:sz="4" w:space="0" w:color="auto"/>
            </w:tcBorders>
            <w:shd w:val="clear" w:color="auto" w:fill="auto"/>
            <w:noWrap/>
            <w:hideMark/>
          </w:tcPr>
          <w:p w14:paraId="23B9DAE0" w14:textId="77777777" w:rsidR="004626AC" w:rsidRPr="00FF36E9" w:rsidRDefault="004626AC" w:rsidP="004626AC">
            <w:pPr>
              <w:pStyle w:val="TableParagraph"/>
              <w:spacing w:before="4"/>
              <w:rPr>
                <w:sz w:val="18"/>
                <w:szCs w:val="18"/>
              </w:rPr>
            </w:pPr>
          </w:p>
          <w:p w14:paraId="37D114CA" w14:textId="2C0E829E"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5</w:t>
            </w:r>
          </w:p>
        </w:tc>
        <w:tc>
          <w:tcPr>
            <w:tcW w:w="1021" w:type="pct"/>
            <w:tcBorders>
              <w:top w:val="nil"/>
              <w:left w:val="nil"/>
              <w:bottom w:val="single" w:sz="4" w:space="0" w:color="auto"/>
              <w:right w:val="single" w:sz="4" w:space="0" w:color="auto"/>
            </w:tcBorders>
            <w:shd w:val="clear" w:color="auto" w:fill="auto"/>
            <w:hideMark/>
          </w:tcPr>
          <w:p w14:paraId="6B174E9D" w14:textId="2AC3C0E0"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782FD6F1" w14:textId="32D9219C"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5E55C9C5" w14:textId="2CC99BC9"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1C2A6BE7"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6B215E5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4578799"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76</w:t>
            </w:r>
          </w:p>
        </w:tc>
        <w:tc>
          <w:tcPr>
            <w:tcW w:w="1325" w:type="pct"/>
            <w:tcBorders>
              <w:top w:val="nil"/>
              <w:left w:val="nil"/>
              <w:bottom w:val="single" w:sz="4" w:space="0" w:color="auto"/>
              <w:right w:val="single" w:sz="4" w:space="0" w:color="auto"/>
            </w:tcBorders>
            <w:shd w:val="clear" w:color="auto" w:fill="auto"/>
            <w:hideMark/>
          </w:tcPr>
          <w:p w14:paraId="6CF9C5E8" w14:textId="002E61CA"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IDP Family Medicine</w:t>
            </w:r>
            <w:r w:rsidRPr="00FF36E9">
              <w:rPr>
                <w:rFonts w:ascii="Sylfaen" w:hAnsi="Sylfaen"/>
                <w:spacing w:val="-52"/>
                <w:sz w:val="18"/>
                <w:szCs w:val="18"/>
              </w:rPr>
              <w:t xml:space="preserve"> </w:t>
            </w:r>
            <w:r w:rsidRPr="00FF36E9">
              <w:rPr>
                <w:rFonts w:ascii="Sylfaen" w:hAnsi="Sylfaen"/>
                <w:sz w:val="18"/>
                <w:szCs w:val="18"/>
              </w:rPr>
              <w:t>Center</w:t>
            </w:r>
            <w:r w:rsidRPr="00FF36E9">
              <w:rPr>
                <w:rFonts w:ascii="Sylfaen" w:hAnsi="Sylfaen"/>
                <w:spacing w:val="-2"/>
                <w:sz w:val="18"/>
                <w:szCs w:val="18"/>
              </w:rPr>
              <w:t xml:space="preserve"> </w:t>
            </w:r>
            <w:r w:rsidRPr="00FF36E9">
              <w:rPr>
                <w:rFonts w:ascii="Sylfaen" w:hAnsi="Sylfaen"/>
                <w:sz w:val="18"/>
                <w:szCs w:val="18"/>
              </w:rPr>
              <w:t>- Bichvinta</w:t>
            </w:r>
          </w:p>
        </w:tc>
        <w:tc>
          <w:tcPr>
            <w:tcW w:w="600" w:type="pct"/>
            <w:tcBorders>
              <w:top w:val="nil"/>
              <w:left w:val="nil"/>
              <w:bottom w:val="single" w:sz="4" w:space="0" w:color="auto"/>
              <w:right w:val="single" w:sz="4" w:space="0" w:color="auto"/>
            </w:tcBorders>
            <w:shd w:val="clear" w:color="auto" w:fill="auto"/>
            <w:noWrap/>
            <w:hideMark/>
          </w:tcPr>
          <w:p w14:paraId="1B508E38" w14:textId="77777777" w:rsidR="004626AC" w:rsidRPr="00FF36E9" w:rsidRDefault="004626AC" w:rsidP="004626AC">
            <w:pPr>
              <w:pStyle w:val="TableParagraph"/>
              <w:spacing w:before="5"/>
              <w:rPr>
                <w:sz w:val="18"/>
                <w:szCs w:val="18"/>
              </w:rPr>
            </w:pPr>
          </w:p>
          <w:p w14:paraId="452A4081" w14:textId="7C6CBC09"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0F96C02" w14:textId="49DCC58D"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State body Autonomous</w:t>
            </w:r>
            <w:r w:rsidRPr="00FF36E9">
              <w:rPr>
                <w:rFonts w:ascii="Sylfaen" w:hAnsi="Sylfaen"/>
                <w:spacing w:val="-52"/>
                <w:sz w:val="18"/>
                <w:szCs w:val="18"/>
              </w:rPr>
              <w:t xml:space="preserve"> </w:t>
            </w:r>
            <w:r w:rsidRPr="00FF36E9">
              <w:rPr>
                <w:rFonts w:ascii="Sylfaen" w:hAnsi="Sylfaen"/>
                <w:sz w:val="18"/>
                <w:szCs w:val="18"/>
              </w:rPr>
              <w:t>Republic</w:t>
            </w:r>
            <w:r w:rsidRPr="00FF36E9">
              <w:rPr>
                <w:rFonts w:ascii="Sylfaen" w:hAnsi="Sylfaen"/>
                <w:spacing w:val="-1"/>
                <w:sz w:val="18"/>
                <w:szCs w:val="18"/>
              </w:rPr>
              <w:t xml:space="preserve"> </w:t>
            </w:r>
            <w:r w:rsidRPr="00FF36E9">
              <w:rPr>
                <w:rFonts w:ascii="Sylfaen" w:hAnsi="Sylfaen"/>
                <w:sz w:val="18"/>
                <w:szCs w:val="18"/>
              </w:rPr>
              <w:t>of Abkhazia</w:t>
            </w:r>
          </w:p>
        </w:tc>
        <w:tc>
          <w:tcPr>
            <w:tcW w:w="357" w:type="pct"/>
            <w:tcBorders>
              <w:top w:val="nil"/>
              <w:left w:val="nil"/>
              <w:bottom w:val="single" w:sz="4" w:space="0" w:color="auto"/>
              <w:right w:val="single" w:sz="4" w:space="0" w:color="auto"/>
            </w:tcBorders>
            <w:shd w:val="clear" w:color="auto" w:fill="auto"/>
            <w:hideMark/>
          </w:tcPr>
          <w:p w14:paraId="7BB145B7" w14:textId="7B11B538"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ACC7823" w14:textId="5C6CC76F"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7129C96D"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23 </w:t>
            </w:r>
          </w:p>
        </w:tc>
      </w:tr>
      <w:tr w:rsidR="004626AC" w:rsidRPr="00266B28" w14:paraId="298F64D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A2C5636"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77</w:t>
            </w:r>
          </w:p>
        </w:tc>
        <w:tc>
          <w:tcPr>
            <w:tcW w:w="1325" w:type="pct"/>
            <w:tcBorders>
              <w:top w:val="nil"/>
              <w:left w:val="nil"/>
              <w:bottom w:val="single" w:sz="4" w:space="0" w:color="auto"/>
              <w:right w:val="single" w:sz="4" w:space="0" w:color="auto"/>
            </w:tcBorders>
            <w:shd w:val="clear" w:color="auto" w:fill="auto"/>
            <w:hideMark/>
          </w:tcPr>
          <w:p w14:paraId="11F46183" w14:textId="3072D1B0"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3"/>
                <w:sz w:val="18"/>
                <w:szCs w:val="18"/>
              </w:rPr>
              <w:t xml:space="preserve"> </w:t>
            </w:r>
            <w:r w:rsidRPr="00FF36E9">
              <w:rPr>
                <w:rFonts w:ascii="Sylfaen" w:hAnsi="Sylfaen"/>
                <w:sz w:val="18"/>
                <w:szCs w:val="18"/>
              </w:rPr>
              <w:t>Building</w:t>
            </w:r>
            <w:r w:rsidRPr="00FF36E9">
              <w:rPr>
                <w:rFonts w:ascii="Sylfaen" w:hAnsi="Sylfaen"/>
                <w:spacing w:val="-3"/>
                <w:sz w:val="18"/>
                <w:szCs w:val="18"/>
              </w:rPr>
              <w:t xml:space="preserve"> </w:t>
            </w:r>
            <w:r w:rsidRPr="00FF36E9">
              <w:rPr>
                <w:rFonts w:ascii="Sylfaen" w:hAnsi="Sylfaen"/>
                <w:sz w:val="18"/>
                <w:szCs w:val="18"/>
              </w:rPr>
              <w:t>Materials</w:t>
            </w:r>
          </w:p>
        </w:tc>
        <w:tc>
          <w:tcPr>
            <w:tcW w:w="600" w:type="pct"/>
            <w:tcBorders>
              <w:top w:val="nil"/>
              <w:left w:val="nil"/>
              <w:bottom w:val="single" w:sz="4" w:space="0" w:color="auto"/>
              <w:right w:val="single" w:sz="4" w:space="0" w:color="auto"/>
            </w:tcBorders>
            <w:shd w:val="clear" w:color="auto" w:fill="auto"/>
            <w:noWrap/>
            <w:hideMark/>
          </w:tcPr>
          <w:p w14:paraId="0584D24D" w14:textId="77777777" w:rsidR="004626AC" w:rsidRPr="00FF36E9" w:rsidRDefault="004626AC" w:rsidP="004626AC">
            <w:pPr>
              <w:pStyle w:val="TableParagraph"/>
              <w:spacing w:before="5"/>
              <w:rPr>
                <w:sz w:val="18"/>
                <w:szCs w:val="18"/>
              </w:rPr>
            </w:pPr>
          </w:p>
          <w:p w14:paraId="674D96DC" w14:textId="53848174"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6A15F93" w14:textId="18AEB5EB"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17DC423A" w14:textId="7FA2DB10"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7E56AE8" w14:textId="0E14B1A9"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37433D31"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1E717CF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D1C05A9"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78</w:t>
            </w:r>
          </w:p>
        </w:tc>
        <w:tc>
          <w:tcPr>
            <w:tcW w:w="1325" w:type="pct"/>
            <w:tcBorders>
              <w:top w:val="nil"/>
              <w:left w:val="nil"/>
              <w:bottom w:val="single" w:sz="4" w:space="0" w:color="auto"/>
              <w:right w:val="single" w:sz="4" w:space="0" w:color="auto"/>
            </w:tcBorders>
            <w:shd w:val="clear" w:color="auto" w:fill="auto"/>
            <w:hideMark/>
          </w:tcPr>
          <w:p w14:paraId="37120CC5" w14:textId="03FBDF17"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2"/>
                <w:sz w:val="18"/>
                <w:szCs w:val="18"/>
              </w:rPr>
              <w:t xml:space="preserve"> </w:t>
            </w:r>
            <w:r w:rsidRPr="00FF36E9">
              <w:rPr>
                <w:rFonts w:ascii="Sylfaen" w:hAnsi="Sylfaen"/>
                <w:sz w:val="18"/>
                <w:szCs w:val="18"/>
              </w:rPr>
              <w:t>Vardisubani</w:t>
            </w:r>
          </w:p>
        </w:tc>
        <w:tc>
          <w:tcPr>
            <w:tcW w:w="600" w:type="pct"/>
            <w:tcBorders>
              <w:top w:val="nil"/>
              <w:left w:val="nil"/>
              <w:bottom w:val="single" w:sz="4" w:space="0" w:color="auto"/>
              <w:right w:val="single" w:sz="4" w:space="0" w:color="auto"/>
            </w:tcBorders>
            <w:shd w:val="clear" w:color="auto" w:fill="auto"/>
            <w:noWrap/>
            <w:hideMark/>
          </w:tcPr>
          <w:p w14:paraId="488EC057" w14:textId="77777777" w:rsidR="004626AC" w:rsidRPr="00FF36E9" w:rsidRDefault="004626AC" w:rsidP="004626AC">
            <w:pPr>
              <w:pStyle w:val="TableParagraph"/>
              <w:spacing w:before="3"/>
              <w:rPr>
                <w:sz w:val="18"/>
                <w:szCs w:val="18"/>
              </w:rPr>
            </w:pPr>
          </w:p>
          <w:p w14:paraId="4A80BC74" w14:textId="27759642"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70</w:t>
            </w:r>
          </w:p>
        </w:tc>
        <w:tc>
          <w:tcPr>
            <w:tcW w:w="1021" w:type="pct"/>
            <w:tcBorders>
              <w:top w:val="nil"/>
              <w:left w:val="nil"/>
              <w:bottom w:val="single" w:sz="4" w:space="0" w:color="auto"/>
              <w:right w:val="single" w:sz="4" w:space="0" w:color="auto"/>
            </w:tcBorders>
            <w:shd w:val="clear" w:color="auto" w:fill="auto"/>
            <w:hideMark/>
          </w:tcPr>
          <w:p w14:paraId="47CA94A4" w14:textId="06823EA1"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41B54400" w14:textId="74CD8BD2"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1FE8778" w14:textId="3F128358"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Hotels and</w:t>
            </w:r>
            <w:r w:rsidRPr="00FF36E9">
              <w:rPr>
                <w:rFonts w:ascii="Sylfaen" w:hAnsi="Sylfaen"/>
                <w:spacing w:val="-52"/>
                <w:sz w:val="18"/>
                <w:szCs w:val="18"/>
              </w:rPr>
              <w:t xml:space="preserve"> </w:t>
            </w:r>
            <w:r w:rsidRPr="00FF36E9">
              <w:rPr>
                <w:rFonts w:ascii="Sylfaen" w:hAnsi="Sylfaen"/>
                <w:sz w:val="18"/>
                <w:szCs w:val="18"/>
              </w:rPr>
              <w:t>Restaurants</w:t>
            </w:r>
          </w:p>
        </w:tc>
        <w:tc>
          <w:tcPr>
            <w:tcW w:w="462" w:type="pct"/>
            <w:tcBorders>
              <w:top w:val="nil"/>
              <w:left w:val="nil"/>
              <w:bottom w:val="single" w:sz="4" w:space="0" w:color="auto"/>
              <w:right w:val="single" w:sz="4" w:space="0" w:color="auto"/>
            </w:tcBorders>
            <w:shd w:val="clear" w:color="auto" w:fill="auto"/>
            <w:noWrap/>
            <w:hideMark/>
          </w:tcPr>
          <w:p w14:paraId="7C9FEDC4"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097895F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2D45791"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79</w:t>
            </w:r>
          </w:p>
        </w:tc>
        <w:tc>
          <w:tcPr>
            <w:tcW w:w="1325" w:type="pct"/>
            <w:tcBorders>
              <w:top w:val="nil"/>
              <w:left w:val="nil"/>
              <w:bottom w:val="single" w:sz="4" w:space="0" w:color="auto"/>
              <w:right w:val="single" w:sz="4" w:space="0" w:color="auto"/>
            </w:tcBorders>
            <w:shd w:val="clear" w:color="auto" w:fill="auto"/>
            <w:hideMark/>
          </w:tcPr>
          <w:p w14:paraId="273019DD" w14:textId="3E3F967C"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Mountain Resorts</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13"/>
                <w:sz w:val="18"/>
                <w:szCs w:val="18"/>
              </w:rPr>
              <w:t xml:space="preserve"> </w:t>
            </w:r>
            <w:r w:rsidRPr="00FF36E9">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59AD0840" w14:textId="77777777" w:rsidR="004626AC" w:rsidRPr="00FF36E9" w:rsidRDefault="004626AC" w:rsidP="004626AC">
            <w:pPr>
              <w:pStyle w:val="TableParagraph"/>
              <w:spacing w:before="5"/>
              <w:rPr>
                <w:sz w:val="18"/>
                <w:szCs w:val="18"/>
              </w:rPr>
            </w:pPr>
          </w:p>
          <w:p w14:paraId="7B5CF200" w14:textId="5E2266CD"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7BCDC1E" w14:textId="5A112CEC"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635536F3" w14:textId="5F914000"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729F020" w14:textId="5E58C7C1"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Transport and</w:t>
            </w:r>
            <w:r w:rsidRPr="00FF36E9">
              <w:rPr>
                <w:rFonts w:ascii="Sylfaen" w:hAnsi="Sylfaen"/>
                <w:spacing w:val="1"/>
                <w:sz w:val="18"/>
                <w:szCs w:val="18"/>
              </w:rPr>
              <w:t xml:space="preserve"> </w:t>
            </w:r>
            <w:r w:rsidRPr="00FF36E9">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7EEDF262"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4 485 </w:t>
            </w:r>
          </w:p>
        </w:tc>
      </w:tr>
      <w:tr w:rsidR="004626AC" w:rsidRPr="00266B28" w14:paraId="7BD9478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21EAC1A"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80</w:t>
            </w:r>
          </w:p>
        </w:tc>
        <w:tc>
          <w:tcPr>
            <w:tcW w:w="1325" w:type="pct"/>
            <w:tcBorders>
              <w:top w:val="nil"/>
              <w:left w:val="nil"/>
              <w:bottom w:val="single" w:sz="4" w:space="0" w:color="auto"/>
              <w:right w:val="single" w:sz="4" w:space="0" w:color="auto"/>
            </w:tcBorders>
            <w:shd w:val="clear" w:color="auto" w:fill="auto"/>
            <w:hideMark/>
          </w:tcPr>
          <w:p w14:paraId="1DBD4D32" w14:textId="493778E4"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Football</w:t>
            </w:r>
            <w:r w:rsidRPr="00FF36E9">
              <w:rPr>
                <w:rFonts w:ascii="Sylfaen" w:hAnsi="Sylfaen"/>
                <w:spacing w:val="-1"/>
                <w:sz w:val="18"/>
                <w:szCs w:val="18"/>
              </w:rPr>
              <w:t xml:space="preserve"> </w:t>
            </w:r>
            <w:r w:rsidRPr="00FF36E9">
              <w:rPr>
                <w:rFonts w:ascii="Sylfaen" w:hAnsi="Sylfaen"/>
                <w:sz w:val="18"/>
                <w:szCs w:val="18"/>
              </w:rPr>
              <w:t>Club</w:t>
            </w:r>
            <w:r w:rsidRPr="00FF36E9">
              <w:rPr>
                <w:rFonts w:ascii="Sylfaen" w:hAnsi="Sylfaen"/>
                <w:spacing w:val="-1"/>
                <w:sz w:val="18"/>
                <w:szCs w:val="18"/>
              </w:rPr>
              <w:t xml:space="preserve"> </w:t>
            </w:r>
            <w:r w:rsidRPr="00FF36E9">
              <w:rPr>
                <w:rFonts w:ascii="Sylfaen" w:hAnsi="Sylfaen"/>
                <w:sz w:val="18"/>
                <w:szCs w:val="18"/>
              </w:rPr>
              <w:t>Kolkheti 1913</w:t>
            </w:r>
          </w:p>
        </w:tc>
        <w:tc>
          <w:tcPr>
            <w:tcW w:w="600" w:type="pct"/>
            <w:tcBorders>
              <w:top w:val="nil"/>
              <w:left w:val="nil"/>
              <w:bottom w:val="single" w:sz="4" w:space="0" w:color="auto"/>
              <w:right w:val="single" w:sz="4" w:space="0" w:color="auto"/>
            </w:tcBorders>
            <w:shd w:val="clear" w:color="auto" w:fill="auto"/>
            <w:noWrap/>
            <w:hideMark/>
          </w:tcPr>
          <w:p w14:paraId="6FA74A64" w14:textId="77777777" w:rsidR="004626AC" w:rsidRPr="00FF36E9" w:rsidRDefault="004626AC" w:rsidP="004626AC">
            <w:pPr>
              <w:pStyle w:val="TableParagraph"/>
              <w:spacing w:before="5"/>
              <w:rPr>
                <w:sz w:val="18"/>
                <w:szCs w:val="18"/>
              </w:rPr>
            </w:pPr>
          </w:p>
          <w:p w14:paraId="02473270" w14:textId="7FDDD9BB"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06699CE" w14:textId="2633149A"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Poti</w:t>
            </w:r>
            <w:r w:rsidRPr="00FF36E9">
              <w:rPr>
                <w:rFonts w:ascii="Sylfaen" w:hAnsi="Sylfaen"/>
                <w:spacing w:val="-1"/>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B272044" w14:textId="675F7613"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70DDCE4" w14:textId="7717A41E"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59DFDAC9"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09A135C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99AFA10"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81</w:t>
            </w:r>
          </w:p>
        </w:tc>
        <w:tc>
          <w:tcPr>
            <w:tcW w:w="1325" w:type="pct"/>
            <w:tcBorders>
              <w:top w:val="nil"/>
              <w:left w:val="nil"/>
              <w:bottom w:val="single" w:sz="4" w:space="0" w:color="auto"/>
              <w:right w:val="single" w:sz="4" w:space="0" w:color="auto"/>
            </w:tcBorders>
            <w:shd w:val="clear" w:color="auto" w:fill="auto"/>
            <w:hideMark/>
          </w:tcPr>
          <w:p w14:paraId="29780BCF" w14:textId="58EFB4F4"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Poti Polyclinic for</w:t>
            </w:r>
            <w:r w:rsidRPr="00FF36E9">
              <w:rPr>
                <w:rFonts w:ascii="Sylfaen" w:hAnsi="Sylfaen"/>
                <w:spacing w:val="1"/>
                <w:sz w:val="18"/>
                <w:szCs w:val="18"/>
              </w:rPr>
              <w:t xml:space="preserve"> </w:t>
            </w:r>
            <w:r w:rsidRPr="00FF36E9">
              <w:rPr>
                <w:rFonts w:ascii="Sylfaen" w:hAnsi="Sylfaen"/>
                <w:sz w:val="18"/>
                <w:szCs w:val="18"/>
              </w:rPr>
              <w:t>Internally Displaced Persons</w:t>
            </w:r>
            <w:r w:rsidRPr="00FF36E9">
              <w:rPr>
                <w:rFonts w:ascii="Sylfaen" w:hAnsi="Sylfaen"/>
                <w:spacing w:val="-52"/>
                <w:sz w:val="18"/>
                <w:szCs w:val="18"/>
              </w:rPr>
              <w:t xml:space="preserve"> </w:t>
            </w:r>
            <w:r w:rsidRPr="00FF36E9">
              <w:rPr>
                <w:rFonts w:ascii="Sylfaen" w:hAnsi="Sylfaen"/>
                <w:sz w:val="18"/>
                <w:szCs w:val="18"/>
              </w:rPr>
              <w:t>from Abkhazia</w:t>
            </w:r>
          </w:p>
        </w:tc>
        <w:tc>
          <w:tcPr>
            <w:tcW w:w="600" w:type="pct"/>
            <w:tcBorders>
              <w:top w:val="nil"/>
              <w:left w:val="nil"/>
              <w:bottom w:val="single" w:sz="4" w:space="0" w:color="auto"/>
              <w:right w:val="single" w:sz="4" w:space="0" w:color="auto"/>
            </w:tcBorders>
            <w:shd w:val="clear" w:color="auto" w:fill="auto"/>
            <w:noWrap/>
            <w:hideMark/>
          </w:tcPr>
          <w:p w14:paraId="6A57314F" w14:textId="77777777" w:rsidR="004626AC" w:rsidRPr="00FF36E9" w:rsidRDefault="004626AC" w:rsidP="004626AC">
            <w:pPr>
              <w:pStyle w:val="TableParagraph"/>
              <w:spacing w:before="3"/>
              <w:rPr>
                <w:sz w:val="18"/>
                <w:szCs w:val="18"/>
              </w:rPr>
            </w:pPr>
          </w:p>
          <w:p w14:paraId="7D69CF6C" w14:textId="2E0B9C43"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F477086" w14:textId="71449765"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State body Autonomous</w:t>
            </w:r>
            <w:r w:rsidRPr="00FF36E9">
              <w:rPr>
                <w:rFonts w:ascii="Sylfaen" w:hAnsi="Sylfaen"/>
                <w:spacing w:val="-52"/>
                <w:sz w:val="18"/>
                <w:szCs w:val="18"/>
              </w:rPr>
              <w:t xml:space="preserve"> </w:t>
            </w:r>
            <w:r w:rsidRPr="00FF36E9">
              <w:rPr>
                <w:rFonts w:ascii="Sylfaen" w:hAnsi="Sylfaen"/>
                <w:sz w:val="18"/>
                <w:szCs w:val="18"/>
              </w:rPr>
              <w:t>Republic</w:t>
            </w:r>
            <w:r w:rsidRPr="00FF36E9">
              <w:rPr>
                <w:rFonts w:ascii="Sylfaen" w:hAnsi="Sylfaen"/>
                <w:spacing w:val="-1"/>
                <w:sz w:val="18"/>
                <w:szCs w:val="18"/>
              </w:rPr>
              <w:t xml:space="preserve"> </w:t>
            </w:r>
            <w:r w:rsidRPr="00FF36E9">
              <w:rPr>
                <w:rFonts w:ascii="Sylfaen" w:hAnsi="Sylfaen"/>
                <w:sz w:val="18"/>
                <w:szCs w:val="18"/>
              </w:rPr>
              <w:t>of Abkhazia</w:t>
            </w:r>
          </w:p>
        </w:tc>
        <w:tc>
          <w:tcPr>
            <w:tcW w:w="357" w:type="pct"/>
            <w:tcBorders>
              <w:top w:val="nil"/>
              <w:left w:val="nil"/>
              <w:bottom w:val="single" w:sz="4" w:space="0" w:color="auto"/>
              <w:right w:val="single" w:sz="4" w:space="0" w:color="auto"/>
            </w:tcBorders>
            <w:shd w:val="clear" w:color="auto" w:fill="auto"/>
            <w:hideMark/>
          </w:tcPr>
          <w:p w14:paraId="52B49C1F" w14:textId="5B113FCC"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5D62A20" w14:textId="2D6FDDB4"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341AF7CD"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 </w:t>
            </w:r>
          </w:p>
        </w:tc>
      </w:tr>
      <w:tr w:rsidR="004626AC" w:rsidRPr="00266B28" w14:paraId="5524063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8993059"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82</w:t>
            </w:r>
          </w:p>
        </w:tc>
        <w:tc>
          <w:tcPr>
            <w:tcW w:w="1325" w:type="pct"/>
            <w:tcBorders>
              <w:top w:val="nil"/>
              <w:left w:val="nil"/>
              <w:bottom w:val="single" w:sz="4" w:space="0" w:color="auto"/>
              <w:right w:val="single" w:sz="4" w:space="0" w:color="auto"/>
            </w:tcBorders>
            <w:shd w:val="clear" w:color="auto" w:fill="auto"/>
            <w:hideMark/>
          </w:tcPr>
          <w:p w14:paraId="77E06F04" w14:textId="741CC170"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Laboratory Research</w:t>
            </w:r>
            <w:r w:rsidRPr="00FF36E9">
              <w:rPr>
                <w:rFonts w:ascii="Sylfaen" w:hAnsi="Sylfaen"/>
                <w:spacing w:val="-3"/>
                <w:sz w:val="18"/>
                <w:szCs w:val="18"/>
              </w:rPr>
              <w:t xml:space="preserve"> </w:t>
            </w:r>
            <w:r w:rsidRPr="00FF36E9">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43D2983C" w14:textId="77777777" w:rsidR="004626AC" w:rsidRPr="00FF36E9" w:rsidRDefault="004626AC" w:rsidP="004626AC">
            <w:pPr>
              <w:pStyle w:val="TableParagraph"/>
              <w:spacing w:before="3"/>
              <w:rPr>
                <w:sz w:val="18"/>
                <w:szCs w:val="18"/>
              </w:rPr>
            </w:pPr>
          </w:p>
          <w:p w14:paraId="780FDE7E" w14:textId="01270BF8"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3D7734C" w14:textId="522DE636"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Poti</w:t>
            </w:r>
            <w:r w:rsidRPr="00FF36E9">
              <w:rPr>
                <w:rFonts w:ascii="Sylfaen" w:hAnsi="Sylfaen"/>
                <w:spacing w:val="-1"/>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4B6EF743" w14:textId="13513AE8"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B109835" w14:textId="72AA269E"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46AC2569"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5D92CEE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2100483"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83</w:t>
            </w:r>
          </w:p>
        </w:tc>
        <w:tc>
          <w:tcPr>
            <w:tcW w:w="1325" w:type="pct"/>
            <w:tcBorders>
              <w:top w:val="nil"/>
              <w:left w:val="nil"/>
              <w:bottom w:val="single" w:sz="4" w:space="0" w:color="auto"/>
              <w:right w:val="single" w:sz="4" w:space="0" w:color="auto"/>
            </w:tcBorders>
            <w:shd w:val="clear" w:color="auto" w:fill="auto"/>
            <w:hideMark/>
          </w:tcPr>
          <w:p w14:paraId="1B89F1D4" w14:textId="64CE2287"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Poti</w:t>
            </w:r>
            <w:r w:rsidRPr="00FF36E9">
              <w:rPr>
                <w:rFonts w:ascii="Sylfaen" w:hAnsi="Sylfaen"/>
                <w:spacing w:val="-1"/>
                <w:sz w:val="18"/>
                <w:szCs w:val="18"/>
              </w:rPr>
              <w:t xml:space="preserve"> </w:t>
            </w:r>
            <w:r w:rsidRPr="00FF36E9">
              <w:rPr>
                <w:rFonts w:ascii="Sylfaen" w:hAnsi="Sylfaen"/>
                <w:sz w:val="18"/>
                <w:szCs w:val="18"/>
              </w:rPr>
              <w:t>Free</w:t>
            </w:r>
            <w:r w:rsidRPr="00FF36E9">
              <w:rPr>
                <w:rFonts w:ascii="Sylfaen" w:hAnsi="Sylfaen"/>
                <w:spacing w:val="-2"/>
                <w:sz w:val="18"/>
                <w:szCs w:val="18"/>
              </w:rPr>
              <w:t xml:space="preserve"> </w:t>
            </w:r>
            <w:r w:rsidRPr="00FF36E9">
              <w:rPr>
                <w:rFonts w:ascii="Sylfaen" w:hAnsi="Sylfaen"/>
                <w:sz w:val="18"/>
                <w:szCs w:val="18"/>
              </w:rPr>
              <w:t>Industrial Zone</w:t>
            </w:r>
          </w:p>
        </w:tc>
        <w:tc>
          <w:tcPr>
            <w:tcW w:w="600" w:type="pct"/>
            <w:tcBorders>
              <w:top w:val="nil"/>
              <w:left w:val="nil"/>
              <w:bottom w:val="single" w:sz="4" w:space="0" w:color="auto"/>
              <w:right w:val="single" w:sz="4" w:space="0" w:color="auto"/>
            </w:tcBorders>
            <w:shd w:val="clear" w:color="auto" w:fill="auto"/>
            <w:noWrap/>
            <w:hideMark/>
          </w:tcPr>
          <w:p w14:paraId="12D2BDA1" w14:textId="77777777" w:rsidR="004626AC" w:rsidRPr="00FF36E9" w:rsidRDefault="004626AC" w:rsidP="004626AC">
            <w:pPr>
              <w:pStyle w:val="TableParagraph"/>
              <w:spacing w:before="5"/>
              <w:rPr>
                <w:sz w:val="18"/>
                <w:szCs w:val="18"/>
              </w:rPr>
            </w:pPr>
          </w:p>
          <w:p w14:paraId="160F1C7F" w14:textId="39C1856E"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w:t>
            </w:r>
          </w:p>
        </w:tc>
        <w:tc>
          <w:tcPr>
            <w:tcW w:w="1021" w:type="pct"/>
            <w:tcBorders>
              <w:top w:val="nil"/>
              <w:left w:val="nil"/>
              <w:bottom w:val="single" w:sz="4" w:space="0" w:color="auto"/>
              <w:right w:val="single" w:sz="4" w:space="0" w:color="auto"/>
            </w:tcBorders>
            <w:shd w:val="clear" w:color="auto" w:fill="auto"/>
            <w:hideMark/>
          </w:tcPr>
          <w:p w14:paraId="5CC4FCBE" w14:textId="445FC374"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C20DF3E" w14:textId="4FF1C60C"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6420F54F" w14:textId="19BCBDD3"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Real Estate</w:t>
            </w:r>
            <w:r w:rsidRPr="00FF36E9">
              <w:rPr>
                <w:rFonts w:ascii="Sylfaen" w:hAnsi="Sylfaen"/>
                <w:spacing w:val="1"/>
                <w:sz w:val="18"/>
                <w:szCs w:val="18"/>
              </w:rPr>
              <w:t xml:space="preserve"> </w:t>
            </w:r>
            <w:r w:rsidRPr="00FF36E9">
              <w:rPr>
                <w:rFonts w:ascii="Sylfaen" w:hAnsi="Sylfaen"/>
                <w:sz w:val="18"/>
                <w:szCs w:val="18"/>
              </w:rPr>
              <w:t>transactions,</w:t>
            </w:r>
            <w:r w:rsidRPr="00FF36E9">
              <w:rPr>
                <w:rFonts w:ascii="Sylfaen" w:hAnsi="Sylfaen"/>
                <w:spacing w:val="-52"/>
                <w:sz w:val="18"/>
                <w:szCs w:val="18"/>
              </w:rPr>
              <w:t xml:space="preserve"> </w:t>
            </w:r>
            <w:r w:rsidRPr="00FF36E9">
              <w:rPr>
                <w:rFonts w:ascii="Sylfaen" w:hAnsi="Sylfaen"/>
                <w:sz w:val="18"/>
                <w:szCs w:val="18"/>
              </w:rPr>
              <w:t>leasing and</w:t>
            </w:r>
            <w:r w:rsidRPr="00FF36E9">
              <w:rPr>
                <w:rFonts w:ascii="Sylfaen" w:hAnsi="Sylfaen"/>
                <w:spacing w:val="1"/>
                <w:sz w:val="18"/>
                <w:szCs w:val="18"/>
              </w:rPr>
              <w:t xml:space="preserve"> </w:t>
            </w:r>
            <w:r w:rsidRPr="00FF36E9">
              <w:rPr>
                <w:rFonts w:ascii="Sylfaen" w:hAnsi="Sylfaen"/>
                <w:sz w:val="18"/>
                <w:szCs w:val="18"/>
              </w:rPr>
              <w:t>customer</w:t>
            </w:r>
            <w:r w:rsidRPr="00FF36E9">
              <w:rPr>
                <w:rFonts w:ascii="Sylfaen" w:hAnsi="Sylfaen"/>
                <w:spacing w:val="1"/>
                <w:sz w:val="18"/>
                <w:szCs w:val="18"/>
              </w:rPr>
              <w:t xml:space="preserve"> </w:t>
            </w:r>
            <w:r w:rsidRPr="00FF36E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5F6FC2D8"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3 591 </w:t>
            </w:r>
          </w:p>
        </w:tc>
      </w:tr>
      <w:tr w:rsidR="004626AC" w:rsidRPr="00266B28" w14:paraId="76D58DE1"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41960F7"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84</w:t>
            </w:r>
          </w:p>
        </w:tc>
        <w:tc>
          <w:tcPr>
            <w:tcW w:w="1325" w:type="pct"/>
            <w:tcBorders>
              <w:top w:val="nil"/>
              <w:left w:val="nil"/>
              <w:bottom w:val="single" w:sz="4" w:space="0" w:color="auto"/>
              <w:right w:val="single" w:sz="4" w:space="0" w:color="auto"/>
            </w:tcBorders>
            <w:shd w:val="clear" w:color="auto" w:fill="auto"/>
            <w:hideMark/>
          </w:tcPr>
          <w:p w14:paraId="3CA9E223" w14:textId="1E0B32EC"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Football</w:t>
            </w:r>
            <w:r w:rsidRPr="00FF36E9">
              <w:rPr>
                <w:rFonts w:ascii="Sylfaen" w:hAnsi="Sylfaen"/>
                <w:spacing w:val="-2"/>
                <w:sz w:val="18"/>
                <w:szCs w:val="18"/>
              </w:rPr>
              <w:t xml:space="preserve"> </w:t>
            </w:r>
            <w:r w:rsidRPr="00FF36E9">
              <w:rPr>
                <w:rFonts w:ascii="Sylfaen" w:hAnsi="Sylfaen"/>
                <w:sz w:val="18"/>
                <w:szCs w:val="18"/>
              </w:rPr>
              <w:t>Club</w:t>
            </w:r>
            <w:r w:rsidRPr="00FF36E9">
              <w:rPr>
                <w:rFonts w:ascii="Sylfaen" w:hAnsi="Sylfaen"/>
                <w:spacing w:val="-4"/>
                <w:sz w:val="18"/>
                <w:szCs w:val="18"/>
              </w:rPr>
              <w:t xml:space="preserve"> </w:t>
            </w:r>
            <w:r w:rsidRPr="00FF36E9">
              <w:rPr>
                <w:rFonts w:ascii="Sylfaen" w:hAnsi="Sylfaen"/>
                <w:sz w:val="18"/>
                <w:szCs w:val="18"/>
              </w:rPr>
              <w:t>Chiatura</w:t>
            </w:r>
          </w:p>
        </w:tc>
        <w:tc>
          <w:tcPr>
            <w:tcW w:w="600" w:type="pct"/>
            <w:tcBorders>
              <w:top w:val="nil"/>
              <w:left w:val="nil"/>
              <w:bottom w:val="single" w:sz="4" w:space="0" w:color="auto"/>
              <w:right w:val="single" w:sz="4" w:space="0" w:color="auto"/>
            </w:tcBorders>
            <w:shd w:val="clear" w:color="auto" w:fill="auto"/>
            <w:noWrap/>
            <w:hideMark/>
          </w:tcPr>
          <w:p w14:paraId="47F04AD7" w14:textId="77777777" w:rsidR="004626AC" w:rsidRPr="00FF36E9" w:rsidRDefault="004626AC" w:rsidP="004626AC">
            <w:pPr>
              <w:pStyle w:val="TableParagraph"/>
              <w:spacing w:before="5"/>
              <w:rPr>
                <w:sz w:val="18"/>
                <w:szCs w:val="18"/>
              </w:rPr>
            </w:pPr>
          </w:p>
          <w:p w14:paraId="5C551C99" w14:textId="6873ECE6"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8370926" w14:textId="31ABDE29"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Chiatura</w:t>
            </w:r>
            <w:r w:rsidRPr="00FF36E9">
              <w:rPr>
                <w:rFonts w:ascii="Sylfaen" w:hAnsi="Sylfaen"/>
                <w:spacing w:val="-1"/>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0266E268" w14:textId="4655C095"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0085CF7" w14:textId="7875EC5B"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1BE33784"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5185097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9B0E327"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85</w:t>
            </w:r>
          </w:p>
        </w:tc>
        <w:tc>
          <w:tcPr>
            <w:tcW w:w="1325" w:type="pct"/>
            <w:tcBorders>
              <w:top w:val="nil"/>
              <w:left w:val="nil"/>
              <w:bottom w:val="single" w:sz="4" w:space="0" w:color="auto"/>
              <w:right w:val="single" w:sz="4" w:space="0" w:color="auto"/>
            </w:tcBorders>
            <w:shd w:val="clear" w:color="auto" w:fill="auto"/>
            <w:hideMark/>
          </w:tcPr>
          <w:p w14:paraId="12073719" w14:textId="20347057"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Kvemo Kartli Regional</w:t>
            </w:r>
            <w:r w:rsidRPr="00FF36E9">
              <w:rPr>
                <w:rFonts w:ascii="Sylfaen" w:hAnsi="Sylfaen"/>
                <w:spacing w:val="-52"/>
                <w:sz w:val="18"/>
                <w:szCs w:val="18"/>
              </w:rPr>
              <w:t xml:space="preserve"> </w:t>
            </w:r>
            <w:r w:rsidRPr="00FF36E9">
              <w:rPr>
                <w:rFonts w:ascii="Sylfaen" w:hAnsi="Sylfaen"/>
                <w:sz w:val="18"/>
                <w:szCs w:val="18"/>
              </w:rPr>
              <w:t>Blood Transfusion Station</w:t>
            </w:r>
          </w:p>
        </w:tc>
        <w:tc>
          <w:tcPr>
            <w:tcW w:w="600" w:type="pct"/>
            <w:tcBorders>
              <w:top w:val="nil"/>
              <w:left w:val="nil"/>
              <w:bottom w:val="single" w:sz="4" w:space="0" w:color="auto"/>
              <w:right w:val="single" w:sz="4" w:space="0" w:color="auto"/>
            </w:tcBorders>
            <w:shd w:val="clear" w:color="auto" w:fill="auto"/>
            <w:noWrap/>
            <w:hideMark/>
          </w:tcPr>
          <w:p w14:paraId="5786F6F4" w14:textId="77777777" w:rsidR="004626AC" w:rsidRPr="00FF36E9" w:rsidRDefault="004626AC" w:rsidP="004626AC">
            <w:pPr>
              <w:pStyle w:val="TableParagraph"/>
              <w:spacing w:before="4"/>
              <w:rPr>
                <w:sz w:val="18"/>
                <w:szCs w:val="18"/>
              </w:rPr>
            </w:pPr>
          </w:p>
          <w:p w14:paraId="39D96B29" w14:textId="6FBCC5EE"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4F0DCC2" w14:textId="467BB42A"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751E8A7" w14:textId="41A0DD92"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C5710E7" w14:textId="4B4C0701"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63305DA2"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2E3BC94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7C8C623"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86</w:t>
            </w:r>
          </w:p>
        </w:tc>
        <w:tc>
          <w:tcPr>
            <w:tcW w:w="1325" w:type="pct"/>
            <w:tcBorders>
              <w:top w:val="nil"/>
              <w:left w:val="nil"/>
              <w:bottom w:val="single" w:sz="4" w:space="0" w:color="auto"/>
              <w:right w:val="single" w:sz="4" w:space="0" w:color="auto"/>
            </w:tcBorders>
            <w:shd w:val="clear" w:color="auto" w:fill="auto"/>
            <w:hideMark/>
          </w:tcPr>
          <w:p w14:paraId="6C66177C" w14:textId="58591CA7"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Rustavi Mental Health</w:t>
            </w:r>
            <w:r w:rsidRPr="00FF36E9">
              <w:rPr>
                <w:rFonts w:ascii="Sylfaen" w:hAnsi="Sylfaen"/>
                <w:spacing w:val="-52"/>
                <w:sz w:val="18"/>
                <w:szCs w:val="18"/>
              </w:rPr>
              <w:t xml:space="preserve"> </w:t>
            </w:r>
            <w:r w:rsidRPr="00FF36E9">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24947414" w14:textId="77777777" w:rsidR="004626AC" w:rsidRPr="00FF36E9" w:rsidRDefault="004626AC" w:rsidP="004626AC">
            <w:pPr>
              <w:pStyle w:val="TableParagraph"/>
              <w:spacing w:before="5"/>
              <w:rPr>
                <w:sz w:val="18"/>
                <w:szCs w:val="18"/>
              </w:rPr>
            </w:pPr>
          </w:p>
          <w:p w14:paraId="239FEA1B" w14:textId="6E35F16A"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8E4E39A" w14:textId="6551AF47"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FFC63F7" w14:textId="5EA764F5"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093A61D" w14:textId="5C624686"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1B5886E5"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w:t>
            </w:r>
          </w:p>
        </w:tc>
      </w:tr>
      <w:tr w:rsidR="004626AC" w:rsidRPr="00266B28" w14:paraId="7DA22FA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6A634BD"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87</w:t>
            </w:r>
          </w:p>
        </w:tc>
        <w:tc>
          <w:tcPr>
            <w:tcW w:w="1325" w:type="pct"/>
            <w:tcBorders>
              <w:top w:val="nil"/>
              <w:left w:val="nil"/>
              <w:bottom w:val="single" w:sz="4" w:space="0" w:color="auto"/>
              <w:right w:val="single" w:sz="4" w:space="0" w:color="auto"/>
            </w:tcBorders>
            <w:shd w:val="clear" w:color="auto" w:fill="auto"/>
            <w:hideMark/>
          </w:tcPr>
          <w:p w14:paraId="7141FF1D" w14:textId="2C7E3241"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Rustavi Skin and Venereal</w:t>
            </w:r>
            <w:r w:rsidRPr="00FF36E9">
              <w:rPr>
                <w:rFonts w:ascii="Sylfaen" w:hAnsi="Sylfaen"/>
                <w:spacing w:val="-52"/>
                <w:sz w:val="18"/>
                <w:szCs w:val="18"/>
              </w:rPr>
              <w:t xml:space="preserve"> </w:t>
            </w:r>
            <w:r w:rsidRPr="00FF36E9">
              <w:rPr>
                <w:rFonts w:ascii="Sylfaen" w:hAnsi="Sylfaen"/>
                <w:sz w:val="18"/>
                <w:szCs w:val="18"/>
              </w:rPr>
              <w:t>Diseases</w:t>
            </w:r>
            <w:r w:rsidRPr="00FF36E9">
              <w:rPr>
                <w:rFonts w:ascii="Sylfaen" w:hAnsi="Sylfaen"/>
                <w:spacing w:val="-4"/>
                <w:sz w:val="18"/>
                <w:szCs w:val="18"/>
              </w:rPr>
              <w:t xml:space="preserve"> </w:t>
            </w:r>
            <w:r w:rsidRPr="00FF36E9">
              <w:rPr>
                <w:rFonts w:ascii="Sylfaen" w:hAnsi="Sylfaen"/>
                <w:sz w:val="18"/>
                <w:szCs w:val="18"/>
              </w:rPr>
              <w:t>Dispensary</w:t>
            </w:r>
          </w:p>
        </w:tc>
        <w:tc>
          <w:tcPr>
            <w:tcW w:w="600" w:type="pct"/>
            <w:tcBorders>
              <w:top w:val="nil"/>
              <w:left w:val="nil"/>
              <w:bottom w:val="single" w:sz="4" w:space="0" w:color="auto"/>
              <w:right w:val="single" w:sz="4" w:space="0" w:color="auto"/>
            </w:tcBorders>
            <w:shd w:val="clear" w:color="auto" w:fill="auto"/>
            <w:noWrap/>
            <w:hideMark/>
          </w:tcPr>
          <w:p w14:paraId="32804A8D" w14:textId="77777777" w:rsidR="004626AC" w:rsidRPr="00FF36E9" w:rsidRDefault="004626AC" w:rsidP="004626AC">
            <w:pPr>
              <w:pStyle w:val="TableParagraph"/>
              <w:spacing w:before="5"/>
              <w:rPr>
                <w:sz w:val="18"/>
                <w:szCs w:val="18"/>
              </w:rPr>
            </w:pPr>
          </w:p>
          <w:p w14:paraId="0BE4EE2E" w14:textId="7EB8C4B5"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8920AE3" w14:textId="11E26738"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Rustavi Municipality</w:t>
            </w:r>
          </w:p>
        </w:tc>
        <w:tc>
          <w:tcPr>
            <w:tcW w:w="357" w:type="pct"/>
            <w:tcBorders>
              <w:top w:val="nil"/>
              <w:left w:val="nil"/>
              <w:bottom w:val="single" w:sz="4" w:space="0" w:color="auto"/>
              <w:right w:val="single" w:sz="4" w:space="0" w:color="auto"/>
            </w:tcBorders>
            <w:shd w:val="clear" w:color="auto" w:fill="auto"/>
            <w:hideMark/>
          </w:tcPr>
          <w:p w14:paraId="45B89ECD" w14:textId="1D835EA9"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6B0ED5F" w14:textId="6AC8B203"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5C8F399D"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111 </w:t>
            </w:r>
          </w:p>
        </w:tc>
      </w:tr>
      <w:tr w:rsidR="004626AC" w:rsidRPr="00266B28" w14:paraId="214DD13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20AD78F"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88</w:t>
            </w:r>
          </w:p>
        </w:tc>
        <w:tc>
          <w:tcPr>
            <w:tcW w:w="1325" w:type="pct"/>
            <w:tcBorders>
              <w:top w:val="nil"/>
              <w:left w:val="nil"/>
              <w:bottom w:val="single" w:sz="4" w:space="0" w:color="auto"/>
              <w:right w:val="single" w:sz="4" w:space="0" w:color="auto"/>
            </w:tcBorders>
            <w:shd w:val="clear" w:color="auto" w:fill="auto"/>
            <w:hideMark/>
          </w:tcPr>
          <w:p w14:paraId="04FC644A" w14:textId="3E4A0095"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Architect</w:t>
            </w:r>
          </w:p>
        </w:tc>
        <w:tc>
          <w:tcPr>
            <w:tcW w:w="600" w:type="pct"/>
            <w:tcBorders>
              <w:top w:val="nil"/>
              <w:left w:val="nil"/>
              <w:bottom w:val="single" w:sz="4" w:space="0" w:color="auto"/>
              <w:right w:val="single" w:sz="4" w:space="0" w:color="auto"/>
            </w:tcBorders>
            <w:shd w:val="clear" w:color="auto" w:fill="auto"/>
            <w:noWrap/>
            <w:hideMark/>
          </w:tcPr>
          <w:p w14:paraId="3AD2687B" w14:textId="77777777" w:rsidR="004626AC" w:rsidRPr="00FF36E9" w:rsidRDefault="004626AC" w:rsidP="004626AC">
            <w:pPr>
              <w:pStyle w:val="TableParagraph"/>
              <w:spacing w:before="3"/>
              <w:rPr>
                <w:sz w:val="18"/>
                <w:szCs w:val="18"/>
              </w:rPr>
            </w:pPr>
          </w:p>
          <w:p w14:paraId="61A02E77" w14:textId="34FF0835"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923854A" w14:textId="62BD8A38"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Rustavi Municipality</w:t>
            </w:r>
          </w:p>
        </w:tc>
        <w:tc>
          <w:tcPr>
            <w:tcW w:w="357" w:type="pct"/>
            <w:tcBorders>
              <w:top w:val="nil"/>
              <w:left w:val="nil"/>
              <w:bottom w:val="single" w:sz="4" w:space="0" w:color="auto"/>
              <w:right w:val="single" w:sz="4" w:space="0" w:color="auto"/>
            </w:tcBorders>
            <w:shd w:val="clear" w:color="auto" w:fill="auto"/>
            <w:hideMark/>
          </w:tcPr>
          <w:p w14:paraId="42BD3D9A" w14:textId="08395424"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0F10EFD" w14:textId="15C73431"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Real Estate</w:t>
            </w:r>
            <w:r w:rsidRPr="00FF36E9">
              <w:rPr>
                <w:rFonts w:ascii="Sylfaen" w:hAnsi="Sylfaen"/>
                <w:spacing w:val="1"/>
                <w:sz w:val="18"/>
                <w:szCs w:val="18"/>
              </w:rPr>
              <w:t xml:space="preserve"> </w:t>
            </w:r>
            <w:r w:rsidRPr="00FF36E9">
              <w:rPr>
                <w:rFonts w:ascii="Sylfaen" w:hAnsi="Sylfaen"/>
                <w:sz w:val="18"/>
                <w:szCs w:val="18"/>
              </w:rPr>
              <w:t>transactions,</w:t>
            </w:r>
            <w:r w:rsidRPr="00FF36E9">
              <w:rPr>
                <w:rFonts w:ascii="Sylfaen" w:hAnsi="Sylfaen"/>
                <w:spacing w:val="-52"/>
                <w:sz w:val="18"/>
                <w:szCs w:val="18"/>
              </w:rPr>
              <w:t xml:space="preserve"> </w:t>
            </w:r>
            <w:r w:rsidRPr="00FF36E9">
              <w:rPr>
                <w:rFonts w:ascii="Sylfaen" w:hAnsi="Sylfaen"/>
                <w:sz w:val="18"/>
                <w:szCs w:val="18"/>
              </w:rPr>
              <w:t>leasing and</w:t>
            </w:r>
            <w:r w:rsidRPr="00FF36E9">
              <w:rPr>
                <w:rFonts w:ascii="Sylfaen" w:hAnsi="Sylfaen"/>
                <w:spacing w:val="1"/>
                <w:sz w:val="18"/>
                <w:szCs w:val="18"/>
              </w:rPr>
              <w:t xml:space="preserve"> </w:t>
            </w:r>
            <w:r w:rsidRPr="00FF36E9">
              <w:rPr>
                <w:rFonts w:ascii="Sylfaen" w:hAnsi="Sylfaen"/>
                <w:sz w:val="18"/>
                <w:szCs w:val="18"/>
              </w:rPr>
              <w:t>customer</w:t>
            </w:r>
            <w:r w:rsidRPr="00FF36E9">
              <w:rPr>
                <w:rFonts w:ascii="Sylfaen" w:hAnsi="Sylfaen"/>
                <w:spacing w:val="1"/>
                <w:sz w:val="18"/>
                <w:szCs w:val="18"/>
              </w:rPr>
              <w:t xml:space="preserve"> </w:t>
            </w:r>
            <w:r w:rsidRPr="00FF36E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6AD8FC24"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46 </w:t>
            </w:r>
          </w:p>
        </w:tc>
      </w:tr>
      <w:tr w:rsidR="004626AC" w:rsidRPr="00266B28" w14:paraId="4D6BBE3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15FE041"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89</w:t>
            </w:r>
          </w:p>
        </w:tc>
        <w:tc>
          <w:tcPr>
            <w:tcW w:w="1325" w:type="pct"/>
            <w:tcBorders>
              <w:top w:val="nil"/>
              <w:left w:val="nil"/>
              <w:bottom w:val="single" w:sz="4" w:space="0" w:color="auto"/>
              <w:right w:val="single" w:sz="4" w:space="0" w:color="auto"/>
            </w:tcBorders>
            <w:shd w:val="clear" w:color="auto" w:fill="auto"/>
            <w:hideMark/>
          </w:tcPr>
          <w:p w14:paraId="162AFD13" w14:textId="60B39523"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Gema</w:t>
            </w:r>
          </w:p>
        </w:tc>
        <w:tc>
          <w:tcPr>
            <w:tcW w:w="600" w:type="pct"/>
            <w:tcBorders>
              <w:top w:val="nil"/>
              <w:left w:val="nil"/>
              <w:bottom w:val="single" w:sz="4" w:space="0" w:color="auto"/>
              <w:right w:val="single" w:sz="4" w:space="0" w:color="auto"/>
            </w:tcBorders>
            <w:shd w:val="clear" w:color="auto" w:fill="auto"/>
            <w:noWrap/>
            <w:hideMark/>
          </w:tcPr>
          <w:p w14:paraId="503CAC1D" w14:textId="77777777" w:rsidR="004626AC" w:rsidRPr="00FF36E9" w:rsidRDefault="004626AC" w:rsidP="004626AC">
            <w:pPr>
              <w:pStyle w:val="TableParagraph"/>
              <w:spacing w:before="3"/>
              <w:rPr>
                <w:sz w:val="18"/>
                <w:szCs w:val="18"/>
              </w:rPr>
            </w:pPr>
          </w:p>
          <w:p w14:paraId="0A3B851E" w14:textId="42A3C680"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86E80C1" w14:textId="2E46870B"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Rustavi Municipality</w:t>
            </w:r>
          </w:p>
        </w:tc>
        <w:tc>
          <w:tcPr>
            <w:tcW w:w="357" w:type="pct"/>
            <w:tcBorders>
              <w:top w:val="nil"/>
              <w:left w:val="nil"/>
              <w:bottom w:val="single" w:sz="4" w:space="0" w:color="auto"/>
              <w:right w:val="single" w:sz="4" w:space="0" w:color="auto"/>
            </w:tcBorders>
            <w:shd w:val="clear" w:color="auto" w:fill="auto"/>
            <w:hideMark/>
          </w:tcPr>
          <w:p w14:paraId="324E3013" w14:textId="356D2FE4"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C971912" w14:textId="1376C15C"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4BA9D561"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197 </w:t>
            </w:r>
          </w:p>
        </w:tc>
      </w:tr>
      <w:tr w:rsidR="004626AC" w:rsidRPr="00266B28" w14:paraId="36EAD0A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96DCF07"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90</w:t>
            </w:r>
          </w:p>
        </w:tc>
        <w:tc>
          <w:tcPr>
            <w:tcW w:w="1325" w:type="pct"/>
            <w:tcBorders>
              <w:top w:val="nil"/>
              <w:left w:val="nil"/>
              <w:bottom w:val="single" w:sz="4" w:space="0" w:color="auto"/>
              <w:right w:val="single" w:sz="4" w:space="0" w:color="auto"/>
            </w:tcBorders>
            <w:shd w:val="clear" w:color="auto" w:fill="auto"/>
            <w:hideMark/>
          </w:tcPr>
          <w:p w14:paraId="44AC011B" w14:textId="565579B3"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Basketball Club - Rustavi</w:t>
            </w:r>
            <w:r w:rsidRPr="00FF36E9">
              <w:rPr>
                <w:rFonts w:ascii="Sylfaen" w:hAnsi="Sylfaen"/>
                <w:spacing w:val="-52"/>
                <w:sz w:val="18"/>
                <w:szCs w:val="18"/>
              </w:rPr>
              <w:t xml:space="preserve"> </w:t>
            </w:r>
            <w:r w:rsidRPr="00FF36E9">
              <w:rPr>
                <w:rFonts w:ascii="Sylfaen" w:hAnsi="Sylfaen"/>
                <w:sz w:val="18"/>
                <w:szCs w:val="18"/>
              </w:rPr>
              <w:t>1991</w:t>
            </w:r>
          </w:p>
        </w:tc>
        <w:tc>
          <w:tcPr>
            <w:tcW w:w="600" w:type="pct"/>
            <w:tcBorders>
              <w:top w:val="nil"/>
              <w:left w:val="nil"/>
              <w:bottom w:val="single" w:sz="4" w:space="0" w:color="auto"/>
              <w:right w:val="single" w:sz="4" w:space="0" w:color="auto"/>
            </w:tcBorders>
            <w:shd w:val="clear" w:color="auto" w:fill="auto"/>
            <w:noWrap/>
            <w:hideMark/>
          </w:tcPr>
          <w:p w14:paraId="07E0E431" w14:textId="77777777" w:rsidR="004626AC" w:rsidRPr="00FF36E9" w:rsidRDefault="004626AC" w:rsidP="004626AC">
            <w:pPr>
              <w:pStyle w:val="TableParagraph"/>
              <w:spacing w:before="3"/>
              <w:rPr>
                <w:sz w:val="18"/>
                <w:szCs w:val="18"/>
              </w:rPr>
            </w:pPr>
          </w:p>
          <w:p w14:paraId="15B3402E" w14:textId="599EEF63"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8B1D03F" w14:textId="1485351E"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Rustavi Municipality</w:t>
            </w:r>
          </w:p>
        </w:tc>
        <w:tc>
          <w:tcPr>
            <w:tcW w:w="357" w:type="pct"/>
            <w:tcBorders>
              <w:top w:val="nil"/>
              <w:left w:val="nil"/>
              <w:bottom w:val="single" w:sz="4" w:space="0" w:color="auto"/>
              <w:right w:val="single" w:sz="4" w:space="0" w:color="auto"/>
            </w:tcBorders>
            <w:shd w:val="clear" w:color="auto" w:fill="auto"/>
            <w:hideMark/>
          </w:tcPr>
          <w:p w14:paraId="788EC8D1" w14:textId="7C5308FE"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8BAE227" w14:textId="7410E776"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1"/>
                <w:sz w:val="18"/>
                <w:szCs w:val="18"/>
              </w:rPr>
              <w:t xml:space="preserve"> </w:t>
            </w:r>
            <w:r w:rsidRPr="00FF36E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5482BF1E"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419E604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9530F3F"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91</w:t>
            </w:r>
          </w:p>
        </w:tc>
        <w:tc>
          <w:tcPr>
            <w:tcW w:w="1325" w:type="pct"/>
            <w:tcBorders>
              <w:top w:val="nil"/>
              <w:left w:val="nil"/>
              <w:bottom w:val="single" w:sz="4" w:space="0" w:color="auto"/>
              <w:right w:val="single" w:sz="4" w:space="0" w:color="auto"/>
            </w:tcBorders>
            <w:shd w:val="clear" w:color="auto" w:fill="auto"/>
            <w:hideMark/>
          </w:tcPr>
          <w:p w14:paraId="327CE4C4" w14:textId="7453807F"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Rustavi Municipal Road</w:t>
            </w:r>
            <w:r w:rsidRPr="00FF36E9">
              <w:rPr>
                <w:rFonts w:ascii="Sylfaen" w:hAnsi="Sylfaen"/>
                <w:spacing w:val="-52"/>
                <w:sz w:val="18"/>
                <w:szCs w:val="18"/>
              </w:rPr>
              <w:t xml:space="preserve"> </w:t>
            </w:r>
            <w:r w:rsidRPr="00FF36E9">
              <w:rPr>
                <w:rFonts w:ascii="Sylfaen" w:hAnsi="Sylfaen"/>
                <w:sz w:val="18"/>
                <w:szCs w:val="18"/>
              </w:rPr>
              <w:t>Transport</w:t>
            </w:r>
            <w:r w:rsidRPr="00FF36E9">
              <w:rPr>
                <w:rFonts w:ascii="Sylfaen" w:hAnsi="Sylfaen"/>
                <w:spacing w:val="-2"/>
                <w:sz w:val="18"/>
                <w:szCs w:val="18"/>
              </w:rPr>
              <w:t xml:space="preserve"> </w:t>
            </w:r>
            <w:r w:rsidRPr="00FF36E9">
              <w:rPr>
                <w:rFonts w:ascii="Sylfaen" w:hAnsi="Sylfaen"/>
                <w:sz w:val="18"/>
                <w:szCs w:val="18"/>
              </w:rPr>
              <w:t>Enterprise</w:t>
            </w:r>
          </w:p>
        </w:tc>
        <w:tc>
          <w:tcPr>
            <w:tcW w:w="600" w:type="pct"/>
            <w:tcBorders>
              <w:top w:val="nil"/>
              <w:left w:val="nil"/>
              <w:bottom w:val="single" w:sz="4" w:space="0" w:color="auto"/>
              <w:right w:val="single" w:sz="4" w:space="0" w:color="auto"/>
            </w:tcBorders>
            <w:shd w:val="clear" w:color="auto" w:fill="auto"/>
            <w:noWrap/>
            <w:hideMark/>
          </w:tcPr>
          <w:p w14:paraId="32A5DBCC" w14:textId="77777777" w:rsidR="004626AC" w:rsidRPr="00FF36E9" w:rsidRDefault="004626AC" w:rsidP="004626AC">
            <w:pPr>
              <w:pStyle w:val="TableParagraph"/>
              <w:spacing w:before="3"/>
              <w:rPr>
                <w:sz w:val="18"/>
                <w:szCs w:val="18"/>
              </w:rPr>
            </w:pPr>
          </w:p>
          <w:p w14:paraId="7C60F6DC" w14:textId="1FEDFB7A"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EEB56F3" w14:textId="182DE1E7"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Rustavi Municipality</w:t>
            </w:r>
          </w:p>
        </w:tc>
        <w:tc>
          <w:tcPr>
            <w:tcW w:w="357" w:type="pct"/>
            <w:tcBorders>
              <w:top w:val="nil"/>
              <w:left w:val="nil"/>
              <w:bottom w:val="single" w:sz="4" w:space="0" w:color="auto"/>
              <w:right w:val="single" w:sz="4" w:space="0" w:color="auto"/>
            </w:tcBorders>
            <w:shd w:val="clear" w:color="auto" w:fill="auto"/>
            <w:hideMark/>
          </w:tcPr>
          <w:p w14:paraId="15737A07" w14:textId="3FDBD7AB"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A1D188B" w14:textId="07C63B10"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Transport and</w:t>
            </w:r>
            <w:r w:rsidRPr="00FF36E9">
              <w:rPr>
                <w:rFonts w:ascii="Sylfaen" w:hAnsi="Sylfaen"/>
                <w:spacing w:val="1"/>
                <w:sz w:val="18"/>
                <w:szCs w:val="18"/>
              </w:rPr>
              <w:t xml:space="preserve"> </w:t>
            </w:r>
            <w:r w:rsidRPr="00FF36E9">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1943303D"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154 </w:t>
            </w:r>
          </w:p>
        </w:tc>
      </w:tr>
      <w:tr w:rsidR="004626AC" w:rsidRPr="00266B28" w14:paraId="32289D2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3E0BF56"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92</w:t>
            </w:r>
          </w:p>
        </w:tc>
        <w:tc>
          <w:tcPr>
            <w:tcW w:w="1325" w:type="pct"/>
            <w:tcBorders>
              <w:top w:val="nil"/>
              <w:left w:val="nil"/>
              <w:bottom w:val="single" w:sz="4" w:space="0" w:color="auto"/>
              <w:right w:val="single" w:sz="4" w:space="0" w:color="auto"/>
            </w:tcBorders>
            <w:shd w:val="clear" w:color="auto" w:fill="auto"/>
            <w:hideMark/>
          </w:tcPr>
          <w:p w14:paraId="101938E3" w14:textId="2477E7D6"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Gori</w:t>
            </w:r>
            <w:r w:rsidRPr="00FF36E9">
              <w:rPr>
                <w:rFonts w:ascii="Sylfaen" w:hAnsi="Sylfaen"/>
                <w:spacing w:val="-4"/>
                <w:sz w:val="18"/>
                <w:szCs w:val="18"/>
              </w:rPr>
              <w:t xml:space="preserve"> </w:t>
            </w:r>
            <w:r w:rsidRPr="00FF36E9">
              <w:rPr>
                <w:rFonts w:ascii="Sylfaen" w:hAnsi="Sylfaen"/>
                <w:sz w:val="18"/>
                <w:szCs w:val="18"/>
              </w:rPr>
              <w:t>Dental Polyclinic</w:t>
            </w:r>
          </w:p>
        </w:tc>
        <w:tc>
          <w:tcPr>
            <w:tcW w:w="600" w:type="pct"/>
            <w:tcBorders>
              <w:top w:val="nil"/>
              <w:left w:val="nil"/>
              <w:bottom w:val="single" w:sz="4" w:space="0" w:color="auto"/>
              <w:right w:val="single" w:sz="4" w:space="0" w:color="auto"/>
            </w:tcBorders>
            <w:shd w:val="clear" w:color="auto" w:fill="auto"/>
            <w:noWrap/>
            <w:hideMark/>
          </w:tcPr>
          <w:p w14:paraId="2223508D" w14:textId="77777777" w:rsidR="004626AC" w:rsidRPr="00FF36E9" w:rsidRDefault="004626AC" w:rsidP="004626AC">
            <w:pPr>
              <w:pStyle w:val="TableParagraph"/>
              <w:spacing w:before="5"/>
              <w:rPr>
                <w:sz w:val="18"/>
                <w:szCs w:val="18"/>
              </w:rPr>
            </w:pPr>
          </w:p>
          <w:p w14:paraId="32A80CA5" w14:textId="3FD5EAB1"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3F9E7E9" w14:textId="752B5BAB"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542CAE8" w14:textId="171B575B"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E6F0A75" w14:textId="1D02DA16"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04F12517"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72609F4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B20B030"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93</w:t>
            </w:r>
          </w:p>
        </w:tc>
        <w:tc>
          <w:tcPr>
            <w:tcW w:w="1325" w:type="pct"/>
            <w:tcBorders>
              <w:top w:val="nil"/>
              <w:left w:val="nil"/>
              <w:bottom w:val="single" w:sz="4" w:space="0" w:color="auto"/>
              <w:right w:val="single" w:sz="4" w:space="0" w:color="auto"/>
            </w:tcBorders>
            <w:shd w:val="clear" w:color="auto" w:fill="auto"/>
            <w:hideMark/>
          </w:tcPr>
          <w:p w14:paraId="1013F9EE" w14:textId="638A07CE"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Kurta Hospital</w:t>
            </w:r>
          </w:p>
        </w:tc>
        <w:tc>
          <w:tcPr>
            <w:tcW w:w="600" w:type="pct"/>
            <w:tcBorders>
              <w:top w:val="nil"/>
              <w:left w:val="nil"/>
              <w:bottom w:val="single" w:sz="4" w:space="0" w:color="auto"/>
              <w:right w:val="single" w:sz="4" w:space="0" w:color="auto"/>
            </w:tcBorders>
            <w:shd w:val="clear" w:color="auto" w:fill="auto"/>
            <w:noWrap/>
            <w:hideMark/>
          </w:tcPr>
          <w:p w14:paraId="3EF7349D" w14:textId="77777777" w:rsidR="004626AC" w:rsidRPr="00FF36E9" w:rsidRDefault="004626AC" w:rsidP="004626AC">
            <w:pPr>
              <w:pStyle w:val="TableParagraph"/>
              <w:spacing w:before="3"/>
              <w:rPr>
                <w:sz w:val="18"/>
                <w:szCs w:val="18"/>
              </w:rPr>
            </w:pPr>
          </w:p>
          <w:p w14:paraId="6967E6CA" w14:textId="2CAA4DF1"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20DD096" w14:textId="7EC60D84"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7707F856" w14:textId="4712754C"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7CEE006" w14:textId="43DEFEB3"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2675057F"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3571920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FCAF480"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94</w:t>
            </w:r>
          </w:p>
        </w:tc>
        <w:tc>
          <w:tcPr>
            <w:tcW w:w="1325" w:type="pct"/>
            <w:tcBorders>
              <w:top w:val="nil"/>
              <w:left w:val="nil"/>
              <w:bottom w:val="single" w:sz="4" w:space="0" w:color="auto"/>
              <w:right w:val="single" w:sz="4" w:space="0" w:color="auto"/>
            </w:tcBorders>
            <w:shd w:val="clear" w:color="auto" w:fill="auto"/>
            <w:hideMark/>
          </w:tcPr>
          <w:p w14:paraId="2812DBFF" w14:textId="4BA68A35"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Nikozis</w:t>
            </w:r>
            <w:r w:rsidRPr="00FF36E9">
              <w:rPr>
                <w:rFonts w:ascii="Sylfaen" w:hAnsi="Sylfaen"/>
                <w:spacing w:val="-1"/>
                <w:sz w:val="18"/>
                <w:szCs w:val="18"/>
              </w:rPr>
              <w:t xml:space="preserve"> </w:t>
            </w:r>
            <w:r w:rsidRPr="00FF36E9">
              <w:rPr>
                <w:rFonts w:ascii="Sylfaen" w:hAnsi="Sylfaen"/>
                <w:sz w:val="18"/>
                <w:szCs w:val="18"/>
              </w:rPr>
              <w:t>Ambulatoria</w:t>
            </w:r>
          </w:p>
        </w:tc>
        <w:tc>
          <w:tcPr>
            <w:tcW w:w="600" w:type="pct"/>
            <w:tcBorders>
              <w:top w:val="nil"/>
              <w:left w:val="nil"/>
              <w:bottom w:val="single" w:sz="4" w:space="0" w:color="auto"/>
              <w:right w:val="single" w:sz="4" w:space="0" w:color="auto"/>
            </w:tcBorders>
            <w:shd w:val="clear" w:color="auto" w:fill="auto"/>
            <w:noWrap/>
            <w:hideMark/>
          </w:tcPr>
          <w:p w14:paraId="5533FC9C" w14:textId="77777777" w:rsidR="004626AC" w:rsidRPr="00FF36E9" w:rsidRDefault="004626AC" w:rsidP="004626AC">
            <w:pPr>
              <w:pStyle w:val="TableParagraph"/>
              <w:spacing w:before="5"/>
              <w:rPr>
                <w:sz w:val="18"/>
                <w:szCs w:val="18"/>
              </w:rPr>
            </w:pPr>
          </w:p>
          <w:p w14:paraId="768E8519" w14:textId="466EC40A"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4950A84" w14:textId="5F067A56"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Gori</w:t>
            </w:r>
            <w:r w:rsidRPr="00FF36E9">
              <w:rPr>
                <w:rFonts w:ascii="Sylfaen" w:hAnsi="Sylfaen"/>
                <w:spacing w:val="-2"/>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4C13C4C" w14:textId="31C75179"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433215A" w14:textId="365115F1"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28934959"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33 </w:t>
            </w:r>
          </w:p>
        </w:tc>
      </w:tr>
      <w:tr w:rsidR="004626AC" w:rsidRPr="00266B28" w14:paraId="2985D5F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0FC074F"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95</w:t>
            </w:r>
          </w:p>
        </w:tc>
        <w:tc>
          <w:tcPr>
            <w:tcW w:w="1325" w:type="pct"/>
            <w:tcBorders>
              <w:top w:val="nil"/>
              <w:left w:val="nil"/>
              <w:bottom w:val="single" w:sz="4" w:space="0" w:color="auto"/>
              <w:right w:val="single" w:sz="4" w:space="0" w:color="auto"/>
            </w:tcBorders>
            <w:shd w:val="clear" w:color="auto" w:fill="auto"/>
            <w:hideMark/>
          </w:tcPr>
          <w:p w14:paraId="3FB149B3" w14:textId="7A20DF4E" w:rsidR="004626AC" w:rsidRPr="00FF36E9" w:rsidRDefault="004626AC" w:rsidP="004626AC">
            <w:pPr>
              <w:spacing w:line="240" w:lineRule="auto"/>
              <w:rPr>
                <w:rFonts w:ascii="Sylfaen" w:eastAsia="Times New Roman" w:hAnsi="Sylfaen" w:cs="Calibri"/>
                <w:color w:val="000000"/>
                <w:sz w:val="18"/>
                <w:szCs w:val="18"/>
                <w:lang w:val="en-US"/>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Football</w:t>
            </w:r>
            <w:r w:rsidRPr="00FF36E9">
              <w:rPr>
                <w:rFonts w:ascii="Sylfaen" w:hAnsi="Sylfaen"/>
                <w:spacing w:val="-1"/>
                <w:sz w:val="18"/>
                <w:szCs w:val="18"/>
              </w:rPr>
              <w:t xml:space="preserve"> </w:t>
            </w:r>
            <w:r w:rsidRPr="00FF36E9">
              <w:rPr>
                <w:rFonts w:ascii="Sylfaen" w:hAnsi="Sylfaen"/>
                <w:sz w:val="18"/>
                <w:szCs w:val="18"/>
              </w:rPr>
              <w:t xml:space="preserve">Club </w:t>
            </w:r>
            <w:r w:rsidRPr="00FF36E9">
              <w:rPr>
                <w:rFonts w:ascii="Sylfaen" w:hAnsi="Sylfaen"/>
                <w:sz w:val="18"/>
                <w:szCs w:val="18"/>
                <w:lang w:val="en-US"/>
              </w:rPr>
              <w:t>“Meshakhte” (</w:t>
            </w:r>
            <w:r w:rsidRPr="00FF36E9">
              <w:rPr>
                <w:rFonts w:ascii="Sylfaen" w:hAnsi="Sylfaen"/>
                <w:sz w:val="18"/>
                <w:szCs w:val="18"/>
              </w:rPr>
              <w:t>Miner</w:t>
            </w:r>
            <w:r w:rsidRPr="00FF36E9">
              <w:rPr>
                <w:rFonts w:ascii="Sylfaen" w:hAnsi="Sylfaen"/>
                <w:sz w:val="18"/>
                <w:szCs w:val="18"/>
                <w:lang w:val="en-US"/>
              </w:rPr>
              <w:t>)</w:t>
            </w:r>
          </w:p>
        </w:tc>
        <w:tc>
          <w:tcPr>
            <w:tcW w:w="600" w:type="pct"/>
            <w:tcBorders>
              <w:top w:val="nil"/>
              <w:left w:val="nil"/>
              <w:bottom w:val="single" w:sz="4" w:space="0" w:color="auto"/>
              <w:right w:val="single" w:sz="4" w:space="0" w:color="auto"/>
            </w:tcBorders>
            <w:shd w:val="clear" w:color="auto" w:fill="auto"/>
            <w:noWrap/>
            <w:hideMark/>
          </w:tcPr>
          <w:p w14:paraId="5BAA9670" w14:textId="77777777" w:rsidR="004626AC" w:rsidRPr="00FF36E9" w:rsidRDefault="004626AC" w:rsidP="004626AC">
            <w:pPr>
              <w:pStyle w:val="TableParagraph"/>
              <w:spacing w:before="5"/>
              <w:rPr>
                <w:sz w:val="18"/>
                <w:szCs w:val="18"/>
              </w:rPr>
            </w:pPr>
          </w:p>
          <w:p w14:paraId="0F65365E" w14:textId="3A5A31B0"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8E35B90" w14:textId="3D517AD5"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Tkhibuli</w:t>
            </w:r>
            <w:r w:rsidRPr="00FF36E9">
              <w:rPr>
                <w:rFonts w:ascii="Sylfaen" w:hAnsi="Sylfaen"/>
                <w:spacing w:val="-3"/>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053C6B9F" w14:textId="713FD569"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9F97119" w14:textId="2CC0C8E0"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Communal,</w:t>
            </w:r>
            <w:r w:rsidRPr="00FF36E9">
              <w:rPr>
                <w:rFonts w:ascii="Sylfaen" w:hAnsi="Sylfaen"/>
                <w:spacing w:val="-52"/>
                <w:sz w:val="18"/>
                <w:szCs w:val="18"/>
              </w:rPr>
              <w:t xml:space="preserve"> </w:t>
            </w:r>
            <w:r w:rsidRPr="00FF36E9">
              <w:rPr>
                <w:rFonts w:ascii="Sylfaen" w:hAnsi="Sylfaen"/>
                <w:sz w:val="18"/>
                <w:szCs w:val="18"/>
              </w:rPr>
              <w:t>social and</w:t>
            </w:r>
          </w:p>
        </w:tc>
        <w:tc>
          <w:tcPr>
            <w:tcW w:w="462" w:type="pct"/>
            <w:tcBorders>
              <w:top w:val="nil"/>
              <w:left w:val="nil"/>
              <w:bottom w:val="single" w:sz="4" w:space="0" w:color="auto"/>
              <w:right w:val="single" w:sz="4" w:space="0" w:color="auto"/>
            </w:tcBorders>
            <w:shd w:val="clear" w:color="auto" w:fill="auto"/>
            <w:noWrap/>
            <w:hideMark/>
          </w:tcPr>
          <w:p w14:paraId="7174D114"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06B41D7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E6F3024"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96</w:t>
            </w:r>
          </w:p>
        </w:tc>
        <w:tc>
          <w:tcPr>
            <w:tcW w:w="1325" w:type="pct"/>
            <w:tcBorders>
              <w:top w:val="nil"/>
              <w:left w:val="nil"/>
              <w:bottom w:val="single" w:sz="4" w:space="0" w:color="auto"/>
              <w:right w:val="single" w:sz="4" w:space="0" w:color="auto"/>
            </w:tcBorders>
            <w:shd w:val="clear" w:color="auto" w:fill="auto"/>
            <w:hideMark/>
          </w:tcPr>
          <w:p w14:paraId="5A9697C3" w14:textId="3EB19D38"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JSC Tsekavshiri Zugdidi Food</w:t>
            </w:r>
            <w:r w:rsidRPr="00FF36E9">
              <w:rPr>
                <w:rFonts w:ascii="Sylfaen" w:hAnsi="Sylfaen"/>
                <w:spacing w:val="-53"/>
                <w:sz w:val="18"/>
                <w:szCs w:val="18"/>
              </w:rPr>
              <w:t xml:space="preserve"> </w:t>
            </w:r>
            <w:r w:rsidRPr="00FF36E9">
              <w:rPr>
                <w:rFonts w:ascii="Sylfaen" w:hAnsi="Sylfaen"/>
                <w:sz w:val="18"/>
                <w:szCs w:val="18"/>
              </w:rPr>
              <w:t>Factory</w:t>
            </w:r>
          </w:p>
        </w:tc>
        <w:tc>
          <w:tcPr>
            <w:tcW w:w="600" w:type="pct"/>
            <w:tcBorders>
              <w:top w:val="nil"/>
              <w:left w:val="nil"/>
              <w:bottom w:val="single" w:sz="4" w:space="0" w:color="auto"/>
              <w:right w:val="single" w:sz="4" w:space="0" w:color="auto"/>
            </w:tcBorders>
            <w:shd w:val="clear" w:color="auto" w:fill="auto"/>
            <w:noWrap/>
            <w:hideMark/>
          </w:tcPr>
          <w:p w14:paraId="14E6F890" w14:textId="77777777" w:rsidR="004626AC" w:rsidRPr="00FF36E9" w:rsidRDefault="004626AC" w:rsidP="004626AC">
            <w:pPr>
              <w:pStyle w:val="TableParagraph"/>
              <w:spacing w:before="5"/>
              <w:rPr>
                <w:sz w:val="18"/>
                <w:szCs w:val="18"/>
              </w:rPr>
            </w:pPr>
          </w:p>
          <w:p w14:paraId="5E490701" w14:textId="7BDA5DFD"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51</w:t>
            </w:r>
          </w:p>
        </w:tc>
        <w:tc>
          <w:tcPr>
            <w:tcW w:w="1021" w:type="pct"/>
            <w:tcBorders>
              <w:top w:val="nil"/>
              <w:left w:val="nil"/>
              <w:bottom w:val="single" w:sz="4" w:space="0" w:color="auto"/>
              <w:right w:val="single" w:sz="4" w:space="0" w:color="auto"/>
            </w:tcBorders>
            <w:shd w:val="clear" w:color="auto" w:fill="auto"/>
            <w:hideMark/>
          </w:tcPr>
          <w:p w14:paraId="329E922C" w14:textId="601DF73F"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85A6F8A" w14:textId="25DF828B"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075B489" w14:textId="2FAD2A70"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Real Estate</w:t>
            </w:r>
            <w:r w:rsidRPr="00FF36E9">
              <w:rPr>
                <w:rFonts w:ascii="Sylfaen" w:hAnsi="Sylfaen"/>
                <w:spacing w:val="1"/>
                <w:sz w:val="18"/>
                <w:szCs w:val="18"/>
              </w:rPr>
              <w:t xml:space="preserve"> </w:t>
            </w:r>
            <w:r w:rsidRPr="00FF36E9">
              <w:rPr>
                <w:rFonts w:ascii="Sylfaen" w:hAnsi="Sylfaen"/>
                <w:sz w:val="18"/>
                <w:szCs w:val="18"/>
              </w:rPr>
              <w:t>transactions,</w:t>
            </w:r>
            <w:r w:rsidRPr="00FF36E9">
              <w:rPr>
                <w:rFonts w:ascii="Sylfaen" w:hAnsi="Sylfaen"/>
                <w:spacing w:val="-52"/>
                <w:sz w:val="18"/>
                <w:szCs w:val="18"/>
              </w:rPr>
              <w:t xml:space="preserve"> </w:t>
            </w:r>
            <w:r w:rsidRPr="00FF36E9">
              <w:rPr>
                <w:rFonts w:ascii="Sylfaen" w:hAnsi="Sylfaen"/>
                <w:sz w:val="18"/>
                <w:szCs w:val="18"/>
              </w:rPr>
              <w:t>leasing and</w:t>
            </w:r>
            <w:r w:rsidRPr="00FF36E9">
              <w:rPr>
                <w:rFonts w:ascii="Sylfaen" w:hAnsi="Sylfaen"/>
                <w:spacing w:val="1"/>
                <w:sz w:val="18"/>
                <w:szCs w:val="18"/>
              </w:rPr>
              <w:t xml:space="preserve"> </w:t>
            </w:r>
            <w:r w:rsidRPr="00FF36E9">
              <w:rPr>
                <w:rFonts w:ascii="Sylfaen" w:hAnsi="Sylfaen"/>
                <w:sz w:val="18"/>
                <w:szCs w:val="18"/>
              </w:rPr>
              <w:t>customer</w:t>
            </w:r>
            <w:r w:rsidRPr="00FF36E9">
              <w:rPr>
                <w:rFonts w:ascii="Sylfaen" w:hAnsi="Sylfaen"/>
                <w:spacing w:val="1"/>
                <w:sz w:val="18"/>
                <w:szCs w:val="18"/>
              </w:rPr>
              <w:t xml:space="preserve"> </w:t>
            </w:r>
            <w:r w:rsidRPr="00FF36E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0E9BB67A"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98 </w:t>
            </w:r>
          </w:p>
        </w:tc>
      </w:tr>
      <w:tr w:rsidR="004626AC" w:rsidRPr="00266B28" w14:paraId="70C719D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6DB5272"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97</w:t>
            </w:r>
          </w:p>
        </w:tc>
        <w:tc>
          <w:tcPr>
            <w:tcW w:w="1325" w:type="pct"/>
            <w:tcBorders>
              <w:top w:val="nil"/>
              <w:left w:val="nil"/>
              <w:bottom w:val="single" w:sz="4" w:space="0" w:color="auto"/>
              <w:right w:val="single" w:sz="4" w:space="0" w:color="auto"/>
            </w:tcBorders>
            <w:shd w:val="clear" w:color="auto" w:fill="auto"/>
            <w:hideMark/>
          </w:tcPr>
          <w:p w14:paraId="66F6AEB0" w14:textId="76C3ADE7"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2"/>
                <w:sz w:val="18"/>
                <w:szCs w:val="18"/>
              </w:rPr>
              <w:t xml:space="preserve"> </w:t>
            </w:r>
            <w:r w:rsidRPr="00FF36E9">
              <w:rPr>
                <w:rFonts w:ascii="Sylfaen" w:hAnsi="Sylfaen"/>
                <w:sz w:val="18"/>
                <w:szCs w:val="18"/>
              </w:rPr>
              <w:t>Zugdidi</w:t>
            </w:r>
            <w:r w:rsidRPr="00FF36E9">
              <w:rPr>
                <w:rFonts w:ascii="Sylfaen" w:hAnsi="Sylfaen"/>
                <w:spacing w:val="-2"/>
                <w:sz w:val="18"/>
                <w:szCs w:val="18"/>
              </w:rPr>
              <w:t xml:space="preserve"> </w:t>
            </w:r>
            <w:r w:rsidRPr="00FF36E9">
              <w:rPr>
                <w:rFonts w:ascii="Sylfaen" w:hAnsi="Sylfaen"/>
                <w:sz w:val="18"/>
                <w:szCs w:val="18"/>
              </w:rPr>
              <w:t>Pharmacy</w:t>
            </w:r>
          </w:p>
        </w:tc>
        <w:tc>
          <w:tcPr>
            <w:tcW w:w="600" w:type="pct"/>
            <w:tcBorders>
              <w:top w:val="nil"/>
              <w:left w:val="nil"/>
              <w:bottom w:val="single" w:sz="4" w:space="0" w:color="auto"/>
              <w:right w:val="single" w:sz="4" w:space="0" w:color="auto"/>
            </w:tcBorders>
            <w:shd w:val="clear" w:color="auto" w:fill="auto"/>
            <w:noWrap/>
            <w:hideMark/>
          </w:tcPr>
          <w:p w14:paraId="55DD35A1" w14:textId="77777777" w:rsidR="004626AC" w:rsidRPr="00FF36E9" w:rsidRDefault="004626AC" w:rsidP="004626AC">
            <w:pPr>
              <w:pStyle w:val="TableParagraph"/>
              <w:spacing w:before="5"/>
              <w:rPr>
                <w:sz w:val="18"/>
                <w:szCs w:val="18"/>
              </w:rPr>
            </w:pPr>
          </w:p>
          <w:p w14:paraId="20987686" w14:textId="225F4226"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407AB54" w14:textId="3C1AC9E1"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5447549" w14:textId="509F18DB"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2E5414BD" w14:textId="6A586181"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Trade; Repair</w:t>
            </w:r>
            <w:r w:rsidRPr="00FF36E9">
              <w:rPr>
                <w:rFonts w:ascii="Sylfaen" w:hAnsi="Sylfaen"/>
                <w:spacing w:val="1"/>
                <w:sz w:val="18"/>
                <w:szCs w:val="18"/>
              </w:rPr>
              <w:t xml:space="preserve"> </w:t>
            </w:r>
            <w:r w:rsidRPr="00FF36E9">
              <w:rPr>
                <w:rFonts w:ascii="Sylfaen" w:hAnsi="Sylfaen"/>
                <w:sz w:val="18"/>
                <w:szCs w:val="18"/>
              </w:rPr>
              <w:t>of automobiles,</w:t>
            </w:r>
            <w:r w:rsidRPr="00FF36E9">
              <w:rPr>
                <w:rFonts w:ascii="Sylfaen" w:hAnsi="Sylfaen"/>
                <w:spacing w:val="-52"/>
                <w:sz w:val="18"/>
                <w:szCs w:val="18"/>
              </w:rPr>
              <w:t xml:space="preserve"> </w:t>
            </w:r>
            <w:r w:rsidRPr="00FF36E9">
              <w:rPr>
                <w:rFonts w:ascii="Sylfaen" w:hAnsi="Sylfaen"/>
                <w:sz w:val="18"/>
                <w:szCs w:val="18"/>
              </w:rPr>
              <w:t>household</w:t>
            </w:r>
            <w:r w:rsidRPr="00FF36E9">
              <w:rPr>
                <w:rFonts w:ascii="Sylfaen" w:hAnsi="Sylfaen"/>
                <w:spacing w:val="1"/>
                <w:sz w:val="18"/>
                <w:szCs w:val="18"/>
              </w:rPr>
              <w:t xml:space="preserve"> </w:t>
            </w:r>
            <w:r w:rsidRPr="00FF36E9">
              <w:rPr>
                <w:rFonts w:ascii="Sylfaen" w:hAnsi="Sylfaen"/>
                <w:sz w:val="18"/>
                <w:szCs w:val="18"/>
              </w:rPr>
              <w:t>goods and</w:t>
            </w:r>
            <w:r w:rsidRPr="00FF36E9">
              <w:rPr>
                <w:rFonts w:ascii="Sylfaen" w:hAnsi="Sylfaen"/>
                <w:spacing w:val="1"/>
                <w:sz w:val="18"/>
                <w:szCs w:val="18"/>
              </w:rPr>
              <w:t xml:space="preserve"> </w:t>
            </w:r>
            <w:r w:rsidRPr="00FF36E9">
              <w:rPr>
                <w:rFonts w:ascii="Sylfaen" w:hAnsi="Sylfaen"/>
                <w:sz w:val="18"/>
                <w:szCs w:val="18"/>
              </w:rPr>
              <w:t>personal</w:t>
            </w:r>
            <w:r w:rsidRPr="00FF36E9">
              <w:rPr>
                <w:rFonts w:ascii="Sylfaen" w:hAnsi="Sylfaen"/>
                <w:spacing w:val="-2"/>
                <w:sz w:val="18"/>
                <w:szCs w:val="18"/>
              </w:rPr>
              <w:t xml:space="preserve"> </w:t>
            </w:r>
            <w:r w:rsidRPr="00FF36E9">
              <w:rPr>
                <w:rFonts w:ascii="Sylfaen" w:hAnsi="Sylfaen"/>
                <w:sz w:val="18"/>
                <w:szCs w:val="18"/>
              </w:rPr>
              <w:t>items</w:t>
            </w:r>
          </w:p>
        </w:tc>
        <w:tc>
          <w:tcPr>
            <w:tcW w:w="462" w:type="pct"/>
            <w:tcBorders>
              <w:top w:val="nil"/>
              <w:left w:val="nil"/>
              <w:bottom w:val="single" w:sz="4" w:space="0" w:color="auto"/>
              <w:right w:val="single" w:sz="4" w:space="0" w:color="auto"/>
            </w:tcBorders>
            <w:shd w:val="clear" w:color="auto" w:fill="auto"/>
            <w:noWrap/>
            <w:hideMark/>
          </w:tcPr>
          <w:p w14:paraId="6AAC585F"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3D3AD24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1363095"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98</w:t>
            </w:r>
          </w:p>
        </w:tc>
        <w:tc>
          <w:tcPr>
            <w:tcW w:w="1325" w:type="pct"/>
            <w:tcBorders>
              <w:top w:val="nil"/>
              <w:left w:val="nil"/>
              <w:bottom w:val="single" w:sz="4" w:space="0" w:color="auto"/>
              <w:right w:val="single" w:sz="4" w:space="0" w:color="auto"/>
            </w:tcBorders>
            <w:shd w:val="clear" w:color="auto" w:fill="auto"/>
            <w:hideMark/>
          </w:tcPr>
          <w:p w14:paraId="36F28CE3" w14:textId="5B37BADB"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Zugdidi Polyclinic for</w:t>
            </w:r>
            <w:r w:rsidRPr="00FF36E9">
              <w:rPr>
                <w:rFonts w:ascii="Sylfaen" w:hAnsi="Sylfaen"/>
                <w:spacing w:val="1"/>
                <w:sz w:val="18"/>
                <w:szCs w:val="18"/>
              </w:rPr>
              <w:t xml:space="preserve"> </w:t>
            </w:r>
            <w:r w:rsidRPr="00FF36E9">
              <w:rPr>
                <w:rFonts w:ascii="Sylfaen" w:hAnsi="Sylfaen"/>
                <w:sz w:val="18"/>
                <w:szCs w:val="18"/>
              </w:rPr>
              <w:t>Internally Displaced Persons</w:t>
            </w:r>
            <w:r w:rsidRPr="00FF36E9">
              <w:rPr>
                <w:rFonts w:ascii="Sylfaen" w:hAnsi="Sylfaen"/>
                <w:spacing w:val="-52"/>
                <w:sz w:val="18"/>
                <w:szCs w:val="18"/>
              </w:rPr>
              <w:t xml:space="preserve"> </w:t>
            </w:r>
            <w:r w:rsidRPr="00FF36E9">
              <w:rPr>
                <w:rFonts w:ascii="Sylfaen" w:hAnsi="Sylfaen"/>
                <w:sz w:val="18"/>
                <w:szCs w:val="18"/>
              </w:rPr>
              <w:t>from Abkhazia</w:t>
            </w:r>
          </w:p>
        </w:tc>
        <w:tc>
          <w:tcPr>
            <w:tcW w:w="600" w:type="pct"/>
            <w:tcBorders>
              <w:top w:val="nil"/>
              <w:left w:val="nil"/>
              <w:bottom w:val="single" w:sz="4" w:space="0" w:color="auto"/>
              <w:right w:val="single" w:sz="4" w:space="0" w:color="auto"/>
            </w:tcBorders>
            <w:shd w:val="clear" w:color="auto" w:fill="auto"/>
            <w:noWrap/>
            <w:hideMark/>
          </w:tcPr>
          <w:p w14:paraId="4E94FC48" w14:textId="77777777" w:rsidR="004626AC" w:rsidRPr="00FF36E9" w:rsidRDefault="004626AC" w:rsidP="004626AC">
            <w:pPr>
              <w:pStyle w:val="TableParagraph"/>
              <w:spacing w:before="3"/>
              <w:rPr>
                <w:sz w:val="18"/>
                <w:szCs w:val="18"/>
              </w:rPr>
            </w:pPr>
          </w:p>
          <w:p w14:paraId="1213A241" w14:textId="449F389D"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6445D86" w14:textId="11231085"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State body Autonomous</w:t>
            </w:r>
            <w:r w:rsidRPr="00FF36E9">
              <w:rPr>
                <w:rFonts w:ascii="Sylfaen" w:hAnsi="Sylfaen"/>
                <w:spacing w:val="-52"/>
                <w:sz w:val="18"/>
                <w:szCs w:val="18"/>
              </w:rPr>
              <w:t xml:space="preserve"> </w:t>
            </w:r>
            <w:r w:rsidRPr="00FF36E9">
              <w:rPr>
                <w:rFonts w:ascii="Sylfaen" w:hAnsi="Sylfaen"/>
                <w:sz w:val="18"/>
                <w:szCs w:val="18"/>
              </w:rPr>
              <w:t>Republic</w:t>
            </w:r>
            <w:r w:rsidRPr="00FF36E9">
              <w:rPr>
                <w:rFonts w:ascii="Sylfaen" w:hAnsi="Sylfaen"/>
                <w:spacing w:val="-1"/>
                <w:sz w:val="18"/>
                <w:szCs w:val="18"/>
              </w:rPr>
              <w:t xml:space="preserve"> </w:t>
            </w:r>
            <w:r w:rsidRPr="00FF36E9">
              <w:rPr>
                <w:rFonts w:ascii="Sylfaen" w:hAnsi="Sylfaen"/>
                <w:sz w:val="18"/>
                <w:szCs w:val="18"/>
              </w:rPr>
              <w:t>of Abkhazia</w:t>
            </w:r>
          </w:p>
        </w:tc>
        <w:tc>
          <w:tcPr>
            <w:tcW w:w="357" w:type="pct"/>
            <w:tcBorders>
              <w:top w:val="nil"/>
              <w:left w:val="nil"/>
              <w:bottom w:val="single" w:sz="4" w:space="0" w:color="auto"/>
              <w:right w:val="single" w:sz="4" w:space="0" w:color="auto"/>
            </w:tcBorders>
            <w:shd w:val="clear" w:color="auto" w:fill="auto"/>
            <w:hideMark/>
          </w:tcPr>
          <w:p w14:paraId="57C4A336" w14:textId="143AD652"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DB63E09" w14:textId="242B39EA"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4376BCEE"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155 </w:t>
            </w:r>
          </w:p>
        </w:tc>
      </w:tr>
      <w:tr w:rsidR="004626AC" w:rsidRPr="00266B28" w14:paraId="543EC25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4A0A849"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99</w:t>
            </w:r>
          </w:p>
        </w:tc>
        <w:tc>
          <w:tcPr>
            <w:tcW w:w="1325" w:type="pct"/>
            <w:tcBorders>
              <w:top w:val="nil"/>
              <w:left w:val="nil"/>
              <w:bottom w:val="single" w:sz="4" w:space="0" w:color="auto"/>
              <w:right w:val="single" w:sz="4" w:space="0" w:color="auto"/>
            </w:tcBorders>
            <w:shd w:val="clear" w:color="auto" w:fill="auto"/>
            <w:hideMark/>
          </w:tcPr>
          <w:p w14:paraId="7264B37C" w14:textId="6909568B"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Zugdidi Municipal</w:t>
            </w:r>
            <w:r w:rsidRPr="00FF36E9">
              <w:rPr>
                <w:rFonts w:ascii="Sylfaen" w:hAnsi="Sylfaen"/>
                <w:spacing w:val="-52"/>
                <w:sz w:val="18"/>
                <w:szCs w:val="18"/>
              </w:rPr>
              <w:t xml:space="preserve"> </w:t>
            </w:r>
            <w:r w:rsidRPr="00FF36E9">
              <w:rPr>
                <w:rFonts w:ascii="Sylfaen" w:hAnsi="Sylfaen"/>
                <w:sz w:val="18"/>
                <w:szCs w:val="18"/>
              </w:rPr>
              <w:t>Transport</w:t>
            </w:r>
          </w:p>
        </w:tc>
        <w:tc>
          <w:tcPr>
            <w:tcW w:w="600" w:type="pct"/>
            <w:tcBorders>
              <w:top w:val="nil"/>
              <w:left w:val="nil"/>
              <w:bottom w:val="single" w:sz="4" w:space="0" w:color="auto"/>
              <w:right w:val="single" w:sz="4" w:space="0" w:color="auto"/>
            </w:tcBorders>
            <w:shd w:val="clear" w:color="auto" w:fill="auto"/>
            <w:noWrap/>
            <w:hideMark/>
          </w:tcPr>
          <w:p w14:paraId="00F60323" w14:textId="77777777" w:rsidR="004626AC" w:rsidRPr="00FF36E9" w:rsidRDefault="004626AC" w:rsidP="004626AC">
            <w:pPr>
              <w:pStyle w:val="TableParagraph"/>
              <w:spacing w:before="5"/>
              <w:rPr>
                <w:sz w:val="18"/>
                <w:szCs w:val="18"/>
              </w:rPr>
            </w:pPr>
          </w:p>
          <w:p w14:paraId="1C469A61" w14:textId="78E307B0"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B9D384E" w14:textId="10EEB713"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Zugdidi</w:t>
            </w:r>
            <w:r w:rsidRPr="00FF36E9">
              <w:rPr>
                <w:rFonts w:ascii="Sylfaen" w:hAnsi="Sylfaen"/>
                <w:spacing w:val="-2"/>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985E399" w14:textId="52CC667C"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0794790" w14:textId="230E49C5"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Transport and</w:t>
            </w:r>
            <w:r w:rsidRPr="00FF36E9">
              <w:rPr>
                <w:rFonts w:ascii="Sylfaen" w:hAnsi="Sylfaen"/>
                <w:spacing w:val="1"/>
                <w:sz w:val="18"/>
                <w:szCs w:val="18"/>
              </w:rPr>
              <w:t xml:space="preserve"> </w:t>
            </w:r>
            <w:r w:rsidRPr="00FF36E9">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27BB3721"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7739B3C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6B20C73"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100</w:t>
            </w:r>
          </w:p>
        </w:tc>
        <w:tc>
          <w:tcPr>
            <w:tcW w:w="1325" w:type="pct"/>
            <w:tcBorders>
              <w:top w:val="nil"/>
              <w:left w:val="nil"/>
              <w:bottom w:val="single" w:sz="4" w:space="0" w:color="auto"/>
              <w:right w:val="single" w:sz="4" w:space="0" w:color="auto"/>
            </w:tcBorders>
            <w:shd w:val="clear" w:color="auto" w:fill="auto"/>
            <w:hideMark/>
          </w:tcPr>
          <w:p w14:paraId="77945BE2" w14:textId="48D78812"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JSC Sanatorium</w:t>
            </w:r>
            <w:r w:rsidRPr="00FF36E9">
              <w:rPr>
                <w:rFonts w:ascii="Sylfaen" w:hAnsi="Sylfaen"/>
                <w:spacing w:val="1"/>
                <w:sz w:val="18"/>
                <w:szCs w:val="18"/>
              </w:rPr>
              <w:t xml:space="preserve"> </w:t>
            </w:r>
            <w:r w:rsidRPr="00FF36E9">
              <w:rPr>
                <w:rFonts w:ascii="Sylfaen" w:hAnsi="Sylfaen"/>
                <w:sz w:val="18"/>
                <w:szCs w:val="18"/>
              </w:rPr>
              <w:t>Gelati</w:t>
            </w:r>
          </w:p>
        </w:tc>
        <w:tc>
          <w:tcPr>
            <w:tcW w:w="600" w:type="pct"/>
            <w:tcBorders>
              <w:top w:val="nil"/>
              <w:left w:val="nil"/>
              <w:bottom w:val="single" w:sz="4" w:space="0" w:color="auto"/>
              <w:right w:val="single" w:sz="4" w:space="0" w:color="auto"/>
            </w:tcBorders>
            <w:shd w:val="clear" w:color="auto" w:fill="auto"/>
            <w:noWrap/>
            <w:hideMark/>
          </w:tcPr>
          <w:p w14:paraId="0775BB8D" w14:textId="77777777" w:rsidR="004626AC" w:rsidRPr="00FF36E9" w:rsidRDefault="004626AC" w:rsidP="004626AC">
            <w:pPr>
              <w:pStyle w:val="TableParagraph"/>
              <w:spacing w:before="3"/>
              <w:rPr>
                <w:sz w:val="18"/>
                <w:szCs w:val="18"/>
              </w:rPr>
            </w:pPr>
          </w:p>
          <w:p w14:paraId="1195F194" w14:textId="4AA8CB31"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06173A3" w14:textId="21DFB87C"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759E08E2" w14:textId="298D39BC"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AC7A9AE" w14:textId="7969A42B"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68C5617C"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1978816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BB1C78E"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101</w:t>
            </w:r>
          </w:p>
        </w:tc>
        <w:tc>
          <w:tcPr>
            <w:tcW w:w="1325" w:type="pct"/>
            <w:tcBorders>
              <w:top w:val="nil"/>
              <w:left w:val="nil"/>
              <w:bottom w:val="single" w:sz="4" w:space="0" w:color="auto"/>
              <w:right w:val="single" w:sz="4" w:space="0" w:color="auto"/>
            </w:tcBorders>
            <w:shd w:val="clear" w:color="auto" w:fill="auto"/>
            <w:hideMark/>
          </w:tcPr>
          <w:p w14:paraId="6E4187B2" w14:textId="01D1A3C9"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JSC</w:t>
            </w:r>
            <w:r w:rsidRPr="00FF36E9">
              <w:rPr>
                <w:rFonts w:ascii="Sylfaen" w:hAnsi="Sylfaen"/>
                <w:spacing w:val="-2"/>
                <w:sz w:val="18"/>
                <w:szCs w:val="18"/>
              </w:rPr>
              <w:t xml:space="preserve"> </w:t>
            </w:r>
            <w:r w:rsidRPr="00FF36E9">
              <w:rPr>
                <w:rFonts w:ascii="Sylfaen" w:hAnsi="Sylfaen"/>
                <w:sz w:val="18"/>
                <w:szCs w:val="18"/>
              </w:rPr>
              <w:t>Sanatorium Imereti</w:t>
            </w:r>
          </w:p>
        </w:tc>
        <w:tc>
          <w:tcPr>
            <w:tcW w:w="600" w:type="pct"/>
            <w:tcBorders>
              <w:top w:val="nil"/>
              <w:left w:val="nil"/>
              <w:bottom w:val="single" w:sz="4" w:space="0" w:color="auto"/>
              <w:right w:val="single" w:sz="4" w:space="0" w:color="auto"/>
            </w:tcBorders>
            <w:shd w:val="clear" w:color="auto" w:fill="auto"/>
            <w:noWrap/>
            <w:hideMark/>
          </w:tcPr>
          <w:p w14:paraId="24F53CDF" w14:textId="77777777" w:rsidR="004626AC" w:rsidRPr="00FF36E9" w:rsidRDefault="004626AC" w:rsidP="004626AC">
            <w:pPr>
              <w:pStyle w:val="TableParagraph"/>
              <w:spacing w:before="5"/>
              <w:rPr>
                <w:sz w:val="18"/>
                <w:szCs w:val="18"/>
              </w:rPr>
            </w:pPr>
          </w:p>
          <w:p w14:paraId="62FFB445" w14:textId="6F2D0FF3"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6B3979B" w14:textId="0F00C381"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32CBD54C" w14:textId="0B298208"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0C2A318" w14:textId="66757A6B"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55F7AB6E"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7227B97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F08986B"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102</w:t>
            </w:r>
          </w:p>
        </w:tc>
        <w:tc>
          <w:tcPr>
            <w:tcW w:w="1325" w:type="pct"/>
            <w:tcBorders>
              <w:top w:val="nil"/>
              <w:left w:val="nil"/>
              <w:bottom w:val="single" w:sz="4" w:space="0" w:color="auto"/>
              <w:right w:val="single" w:sz="4" w:space="0" w:color="auto"/>
            </w:tcBorders>
            <w:shd w:val="clear" w:color="auto" w:fill="auto"/>
            <w:hideMark/>
          </w:tcPr>
          <w:p w14:paraId="47CC1876" w14:textId="73330842"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JSC</w:t>
            </w:r>
            <w:r w:rsidRPr="00FF36E9">
              <w:rPr>
                <w:rFonts w:ascii="Sylfaen" w:hAnsi="Sylfaen"/>
                <w:spacing w:val="-3"/>
                <w:sz w:val="18"/>
                <w:szCs w:val="18"/>
              </w:rPr>
              <w:t xml:space="preserve"> </w:t>
            </w:r>
            <w:r w:rsidRPr="00FF36E9">
              <w:rPr>
                <w:rFonts w:ascii="Sylfaen" w:hAnsi="Sylfaen"/>
                <w:sz w:val="18"/>
                <w:szCs w:val="18"/>
              </w:rPr>
              <w:t>Sanatorium</w:t>
            </w:r>
            <w:r w:rsidRPr="00FF36E9">
              <w:rPr>
                <w:rFonts w:ascii="Sylfaen" w:hAnsi="Sylfaen"/>
                <w:spacing w:val="-1"/>
                <w:sz w:val="18"/>
                <w:szCs w:val="18"/>
              </w:rPr>
              <w:t xml:space="preserve"> </w:t>
            </w:r>
            <w:r w:rsidRPr="00FF36E9">
              <w:rPr>
                <w:rFonts w:ascii="Sylfaen" w:hAnsi="Sylfaen"/>
                <w:sz w:val="18"/>
                <w:szCs w:val="18"/>
              </w:rPr>
              <w:t>Friendship</w:t>
            </w:r>
          </w:p>
        </w:tc>
        <w:tc>
          <w:tcPr>
            <w:tcW w:w="600" w:type="pct"/>
            <w:tcBorders>
              <w:top w:val="nil"/>
              <w:left w:val="nil"/>
              <w:bottom w:val="single" w:sz="4" w:space="0" w:color="auto"/>
              <w:right w:val="single" w:sz="4" w:space="0" w:color="auto"/>
            </w:tcBorders>
            <w:shd w:val="clear" w:color="auto" w:fill="auto"/>
            <w:noWrap/>
            <w:hideMark/>
          </w:tcPr>
          <w:p w14:paraId="6EDFC1C5" w14:textId="77777777" w:rsidR="004626AC" w:rsidRPr="00FF36E9" w:rsidRDefault="004626AC" w:rsidP="004626AC">
            <w:pPr>
              <w:pStyle w:val="TableParagraph"/>
              <w:spacing w:before="3"/>
              <w:rPr>
                <w:sz w:val="18"/>
                <w:szCs w:val="18"/>
              </w:rPr>
            </w:pPr>
          </w:p>
          <w:p w14:paraId="7BD34DAA" w14:textId="19199A01"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4577B0D" w14:textId="5BF32515"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Ministry of Economy</w:t>
            </w:r>
            <w:r w:rsidRPr="00FF36E9">
              <w:rPr>
                <w:rFonts w:ascii="Sylfaen" w:hAnsi="Sylfaen"/>
                <w:spacing w:val="1"/>
                <w:sz w:val="18"/>
                <w:szCs w:val="18"/>
              </w:rPr>
              <w:t xml:space="preserve"> </w:t>
            </w:r>
            <w:r w:rsidRPr="00FF36E9">
              <w:rPr>
                <w:rFonts w:ascii="Sylfaen" w:hAnsi="Sylfaen"/>
                <w:sz w:val="18"/>
                <w:szCs w:val="18"/>
              </w:rPr>
              <w:t>and Sustainable</w:t>
            </w:r>
            <w:r w:rsidRPr="00FF36E9">
              <w:rPr>
                <w:rFonts w:ascii="Sylfaen" w:hAnsi="Sylfaen"/>
                <w:spacing w:val="1"/>
                <w:sz w:val="18"/>
                <w:szCs w:val="18"/>
              </w:rPr>
              <w:t xml:space="preserve"> </w:t>
            </w:r>
            <w:r w:rsidRPr="00FF36E9">
              <w:rPr>
                <w:rFonts w:ascii="Sylfaen" w:hAnsi="Sylfaen"/>
                <w:sz w:val="18"/>
                <w:szCs w:val="18"/>
              </w:rPr>
              <w:t>Development</w:t>
            </w:r>
            <w:r w:rsidRPr="00FF36E9">
              <w:rPr>
                <w:rFonts w:ascii="Sylfaen" w:hAnsi="Sylfaen"/>
                <w:spacing w:val="-7"/>
                <w:sz w:val="18"/>
                <w:szCs w:val="18"/>
              </w:rPr>
              <w:t xml:space="preserve"> </w:t>
            </w:r>
            <w:r w:rsidRPr="00FF36E9">
              <w:rPr>
                <w:rFonts w:ascii="Sylfaen" w:hAnsi="Sylfaen"/>
                <w:sz w:val="18"/>
                <w:szCs w:val="18"/>
              </w:rPr>
              <w:t>of</w:t>
            </w:r>
            <w:r w:rsidRPr="00FF36E9">
              <w:rPr>
                <w:rFonts w:ascii="Sylfaen" w:hAnsi="Sylfaen"/>
                <w:spacing w:val="-6"/>
                <w:sz w:val="18"/>
                <w:szCs w:val="18"/>
              </w:rPr>
              <w:t xml:space="preserve"> </w:t>
            </w:r>
            <w:r w:rsidRPr="00FF36E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B188B25" w14:textId="20F5A6C4"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79EFA29" w14:textId="503DB139"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08EFCA12"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4626AC" w:rsidRPr="00266B28" w14:paraId="21370D2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9036C36"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103</w:t>
            </w:r>
          </w:p>
        </w:tc>
        <w:tc>
          <w:tcPr>
            <w:tcW w:w="1325" w:type="pct"/>
            <w:tcBorders>
              <w:top w:val="nil"/>
              <w:left w:val="nil"/>
              <w:bottom w:val="single" w:sz="4" w:space="0" w:color="auto"/>
              <w:right w:val="single" w:sz="4" w:space="0" w:color="auto"/>
            </w:tcBorders>
            <w:shd w:val="clear" w:color="auto" w:fill="auto"/>
            <w:hideMark/>
          </w:tcPr>
          <w:p w14:paraId="135B4D3B" w14:textId="3DA7ADD2"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w:t>
            </w:r>
            <w:r w:rsidRPr="00FF36E9">
              <w:rPr>
                <w:rFonts w:ascii="Sylfaen" w:hAnsi="Sylfaen"/>
                <w:spacing w:val="-1"/>
                <w:sz w:val="18"/>
                <w:szCs w:val="18"/>
              </w:rPr>
              <w:t xml:space="preserve"> </w:t>
            </w:r>
            <w:r w:rsidRPr="00FF36E9">
              <w:rPr>
                <w:rFonts w:ascii="Sylfaen" w:hAnsi="Sylfaen"/>
                <w:sz w:val="18"/>
                <w:szCs w:val="18"/>
              </w:rPr>
              <w:t>Geguti</w:t>
            </w:r>
            <w:r w:rsidRPr="00FF36E9">
              <w:rPr>
                <w:rFonts w:ascii="Sylfaen" w:hAnsi="Sylfaen"/>
                <w:spacing w:val="-2"/>
                <w:sz w:val="18"/>
                <w:szCs w:val="18"/>
              </w:rPr>
              <w:t xml:space="preserve"> </w:t>
            </w:r>
            <w:r w:rsidRPr="00FF36E9">
              <w:rPr>
                <w:rFonts w:ascii="Sylfaen" w:hAnsi="Sylfaen"/>
                <w:sz w:val="18"/>
                <w:szCs w:val="18"/>
              </w:rPr>
              <w:t>Polyclinic</w:t>
            </w:r>
          </w:p>
        </w:tc>
        <w:tc>
          <w:tcPr>
            <w:tcW w:w="600" w:type="pct"/>
            <w:tcBorders>
              <w:top w:val="nil"/>
              <w:left w:val="nil"/>
              <w:bottom w:val="single" w:sz="4" w:space="0" w:color="auto"/>
              <w:right w:val="single" w:sz="4" w:space="0" w:color="auto"/>
            </w:tcBorders>
            <w:shd w:val="clear" w:color="auto" w:fill="auto"/>
            <w:noWrap/>
            <w:hideMark/>
          </w:tcPr>
          <w:p w14:paraId="52DFF7DE" w14:textId="77777777" w:rsidR="004626AC" w:rsidRPr="00FF36E9" w:rsidRDefault="004626AC" w:rsidP="004626AC">
            <w:pPr>
              <w:pStyle w:val="TableParagraph"/>
              <w:spacing w:before="3"/>
              <w:rPr>
                <w:sz w:val="18"/>
                <w:szCs w:val="18"/>
              </w:rPr>
            </w:pPr>
          </w:p>
          <w:p w14:paraId="30AE7C6B" w14:textId="7534F0B6"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0E7E040" w14:textId="1F6BD320"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Tskaltubo</w:t>
            </w:r>
            <w:r w:rsidRPr="00FF36E9">
              <w:rPr>
                <w:rFonts w:ascii="Sylfaen" w:hAnsi="Sylfaen"/>
                <w:spacing w:val="-2"/>
                <w:sz w:val="18"/>
                <w:szCs w:val="18"/>
              </w:rPr>
              <w:t xml:space="preserve"> </w:t>
            </w:r>
            <w:r w:rsidRPr="00FF36E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4A92C6C0" w14:textId="40DFF523"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BDF82DF" w14:textId="33C38556"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48AC9E05"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65 </w:t>
            </w:r>
          </w:p>
        </w:tc>
      </w:tr>
      <w:tr w:rsidR="004626AC" w:rsidRPr="00266B28" w14:paraId="1410E0B1"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8000A6C" w14:textId="77777777" w:rsidR="004626AC" w:rsidRPr="00266B28" w:rsidRDefault="004626AC" w:rsidP="004626A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104</w:t>
            </w:r>
          </w:p>
        </w:tc>
        <w:tc>
          <w:tcPr>
            <w:tcW w:w="1325" w:type="pct"/>
            <w:tcBorders>
              <w:top w:val="nil"/>
              <w:left w:val="nil"/>
              <w:bottom w:val="single" w:sz="4" w:space="0" w:color="auto"/>
              <w:right w:val="single" w:sz="4" w:space="0" w:color="auto"/>
            </w:tcBorders>
            <w:shd w:val="clear" w:color="auto" w:fill="auto"/>
            <w:hideMark/>
          </w:tcPr>
          <w:p w14:paraId="149CC41A" w14:textId="7BBF293B"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LTD Tskaltubo Polyclinic for</w:t>
            </w:r>
            <w:r w:rsidRPr="00FF36E9">
              <w:rPr>
                <w:rFonts w:ascii="Sylfaen" w:hAnsi="Sylfaen"/>
                <w:spacing w:val="-52"/>
                <w:sz w:val="18"/>
                <w:szCs w:val="18"/>
              </w:rPr>
              <w:t xml:space="preserve"> </w:t>
            </w:r>
            <w:r w:rsidRPr="00FF36E9">
              <w:rPr>
                <w:rFonts w:ascii="Sylfaen" w:hAnsi="Sylfaen"/>
                <w:sz w:val="18"/>
                <w:szCs w:val="18"/>
              </w:rPr>
              <w:t>Internally Displaced Persons</w:t>
            </w:r>
            <w:r w:rsidRPr="00FF36E9">
              <w:rPr>
                <w:rFonts w:ascii="Sylfaen" w:hAnsi="Sylfaen"/>
                <w:spacing w:val="-52"/>
                <w:sz w:val="18"/>
                <w:szCs w:val="18"/>
              </w:rPr>
              <w:t xml:space="preserve"> </w:t>
            </w:r>
            <w:r w:rsidRPr="00FF36E9">
              <w:rPr>
                <w:rFonts w:ascii="Sylfaen" w:hAnsi="Sylfaen"/>
                <w:sz w:val="18"/>
                <w:szCs w:val="18"/>
              </w:rPr>
              <w:t>from Abkhazia</w:t>
            </w:r>
          </w:p>
        </w:tc>
        <w:tc>
          <w:tcPr>
            <w:tcW w:w="600" w:type="pct"/>
            <w:tcBorders>
              <w:top w:val="nil"/>
              <w:left w:val="nil"/>
              <w:bottom w:val="single" w:sz="4" w:space="0" w:color="auto"/>
              <w:right w:val="single" w:sz="4" w:space="0" w:color="auto"/>
            </w:tcBorders>
            <w:shd w:val="clear" w:color="auto" w:fill="auto"/>
            <w:noWrap/>
            <w:hideMark/>
          </w:tcPr>
          <w:p w14:paraId="1279FE08" w14:textId="77777777" w:rsidR="004626AC" w:rsidRPr="00FF36E9" w:rsidRDefault="004626AC" w:rsidP="004626AC">
            <w:pPr>
              <w:pStyle w:val="TableParagraph"/>
              <w:spacing w:before="5"/>
              <w:rPr>
                <w:sz w:val="18"/>
                <w:szCs w:val="18"/>
              </w:rPr>
            </w:pPr>
          </w:p>
          <w:p w14:paraId="5D1BDE61" w14:textId="6D133CDD" w:rsidR="004626AC" w:rsidRPr="00FF36E9" w:rsidRDefault="004626AC" w:rsidP="004626AC">
            <w:pPr>
              <w:spacing w:line="240" w:lineRule="auto"/>
              <w:jc w:val="center"/>
              <w:rPr>
                <w:rFonts w:ascii="Sylfaen" w:eastAsia="Times New Roman" w:hAnsi="Sylfaen" w:cs="Calibri"/>
                <w:color w:val="000000"/>
                <w:sz w:val="18"/>
                <w:szCs w:val="18"/>
              </w:rPr>
            </w:pPr>
            <w:r w:rsidRPr="00FF36E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12F0D47" w14:textId="6D47BFEA"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State body Autonomous</w:t>
            </w:r>
            <w:r w:rsidRPr="00FF36E9">
              <w:rPr>
                <w:rFonts w:ascii="Sylfaen" w:hAnsi="Sylfaen"/>
                <w:spacing w:val="-52"/>
                <w:sz w:val="18"/>
                <w:szCs w:val="18"/>
              </w:rPr>
              <w:t xml:space="preserve"> </w:t>
            </w:r>
            <w:r w:rsidRPr="00FF36E9">
              <w:rPr>
                <w:rFonts w:ascii="Sylfaen" w:hAnsi="Sylfaen"/>
                <w:sz w:val="18"/>
                <w:szCs w:val="18"/>
              </w:rPr>
              <w:t>Republic</w:t>
            </w:r>
            <w:r w:rsidRPr="00FF36E9">
              <w:rPr>
                <w:rFonts w:ascii="Sylfaen" w:hAnsi="Sylfaen"/>
                <w:spacing w:val="-1"/>
                <w:sz w:val="18"/>
                <w:szCs w:val="18"/>
              </w:rPr>
              <w:t xml:space="preserve"> </w:t>
            </w:r>
            <w:r w:rsidRPr="00FF36E9">
              <w:rPr>
                <w:rFonts w:ascii="Sylfaen" w:hAnsi="Sylfaen"/>
                <w:sz w:val="18"/>
                <w:szCs w:val="18"/>
              </w:rPr>
              <w:t>of Abkhazia</w:t>
            </w:r>
          </w:p>
        </w:tc>
        <w:tc>
          <w:tcPr>
            <w:tcW w:w="357" w:type="pct"/>
            <w:tcBorders>
              <w:top w:val="nil"/>
              <w:left w:val="nil"/>
              <w:bottom w:val="single" w:sz="4" w:space="0" w:color="auto"/>
              <w:right w:val="single" w:sz="4" w:space="0" w:color="auto"/>
            </w:tcBorders>
            <w:shd w:val="clear" w:color="auto" w:fill="auto"/>
            <w:hideMark/>
          </w:tcPr>
          <w:p w14:paraId="551D0EB2" w14:textId="5FDCE1D0"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6C99B74" w14:textId="3D528230" w:rsidR="004626AC" w:rsidRPr="00FF36E9" w:rsidRDefault="004626AC" w:rsidP="004626AC">
            <w:pPr>
              <w:spacing w:line="240" w:lineRule="auto"/>
              <w:rPr>
                <w:rFonts w:ascii="Sylfaen" w:eastAsia="Times New Roman" w:hAnsi="Sylfaen" w:cs="Calibri"/>
                <w:color w:val="000000"/>
                <w:sz w:val="18"/>
                <w:szCs w:val="18"/>
              </w:rPr>
            </w:pPr>
            <w:r w:rsidRPr="00FF36E9">
              <w:rPr>
                <w:rFonts w:ascii="Sylfaen" w:hAnsi="Sylfaen"/>
                <w:sz w:val="18"/>
                <w:szCs w:val="18"/>
              </w:rPr>
              <w:t>Human health</w:t>
            </w:r>
            <w:r w:rsidRPr="00FF36E9">
              <w:rPr>
                <w:rFonts w:ascii="Sylfaen" w:hAnsi="Sylfaen"/>
                <w:spacing w:val="1"/>
                <w:sz w:val="18"/>
                <w:szCs w:val="18"/>
              </w:rPr>
              <w:t xml:space="preserve"> </w:t>
            </w:r>
            <w:r w:rsidRPr="00FF36E9">
              <w:rPr>
                <w:rFonts w:ascii="Sylfaen" w:hAnsi="Sylfaen"/>
                <w:sz w:val="18"/>
                <w:szCs w:val="18"/>
              </w:rPr>
              <w:t>and social work</w:t>
            </w:r>
            <w:r w:rsidRPr="00FF36E9">
              <w:rPr>
                <w:rFonts w:ascii="Sylfaen" w:hAnsi="Sylfaen"/>
                <w:spacing w:val="-52"/>
                <w:sz w:val="18"/>
                <w:szCs w:val="18"/>
              </w:rPr>
              <w:t xml:space="preserve"> </w:t>
            </w:r>
            <w:r w:rsidRPr="00FF36E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0F5D9459" w14:textId="77777777" w:rsidR="004626AC" w:rsidRPr="00266B28" w:rsidRDefault="004626AC" w:rsidP="004626A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57 </w:t>
            </w:r>
          </w:p>
        </w:tc>
      </w:tr>
      <w:tr w:rsidR="00FF36E9" w:rsidRPr="00266B28" w14:paraId="56FE209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688AF47"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105</w:t>
            </w:r>
          </w:p>
        </w:tc>
        <w:tc>
          <w:tcPr>
            <w:tcW w:w="1325" w:type="pct"/>
            <w:tcBorders>
              <w:top w:val="nil"/>
              <w:left w:val="nil"/>
              <w:bottom w:val="single" w:sz="4" w:space="0" w:color="auto"/>
              <w:right w:val="single" w:sz="4" w:space="0" w:color="auto"/>
            </w:tcBorders>
            <w:shd w:val="clear" w:color="auto" w:fill="auto"/>
            <w:hideMark/>
          </w:tcPr>
          <w:p w14:paraId="24B933DA" w14:textId="4A685F6C"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 Ambrolauri</w:t>
            </w:r>
            <w:r w:rsidRPr="00262559">
              <w:rPr>
                <w:rFonts w:ascii="Sylfaen" w:hAnsi="Sylfaen"/>
                <w:spacing w:val="-1"/>
                <w:sz w:val="18"/>
                <w:szCs w:val="18"/>
              </w:rPr>
              <w:t xml:space="preserve"> </w:t>
            </w:r>
            <w:r w:rsidRPr="00262559">
              <w:rPr>
                <w:rFonts w:ascii="Sylfaen" w:hAnsi="Sylfaen"/>
                <w:sz w:val="18"/>
                <w:szCs w:val="18"/>
              </w:rPr>
              <w:t>Service</w:t>
            </w:r>
            <w:r w:rsidRPr="00262559">
              <w:rPr>
                <w:rFonts w:ascii="Sylfaen" w:hAnsi="Sylfaen"/>
                <w:spacing w:val="-4"/>
                <w:sz w:val="18"/>
                <w:szCs w:val="18"/>
              </w:rPr>
              <w:t xml:space="preserve"> </w:t>
            </w:r>
            <w:r w:rsidRPr="00262559">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1CF3BE80" w14:textId="77777777" w:rsidR="00FF36E9" w:rsidRPr="00262559" w:rsidRDefault="00FF36E9" w:rsidP="00FF36E9">
            <w:pPr>
              <w:pStyle w:val="TableParagraph"/>
              <w:spacing w:before="3"/>
              <w:rPr>
                <w:sz w:val="18"/>
                <w:szCs w:val="18"/>
              </w:rPr>
            </w:pPr>
          </w:p>
          <w:p w14:paraId="7006EBBD" w14:textId="4DE00905"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48E9EAE" w14:textId="35B7ABF2"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Ambrolauri</w:t>
            </w:r>
            <w:r w:rsidRPr="00262559">
              <w:rPr>
                <w:rFonts w:ascii="Sylfaen" w:hAnsi="Sylfaen"/>
                <w:spacing w:val="-2"/>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E6A5E23" w14:textId="21C94987"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1AA5841" w14:textId="76CCD3C6"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Communal,</w:t>
            </w:r>
            <w:r w:rsidRPr="00262559">
              <w:rPr>
                <w:rFonts w:ascii="Sylfaen" w:hAnsi="Sylfaen"/>
                <w:spacing w:val="-52"/>
                <w:sz w:val="18"/>
                <w:szCs w:val="18"/>
              </w:rPr>
              <w:t xml:space="preserve"> </w:t>
            </w:r>
            <w:r w:rsidRPr="00262559">
              <w:rPr>
                <w:rFonts w:ascii="Sylfaen" w:hAnsi="Sylfaen"/>
                <w:sz w:val="18"/>
                <w:szCs w:val="18"/>
              </w:rPr>
              <w:t>social and</w:t>
            </w:r>
          </w:p>
        </w:tc>
        <w:tc>
          <w:tcPr>
            <w:tcW w:w="462" w:type="pct"/>
            <w:tcBorders>
              <w:top w:val="nil"/>
              <w:left w:val="nil"/>
              <w:bottom w:val="single" w:sz="4" w:space="0" w:color="auto"/>
              <w:right w:val="single" w:sz="4" w:space="0" w:color="auto"/>
            </w:tcBorders>
            <w:shd w:val="clear" w:color="auto" w:fill="auto"/>
            <w:noWrap/>
            <w:hideMark/>
          </w:tcPr>
          <w:p w14:paraId="0F08930D"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298 </w:t>
            </w:r>
          </w:p>
        </w:tc>
      </w:tr>
      <w:tr w:rsidR="00FF36E9" w:rsidRPr="00266B28" w14:paraId="68AB972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E35ADB4"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106</w:t>
            </w:r>
          </w:p>
        </w:tc>
        <w:tc>
          <w:tcPr>
            <w:tcW w:w="1325" w:type="pct"/>
            <w:tcBorders>
              <w:top w:val="nil"/>
              <w:left w:val="nil"/>
              <w:bottom w:val="single" w:sz="4" w:space="0" w:color="auto"/>
              <w:right w:val="single" w:sz="4" w:space="0" w:color="auto"/>
            </w:tcBorders>
            <w:shd w:val="clear" w:color="auto" w:fill="auto"/>
            <w:hideMark/>
          </w:tcPr>
          <w:p w14:paraId="1C55B29A" w14:textId="7FB95831"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 New</w:t>
            </w:r>
            <w:r w:rsidRPr="00262559">
              <w:rPr>
                <w:rFonts w:ascii="Sylfaen" w:hAnsi="Sylfaen"/>
                <w:spacing w:val="1"/>
                <w:sz w:val="18"/>
                <w:szCs w:val="18"/>
              </w:rPr>
              <w:t xml:space="preserve"> </w:t>
            </w:r>
            <w:r w:rsidRPr="00262559">
              <w:rPr>
                <w:rFonts w:ascii="Sylfaen" w:hAnsi="Sylfaen"/>
                <w:sz w:val="18"/>
                <w:szCs w:val="18"/>
              </w:rPr>
              <w:t>Transport</w:t>
            </w:r>
          </w:p>
        </w:tc>
        <w:tc>
          <w:tcPr>
            <w:tcW w:w="600" w:type="pct"/>
            <w:tcBorders>
              <w:top w:val="nil"/>
              <w:left w:val="nil"/>
              <w:bottom w:val="single" w:sz="4" w:space="0" w:color="auto"/>
              <w:right w:val="single" w:sz="4" w:space="0" w:color="auto"/>
            </w:tcBorders>
            <w:shd w:val="clear" w:color="auto" w:fill="auto"/>
            <w:noWrap/>
            <w:hideMark/>
          </w:tcPr>
          <w:p w14:paraId="399AEF2B" w14:textId="77777777" w:rsidR="00FF36E9" w:rsidRPr="00262559" w:rsidRDefault="00FF36E9" w:rsidP="00FF36E9">
            <w:pPr>
              <w:pStyle w:val="TableParagraph"/>
              <w:spacing w:before="5"/>
              <w:rPr>
                <w:sz w:val="18"/>
                <w:szCs w:val="18"/>
              </w:rPr>
            </w:pPr>
          </w:p>
          <w:p w14:paraId="1EB17A1D" w14:textId="07D60F8E"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9A67EE8" w14:textId="60BD4547"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Ambrolauri</w:t>
            </w:r>
            <w:r w:rsidRPr="00262559">
              <w:rPr>
                <w:rFonts w:ascii="Sylfaen" w:hAnsi="Sylfaen"/>
                <w:spacing w:val="-2"/>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235F51FD" w14:textId="1F1D3C9B"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AD92A3C" w14:textId="16A88309"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Transport and</w:t>
            </w:r>
            <w:r w:rsidRPr="00262559">
              <w:rPr>
                <w:rFonts w:ascii="Sylfaen" w:hAnsi="Sylfaen"/>
                <w:spacing w:val="1"/>
                <w:sz w:val="18"/>
                <w:szCs w:val="18"/>
              </w:rPr>
              <w:t xml:space="preserve"> </w:t>
            </w:r>
            <w:r w:rsidRPr="00262559">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1835F2AD"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6F23EA8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9D1EDB6"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107</w:t>
            </w:r>
          </w:p>
        </w:tc>
        <w:tc>
          <w:tcPr>
            <w:tcW w:w="1325" w:type="pct"/>
            <w:tcBorders>
              <w:top w:val="nil"/>
              <w:left w:val="nil"/>
              <w:bottom w:val="single" w:sz="4" w:space="0" w:color="auto"/>
              <w:right w:val="single" w:sz="4" w:space="0" w:color="auto"/>
            </w:tcBorders>
            <w:shd w:val="clear" w:color="auto" w:fill="auto"/>
            <w:hideMark/>
          </w:tcPr>
          <w:p w14:paraId="25992A59" w14:textId="7636DADD"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2"/>
                <w:sz w:val="18"/>
                <w:szCs w:val="18"/>
              </w:rPr>
              <w:t xml:space="preserve"> </w:t>
            </w:r>
            <w:r w:rsidRPr="00262559">
              <w:rPr>
                <w:rFonts w:ascii="Sylfaen" w:hAnsi="Sylfaen"/>
                <w:sz w:val="18"/>
                <w:szCs w:val="18"/>
              </w:rPr>
              <w:t>Largvisi</w:t>
            </w:r>
            <w:r w:rsidRPr="00262559">
              <w:rPr>
                <w:rFonts w:ascii="Sylfaen" w:hAnsi="Sylfaen"/>
                <w:spacing w:val="-2"/>
                <w:sz w:val="18"/>
                <w:szCs w:val="18"/>
              </w:rPr>
              <w:t xml:space="preserve"> </w:t>
            </w:r>
            <w:r w:rsidRPr="00262559">
              <w:rPr>
                <w:rFonts w:ascii="Sylfaen" w:hAnsi="Sylfaen"/>
                <w:sz w:val="18"/>
                <w:szCs w:val="18"/>
              </w:rPr>
              <w:t>Medical</w:t>
            </w:r>
            <w:r w:rsidRPr="00262559">
              <w:rPr>
                <w:rFonts w:ascii="Sylfaen" w:hAnsi="Sylfaen"/>
                <w:spacing w:val="-4"/>
                <w:sz w:val="18"/>
                <w:szCs w:val="18"/>
              </w:rPr>
              <w:t xml:space="preserve"> </w:t>
            </w:r>
            <w:r w:rsidRPr="00262559">
              <w:rPr>
                <w:rFonts w:ascii="Sylfaen" w:hAnsi="Sylfaen"/>
                <w:sz w:val="18"/>
                <w:szCs w:val="18"/>
              </w:rPr>
              <w:t>Outpatient</w:t>
            </w:r>
          </w:p>
        </w:tc>
        <w:tc>
          <w:tcPr>
            <w:tcW w:w="600" w:type="pct"/>
            <w:tcBorders>
              <w:top w:val="nil"/>
              <w:left w:val="nil"/>
              <w:bottom w:val="single" w:sz="4" w:space="0" w:color="auto"/>
              <w:right w:val="single" w:sz="4" w:space="0" w:color="auto"/>
            </w:tcBorders>
            <w:shd w:val="clear" w:color="auto" w:fill="auto"/>
            <w:noWrap/>
            <w:hideMark/>
          </w:tcPr>
          <w:p w14:paraId="49859B16" w14:textId="77777777" w:rsidR="00FF36E9" w:rsidRPr="00262559" w:rsidRDefault="00FF36E9" w:rsidP="00FF36E9">
            <w:pPr>
              <w:pStyle w:val="TableParagraph"/>
              <w:spacing w:before="3"/>
              <w:rPr>
                <w:sz w:val="18"/>
                <w:szCs w:val="18"/>
              </w:rPr>
            </w:pPr>
          </w:p>
          <w:p w14:paraId="7FFA59E4" w14:textId="259B8624"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2577D8F" w14:textId="779915DA"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3178A8FF" w14:textId="5882B9E7"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CF81480" w14:textId="13974E9F"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543778D8"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56CC9B5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FE94B1B"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108</w:t>
            </w:r>
          </w:p>
        </w:tc>
        <w:tc>
          <w:tcPr>
            <w:tcW w:w="1325" w:type="pct"/>
            <w:tcBorders>
              <w:top w:val="nil"/>
              <w:left w:val="nil"/>
              <w:bottom w:val="single" w:sz="4" w:space="0" w:color="auto"/>
              <w:right w:val="single" w:sz="4" w:space="0" w:color="auto"/>
            </w:tcBorders>
            <w:shd w:val="clear" w:color="auto" w:fill="auto"/>
            <w:hideMark/>
          </w:tcPr>
          <w:p w14:paraId="43F333A2" w14:textId="2AE4290D"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3"/>
                <w:sz w:val="18"/>
                <w:szCs w:val="18"/>
              </w:rPr>
              <w:t xml:space="preserve"> </w:t>
            </w:r>
            <w:r w:rsidRPr="00262559">
              <w:rPr>
                <w:rFonts w:ascii="Sylfaen" w:hAnsi="Sylfaen"/>
                <w:sz w:val="18"/>
                <w:szCs w:val="18"/>
              </w:rPr>
              <w:t>Akhalgori</w:t>
            </w:r>
            <w:r w:rsidRPr="00262559">
              <w:rPr>
                <w:rFonts w:ascii="Sylfaen" w:hAnsi="Sylfaen"/>
                <w:spacing w:val="-2"/>
                <w:sz w:val="18"/>
                <w:szCs w:val="18"/>
              </w:rPr>
              <w:t xml:space="preserve"> </w:t>
            </w:r>
            <w:r w:rsidRPr="00262559">
              <w:rPr>
                <w:rFonts w:ascii="Sylfaen" w:hAnsi="Sylfaen"/>
                <w:sz w:val="18"/>
                <w:szCs w:val="18"/>
              </w:rPr>
              <w:t>District</w:t>
            </w:r>
            <w:r w:rsidRPr="00262559">
              <w:rPr>
                <w:rFonts w:ascii="Sylfaen" w:hAnsi="Sylfaen"/>
                <w:spacing w:val="-3"/>
                <w:sz w:val="18"/>
                <w:szCs w:val="18"/>
              </w:rPr>
              <w:t xml:space="preserve"> </w:t>
            </w:r>
            <w:r w:rsidRPr="00262559">
              <w:rPr>
                <w:rFonts w:ascii="Sylfaen" w:hAnsi="Sylfaen"/>
                <w:sz w:val="18"/>
                <w:szCs w:val="18"/>
              </w:rPr>
              <w:t>Polyclinic</w:t>
            </w:r>
          </w:p>
        </w:tc>
        <w:tc>
          <w:tcPr>
            <w:tcW w:w="600" w:type="pct"/>
            <w:tcBorders>
              <w:top w:val="nil"/>
              <w:left w:val="nil"/>
              <w:bottom w:val="single" w:sz="4" w:space="0" w:color="auto"/>
              <w:right w:val="single" w:sz="4" w:space="0" w:color="auto"/>
            </w:tcBorders>
            <w:shd w:val="clear" w:color="auto" w:fill="auto"/>
            <w:noWrap/>
            <w:hideMark/>
          </w:tcPr>
          <w:p w14:paraId="552E75C6" w14:textId="77777777" w:rsidR="00FF36E9" w:rsidRPr="00262559" w:rsidRDefault="00FF36E9" w:rsidP="00FF36E9">
            <w:pPr>
              <w:pStyle w:val="TableParagraph"/>
              <w:spacing w:before="5"/>
              <w:rPr>
                <w:sz w:val="18"/>
                <w:szCs w:val="18"/>
              </w:rPr>
            </w:pPr>
          </w:p>
          <w:p w14:paraId="6410AC1C" w14:textId="72690258"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EA79B57" w14:textId="300AE714"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2EFF4B66" w14:textId="6420DFA6"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2FC4606" w14:textId="56C64FBD"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73170FF8"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51606DA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27081B9"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109</w:t>
            </w:r>
          </w:p>
        </w:tc>
        <w:tc>
          <w:tcPr>
            <w:tcW w:w="1325" w:type="pct"/>
            <w:tcBorders>
              <w:top w:val="nil"/>
              <w:left w:val="nil"/>
              <w:bottom w:val="single" w:sz="4" w:space="0" w:color="auto"/>
              <w:right w:val="single" w:sz="4" w:space="0" w:color="auto"/>
            </w:tcBorders>
            <w:shd w:val="clear" w:color="auto" w:fill="auto"/>
            <w:hideMark/>
          </w:tcPr>
          <w:p w14:paraId="312D4843" w14:textId="12F70868"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2"/>
                <w:sz w:val="18"/>
                <w:szCs w:val="18"/>
              </w:rPr>
              <w:t xml:space="preserve"> </w:t>
            </w:r>
            <w:r w:rsidRPr="00262559">
              <w:rPr>
                <w:rFonts w:ascii="Sylfaen" w:hAnsi="Sylfaen"/>
                <w:sz w:val="18"/>
                <w:szCs w:val="18"/>
              </w:rPr>
              <w:t>Akhalgori</w:t>
            </w:r>
            <w:r w:rsidRPr="00262559">
              <w:rPr>
                <w:rFonts w:ascii="Sylfaen" w:hAnsi="Sylfaen"/>
                <w:spacing w:val="-1"/>
                <w:sz w:val="18"/>
                <w:szCs w:val="18"/>
              </w:rPr>
              <w:t xml:space="preserve"> </w:t>
            </w:r>
            <w:r w:rsidRPr="00262559">
              <w:rPr>
                <w:rFonts w:ascii="Sylfaen" w:hAnsi="Sylfaen"/>
                <w:sz w:val="18"/>
                <w:szCs w:val="18"/>
              </w:rPr>
              <w:t>local</w:t>
            </w:r>
            <w:r w:rsidRPr="00262559">
              <w:rPr>
                <w:rFonts w:ascii="Sylfaen" w:hAnsi="Sylfaen"/>
                <w:spacing w:val="-2"/>
                <w:sz w:val="18"/>
                <w:szCs w:val="18"/>
              </w:rPr>
              <w:t xml:space="preserve"> </w:t>
            </w:r>
            <w:r w:rsidRPr="00262559">
              <w:rPr>
                <w:rFonts w:ascii="Sylfaen" w:hAnsi="Sylfaen"/>
                <w:sz w:val="18"/>
                <w:szCs w:val="18"/>
              </w:rPr>
              <w:t>Hospital</w:t>
            </w:r>
          </w:p>
        </w:tc>
        <w:tc>
          <w:tcPr>
            <w:tcW w:w="600" w:type="pct"/>
            <w:tcBorders>
              <w:top w:val="nil"/>
              <w:left w:val="nil"/>
              <w:bottom w:val="single" w:sz="4" w:space="0" w:color="auto"/>
              <w:right w:val="single" w:sz="4" w:space="0" w:color="auto"/>
            </w:tcBorders>
            <w:shd w:val="clear" w:color="auto" w:fill="auto"/>
            <w:noWrap/>
            <w:hideMark/>
          </w:tcPr>
          <w:p w14:paraId="62A37312" w14:textId="77777777" w:rsidR="00FF36E9" w:rsidRPr="00262559" w:rsidRDefault="00FF36E9" w:rsidP="00FF36E9">
            <w:pPr>
              <w:pStyle w:val="TableParagraph"/>
              <w:spacing w:before="3"/>
              <w:rPr>
                <w:sz w:val="18"/>
                <w:szCs w:val="18"/>
              </w:rPr>
            </w:pPr>
          </w:p>
          <w:p w14:paraId="3139F2B5" w14:textId="33826B95"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720D55C" w14:textId="3BED3BB8"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61A5E876" w14:textId="2ED62414"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4D3DFFE" w14:textId="7FDF6E9B"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3F44E70B"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6A68E43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B5CA07F"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110</w:t>
            </w:r>
          </w:p>
        </w:tc>
        <w:tc>
          <w:tcPr>
            <w:tcW w:w="1325" w:type="pct"/>
            <w:tcBorders>
              <w:top w:val="nil"/>
              <w:left w:val="nil"/>
              <w:bottom w:val="single" w:sz="4" w:space="0" w:color="auto"/>
              <w:right w:val="single" w:sz="4" w:space="0" w:color="auto"/>
            </w:tcBorders>
            <w:shd w:val="clear" w:color="auto" w:fill="auto"/>
            <w:hideMark/>
          </w:tcPr>
          <w:p w14:paraId="2B8624BE" w14:textId="4249FD34"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 Tsinagris Medical</w:t>
            </w:r>
            <w:r w:rsidRPr="00262559">
              <w:rPr>
                <w:rFonts w:ascii="Sylfaen" w:hAnsi="Sylfaen"/>
                <w:spacing w:val="-52"/>
                <w:sz w:val="18"/>
                <w:szCs w:val="18"/>
              </w:rPr>
              <w:t xml:space="preserve"> </w:t>
            </w:r>
            <w:r w:rsidRPr="00262559">
              <w:rPr>
                <w:rFonts w:ascii="Sylfaen" w:hAnsi="Sylfaen"/>
                <w:sz w:val="18"/>
                <w:szCs w:val="18"/>
              </w:rPr>
              <w:t>Dispensary</w:t>
            </w:r>
          </w:p>
        </w:tc>
        <w:tc>
          <w:tcPr>
            <w:tcW w:w="600" w:type="pct"/>
            <w:tcBorders>
              <w:top w:val="nil"/>
              <w:left w:val="nil"/>
              <w:bottom w:val="single" w:sz="4" w:space="0" w:color="auto"/>
              <w:right w:val="single" w:sz="4" w:space="0" w:color="auto"/>
            </w:tcBorders>
            <w:shd w:val="clear" w:color="auto" w:fill="auto"/>
            <w:noWrap/>
            <w:hideMark/>
          </w:tcPr>
          <w:p w14:paraId="6EE4477E" w14:textId="77777777" w:rsidR="00FF36E9" w:rsidRPr="00262559" w:rsidRDefault="00FF36E9" w:rsidP="00FF36E9">
            <w:pPr>
              <w:pStyle w:val="TableParagraph"/>
              <w:spacing w:before="3"/>
              <w:rPr>
                <w:sz w:val="18"/>
                <w:szCs w:val="18"/>
              </w:rPr>
            </w:pPr>
          </w:p>
          <w:p w14:paraId="543C698F" w14:textId="4697AD0D"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CAA794E" w14:textId="1C6C590E"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22FC5D76" w14:textId="5BA1F42B"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69A2D37" w14:textId="5E24CCD0"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23C57D69"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0F8DB4F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508A963"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111</w:t>
            </w:r>
          </w:p>
        </w:tc>
        <w:tc>
          <w:tcPr>
            <w:tcW w:w="1325" w:type="pct"/>
            <w:tcBorders>
              <w:top w:val="nil"/>
              <w:left w:val="nil"/>
              <w:bottom w:val="single" w:sz="4" w:space="0" w:color="auto"/>
              <w:right w:val="single" w:sz="4" w:space="0" w:color="auto"/>
            </w:tcBorders>
            <w:shd w:val="clear" w:color="auto" w:fill="auto"/>
            <w:hideMark/>
          </w:tcPr>
          <w:p w14:paraId="485721C4" w14:textId="4EAE2331"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Restaurant</w:t>
            </w:r>
            <w:r w:rsidRPr="00262559">
              <w:rPr>
                <w:rFonts w:ascii="Sylfaen" w:hAnsi="Sylfaen"/>
                <w:spacing w:val="-1"/>
                <w:sz w:val="18"/>
                <w:szCs w:val="18"/>
              </w:rPr>
              <w:t xml:space="preserve"> </w:t>
            </w:r>
            <w:r w:rsidRPr="00262559">
              <w:rPr>
                <w:rFonts w:ascii="Sylfaen" w:hAnsi="Sylfaen"/>
                <w:sz w:val="18"/>
                <w:szCs w:val="18"/>
              </w:rPr>
              <w:t>Baghdati</w:t>
            </w:r>
          </w:p>
        </w:tc>
        <w:tc>
          <w:tcPr>
            <w:tcW w:w="600" w:type="pct"/>
            <w:tcBorders>
              <w:top w:val="nil"/>
              <w:left w:val="nil"/>
              <w:bottom w:val="single" w:sz="4" w:space="0" w:color="auto"/>
              <w:right w:val="single" w:sz="4" w:space="0" w:color="auto"/>
            </w:tcBorders>
            <w:shd w:val="clear" w:color="auto" w:fill="auto"/>
            <w:noWrap/>
            <w:hideMark/>
          </w:tcPr>
          <w:p w14:paraId="624684C9" w14:textId="77777777" w:rsidR="00FF36E9" w:rsidRPr="00262559" w:rsidRDefault="00FF36E9" w:rsidP="00FF36E9">
            <w:pPr>
              <w:pStyle w:val="TableParagraph"/>
              <w:spacing w:before="5"/>
              <w:rPr>
                <w:sz w:val="18"/>
                <w:szCs w:val="18"/>
              </w:rPr>
            </w:pPr>
          </w:p>
          <w:p w14:paraId="51B73E22" w14:textId="4661018A"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51</w:t>
            </w:r>
          </w:p>
        </w:tc>
        <w:tc>
          <w:tcPr>
            <w:tcW w:w="1021" w:type="pct"/>
            <w:tcBorders>
              <w:top w:val="nil"/>
              <w:left w:val="nil"/>
              <w:bottom w:val="single" w:sz="4" w:space="0" w:color="auto"/>
              <w:right w:val="single" w:sz="4" w:space="0" w:color="auto"/>
            </w:tcBorders>
            <w:shd w:val="clear" w:color="auto" w:fill="auto"/>
            <w:hideMark/>
          </w:tcPr>
          <w:p w14:paraId="7DD787B3" w14:textId="0EDB1B6F"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07DC6B4" w14:textId="63AA6426"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43CB7CB" w14:textId="5C68145C"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Real Estate</w:t>
            </w:r>
            <w:r w:rsidRPr="00262559">
              <w:rPr>
                <w:rFonts w:ascii="Sylfaen" w:hAnsi="Sylfaen"/>
                <w:spacing w:val="1"/>
                <w:sz w:val="18"/>
                <w:szCs w:val="18"/>
              </w:rPr>
              <w:t xml:space="preserve"> </w:t>
            </w:r>
            <w:r w:rsidRPr="00262559">
              <w:rPr>
                <w:rFonts w:ascii="Sylfaen" w:hAnsi="Sylfaen"/>
                <w:sz w:val="18"/>
                <w:szCs w:val="18"/>
              </w:rPr>
              <w:t>transactions,</w:t>
            </w:r>
            <w:r w:rsidRPr="00262559">
              <w:rPr>
                <w:rFonts w:ascii="Sylfaen" w:hAnsi="Sylfaen"/>
                <w:spacing w:val="-52"/>
                <w:sz w:val="18"/>
                <w:szCs w:val="18"/>
              </w:rPr>
              <w:t xml:space="preserve"> </w:t>
            </w:r>
            <w:r w:rsidRPr="00262559">
              <w:rPr>
                <w:rFonts w:ascii="Sylfaen" w:hAnsi="Sylfaen"/>
                <w:sz w:val="18"/>
                <w:szCs w:val="18"/>
              </w:rPr>
              <w:t>leasing and</w:t>
            </w:r>
            <w:r w:rsidRPr="00262559">
              <w:rPr>
                <w:rFonts w:ascii="Sylfaen" w:hAnsi="Sylfaen"/>
                <w:spacing w:val="1"/>
                <w:sz w:val="18"/>
                <w:szCs w:val="18"/>
              </w:rPr>
              <w:t xml:space="preserve"> </w:t>
            </w:r>
            <w:r w:rsidRPr="00262559">
              <w:rPr>
                <w:rFonts w:ascii="Sylfaen" w:hAnsi="Sylfaen"/>
                <w:sz w:val="18"/>
                <w:szCs w:val="18"/>
              </w:rPr>
              <w:t>customer</w:t>
            </w:r>
            <w:r w:rsidRPr="00262559">
              <w:rPr>
                <w:rFonts w:ascii="Sylfaen" w:hAnsi="Sylfaen"/>
                <w:spacing w:val="1"/>
                <w:sz w:val="18"/>
                <w:szCs w:val="18"/>
              </w:rPr>
              <w:t xml:space="preserve"> </w:t>
            </w:r>
            <w:r w:rsidRPr="0026255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28639667"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w:t>
            </w:r>
          </w:p>
        </w:tc>
      </w:tr>
      <w:tr w:rsidR="00FF36E9" w:rsidRPr="00266B28" w14:paraId="61BBBE43"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A64A034"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112</w:t>
            </w:r>
          </w:p>
        </w:tc>
        <w:tc>
          <w:tcPr>
            <w:tcW w:w="1325" w:type="pct"/>
            <w:tcBorders>
              <w:top w:val="nil"/>
              <w:left w:val="nil"/>
              <w:bottom w:val="single" w:sz="4" w:space="0" w:color="auto"/>
              <w:right w:val="single" w:sz="4" w:space="0" w:color="auto"/>
            </w:tcBorders>
            <w:shd w:val="clear" w:color="auto" w:fill="auto"/>
            <w:hideMark/>
          </w:tcPr>
          <w:p w14:paraId="1162CC60" w14:textId="1271CEA7"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 Des-Effect</w:t>
            </w:r>
          </w:p>
        </w:tc>
        <w:tc>
          <w:tcPr>
            <w:tcW w:w="600" w:type="pct"/>
            <w:tcBorders>
              <w:top w:val="nil"/>
              <w:left w:val="nil"/>
              <w:bottom w:val="single" w:sz="4" w:space="0" w:color="auto"/>
              <w:right w:val="single" w:sz="4" w:space="0" w:color="auto"/>
            </w:tcBorders>
            <w:shd w:val="clear" w:color="auto" w:fill="auto"/>
            <w:noWrap/>
            <w:hideMark/>
          </w:tcPr>
          <w:p w14:paraId="4232DFDE" w14:textId="77777777" w:rsidR="00FF36E9" w:rsidRPr="00262559" w:rsidRDefault="00FF36E9" w:rsidP="00FF36E9">
            <w:pPr>
              <w:pStyle w:val="TableParagraph"/>
              <w:spacing w:before="5"/>
              <w:rPr>
                <w:sz w:val="18"/>
                <w:szCs w:val="18"/>
              </w:rPr>
            </w:pPr>
          </w:p>
          <w:p w14:paraId="16473E6B" w14:textId="34C310C8"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632438C" w14:textId="30AFE367"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Bolnisi Municipality</w:t>
            </w:r>
          </w:p>
        </w:tc>
        <w:tc>
          <w:tcPr>
            <w:tcW w:w="357" w:type="pct"/>
            <w:tcBorders>
              <w:top w:val="nil"/>
              <w:left w:val="nil"/>
              <w:bottom w:val="single" w:sz="4" w:space="0" w:color="auto"/>
              <w:right w:val="single" w:sz="4" w:space="0" w:color="auto"/>
            </w:tcBorders>
            <w:shd w:val="clear" w:color="auto" w:fill="auto"/>
            <w:hideMark/>
          </w:tcPr>
          <w:p w14:paraId="11561FF0" w14:textId="16205577"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013F801" w14:textId="28F47B03"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Communal,</w:t>
            </w:r>
            <w:r w:rsidRPr="00262559">
              <w:rPr>
                <w:rFonts w:ascii="Sylfaen" w:hAnsi="Sylfaen"/>
                <w:spacing w:val="-52"/>
                <w:sz w:val="18"/>
                <w:szCs w:val="18"/>
              </w:rPr>
              <w:t xml:space="preserve"> </w:t>
            </w:r>
            <w:r w:rsidRPr="00262559">
              <w:rPr>
                <w:rFonts w:ascii="Sylfaen" w:hAnsi="Sylfaen"/>
                <w:sz w:val="18"/>
                <w:szCs w:val="18"/>
              </w:rPr>
              <w:t>social and</w:t>
            </w:r>
            <w:r w:rsidRPr="00262559">
              <w:rPr>
                <w:rFonts w:ascii="Sylfaen" w:hAnsi="Sylfaen"/>
                <w:spacing w:val="1"/>
                <w:sz w:val="18"/>
                <w:szCs w:val="18"/>
              </w:rPr>
              <w:t xml:space="preserve"> </w:t>
            </w:r>
            <w:r w:rsidRPr="00262559">
              <w:rPr>
                <w:rFonts w:ascii="Sylfaen" w:hAnsi="Sylfaen"/>
                <w:sz w:val="18"/>
                <w:szCs w:val="18"/>
              </w:rPr>
              <w:t>personal</w:t>
            </w:r>
            <w:r w:rsidRPr="00262559">
              <w:rPr>
                <w:rFonts w:ascii="Sylfaen" w:hAnsi="Sylfaen"/>
                <w:spacing w:val="1"/>
                <w:sz w:val="18"/>
                <w:szCs w:val="18"/>
              </w:rPr>
              <w:t xml:space="preserve"> </w:t>
            </w:r>
            <w:r w:rsidRPr="0026255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091E1296"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130D38B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A7EEBE6"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113</w:t>
            </w:r>
          </w:p>
        </w:tc>
        <w:tc>
          <w:tcPr>
            <w:tcW w:w="1325" w:type="pct"/>
            <w:tcBorders>
              <w:top w:val="nil"/>
              <w:left w:val="nil"/>
              <w:bottom w:val="single" w:sz="4" w:space="0" w:color="auto"/>
              <w:right w:val="single" w:sz="4" w:space="0" w:color="auto"/>
            </w:tcBorders>
            <w:shd w:val="clear" w:color="auto" w:fill="auto"/>
            <w:hideMark/>
          </w:tcPr>
          <w:p w14:paraId="722CD568" w14:textId="4F92DEDD"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 Hospital-Polyclinic</w:t>
            </w:r>
            <w:r w:rsidRPr="00262559">
              <w:rPr>
                <w:rFonts w:ascii="Sylfaen" w:hAnsi="Sylfaen"/>
                <w:spacing w:val="-52"/>
                <w:sz w:val="18"/>
                <w:szCs w:val="18"/>
              </w:rPr>
              <w:t xml:space="preserve"> </w:t>
            </w:r>
            <w:r w:rsidRPr="00262559">
              <w:rPr>
                <w:rFonts w:ascii="Sylfaen" w:hAnsi="Sylfaen"/>
                <w:sz w:val="18"/>
                <w:szCs w:val="18"/>
              </w:rPr>
              <w:t>Association</w:t>
            </w:r>
          </w:p>
        </w:tc>
        <w:tc>
          <w:tcPr>
            <w:tcW w:w="600" w:type="pct"/>
            <w:tcBorders>
              <w:top w:val="nil"/>
              <w:left w:val="nil"/>
              <w:bottom w:val="single" w:sz="4" w:space="0" w:color="auto"/>
              <w:right w:val="single" w:sz="4" w:space="0" w:color="auto"/>
            </w:tcBorders>
            <w:shd w:val="clear" w:color="auto" w:fill="auto"/>
            <w:noWrap/>
            <w:hideMark/>
          </w:tcPr>
          <w:p w14:paraId="578BC624" w14:textId="77777777" w:rsidR="00FF36E9" w:rsidRPr="00262559" w:rsidRDefault="00FF36E9" w:rsidP="00FF36E9">
            <w:pPr>
              <w:pStyle w:val="TableParagraph"/>
              <w:spacing w:before="5"/>
              <w:rPr>
                <w:sz w:val="18"/>
                <w:szCs w:val="18"/>
              </w:rPr>
            </w:pPr>
          </w:p>
          <w:p w14:paraId="3D03E48D" w14:textId="283D3A68"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963D31B" w14:textId="3BDDC4B5"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Bolnisi Municipality</w:t>
            </w:r>
          </w:p>
        </w:tc>
        <w:tc>
          <w:tcPr>
            <w:tcW w:w="357" w:type="pct"/>
            <w:tcBorders>
              <w:top w:val="nil"/>
              <w:left w:val="nil"/>
              <w:bottom w:val="single" w:sz="4" w:space="0" w:color="auto"/>
              <w:right w:val="single" w:sz="4" w:space="0" w:color="auto"/>
            </w:tcBorders>
            <w:shd w:val="clear" w:color="auto" w:fill="auto"/>
            <w:hideMark/>
          </w:tcPr>
          <w:p w14:paraId="65A6A380" w14:textId="5B4FF5F9"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4DB4688" w14:textId="72F976FF"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2B2DB1DD"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16 </w:t>
            </w:r>
          </w:p>
        </w:tc>
      </w:tr>
      <w:tr w:rsidR="00FF36E9" w:rsidRPr="00266B28" w14:paraId="6E45E7E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D4483C3"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114</w:t>
            </w:r>
          </w:p>
        </w:tc>
        <w:tc>
          <w:tcPr>
            <w:tcW w:w="1325" w:type="pct"/>
            <w:tcBorders>
              <w:top w:val="nil"/>
              <w:left w:val="nil"/>
              <w:bottom w:val="single" w:sz="4" w:space="0" w:color="auto"/>
              <w:right w:val="single" w:sz="4" w:space="0" w:color="auto"/>
            </w:tcBorders>
            <w:shd w:val="clear" w:color="auto" w:fill="auto"/>
            <w:hideMark/>
          </w:tcPr>
          <w:p w14:paraId="487FC926" w14:textId="0E6EDFD4"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3"/>
                <w:sz w:val="18"/>
                <w:szCs w:val="18"/>
              </w:rPr>
              <w:t xml:space="preserve"> </w:t>
            </w:r>
            <w:r w:rsidRPr="00262559">
              <w:rPr>
                <w:rFonts w:ascii="Sylfaen" w:hAnsi="Sylfaen"/>
                <w:sz w:val="18"/>
                <w:szCs w:val="18"/>
              </w:rPr>
              <w:t>Kveshi</w:t>
            </w:r>
            <w:r w:rsidRPr="00262559">
              <w:rPr>
                <w:rFonts w:ascii="Sylfaen" w:hAnsi="Sylfaen"/>
                <w:spacing w:val="-2"/>
                <w:sz w:val="18"/>
                <w:szCs w:val="18"/>
              </w:rPr>
              <w:t xml:space="preserve"> </w:t>
            </w:r>
            <w:r w:rsidRPr="00262559">
              <w:rPr>
                <w:rFonts w:ascii="Sylfaen" w:hAnsi="Sylfaen"/>
                <w:sz w:val="18"/>
                <w:szCs w:val="18"/>
              </w:rPr>
              <w:t>Medical</w:t>
            </w:r>
            <w:r w:rsidRPr="00262559">
              <w:rPr>
                <w:rFonts w:ascii="Sylfaen" w:hAnsi="Sylfaen"/>
                <w:spacing w:val="-3"/>
                <w:sz w:val="18"/>
                <w:szCs w:val="18"/>
              </w:rPr>
              <w:t xml:space="preserve"> </w:t>
            </w:r>
            <w:r w:rsidRPr="00262559">
              <w:rPr>
                <w:rFonts w:ascii="Sylfaen" w:hAnsi="Sylfaen"/>
                <w:sz w:val="18"/>
                <w:szCs w:val="18"/>
              </w:rPr>
              <w:t>Dispensary</w:t>
            </w:r>
          </w:p>
        </w:tc>
        <w:tc>
          <w:tcPr>
            <w:tcW w:w="600" w:type="pct"/>
            <w:tcBorders>
              <w:top w:val="nil"/>
              <w:left w:val="nil"/>
              <w:bottom w:val="single" w:sz="4" w:space="0" w:color="auto"/>
              <w:right w:val="single" w:sz="4" w:space="0" w:color="auto"/>
            </w:tcBorders>
            <w:shd w:val="clear" w:color="auto" w:fill="auto"/>
            <w:noWrap/>
            <w:hideMark/>
          </w:tcPr>
          <w:p w14:paraId="28005D55" w14:textId="77777777" w:rsidR="00FF36E9" w:rsidRPr="00262559" w:rsidRDefault="00FF36E9" w:rsidP="00FF36E9">
            <w:pPr>
              <w:pStyle w:val="TableParagraph"/>
              <w:spacing w:before="3"/>
              <w:rPr>
                <w:sz w:val="18"/>
                <w:szCs w:val="18"/>
              </w:rPr>
            </w:pPr>
          </w:p>
          <w:p w14:paraId="695493A3" w14:textId="31093F6D"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CB0D670" w14:textId="1B974578"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Bolnisi Municipality</w:t>
            </w:r>
          </w:p>
        </w:tc>
        <w:tc>
          <w:tcPr>
            <w:tcW w:w="357" w:type="pct"/>
            <w:tcBorders>
              <w:top w:val="nil"/>
              <w:left w:val="nil"/>
              <w:bottom w:val="single" w:sz="4" w:space="0" w:color="auto"/>
              <w:right w:val="single" w:sz="4" w:space="0" w:color="auto"/>
            </w:tcBorders>
            <w:shd w:val="clear" w:color="auto" w:fill="auto"/>
            <w:hideMark/>
          </w:tcPr>
          <w:p w14:paraId="571F7B0D" w14:textId="58B3E3E1"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DC07F02" w14:textId="362B5EA5"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0CD54F0A"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 </w:t>
            </w:r>
          </w:p>
        </w:tc>
      </w:tr>
      <w:tr w:rsidR="00FF36E9" w:rsidRPr="00266B28" w14:paraId="64C3277D"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ADE8EBE"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115</w:t>
            </w:r>
          </w:p>
        </w:tc>
        <w:tc>
          <w:tcPr>
            <w:tcW w:w="1325" w:type="pct"/>
            <w:tcBorders>
              <w:top w:val="nil"/>
              <w:left w:val="nil"/>
              <w:bottom w:val="single" w:sz="4" w:space="0" w:color="auto"/>
              <w:right w:val="single" w:sz="4" w:space="0" w:color="auto"/>
            </w:tcBorders>
            <w:shd w:val="clear" w:color="auto" w:fill="auto"/>
            <w:hideMark/>
          </w:tcPr>
          <w:p w14:paraId="1716D263" w14:textId="38445448"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3"/>
                <w:sz w:val="18"/>
                <w:szCs w:val="18"/>
              </w:rPr>
              <w:t xml:space="preserve"> </w:t>
            </w:r>
            <w:r w:rsidRPr="00262559">
              <w:rPr>
                <w:rFonts w:ascii="Sylfaen" w:hAnsi="Sylfaen"/>
                <w:sz w:val="18"/>
                <w:szCs w:val="18"/>
              </w:rPr>
              <w:t>Communal</w:t>
            </w:r>
            <w:r w:rsidRPr="00262559">
              <w:rPr>
                <w:rFonts w:ascii="Sylfaen" w:hAnsi="Sylfaen"/>
                <w:spacing w:val="-1"/>
                <w:sz w:val="18"/>
                <w:szCs w:val="18"/>
              </w:rPr>
              <w:t xml:space="preserve"> </w:t>
            </w:r>
            <w:r w:rsidRPr="00262559">
              <w:rPr>
                <w:rFonts w:ascii="Sylfaen" w:hAnsi="Sylfaen"/>
                <w:sz w:val="18"/>
                <w:szCs w:val="18"/>
              </w:rPr>
              <w:t>Services</w:t>
            </w:r>
          </w:p>
        </w:tc>
        <w:tc>
          <w:tcPr>
            <w:tcW w:w="600" w:type="pct"/>
            <w:tcBorders>
              <w:top w:val="nil"/>
              <w:left w:val="nil"/>
              <w:bottom w:val="single" w:sz="4" w:space="0" w:color="auto"/>
              <w:right w:val="single" w:sz="4" w:space="0" w:color="auto"/>
            </w:tcBorders>
            <w:shd w:val="clear" w:color="auto" w:fill="auto"/>
            <w:noWrap/>
            <w:hideMark/>
          </w:tcPr>
          <w:p w14:paraId="3D245BA9" w14:textId="77777777" w:rsidR="00FF36E9" w:rsidRPr="00262559" w:rsidRDefault="00FF36E9" w:rsidP="00FF36E9">
            <w:pPr>
              <w:pStyle w:val="TableParagraph"/>
              <w:spacing w:before="3"/>
              <w:rPr>
                <w:sz w:val="18"/>
                <w:szCs w:val="18"/>
              </w:rPr>
            </w:pPr>
          </w:p>
          <w:p w14:paraId="6191DEC1" w14:textId="36DD2934"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41B7432" w14:textId="71E813C1"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Bolnisi Municipality</w:t>
            </w:r>
          </w:p>
        </w:tc>
        <w:tc>
          <w:tcPr>
            <w:tcW w:w="357" w:type="pct"/>
            <w:tcBorders>
              <w:top w:val="nil"/>
              <w:left w:val="nil"/>
              <w:bottom w:val="single" w:sz="4" w:space="0" w:color="auto"/>
              <w:right w:val="single" w:sz="4" w:space="0" w:color="auto"/>
            </w:tcBorders>
            <w:shd w:val="clear" w:color="auto" w:fill="auto"/>
            <w:hideMark/>
          </w:tcPr>
          <w:p w14:paraId="1C457317" w14:textId="2018F01C"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F5CF36D" w14:textId="2183B687"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Communal,</w:t>
            </w:r>
            <w:r w:rsidRPr="00262559">
              <w:rPr>
                <w:rFonts w:ascii="Sylfaen" w:hAnsi="Sylfaen"/>
                <w:spacing w:val="-52"/>
                <w:sz w:val="18"/>
                <w:szCs w:val="18"/>
              </w:rPr>
              <w:t xml:space="preserve"> </w:t>
            </w:r>
            <w:r w:rsidRPr="00262559">
              <w:rPr>
                <w:rFonts w:ascii="Sylfaen" w:hAnsi="Sylfaen"/>
                <w:sz w:val="18"/>
                <w:szCs w:val="18"/>
              </w:rPr>
              <w:t>social and</w:t>
            </w:r>
            <w:r w:rsidRPr="00262559">
              <w:rPr>
                <w:rFonts w:ascii="Sylfaen" w:hAnsi="Sylfaen"/>
                <w:spacing w:val="1"/>
                <w:sz w:val="18"/>
                <w:szCs w:val="18"/>
              </w:rPr>
              <w:t xml:space="preserve"> </w:t>
            </w:r>
            <w:r w:rsidRPr="00262559">
              <w:rPr>
                <w:rFonts w:ascii="Sylfaen" w:hAnsi="Sylfaen"/>
                <w:sz w:val="18"/>
                <w:szCs w:val="18"/>
              </w:rPr>
              <w:t>personal</w:t>
            </w:r>
            <w:r w:rsidRPr="00262559">
              <w:rPr>
                <w:rFonts w:ascii="Sylfaen" w:hAnsi="Sylfaen"/>
                <w:spacing w:val="1"/>
                <w:sz w:val="18"/>
                <w:szCs w:val="18"/>
              </w:rPr>
              <w:t xml:space="preserve"> </w:t>
            </w:r>
            <w:r w:rsidRPr="0026255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1BF36DAC"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66EEE47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DCED59B"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116</w:t>
            </w:r>
          </w:p>
        </w:tc>
        <w:tc>
          <w:tcPr>
            <w:tcW w:w="1325" w:type="pct"/>
            <w:tcBorders>
              <w:top w:val="nil"/>
              <w:left w:val="nil"/>
              <w:bottom w:val="single" w:sz="4" w:space="0" w:color="auto"/>
              <w:right w:val="single" w:sz="4" w:space="0" w:color="auto"/>
            </w:tcBorders>
            <w:shd w:val="clear" w:color="auto" w:fill="auto"/>
            <w:hideMark/>
          </w:tcPr>
          <w:p w14:paraId="72E56410" w14:textId="438AE040"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 Newspaper Bolnisi</w:t>
            </w:r>
          </w:p>
        </w:tc>
        <w:tc>
          <w:tcPr>
            <w:tcW w:w="600" w:type="pct"/>
            <w:tcBorders>
              <w:top w:val="nil"/>
              <w:left w:val="nil"/>
              <w:bottom w:val="single" w:sz="4" w:space="0" w:color="auto"/>
              <w:right w:val="single" w:sz="4" w:space="0" w:color="auto"/>
            </w:tcBorders>
            <w:shd w:val="clear" w:color="auto" w:fill="auto"/>
            <w:noWrap/>
            <w:hideMark/>
          </w:tcPr>
          <w:p w14:paraId="738D11E0" w14:textId="77777777" w:rsidR="00FF36E9" w:rsidRPr="00262559" w:rsidRDefault="00FF36E9" w:rsidP="00FF36E9">
            <w:pPr>
              <w:pStyle w:val="TableParagraph"/>
              <w:spacing w:before="4"/>
              <w:rPr>
                <w:sz w:val="18"/>
                <w:szCs w:val="18"/>
              </w:rPr>
            </w:pPr>
          </w:p>
          <w:p w14:paraId="653CA1F6" w14:textId="05F3A2B5"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21E46C9" w14:textId="4C05739F"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Bolnisi Municipality</w:t>
            </w:r>
          </w:p>
        </w:tc>
        <w:tc>
          <w:tcPr>
            <w:tcW w:w="357" w:type="pct"/>
            <w:tcBorders>
              <w:top w:val="nil"/>
              <w:left w:val="nil"/>
              <w:bottom w:val="single" w:sz="4" w:space="0" w:color="auto"/>
              <w:right w:val="single" w:sz="4" w:space="0" w:color="auto"/>
            </w:tcBorders>
            <w:shd w:val="clear" w:color="auto" w:fill="auto"/>
            <w:hideMark/>
          </w:tcPr>
          <w:p w14:paraId="3E8E86DA" w14:textId="6C198C34"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CD8405E" w14:textId="33348EA1"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Communal,</w:t>
            </w:r>
            <w:r w:rsidRPr="00262559">
              <w:rPr>
                <w:rFonts w:ascii="Sylfaen" w:hAnsi="Sylfaen"/>
                <w:spacing w:val="-52"/>
                <w:sz w:val="18"/>
                <w:szCs w:val="18"/>
              </w:rPr>
              <w:t xml:space="preserve"> </w:t>
            </w:r>
            <w:r w:rsidRPr="00262559">
              <w:rPr>
                <w:rFonts w:ascii="Sylfaen" w:hAnsi="Sylfaen"/>
                <w:sz w:val="18"/>
                <w:szCs w:val="18"/>
              </w:rPr>
              <w:t>social and</w:t>
            </w:r>
            <w:r w:rsidRPr="00262559">
              <w:rPr>
                <w:rFonts w:ascii="Sylfaen" w:hAnsi="Sylfaen"/>
                <w:spacing w:val="1"/>
                <w:sz w:val="18"/>
                <w:szCs w:val="18"/>
              </w:rPr>
              <w:t xml:space="preserve"> </w:t>
            </w:r>
            <w:r w:rsidRPr="00262559">
              <w:rPr>
                <w:rFonts w:ascii="Sylfaen" w:hAnsi="Sylfaen"/>
                <w:sz w:val="18"/>
                <w:szCs w:val="18"/>
              </w:rPr>
              <w:t>personal</w:t>
            </w:r>
            <w:r w:rsidRPr="00262559">
              <w:rPr>
                <w:rFonts w:ascii="Sylfaen" w:hAnsi="Sylfaen"/>
                <w:spacing w:val="1"/>
                <w:sz w:val="18"/>
                <w:szCs w:val="18"/>
              </w:rPr>
              <w:t xml:space="preserve"> </w:t>
            </w:r>
            <w:r w:rsidRPr="0026255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0F2A5AED"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1033EA8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5C006DE"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117</w:t>
            </w:r>
          </w:p>
        </w:tc>
        <w:tc>
          <w:tcPr>
            <w:tcW w:w="1325" w:type="pct"/>
            <w:tcBorders>
              <w:top w:val="nil"/>
              <w:left w:val="nil"/>
              <w:bottom w:val="single" w:sz="4" w:space="0" w:color="auto"/>
              <w:right w:val="single" w:sz="4" w:space="0" w:color="auto"/>
            </w:tcBorders>
            <w:shd w:val="clear" w:color="auto" w:fill="auto"/>
            <w:hideMark/>
          </w:tcPr>
          <w:p w14:paraId="62D457BA" w14:textId="65BB2F56"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 Bolnisi Culture and</w:t>
            </w:r>
            <w:r w:rsidRPr="00262559">
              <w:rPr>
                <w:rFonts w:ascii="Sylfaen" w:hAnsi="Sylfaen"/>
                <w:spacing w:val="-52"/>
                <w:sz w:val="18"/>
                <w:szCs w:val="18"/>
              </w:rPr>
              <w:t xml:space="preserve"> </w:t>
            </w:r>
            <w:r w:rsidRPr="00262559">
              <w:rPr>
                <w:rFonts w:ascii="Sylfaen" w:hAnsi="Sylfaen"/>
                <w:sz w:val="18"/>
                <w:szCs w:val="18"/>
              </w:rPr>
              <w:t>Recreation Park</w:t>
            </w:r>
          </w:p>
        </w:tc>
        <w:tc>
          <w:tcPr>
            <w:tcW w:w="600" w:type="pct"/>
            <w:tcBorders>
              <w:top w:val="nil"/>
              <w:left w:val="nil"/>
              <w:bottom w:val="single" w:sz="4" w:space="0" w:color="auto"/>
              <w:right w:val="single" w:sz="4" w:space="0" w:color="auto"/>
            </w:tcBorders>
            <w:shd w:val="clear" w:color="auto" w:fill="auto"/>
            <w:noWrap/>
            <w:hideMark/>
          </w:tcPr>
          <w:p w14:paraId="6961AFF2" w14:textId="77777777" w:rsidR="00FF36E9" w:rsidRPr="00262559" w:rsidRDefault="00FF36E9" w:rsidP="00FF36E9">
            <w:pPr>
              <w:pStyle w:val="TableParagraph"/>
              <w:spacing w:before="3"/>
              <w:rPr>
                <w:sz w:val="18"/>
                <w:szCs w:val="18"/>
              </w:rPr>
            </w:pPr>
          </w:p>
          <w:p w14:paraId="073655C3" w14:textId="63A7D085"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A84CF7D" w14:textId="2B9B330D"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Bolnisi Municipality</w:t>
            </w:r>
          </w:p>
        </w:tc>
        <w:tc>
          <w:tcPr>
            <w:tcW w:w="357" w:type="pct"/>
            <w:tcBorders>
              <w:top w:val="nil"/>
              <w:left w:val="nil"/>
              <w:bottom w:val="single" w:sz="4" w:space="0" w:color="auto"/>
              <w:right w:val="single" w:sz="4" w:space="0" w:color="auto"/>
            </w:tcBorders>
            <w:shd w:val="clear" w:color="auto" w:fill="auto"/>
            <w:hideMark/>
          </w:tcPr>
          <w:p w14:paraId="6418CA58" w14:textId="7F5DF7B7"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6178D4D" w14:textId="21763C88"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Communal,</w:t>
            </w:r>
            <w:r w:rsidRPr="00262559">
              <w:rPr>
                <w:rFonts w:ascii="Sylfaen" w:hAnsi="Sylfaen"/>
                <w:spacing w:val="-52"/>
                <w:sz w:val="18"/>
                <w:szCs w:val="18"/>
              </w:rPr>
              <w:t xml:space="preserve"> </w:t>
            </w:r>
            <w:r w:rsidRPr="00262559">
              <w:rPr>
                <w:rFonts w:ascii="Sylfaen" w:hAnsi="Sylfaen"/>
                <w:sz w:val="18"/>
                <w:szCs w:val="18"/>
              </w:rPr>
              <w:t>social and</w:t>
            </w:r>
            <w:r w:rsidRPr="00262559">
              <w:rPr>
                <w:rFonts w:ascii="Sylfaen" w:hAnsi="Sylfaen"/>
                <w:spacing w:val="1"/>
                <w:sz w:val="18"/>
                <w:szCs w:val="18"/>
              </w:rPr>
              <w:t xml:space="preserve"> </w:t>
            </w:r>
            <w:r w:rsidRPr="00262559">
              <w:rPr>
                <w:rFonts w:ascii="Sylfaen" w:hAnsi="Sylfaen"/>
                <w:sz w:val="18"/>
                <w:szCs w:val="18"/>
              </w:rPr>
              <w:t>personal</w:t>
            </w:r>
            <w:r w:rsidRPr="00262559">
              <w:rPr>
                <w:rFonts w:ascii="Sylfaen" w:hAnsi="Sylfaen"/>
                <w:spacing w:val="1"/>
                <w:sz w:val="18"/>
                <w:szCs w:val="18"/>
              </w:rPr>
              <w:t xml:space="preserve"> </w:t>
            </w:r>
            <w:r w:rsidRPr="0026255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70949C0F"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 </w:t>
            </w:r>
          </w:p>
        </w:tc>
      </w:tr>
      <w:tr w:rsidR="00FF36E9" w:rsidRPr="00266B28" w14:paraId="1AA897B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2B91948"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118</w:t>
            </w:r>
          </w:p>
        </w:tc>
        <w:tc>
          <w:tcPr>
            <w:tcW w:w="1325" w:type="pct"/>
            <w:tcBorders>
              <w:top w:val="nil"/>
              <w:left w:val="nil"/>
              <w:bottom w:val="single" w:sz="4" w:space="0" w:color="auto"/>
              <w:right w:val="single" w:sz="4" w:space="0" w:color="auto"/>
            </w:tcBorders>
            <w:shd w:val="clear" w:color="auto" w:fill="auto"/>
            <w:hideMark/>
          </w:tcPr>
          <w:p w14:paraId="020BA9A4" w14:textId="352C1A2D"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Football</w:t>
            </w:r>
            <w:r w:rsidRPr="00262559">
              <w:rPr>
                <w:rFonts w:ascii="Sylfaen" w:hAnsi="Sylfaen"/>
                <w:spacing w:val="-2"/>
                <w:sz w:val="18"/>
                <w:szCs w:val="18"/>
              </w:rPr>
              <w:t xml:space="preserve"> </w:t>
            </w:r>
            <w:r w:rsidRPr="00262559">
              <w:rPr>
                <w:rFonts w:ascii="Sylfaen" w:hAnsi="Sylfaen"/>
                <w:sz w:val="18"/>
                <w:szCs w:val="18"/>
              </w:rPr>
              <w:t>Club</w:t>
            </w:r>
            <w:r w:rsidRPr="00262559">
              <w:rPr>
                <w:rFonts w:ascii="Sylfaen" w:hAnsi="Sylfaen"/>
                <w:spacing w:val="-1"/>
                <w:sz w:val="18"/>
                <w:szCs w:val="18"/>
              </w:rPr>
              <w:t xml:space="preserve"> </w:t>
            </w:r>
            <w:r w:rsidRPr="00262559">
              <w:rPr>
                <w:rFonts w:ascii="Sylfaen" w:hAnsi="Sylfaen"/>
                <w:sz w:val="18"/>
                <w:szCs w:val="18"/>
              </w:rPr>
              <w:t>Sioni</w:t>
            </w:r>
            <w:r w:rsidRPr="00262559">
              <w:rPr>
                <w:rFonts w:ascii="Sylfaen" w:hAnsi="Sylfaen"/>
                <w:spacing w:val="-4"/>
                <w:sz w:val="18"/>
                <w:szCs w:val="18"/>
              </w:rPr>
              <w:t xml:space="preserve"> </w:t>
            </w:r>
            <w:r w:rsidRPr="00262559">
              <w:rPr>
                <w:rFonts w:ascii="Sylfaen" w:hAnsi="Sylfaen"/>
                <w:sz w:val="18"/>
                <w:szCs w:val="18"/>
              </w:rPr>
              <w:t>Ltd</w:t>
            </w:r>
          </w:p>
        </w:tc>
        <w:tc>
          <w:tcPr>
            <w:tcW w:w="600" w:type="pct"/>
            <w:tcBorders>
              <w:top w:val="nil"/>
              <w:left w:val="nil"/>
              <w:bottom w:val="single" w:sz="4" w:space="0" w:color="auto"/>
              <w:right w:val="single" w:sz="4" w:space="0" w:color="auto"/>
            </w:tcBorders>
            <w:shd w:val="clear" w:color="auto" w:fill="auto"/>
            <w:noWrap/>
            <w:hideMark/>
          </w:tcPr>
          <w:p w14:paraId="0EDC81E1" w14:textId="77777777" w:rsidR="00FF36E9" w:rsidRPr="00262559" w:rsidRDefault="00FF36E9" w:rsidP="00FF36E9">
            <w:pPr>
              <w:pStyle w:val="TableParagraph"/>
              <w:spacing w:before="3"/>
              <w:rPr>
                <w:sz w:val="18"/>
                <w:szCs w:val="18"/>
              </w:rPr>
            </w:pPr>
          </w:p>
          <w:p w14:paraId="14779AD3" w14:textId="3C6F53E7"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B7B4481" w14:textId="18766201"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Bolnisi Municipality</w:t>
            </w:r>
          </w:p>
        </w:tc>
        <w:tc>
          <w:tcPr>
            <w:tcW w:w="357" w:type="pct"/>
            <w:tcBorders>
              <w:top w:val="nil"/>
              <w:left w:val="nil"/>
              <w:bottom w:val="single" w:sz="4" w:space="0" w:color="auto"/>
              <w:right w:val="single" w:sz="4" w:space="0" w:color="auto"/>
            </w:tcBorders>
            <w:shd w:val="clear" w:color="auto" w:fill="auto"/>
            <w:hideMark/>
          </w:tcPr>
          <w:p w14:paraId="52FFEE04" w14:textId="119FA22B"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F5AF189" w14:textId="5695DDB6"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Communal,</w:t>
            </w:r>
            <w:r w:rsidRPr="00262559">
              <w:rPr>
                <w:rFonts w:ascii="Sylfaen" w:hAnsi="Sylfaen"/>
                <w:spacing w:val="-52"/>
                <w:sz w:val="18"/>
                <w:szCs w:val="18"/>
              </w:rPr>
              <w:t xml:space="preserve"> </w:t>
            </w:r>
            <w:r w:rsidRPr="00262559">
              <w:rPr>
                <w:rFonts w:ascii="Sylfaen" w:hAnsi="Sylfaen"/>
                <w:sz w:val="18"/>
                <w:szCs w:val="18"/>
              </w:rPr>
              <w:t>social and</w:t>
            </w:r>
            <w:r w:rsidRPr="00262559">
              <w:rPr>
                <w:rFonts w:ascii="Sylfaen" w:hAnsi="Sylfaen"/>
                <w:spacing w:val="1"/>
                <w:sz w:val="18"/>
                <w:szCs w:val="18"/>
              </w:rPr>
              <w:t xml:space="preserve"> </w:t>
            </w:r>
            <w:r w:rsidRPr="00262559">
              <w:rPr>
                <w:rFonts w:ascii="Sylfaen" w:hAnsi="Sylfaen"/>
                <w:sz w:val="18"/>
                <w:szCs w:val="18"/>
              </w:rPr>
              <w:t>personal</w:t>
            </w:r>
            <w:r w:rsidRPr="00262559">
              <w:rPr>
                <w:rFonts w:ascii="Sylfaen" w:hAnsi="Sylfaen"/>
                <w:spacing w:val="1"/>
                <w:sz w:val="18"/>
                <w:szCs w:val="18"/>
              </w:rPr>
              <w:t xml:space="preserve"> </w:t>
            </w:r>
            <w:r w:rsidRPr="0026255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1EF0E5B2"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951 </w:t>
            </w:r>
          </w:p>
        </w:tc>
      </w:tr>
      <w:tr w:rsidR="00FF36E9" w:rsidRPr="00266B28" w14:paraId="2143BA7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0D1D85E"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119</w:t>
            </w:r>
          </w:p>
        </w:tc>
        <w:tc>
          <w:tcPr>
            <w:tcW w:w="1325" w:type="pct"/>
            <w:tcBorders>
              <w:top w:val="nil"/>
              <w:left w:val="nil"/>
              <w:bottom w:val="single" w:sz="4" w:space="0" w:color="auto"/>
              <w:right w:val="single" w:sz="4" w:space="0" w:color="auto"/>
            </w:tcBorders>
            <w:shd w:val="clear" w:color="auto" w:fill="auto"/>
            <w:hideMark/>
          </w:tcPr>
          <w:p w14:paraId="1D667C85" w14:textId="71B09F79"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2"/>
                <w:sz w:val="18"/>
                <w:szCs w:val="18"/>
              </w:rPr>
              <w:t xml:space="preserve"> </w:t>
            </w:r>
            <w:r w:rsidRPr="00262559">
              <w:rPr>
                <w:rFonts w:ascii="Sylfaen" w:hAnsi="Sylfaen"/>
                <w:sz w:val="18"/>
                <w:szCs w:val="18"/>
              </w:rPr>
              <w:t>Bolnisi-2000</w:t>
            </w:r>
          </w:p>
        </w:tc>
        <w:tc>
          <w:tcPr>
            <w:tcW w:w="600" w:type="pct"/>
            <w:tcBorders>
              <w:top w:val="nil"/>
              <w:left w:val="nil"/>
              <w:bottom w:val="single" w:sz="4" w:space="0" w:color="auto"/>
              <w:right w:val="single" w:sz="4" w:space="0" w:color="auto"/>
            </w:tcBorders>
            <w:shd w:val="clear" w:color="auto" w:fill="auto"/>
            <w:noWrap/>
            <w:hideMark/>
          </w:tcPr>
          <w:p w14:paraId="5CC65B80" w14:textId="77777777" w:rsidR="00FF36E9" w:rsidRPr="00262559" w:rsidRDefault="00FF36E9" w:rsidP="00FF36E9">
            <w:pPr>
              <w:pStyle w:val="TableParagraph"/>
              <w:spacing w:before="3"/>
              <w:rPr>
                <w:sz w:val="18"/>
                <w:szCs w:val="18"/>
              </w:rPr>
            </w:pPr>
          </w:p>
          <w:p w14:paraId="7FC3C325" w14:textId="40B13589"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70</w:t>
            </w:r>
          </w:p>
        </w:tc>
        <w:tc>
          <w:tcPr>
            <w:tcW w:w="1021" w:type="pct"/>
            <w:tcBorders>
              <w:top w:val="nil"/>
              <w:left w:val="nil"/>
              <w:bottom w:val="single" w:sz="4" w:space="0" w:color="auto"/>
              <w:right w:val="single" w:sz="4" w:space="0" w:color="auto"/>
            </w:tcBorders>
            <w:shd w:val="clear" w:color="auto" w:fill="auto"/>
            <w:hideMark/>
          </w:tcPr>
          <w:p w14:paraId="14225190" w14:textId="14DCCD1F"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39FC32E" w14:textId="5EDF676E"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30F623A" w14:textId="15F83DBB"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Real Estate</w:t>
            </w:r>
            <w:r w:rsidRPr="00262559">
              <w:rPr>
                <w:rFonts w:ascii="Sylfaen" w:hAnsi="Sylfaen"/>
                <w:spacing w:val="1"/>
                <w:sz w:val="18"/>
                <w:szCs w:val="18"/>
              </w:rPr>
              <w:t xml:space="preserve"> </w:t>
            </w:r>
            <w:r w:rsidRPr="00262559">
              <w:rPr>
                <w:rFonts w:ascii="Sylfaen" w:hAnsi="Sylfaen"/>
                <w:sz w:val="18"/>
                <w:szCs w:val="18"/>
              </w:rPr>
              <w:t>transactions,</w:t>
            </w:r>
            <w:r w:rsidRPr="00262559">
              <w:rPr>
                <w:rFonts w:ascii="Sylfaen" w:hAnsi="Sylfaen"/>
                <w:spacing w:val="-52"/>
                <w:sz w:val="18"/>
                <w:szCs w:val="18"/>
              </w:rPr>
              <w:t xml:space="preserve"> </w:t>
            </w:r>
            <w:r w:rsidRPr="00262559">
              <w:rPr>
                <w:rFonts w:ascii="Sylfaen" w:hAnsi="Sylfaen"/>
                <w:sz w:val="18"/>
                <w:szCs w:val="18"/>
              </w:rPr>
              <w:t>leasing and</w:t>
            </w:r>
            <w:r w:rsidRPr="00262559">
              <w:rPr>
                <w:rFonts w:ascii="Sylfaen" w:hAnsi="Sylfaen"/>
                <w:spacing w:val="1"/>
                <w:sz w:val="18"/>
                <w:szCs w:val="18"/>
              </w:rPr>
              <w:t xml:space="preserve"> </w:t>
            </w:r>
            <w:r w:rsidRPr="00262559">
              <w:rPr>
                <w:rFonts w:ascii="Sylfaen" w:hAnsi="Sylfaen"/>
                <w:sz w:val="18"/>
                <w:szCs w:val="18"/>
              </w:rPr>
              <w:t>customer</w:t>
            </w:r>
            <w:r w:rsidRPr="00262559">
              <w:rPr>
                <w:rFonts w:ascii="Sylfaen" w:hAnsi="Sylfaen"/>
                <w:spacing w:val="1"/>
                <w:sz w:val="18"/>
                <w:szCs w:val="18"/>
              </w:rPr>
              <w:t xml:space="preserve"> </w:t>
            </w:r>
            <w:r w:rsidRPr="0026255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20380C7C"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3382E0ED"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E55B476"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120</w:t>
            </w:r>
          </w:p>
        </w:tc>
        <w:tc>
          <w:tcPr>
            <w:tcW w:w="1325" w:type="pct"/>
            <w:tcBorders>
              <w:top w:val="nil"/>
              <w:left w:val="nil"/>
              <w:bottom w:val="single" w:sz="4" w:space="0" w:color="auto"/>
              <w:right w:val="single" w:sz="4" w:space="0" w:color="auto"/>
            </w:tcBorders>
            <w:shd w:val="clear" w:color="auto" w:fill="auto"/>
            <w:hideMark/>
          </w:tcPr>
          <w:p w14:paraId="78F8DA0C" w14:textId="10313B13"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JSC</w:t>
            </w:r>
            <w:r w:rsidRPr="00262559">
              <w:rPr>
                <w:rFonts w:ascii="Sylfaen" w:hAnsi="Sylfaen"/>
                <w:spacing w:val="-1"/>
                <w:sz w:val="18"/>
                <w:szCs w:val="18"/>
              </w:rPr>
              <w:t xml:space="preserve"> </w:t>
            </w:r>
            <w:r w:rsidRPr="00262559">
              <w:rPr>
                <w:rFonts w:ascii="Sylfaen" w:hAnsi="Sylfaen"/>
                <w:sz w:val="18"/>
                <w:szCs w:val="18"/>
              </w:rPr>
              <w:t>Wagon</w:t>
            </w:r>
          </w:p>
        </w:tc>
        <w:tc>
          <w:tcPr>
            <w:tcW w:w="600" w:type="pct"/>
            <w:tcBorders>
              <w:top w:val="nil"/>
              <w:left w:val="nil"/>
              <w:bottom w:val="single" w:sz="4" w:space="0" w:color="auto"/>
              <w:right w:val="single" w:sz="4" w:space="0" w:color="auto"/>
            </w:tcBorders>
            <w:shd w:val="clear" w:color="auto" w:fill="auto"/>
            <w:noWrap/>
            <w:hideMark/>
          </w:tcPr>
          <w:p w14:paraId="51B715CF" w14:textId="77777777" w:rsidR="00FF36E9" w:rsidRPr="00262559" w:rsidRDefault="00FF36E9" w:rsidP="00FF36E9">
            <w:pPr>
              <w:pStyle w:val="TableParagraph"/>
              <w:spacing w:before="3"/>
              <w:rPr>
                <w:sz w:val="18"/>
                <w:szCs w:val="18"/>
              </w:rPr>
            </w:pPr>
          </w:p>
          <w:p w14:paraId="7DD1EDA0" w14:textId="77CC7B17"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33</w:t>
            </w:r>
          </w:p>
        </w:tc>
        <w:tc>
          <w:tcPr>
            <w:tcW w:w="1021" w:type="pct"/>
            <w:tcBorders>
              <w:top w:val="nil"/>
              <w:left w:val="nil"/>
              <w:bottom w:val="single" w:sz="4" w:space="0" w:color="auto"/>
              <w:right w:val="single" w:sz="4" w:space="0" w:color="auto"/>
            </w:tcBorders>
            <w:shd w:val="clear" w:color="auto" w:fill="auto"/>
            <w:hideMark/>
          </w:tcPr>
          <w:p w14:paraId="79960949" w14:textId="2B3B29F1"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BEF2098" w14:textId="76983660"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6FC2306C" w14:textId="4BF86F4E"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Real Estate</w:t>
            </w:r>
            <w:r w:rsidRPr="00262559">
              <w:rPr>
                <w:rFonts w:ascii="Sylfaen" w:hAnsi="Sylfaen"/>
                <w:spacing w:val="1"/>
                <w:sz w:val="18"/>
                <w:szCs w:val="18"/>
              </w:rPr>
              <w:t xml:space="preserve"> </w:t>
            </w:r>
            <w:r w:rsidRPr="00262559">
              <w:rPr>
                <w:rFonts w:ascii="Sylfaen" w:hAnsi="Sylfaen"/>
                <w:sz w:val="18"/>
                <w:szCs w:val="18"/>
              </w:rPr>
              <w:t>transactions,</w:t>
            </w:r>
            <w:r w:rsidRPr="00262559">
              <w:rPr>
                <w:rFonts w:ascii="Sylfaen" w:hAnsi="Sylfaen"/>
                <w:spacing w:val="-52"/>
                <w:sz w:val="18"/>
                <w:szCs w:val="18"/>
              </w:rPr>
              <w:t xml:space="preserve"> </w:t>
            </w:r>
            <w:r w:rsidRPr="00262559">
              <w:rPr>
                <w:rFonts w:ascii="Sylfaen" w:hAnsi="Sylfaen"/>
                <w:sz w:val="18"/>
                <w:szCs w:val="18"/>
              </w:rPr>
              <w:t>leasing and</w:t>
            </w:r>
            <w:r w:rsidRPr="00262559">
              <w:rPr>
                <w:rFonts w:ascii="Sylfaen" w:hAnsi="Sylfaen"/>
                <w:spacing w:val="1"/>
                <w:sz w:val="18"/>
                <w:szCs w:val="18"/>
              </w:rPr>
              <w:t xml:space="preserve"> </w:t>
            </w:r>
            <w:r w:rsidRPr="00262559">
              <w:rPr>
                <w:rFonts w:ascii="Sylfaen" w:hAnsi="Sylfaen"/>
                <w:sz w:val="18"/>
                <w:szCs w:val="18"/>
              </w:rPr>
              <w:t>customer</w:t>
            </w:r>
            <w:r w:rsidRPr="00262559">
              <w:rPr>
                <w:rFonts w:ascii="Sylfaen" w:hAnsi="Sylfaen"/>
                <w:spacing w:val="1"/>
                <w:sz w:val="18"/>
                <w:szCs w:val="18"/>
              </w:rPr>
              <w:t xml:space="preserve"> </w:t>
            </w:r>
            <w:r w:rsidRPr="0026255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07C88AD6"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2 992 </w:t>
            </w:r>
          </w:p>
        </w:tc>
      </w:tr>
      <w:tr w:rsidR="00FF36E9" w:rsidRPr="00266B28" w14:paraId="4EFEDB8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EFBABE1"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121</w:t>
            </w:r>
          </w:p>
        </w:tc>
        <w:tc>
          <w:tcPr>
            <w:tcW w:w="1325" w:type="pct"/>
            <w:tcBorders>
              <w:top w:val="nil"/>
              <w:left w:val="nil"/>
              <w:bottom w:val="single" w:sz="4" w:space="0" w:color="auto"/>
              <w:right w:val="single" w:sz="4" w:space="0" w:color="auto"/>
            </w:tcBorders>
            <w:shd w:val="clear" w:color="auto" w:fill="auto"/>
            <w:hideMark/>
          </w:tcPr>
          <w:p w14:paraId="57FDB107" w14:textId="79E328DA"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2"/>
                <w:sz w:val="18"/>
                <w:szCs w:val="18"/>
              </w:rPr>
              <w:t xml:space="preserve"> </w:t>
            </w:r>
            <w:r w:rsidRPr="00262559">
              <w:rPr>
                <w:rFonts w:ascii="Sylfaen" w:hAnsi="Sylfaen"/>
                <w:sz w:val="18"/>
                <w:szCs w:val="18"/>
              </w:rPr>
              <w:t>Kojori</w:t>
            </w:r>
            <w:r w:rsidRPr="00262559">
              <w:rPr>
                <w:rFonts w:ascii="Sylfaen" w:hAnsi="Sylfaen"/>
                <w:spacing w:val="-2"/>
                <w:sz w:val="18"/>
                <w:szCs w:val="18"/>
              </w:rPr>
              <w:t xml:space="preserve"> </w:t>
            </w:r>
            <w:r w:rsidRPr="00262559">
              <w:rPr>
                <w:rFonts w:ascii="Sylfaen" w:hAnsi="Sylfaen"/>
                <w:sz w:val="18"/>
                <w:szCs w:val="18"/>
              </w:rPr>
              <w:t>Medical</w:t>
            </w:r>
            <w:r w:rsidRPr="00262559">
              <w:rPr>
                <w:rFonts w:ascii="Sylfaen" w:hAnsi="Sylfaen"/>
                <w:spacing w:val="-2"/>
                <w:sz w:val="18"/>
                <w:szCs w:val="18"/>
              </w:rPr>
              <w:t xml:space="preserve"> </w:t>
            </w:r>
            <w:r w:rsidRPr="00262559">
              <w:rPr>
                <w:rFonts w:ascii="Sylfaen" w:hAnsi="Sylfaen"/>
                <w:sz w:val="18"/>
                <w:szCs w:val="18"/>
              </w:rPr>
              <w:t>Dispensary</w:t>
            </w:r>
          </w:p>
        </w:tc>
        <w:tc>
          <w:tcPr>
            <w:tcW w:w="600" w:type="pct"/>
            <w:tcBorders>
              <w:top w:val="nil"/>
              <w:left w:val="nil"/>
              <w:bottom w:val="single" w:sz="4" w:space="0" w:color="auto"/>
              <w:right w:val="single" w:sz="4" w:space="0" w:color="auto"/>
            </w:tcBorders>
            <w:shd w:val="clear" w:color="auto" w:fill="auto"/>
            <w:noWrap/>
            <w:hideMark/>
          </w:tcPr>
          <w:p w14:paraId="7F70DEF9" w14:textId="77777777" w:rsidR="00FF36E9" w:rsidRPr="00262559" w:rsidRDefault="00FF36E9" w:rsidP="00FF36E9">
            <w:pPr>
              <w:pStyle w:val="TableParagraph"/>
              <w:spacing w:before="3"/>
              <w:rPr>
                <w:sz w:val="18"/>
                <w:szCs w:val="18"/>
              </w:rPr>
            </w:pPr>
          </w:p>
          <w:p w14:paraId="3A7D2EAA" w14:textId="2826E44E"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F73F06B" w14:textId="6C406517"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Tbilisi</w:t>
            </w:r>
            <w:r w:rsidRPr="00262559">
              <w:rPr>
                <w:rFonts w:ascii="Sylfaen" w:hAnsi="Sylfaen"/>
                <w:spacing w:val="-3"/>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4DDB2FB5" w14:textId="45B1F07D"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CC20FE3" w14:textId="4CA9F8E3"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6BE86F33"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 </w:t>
            </w:r>
          </w:p>
        </w:tc>
      </w:tr>
      <w:tr w:rsidR="00FF36E9" w:rsidRPr="00266B28" w14:paraId="050B81F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239C34F"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122</w:t>
            </w:r>
          </w:p>
        </w:tc>
        <w:tc>
          <w:tcPr>
            <w:tcW w:w="1325" w:type="pct"/>
            <w:tcBorders>
              <w:top w:val="nil"/>
              <w:left w:val="nil"/>
              <w:bottom w:val="single" w:sz="4" w:space="0" w:color="auto"/>
              <w:right w:val="single" w:sz="4" w:space="0" w:color="auto"/>
            </w:tcBorders>
            <w:shd w:val="clear" w:color="auto" w:fill="auto"/>
            <w:hideMark/>
          </w:tcPr>
          <w:p w14:paraId="1D0676AF" w14:textId="265C9779"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JSC</w:t>
            </w:r>
            <w:r w:rsidRPr="00262559">
              <w:rPr>
                <w:rFonts w:ascii="Sylfaen" w:hAnsi="Sylfaen"/>
                <w:spacing w:val="-3"/>
                <w:sz w:val="18"/>
                <w:szCs w:val="18"/>
              </w:rPr>
              <w:t xml:space="preserve"> </w:t>
            </w:r>
            <w:r w:rsidRPr="00262559">
              <w:rPr>
                <w:rFonts w:ascii="Sylfaen" w:hAnsi="Sylfaen"/>
                <w:sz w:val="18"/>
                <w:szCs w:val="18"/>
              </w:rPr>
              <w:t>Tbilsresmsheni</w:t>
            </w:r>
          </w:p>
        </w:tc>
        <w:tc>
          <w:tcPr>
            <w:tcW w:w="600" w:type="pct"/>
            <w:tcBorders>
              <w:top w:val="nil"/>
              <w:left w:val="nil"/>
              <w:bottom w:val="single" w:sz="4" w:space="0" w:color="auto"/>
              <w:right w:val="single" w:sz="4" w:space="0" w:color="auto"/>
            </w:tcBorders>
            <w:shd w:val="clear" w:color="auto" w:fill="auto"/>
            <w:noWrap/>
            <w:hideMark/>
          </w:tcPr>
          <w:p w14:paraId="3146A882" w14:textId="77777777" w:rsidR="00FF36E9" w:rsidRPr="00262559" w:rsidRDefault="00FF36E9" w:rsidP="00FF36E9">
            <w:pPr>
              <w:pStyle w:val="TableParagraph"/>
              <w:spacing w:before="3"/>
              <w:rPr>
                <w:sz w:val="18"/>
                <w:szCs w:val="18"/>
              </w:rPr>
            </w:pPr>
          </w:p>
          <w:p w14:paraId="1C03C7E8" w14:textId="7EBB4CBA"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818C8D3" w14:textId="075F0010"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49DD33AC" w14:textId="17689A02"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6143256" w14:textId="61329D6F"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0FDBF9D1"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6CFF50C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585E608"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123</w:t>
            </w:r>
          </w:p>
        </w:tc>
        <w:tc>
          <w:tcPr>
            <w:tcW w:w="1325" w:type="pct"/>
            <w:tcBorders>
              <w:top w:val="nil"/>
              <w:left w:val="nil"/>
              <w:bottom w:val="single" w:sz="4" w:space="0" w:color="auto"/>
              <w:right w:val="single" w:sz="4" w:space="0" w:color="auto"/>
            </w:tcBorders>
            <w:shd w:val="clear" w:color="auto" w:fill="auto"/>
            <w:hideMark/>
          </w:tcPr>
          <w:p w14:paraId="1CD679B4" w14:textId="2B9A3719"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2"/>
                <w:sz w:val="18"/>
                <w:szCs w:val="18"/>
              </w:rPr>
              <w:t xml:space="preserve"> </w:t>
            </w:r>
            <w:r w:rsidRPr="00262559">
              <w:rPr>
                <w:rFonts w:ascii="Sylfaen" w:hAnsi="Sylfaen"/>
                <w:sz w:val="18"/>
                <w:szCs w:val="18"/>
              </w:rPr>
              <w:t>Kumisi</w:t>
            </w:r>
            <w:r w:rsidRPr="00262559">
              <w:rPr>
                <w:rFonts w:ascii="Sylfaen" w:hAnsi="Sylfaen"/>
                <w:spacing w:val="-2"/>
                <w:sz w:val="18"/>
                <w:szCs w:val="18"/>
              </w:rPr>
              <w:t xml:space="preserve"> </w:t>
            </w:r>
            <w:r w:rsidRPr="00262559">
              <w:rPr>
                <w:rFonts w:ascii="Sylfaen" w:hAnsi="Sylfaen"/>
                <w:sz w:val="18"/>
                <w:szCs w:val="18"/>
              </w:rPr>
              <w:t>Dispensary</w:t>
            </w:r>
          </w:p>
        </w:tc>
        <w:tc>
          <w:tcPr>
            <w:tcW w:w="600" w:type="pct"/>
            <w:tcBorders>
              <w:top w:val="nil"/>
              <w:left w:val="nil"/>
              <w:bottom w:val="single" w:sz="4" w:space="0" w:color="auto"/>
              <w:right w:val="single" w:sz="4" w:space="0" w:color="auto"/>
            </w:tcBorders>
            <w:shd w:val="clear" w:color="auto" w:fill="auto"/>
            <w:noWrap/>
            <w:hideMark/>
          </w:tcPr>
          <w:p w14:paraId="03473B24" w14:textId="77777777" w:rsidR="00FF36E9" w:rsidRPr="00262559" w:rsidRDefault="00FF36E9" w:rsidP="00FF36E9">
            <w:pPr>
              <w:pStyle w:val="TableParagraph"/>
              <w:spacing w:before="6"/>
              <w:rPr>
                <w:sz w:val="18"/>
                <w:szCs w:val="18"/>
              </w:rPr>
            </w:pPr>
          </w:p>
          <w:p w14:paraId="6B07BC17" w14:textId="5EB47439"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2C7A60F" w14:textId="3FA23094"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603A4FE9" w14:textId="2D590ADD"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8187BE8" w14:textId="1656438C"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1E563A17"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0 </w:t>
            </w:r>
          </w:p>
        </w:tc>
      </w:tr>
      <w:tr w:rsidR="00FF36E9" w:rsidRPr="00266B28" w14:paraId="31A1443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9CAECFD"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124</w:t>
            </w:r>
          </w:p>
        </w:tc>
        <w:tc>
          <w:tcPr>
            <w:tcW w:w="1325" w:type="pct"/>
            <w:tcBorders>
              <w:top w:val="nil"/>
              <w:left w:val="nil"/>
              <w:bottom w:val="single" w:sz="4" w:space="0" w:color="auto"/>
              <w:right w:val="single" w:sz="4" w:space="0" w:color="auto"/>
            </w:tcBorders>
            <w:shd w:val="clear" w:color="auto" w:fill="auto"/>
            <w:hideMark/>
          </w:tcPr>
          <w:p w14:paraId="18F261C8" w14:textId="76801454"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2"/>
                <w:sz w:val="18"/>
                <w:szCs w:val="18"/>
              </w:rPr>
              <w:t xml:space="preserve"> </w:t>
            </w:r>
            <w:r w:rsidRPr="00262559">
              <w:rPr>
                <w:rFonts w:ascii="Sylfaen" w:hAnsi="Sylfaen"/>
                <w:sz w:val="18"/>
                <w:szCs w:val="18"/>
              </w:rPr>
              <w:t>Axali</w:t>
            </w:r>
            <w:r w:rsidRPr="00262559">
              <w:rPr>
                <w:rFonts w:ascii="Sylfaen" w:hAnsi="Sylfaen"/>
                <w:spacing w:val="-2"/>
                <w:sz w:val="18"/>
                <w:szCs w:val="18"/>
              </w:rPr>
              <w:t xml:space="preserve"> </w:t>
            </w:r>
            <w:r w:rsidRPr="00262559">
              <w:rPr>
                <w:rFonts w:ascii="Sylfaen" w:hAnsi="Sylfaen"/>
                <w:sz w:val="18"/>
                <w:szCs w:val="18"/>
              </w:rPr>
              <w:t>Samgoris</w:t>
            </w:r>
            <w:r w:rsidRPr="00262559">
              <w:rPr>
                <w:rFonts w:ascii="Sylfaen" w:hAnsi="Sylfaen"/>
                <w:spacing w:val="-4"/>
                <w:sz w:val="18"/>
                <w:szCs w:val="18"/>
              </w:rPr>
              <w:t xml:space="preserve"> </w:t>
            </w:r>
            <w:r w:rsidRPr="00262559">
              <w:rPr>
                <w:rFonts w:ascii="Sylfaen" w:hAnsi="Sylfaen"/>
                <w:sz w:val="18"/>
                <w:szCs w:val="18"/>
              </w:rPr>
              <w:t>Dispensary</w:t>
            </w:r>
          </w:p>
        </w:tc>
        <w:tc>
          <w:tcPr>
            <w:tcW w:w="600" w:type="pct"/>
            <w:tcBorders>
              <w:top w:val="nil"/>
              <w:left w:val="nil"/>
              <w:bottom w:val="single" w:sz="4" w:space="0" w:color="auto"/>
              <w:right w:val="single" w:sz="4" w:space="0" w:color="auto"/>
            </w:tcBorders>
            <w:shd w:val="clear" w:color="auto" w:fill="auto"/>
            <w:noWrap/>
            <w:hideMark/>
          </w:tcPr>
          <w:p w14:paraId="42065974" w14:textId="77777777" w:rsidR="00FF36E9" w:rsidRPr="00262559" w:rsidRDefault="00FF36E9" w:rsidP="00FF36E9">
            <w:pPr>
              <w:pStyle w:val="TableParagraph"/>
              <w:spacing w:before="3"/>
              <w:rPr>
                <w:sz w:val="18"/>
                <w:szCs w:val="18"/>
              </w:rPr>
            </w:pPr>
          </w:p>
          <w:p w14:paraId="259DEE27" w14:textId="08A29A80"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6C6265C" w14:textId="69B5390F"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6ABA693E" w14:textId="040C807B"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C6456DA" w14:textId="7F31745F"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0064AF2F"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0D4B5BB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2C2B6EB"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125</w:t>
            </w:r>
          </w:p>
        </w:tc>
        <w:tc>
          <w:tcPr>
            <w:tcW w:w="1325" w:type="pct"/>
            <w:tcBorders>
              <w:top w:val="nil"/>
              <w:left w:val="nil"/>
              <w:bottom w:val="single" w:sz="4" w:space="0" w:color="auto"/>
              <w:right w:val="single" w:sz="4" w:space="0" w:color="auto"/>
            </w:tcBorders>
            <w:shd w:val="clear" w:color="auto" w:fill="auto"/>
            <w:hideMark/>
          </w:tcPr>
          <w:p w14:paraId="52F01B6E" w14:textId="68F4BAAD"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Gardabanproject</w:t>
            </w:r>
          </w:p>
        </w:tc>
        <w:tc>
          <w:tcPr>
            <w:tcW w:w="600" w:type="pct"/>
            <w:tcBorders>
              <w:top w:val="nil"/>
              <w:left w:val="nil"/>
              <w:bottom w:val="single" w:sz="4" w:space="0" w:color="auto"/>
              <w:right w:val="single" w:sz="4" w:space="0" w:color="auto"/>
            </w:tcBorders>
            <w:shd w:val="clear" w:color="auto" w:fill="auto"/>
            <w:noWrap/>
            <w:hideMark/>
          </w:tcPr>
          <w:p w14:paraId="19B69476" w14:textId="77777777" w:rsidR="00FF36E9" w:rsidRPr="00262559" w:rsidRDefault="00FF36E9" w:rsidP="00FF36E9">
            <w:pPr>
              <w:pStyle w:val="TableParagraph"/>
              <w:spacing w:before="3"/>
              <w:rPr>
                <w:sz w:val="18"/>
                <w:szCs w:val="18"/>
              </w:rPr>
            </w:pPr>
          </w:p>
          <w:p w14:paraId="60591E6E" w14:textId="0C6A2021"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5F14923" w14:textId="064F4B0C"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Garabani Municipality</w:t>
            </w:r>
          </w:p>
        </w:tc>
        <w:tc>
          <w:tcPr>
            <w:tcW w:w="357" w:type="pct"/>
            <w:tcBorders>
              <w:top w:val="nil"/>
              <w:left w:val="nil"/>
              <w:bottom w:val="single" w:sz="4" w:space="0" w:color="auto"/>
              <w:right w:val="single" w:sz="4" w:space="0" w:color="auto"/>
            </w:tcBorders>
            <w:shd w:val="clear" w:color="auto" w:fill="auto"/>
            <w:hideMark/>
          </w:tcPr>
          <w:p w14:paraId="248FA220" w14:textId="094530EB"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54B7A5F" w14:textId="4555FA05"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Real Estate</w:t>
            </w:r>
            <w:r w:rsidRPr="00262559">
              <w:rPr>
                <w:rFonts w:ascii="Sylfaen" w:hAnsi="Sylfaen"/>
                <w:spacing w:val="1"/>
                <w:sz w:val="18"/>
                <w:szCs w:val="18"/>
              </w:rPr>
              <w:t xml:space="preserve"> </w:t>
            </w:r>
            <w:r w:rsidRPr="00262559">
              <w:rPr>
                <w:rFonts w:ascii="Sylfaen" w:hAnsi="Sylfaen"/>
                <w:sz w:val="18"/>
                <w:szCs w:val="18"/>
              </w:rPr>
              <w:t>transactions,</w:t>
            </w:r>
          </w:p>
        </w:tc>
        <w:tc>
          <w:tcPr>
            <w:tcW w:w="462" w:type="pct"/>
            <w:tcBorders>
              <w:top w:val="nil"/>
              <w:left w:val="nil"/>
              <w:bottom w:val="single" w:sz="4" w:space="0" w:color="auto"/>
              <w:right w:val="single" w:sz="4" w:space="0" w:color="auto"/>
            </w:tcBorders>
            <w:shd w:val="clear" w:color="auto" w:fill="auto"/>
            <w:noWrap/>
            <w:hideMark/>
          </w:tcPr>
          <w:p w14:paraId="2BA252B3"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389CE33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F0B6323"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126</w:t>
            </w:r>
          </w:p>
        </w:tc>
        <w:tc>
          <w:tcPr>
            <w:tcW w:w="1325" w:type="pct"/>
            <w:tcBorders>
              <w:top w:val="nil"/>
              <w:left w:val="nil"/>
              <w:bottom w:val="single" w:sz="4" w:space="0" w:color="auto"/>
              <w:right w:val="single" w:sz="4" w:space="0" w:color="auto"/>
            </w:tcBorders>
            <w:shd w:val="clear" w:color="auto" w:fill="auto"/>
            <w:hideMark/>
          </w:tcPr>
          <w:p w14:paraId="12E70AC3" w14:textId="565D815B"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3"/>
                <w:sz w:val="18"/>
                <w:szCs w:val="18"/>
              </w:rPr>
              <w:t xml:space="preserve"> </w:t>
            </w:r>
            <w:r w:rsidRPr="00262559">
              <w:rPr>
                <w:rFonts w:ascii="Sylfaen" w:hAnsi="Sylfaen"/>
                <w:sz w:val="18"/>
                <w:szCs w:val="18"/>
              </w:rPr>
              <w:t>Chateau</w:t>
            </w:r>
            <w:r w:rsidRPr="00262559">
              <w:rPr>
                <w:rFonts w:ascii="Sylfaen" w:hAnsi="Sylfaen"/>
                <w:spacing w:val="1"/>
                <w:sz w:val="18"/>
                <w:szCs w:val="18"/>
              </w:rPr>
              <w:t xml:space="preserve"> </w:t>
            </w:r>
            <w:r w:rsidRPr="00262559">
              <w:rPr>
                <w:rFonts w:ascii="Sylfaen" w:hAnsi="Sylfaen"/>
                <w:sz w:val="18"/>
                <w:szCs w:val="18"/>
              </w:rPr>
              <w:t>Zegaani</w:t>
            </w:r>
          </w:p>
        </w:tc>
        <w:tc>
          <w:tcPr>
            <w:tcW w:w="600" w:type="pct"/>
            <w:tcBorders>
              <w:top w:val="nil"/>
              <w:left w:val="nil"/>
              <w:bottom w:val="single" w:sz="4" w:space="0" w:color="auto"/>
              <w:right w:val="single" w:sz="4" w:space="0" w:color="auto"/>
            </w:tcBorders>
            <w:shd w:val="clear" w:color="auto" w:fill="auto"/>
            <w:noWrap/>
            <w:hideMark/>
          </w:tcPr>
          <w:p w14:paraId="7A9B2A2E" w14:textId="77777777" w:rsidR="00FF36E9" w:rsidRPr="00262559" w:rsidRDefault="00FF36E9" w:rsidP="00FF36E9">
            <w:pPr>
              <w:pStyle w:val="TableParagraph"/>
              <w:spacing w:before="5"/>
              <w:rPr>
                <w:sz w:val="18"/>
                <w:szCs w:val="18"/>
              </w:rPr>
            </w:pPr>
          </w:p>
          <w:p w14:paraId="44949489" w14:textId="2DAE0D84"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3</w:t>
            </w:r>
          </w:p>
        </w:tc>
        <w:tc>
          <w:tcPr>
            <w:tcW w:w="1021" w:type="pct"/>
            <w:tcBorders>
              <w:top w:val="nil"/>
              <w:left w:val="nil"/>
              <w:bottom w:val="single" w:sz="4" w:space="0" w:color="auto"/>
              <w:right w:val="single" w:sz="4" w:space="0" w:color="auto"/>
            </w:tcBorders>
            <w:shd w:val="clear" w:color="auto" w:fill="auto"/>
            <w:hideMark/>
          </w:tcPr>
          <w:p w14:paraId="1313205E" w14:textId="59A3A3AA"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FCD6C65" w14:textId="786D07A5"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66C44C02" w14:textId="548A80CF"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13A4E975"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967 </w:t>
            </w:r>
          </w:p>
        </w:tc>
      </w:tr>
      <w:tr w:rsidR="00FF36E9" w:rsidRPr="00266B28" w14:paraId="26143B2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5C60AF9"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127</w:t>
            </w:r>
          </w:p>
        </w:tc>
        <w:tc>
          <w:tcPr>
            <w:tcW w:w="1325" w:type="pct"/>
            <w:tcBorders>
              <w:top w:val="nil"/>
              <w:left w:val="nil"/>
              <w:bottom w:val="single" w:sz="4" w:space="0" w:color="auto"/>
              <w:right w:val="single" w:sz="4" w:space="0" w:color="auto"/>
            </w:tcBorders>
            <w:shd w:val="clear" w:color="auto" w:fill="auto"/>
            <w:hideMark/>
          </w:tcPr>
          <w:p w14:paraId="499FE9AB" w14:textId="2202CA04"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JSC</w:t>
            </w:r>
            <w:r w:rsidRPr="00262559">
              <w:rPr>
                <w:rFonts w:ascii="Sylfaen" w:hAnsi="Sylfaen"/>
                <w:spacing w:val="-1"/>
                <w:sz w:val="18"/>
                <w:szCs w:val="18"/>
              </w:rPr>
              <w:t xml:space="preserve"> </w:t>
            </w:r>
            <w:r w:rsidRPr="00262559">
              <w:rPr>
                <w:rFonts w:ascii="Sylfaen" w:hAnsi="Sylfaen"/>
                <w:sz w:val="18"/>
                <w:szCs w:val="18"/>
              </w:rPr>
              <w:t>Resort</w:t>
            </w:r>
            <w:r w:rsidRPr="00262559">
              <w:rPr>
                <w:rFonts w:ascii="Sylfaen" w:hAnsi="Sylfaen"/>
                <w:spacing w:val="-1"/>
                <w:sz w:val="18"/>
                <w:szCs w:val="18"/>
              </w:rPr>
              <w:t xml:space="preserve"> </w:t>
            </w:r>
            <w:r w:rsidRPr="00262559">
              <w:rPr>
                <w:rFonts w:ascii="Sylfaen" w:hAnsi="Sylfaen"/>
                <w:sz w:val="18"/>
                <w:szCs w:val="18"/>
              </w:rPr>
              <w:t>Akhtala</w:t>
            </w:r>
          </w:p>
        </w:tc>
        <w:tc>
          <w:tcPr>
            <w:tcW w:w="600" w:type="pct"/>
            <w:tcBorders>
              <w:top w:val="nil"/>
              <w:left w:val="nil"/>
              <w:bottom w:val="single" w:sz="4" w:space="0" w:color="auto"/>
              <w:right w:val="single" w:sz="4" w:space="0" w:color="auto"/>
            </w:tcBorders>
            <w:shd w:val="clear" w:color="auto" w:fill="auto"/>
            <w:noWrap/>
            <w:hideMark/>
          </w:tcPr>
          <w:p w14:paraId="66935919" w14:textId="77777777" w:rsidR="00FF36E9" w:rsidRPr="00262559" w:rsidRDefault="00FF36E9" w:rsidP="00FF36E9">
            <w:pPr>
              <w:pStyle w:val="TableParagraph"/>
              <w:spacing w:before="5"/>
              <w:rPr>
                <w:sz w:val="18"/>
                <w:szCs w:val="18"/>
              </w:rPr>
            </w:pPr>
          </w:p>
          <w:p w14:paraId="16D41EAA" w14:textId="3DCE0586"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99</w:t>
            </w:r>
          </w:p>
        </w:tc>
        <w:tc>
          <w:tcPr>
            <w:tcW w:w="1021" w:type="pct"/>
            <w:tcBorders>
              <w:top w:val="nil"/>
              <w:left w:val="nil"/>
              <w:bottom w:val="single" w:sz="4" w:space="0" w:color="auto"/>
              <w:right w:val="single" w:sz="4" w:space="0" w:color="auto"/>
            </w:tcBorders>
            <w:shd w:val="clear" w:color="auto" w:fill="auto"/>
            <w:hideMark/>
          </w:tcPr>
          <w:p w14:paraId="62A9158E" w14:textId="34E3E2BB"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BACD277" w14:textId="6B96819A"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012C599" w14:textId="24637506"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6B33320E"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343 </w:t>
            </w:r>
          </w:p>
        </w:tc>
      </w:tr>
      <w:tr w:rsidR="00FF36E9" w:rsidRPr="00266B28" w14:paraId="67FFF7D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12CFB6F"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128</w:t>
            </w:r>
          </w:p>
        </w:tc>
        <w:tc>
          <w:tcPr>
            <w:tcW w:w="1325" w:type="pct"/>
            <w:tcBorders>
              <w:top w:val="nil"/>
              <w:left w:val="nil"/>
              <w:bottom w:val="single" w:sz="4" w:space="0" w:color="auto"/>
              <w:right w:val="single" w:sz="4" w:space="0" w:color="auto"/>
            </w:tcBorders>
            <w:shd w:val="clear" w:color="auto" w:fill="auto"/>
            <w:hideMark/>
          </w:tcPr>
          <w:p w14:paraId="65B6D618" w14:textId="40EDB20E"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 Shida Kartli Primary Health</w:t>
            </w:r>
            <w:r w:rsidRPr="00262559">
              <w:rPr>
                <w:rFonts w:ascii="Sylfaen" w:hAnsi="Sylfaen"/>
                <w:spacing w:val="-52"/>
                <w:sz w:val="18"/>
                <w:szCs w:val="18"/>
              </w:rPr>
              <w:t xml:space="preserve"> </w:t>
            </w:r>
            <w:r w:rsidRPr="00262559">
              <w:rPr>
                <w:rFonts w:ascii="Sylfaen" w:hAnsi="Sylfaen"/>
                <w:sz w:val="18"/>
                <w:szCs w:val="18"/>
              </w:rPr>
              <w:t>Care</w:t>
            </w:r>
            <w:r w:rsidRPr="00262559">
              <w:rPr>
                <w:rFonts w:ascii="Sylfaen" w:hAnsi="Sylfaen"/>
                <w:spacing w:val="-3"/>
                <w:sz w:val="18"/>
                <w:szCs w:val="18"/>
              </w:rPr>
              <w:t xml:space="preserve"> </w:t>
            </w:r>
            <w:r w:rsidRPr="00262559">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69E040EF" w14:textId="77777777" w:rsidR="00FF36E9" w:rsidRPr="00262559" w:rsidRDefault="00FF36E9" w:rsidP="00FF36E9">
            <w:pPr>
              <w:pStyle w:val="TableParagraph"/>
              <w:spacing w:before="3"/>
              <w:rPr>
                <w:sz w:val="18"/>
                <w:szCs w:val="18"/>
              </w:rPr>
            </w:pPr>
          </w:p>
          <w:p w14:paraId="324051D4" w14:textId="5B280C61"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88FF633" w14:textId="1F077127"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75E4E79A" w14:textId="5C4FDD89"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996006B" w14:textId="3E31B839"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3A9B0447"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w:t>
            </w:r>
          </w:p>
        </w:tc>
      </w:tr>
      <w:tr w:rsidR="00FF36E9" w:rsidRPr="00266B28" w14:paraId="4F52EC8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1D43ACA"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129</w:t>
            </w:r>
          </w:p>
        </w:tc>
        <w:tc>
          <w:tcPr>
            <w:tcW w:w="1325" w:type="pct"/>
            <w:tcBorders>
              <w:top w:val="nil"/>
              <w:left w:val="nil"/>
              <w:bottom w:val="single" w:sz="4" w:space="0" w:color="auto"/>
              <w:right w:val="single" w:sz="4" w:space="0" w:color="auto"/>
            </w:tcBorders>
            <w:shd w:val="clear" w:color="auto" w:fill="auto"/>
            <w:hideMark/>
          </w:tcPr>
          <w:p w14:paraId="25E033FF" w14:textId="71D70A90"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Shirak</w:t>
            </w:r>
          </w:p>
        </w:tc>
        <w:tc>
          <w:tcPr>
            <w:tcW w:w="600" w:type="pct"/>
            <w:tcBorders>
              <w:top w:val="nil"/>
              <w:left w:val="nil"/>
              <w:bottom w:val="single" w:sz="4" w:space="0" w:color="auto"/>
              <w:right w:val="single" w:sz="4" w:space="0" w:color="auto"/>
            </w:tcBorders>
            <w:shd w:val="clear" w:color="auto" w:fill="auto"/>
            <w:noWrap/>
            <w:hideMark/>
          </w:tcPr>
          <w:p w14:paraId="2F5AA04F" w14:textId="77777777" w:rsidR="00FF36E9" w:rsidRPr="00262559" w:rsidRDefault="00FF36E9" w:rsidP="00FF36E9">
            <w:pPr>
              <w:pStyle w:val="TableParagraph"/>
              <w:spacing w:before="5"/>
              <w:rPr>
                <w:sz w:val="18"/>
                <w:szCs w:val="18"/>
              </w:rPr>
            </w:pPr>
          </w:p>
          <w:p w14:paraId="25378499" w14:textId="42C4CCB8"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DE69595" w14:textId="614112CD"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Dedoplistqaro</w:t>
            </w:r>
            <w:r w:rsidRPr="00262559">
              <w:rPr>
                <w:rFonts w:ascii="Sylfaen" w:hAnsi="Sylfaen"/>
                <w:spacing w:val="-52"/>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2055137" w14:textId="471F2D8B"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1098DE3" w14:textId="650B3DD8"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Communal,</w:t>
            </w:r>
            <w:r w:rsidRPr="00262559">
              <w:rPr>
                <w:rFonts w:ascii="Sylfaen" w:hAnsi="Sylfaen"/>
                <w:spacing w:val="-52"/>
                <w:sz w:val="18"/>
                <w:szCs w:val="18"/>
              </w:rPr>
              <w:t xml:space="preserve"> </w:t>
            </w:r>
            <w:r w:rsidRPr="00262559">
              <w:rPr>
                <w:rFonts w:ascii="Sylfaen" w:hAnsi="Sylfaen"/>
                <w:sz w:val="18"/>
                <w:szCs w:val="18"/>
              </w:rPr>
              <w:t>social and</w:t>
            </w:r>
            <w:r w:rsidRPr="00262559">
              <w:rPr>
                <w:rFonts w:ascii="Sylfaen" w:hAnsi="Sylfaen"/>
                <w:spacing w:val="1"/>
                <w:sz w:val="18"/>
                <w:szCs w:val="18"/>
              </w:rPr>
              <w:t xml:space="preserve"> </w:t>
            </w:r>
            <w:r w:rsidRPr="00262559">
              <w:rPr>
                <w:rFonts w:ascii="Sylfaen" w:hAnsi="Sylfaen"/>
                <w:sz w:val="18"/>
                <w:szCs w:val="18"/>
              </w:rPr>
              <w:t>personal</w:t>
            </w:r>
            <w:r w:rsidRPr="00262559">
              <w:rPr>
                <w:rFonts w:ascii="Sylfaen" w:hAnsi="Sylfaen"/>
                <w:spacing w:val="1"/>
                <w:sz w:val="18"/>
                <w:szCs w:val="18"/>
              </w:rPr>
              <w:t xml:space="preserve"> </w:t>
            </w:r>
            <w:r w:rsidRPr="0026255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76950E4F"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415374E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B48CC63"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130</w:t>
            </w:r>
          </w:p>
        </w:tc>
        <w:tc>
          <w:tcPr>
            <w:tcW w:w="1325" w:type="pct"/>
            <w:tcBorders>
              <w:top w:val="nil"/>
              <w:left w:val="nil"/>
              <w:bottom w:val="single" w:sz="4" w:space="0" w:color="auto"/>
              <w:right w:val="single" w:sz="4" w:space="0" w:color="auto"/>
            </w:tcBorders>
            <w:shd w:val="clear" w:color="auto" w:fill="auto"/>
            <w:hideMark/>
          </w:tcPr>
          <w:p w14:paraId="72D5C788" w14:textId="573E9386"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2"/>
                <w:sz w:val="18"/>
                <w:szCs w:val="18"/>
              </w:rPr>
              <w:t xml:space="preserve"> </w:t>
            </w:r>
            <w:r w:rsidRPr="00262559">
              <w:rPr>
                <w:rFonts w:ascii="Sylfaen" w:hAnsi="Sylfaen"/>
                <w:sz w:val="18"/>
                <w:szCs w:val="18"/>
              </w:rPr>
              <w:t>Dusheti</w:t>
            </w:r>
            <w:r w:rsidRPr="00262559">
              <w:rPr>
                <w:rFonts w:ascii="Sylfaen" w:hAnsi="Sylfaen"/>
                <w:spacing w:val="-1"/>
                <w:sz w:val="18"/>
                <w:szCs w:val="18"/>
              </w:rPr>
              <w:t xml:space="preserve"> </w:t>
            </w:r>
            <w:r w:rsidRPr="00262559">
              <w:rPr>
                <w:rFonts w:ascii="Sylfaen" w:hAnsi="Sylfaen"/>
                <w:sz w:val="18"/>
                <w:szCs w:val="18"/>
              </w:rPr>
              <w:t>Disinfection</w:t>
            </w:r>
            <w:r w:rsidRPr="00262559">
              <w:rPr>
                <w:rFonts w:ascii="Sylfaen" w:hAnsi="Sylfaen"/>
                <w:spacing w:val="-5"/>
                <w:sz w:val="18"/>
                <w:szCs w:val="18"/>
              </w:rPr>
              <w:t xml:space="preserve"> </w:t>
            </w:r>
            <w:r w:rsidRPr="00262559">
              <w:rPr>
                <w:rFonts w:ascii="Sylfaen" w:hAnsi="Sylfaen"/>
                <w:sz w:val="18"/>
                <w:szCs w:val="18"/>
              </w:rPr>
              <w:t>Service</w:t>
            </w:r>
          </w:p>
        </w:tc>
        <w:tc>
          <w:tcPr>
            <w:tcW w:w="600" w:type="pct"/>
            <w:tcBorders>
              <w:top w:val="nil"/>
              <w:left w:val="nil"/>
              <w:bottom w:val="single" w:sz="4" w:space="0" w:color="auto"/>
              <w:right w:val="single" w:sz="4" w:space="0" w:color="auto"/>
            </w:tcBorders>
            <w:shd w:val="clear" w:color="auto" w:fill="auto"/>
            <w:noWrap/>
            <w:hideMark/>
          </w:tcPr>
          <w:p w14:paraId="3A051620" w14:textId="77777777" w:rsidR="00FF36E9" w:rsidRPr="00262559" w:rsidRDefault="00FF36E9" w:rsidP="00FF36E9">
            <w:pPr>
              <w:pStyle w:val="TableParagraph"/>
              <w:spacing w:before="5"/>
              <w:rPr>
                <w:sz w:val="18"/>
                <w:szCs w:val="18"/>
              </w:rPr>
            </w:pPr>
          </w:p>
          <w:p w14:paraId="0E5496E2" w14:textId="702EA21D"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E2D13EC" w14:textId="60F74E46"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Dusheti</w:t>
            </w:r>
            <w:r w:rsidRPr="00262559">
              <w:rPr>
                <w:rFonts w:ascii="Sylfaen" w:hAnsi="Sylfaen"/>
                <w:spacing w:val="-2"/>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02622AF1" w14:textId="553D7F35"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B1609BD" w14:textId="1E8F2C17"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Communal,</w:t>
            </w:r>
            <w:r w:rsidRPr="00262559">
              <w:rPr>
                <w:rFonts w:ascii="Sylfaen" w:hAnsi="Sylfaen"/>
                <w:spacing w:val="-52"/>
                <w:sz w:val="18"/>
                <w:szCs w:val="18"/>
              </w:rPr>
              <w:t xml:space="preserve"> </w:t>
            </w:r>
            <w:r w:rsidRPr="00262559">
              <w:rPr>
                <w:rFonts w:ascii="Sylfaen" w:hAnsi="Sylfaen"/>
                <w:sz w:val="18"/>
                <w:szCs w:val="18"/>
              </w:rPr>
              <w:t>social and</w:t>
            </w:r>
            <w:r w:rsidRPr="00262559">
              <w:rPr>
                <w:rFonts w:ascii="Sylfaen" w:hAnsi="Sylfaen"/>
                <w:spacing w:val="1"/>
                <w:sz w:val="18"/>
                <w:szCs w:val="18"/>
              </w:rPr>
              <w:t xml:space="preserve"> </w:t>
            </w:r>
            <w:r w:rsidRPr="00262559">
              <w:rPr>
                <w:rFonts w:ascii="Sylfaen" w:hAnsi="Sylfaen"/>
                <w:sz w:val="18"/>
                <w:szCs w:val="18"/>
              </w:rPr>
              <w:t>personal</w:t>
            </w:r>
            <w:r w:rsidRPr="00262559">
              <w:rPr>
                <w:rFonts w:ascii="Sylfaen" w:hAnsi="Sylfaen"/>
                <w:spacing w:val="1"/>
                <w:sz w:val="18"/>
                <w:szCs w:val="18"/>
              </w:rPr>
              <w:t xml:space="preserve"> </w:t>
            </w:r>
            <w:r w:rsidRPr="0026255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67805540"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553FB76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9B955E1"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131</w:t>
            </w:r>
          </w:p>
        </w:tc>
        <w:tc>
          <w:tcPr>
            <w:tcW w:w="1325" w:type="pct"/>
            <w:tcBorders>
              <w:top w:val="nil"/>
              <w:left w:val="nil"/>
              <w:bottom w:val="single" w:sz="4" w:space="0" w:color="auto"/>
              <w:right w:val="single" w:sz="4" w:space="0" w:color="auto"/>
            </w:tcBorders>
            <w:shd w:val="clear" w:color="auto" w:fill="auto"/>
            <w:hideMark/>
          </w:tcPr>
          <w:p w14:paraId="162071E8" w14:textId="5C22D1E7"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3"/>
                <w:sz w:val="18"/>
                <w:szCs w:val="18"/>
              </w:rPr>
              <w:t xml:space="preserve"> </w:t>
            </w:r>
            <w:r w:rsidRPr="00262559">
              <w:rPr>
                <w:rFonts w:ascii="Sylfaen" w:hAnsi="Sylfaen"/>
                <w:sz w:val="18"/>
                <w:szCs w:val="18"/>
              </w:rPr>
              <w:t>Barisakhos</w:t>
            </w:r>
            <w:r w:rsidRPr="00262559">
              <w:rPr>
                <w:rFonts w:ascii="Sylfaen" w:hAnsi="Sylfaen"/>
                <w:spacing w:val="-4"/>
                <w:sz w:val="18"/>
                <w:szCs w:val="18"/>
              </w:rPr>
              <w:t xml:space="preserve"> </w:t>
            </w:r>
            <w:r w:rsidRPr="00262559">
              <w:rPr>
                <w:rFonts w:ascii="Sylfaen" w:hAnsi="Sylfaen"/>
                <w:sz w:val="18"/>
                <w:szCs w:val="18"/>
              </w:rPr>
              <w:t>Dispensary</w:t>
            </w:r>
          </w:p>
        </w:tc>
        <w:tc>
          <w:tcPr>
            <w:tcW w:w="600" w:type="pct"/>
            <w:tcBorders>
              <w:top w:val="nil"/>
              <w:left w:val="nil"/>
              <w:bottom w:val="single" w:sz="4" w:space="0" w:color="auto"/>
              <w:right w:val="single" w:sz="4" w:space="0" w:color="auto"/>
            </w:tcBorders>
            <w:shd w:val="clear" w:color="auto" w:fill="auto"/>
            <w:noWrap/>
            <w:hideMark/>
          </w:tcPr>
          <w:p w14:paraId="02FCE969" w14:textId="77777777" w:rsidR="00FF36E9" w:rsidRPr="00262559" w:rsidRDefault="00FF36E9" w:rsidP="00FF36E9">
            <w:pPr>
              <w:pStyle w:val="TableParagraph"/>
              <w:spacing w:before="5"/>
              <w:rPr>
                <w:sz w:val="18"/>
                <w:szCs w:val="18"/>
              </w:rPr>
            </w:pPr>
          </w:p>
          <w:p w14:paraId="75BE8A99" w14:textId="3B930ABB"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9D80E10" w14:textId="53DB9E26"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Dusheti</w:t>
            </w:r>
            <w:r w:rsidRPr="00262559">
              <w:rPr>
                <w:rFonts w:ascii="Sylfaen" w:hAnsi="Sylfaen"/>
                <w:spacing w:val="-2"/>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0A046AA" w14:textId="0F960D3C"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FC3D334" w14:textId="64BB6DAA"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168A5DDD"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7B0987D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86B0B1D"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132</w:t>
            </w:r>
          </w:p>
        </w:tc>
        <w:tc>
          <w:tcPr>
            <w:tcW w:w="1325" w:type="pct"/>
            <w:tcBorders>
              <w:top w:val="nil"/>
              <w:left w:val="nil"/>
              <w:bottom w:val="single" w:sz="4" w:space="0" w:color="auto"/>
              <w:right w:val="single" w:sz="4" w:space="0" w:color="auto"/>
            </w:tcBorders>
            <w:shd w:val="clear" w:color="auto" w:fill="auto"/>
            <w:hideMark/>
          </w:tcPr>
          <w:p w14:paraId="0D960937" w14:textId="7533D686"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Shatili Medical</w:t>
            </w:r>
            <w:r w:rsidRPr="00262559">
              <w:rPr>
                <w:rFonts w:ascii="Sylfaen" w:hAnsi="Sylfaen"/>
                <w:spacing w:val="-4"/>
                <w:sz w:val="18"/>
                <w:szCs w:val="18"/>
              </w:rPr>
              <w:t xml:space="preserve"> </w:t>
            </w:r>
            <w:r w:rsidRPr="00262559">
              <w:rPr>
                <w:rFonts w:ascii="Sylfaen" w:hAnsi="Sylfaen"/>
                <w:sz w:val="18"/>
                <w:szCs w:val="18"/>
              </w:rPr>
              <w:t>Dispensary</w:t>
            </w:r>
          </w:p>
        </w:tc>
        <w:tc>
          <w:tcPr>
            <w:tcW w:w="600" w:type="pct"/>
            <w:tcBorders>
              <w:top w:val="nil"/>
              <w:left w:val="nil"/>
              <w:bottom w:val="single" w:sz="4" w:space="0" w:color="auto"/>
              <w:right w:val="single" w:sz="4" w:space="0" w:color="auto"/>
            </w:tcBorders>
            <w:shd w:val="clear" w:color="auto" w:fill="auto"/>
            <w:noWrap/>
            <w:hideMark/>
          </w:tcPr>
          <w:p w14:paraId="50DF5C40" w14:textId="77777777" w:rsidR="00FF36E9" w:rsidRPr="00262559" w:rsidRDefault="00FF36E9" w:rsidP="00FF36E9">
            <w:pPr>
              <w:pStyle w:val="TableParagraph"/>
              <w:spacing w:before="3"/>
              <w:rPr>
                <w:sz w:val="18"/>
                <w:szCs w:val="18"/>
              </w:rPr>
            </w:pPr>
          </w:p>
          <w:p w14:paraId="4FEC46DD" w14:textId="23E2D347"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6677BDB" w14:textId="794EEF41"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Dusheti</w:t>
            </w:r>
            <w:r w:rsidRPr="00262559">
              <w:rPr>
                <w:rFonts w:ascii="Sylfaen" w:hAnsi="Sylfaen"/>
                <w:spacing w:val="-2"/>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B0745CB" w14:textId="2590DA37"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10D504B" w14:textId="24386527"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16CE1508"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6B10FAC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7ACCB80"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133</w:t>
            </w:r>
          </w:p>
        </w:tc>
        <w:tc>
          <w:tcPr>
            <w:tcW w:w="1325" w:type="pct"/>
            <w:tcBorders>
              <w:top w:val="nil"/>
              <w:left w:val="nil"/>
              <w:bottom w:val="single" w:sz="4" w:space="0" w:color="auto"/>
              <w:right w:val="single" w:sz="4" w:space="0" w:color="auto"/>
            </w:tcBorders>
            <w:shd w:val="clear" w:color="auto" w:fill="auto"/>
            <w:hideMark/>
          </w:tcPr>
          <w:p w14:paraId="7B07AE29" w14:textId="1F5977BF"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Automotive Enterprise -</w:t>
            </w:r>
            <w:r w:rsidRPr="00262559">
              <w:rPr>
                <w:rFonts w:ascii="Sylfaen" w:hAnsi="Sylfaen"/>
                <w:spacing w:val="-52"/>
                <w:sz w:val="18"/>
                <w:szCs w:val="18"/>
              </w:rPr>
              <w:t xml:space="preserve"> </w:t>
            </w:r>
            <w:r w:rsidRPr="00262559">
              <w:rPr>
                <w:rFonts w:ascii="Sylfaen" w:hAnsi="Sylfaen"/>
                <w:sz w:val="18"/>
                <w:szCs w:val="18"/>
              </w:rPr>
              <w:t>2006</w:t>
            </w:r>
          </w:p>
        </w:tc>
        <w:tc>
          <w:tcPr>
            <w:tcW w:w="600" w:type="pct"/>
            <w:tcBorders>
              <w:top w:val="nil"/>
              <w:left w:val="nil"/>
              <w:bottom w:val="single" w:sz="4" w:space="0" w:color="auto"/>
              <w:right w:val="single" w:sz="4" w:space="0" w:color="auto"/>
            </w:tcBorders>
            <w:shd w:val="clear" w:color="auto" w:fill="auto"/>
            <w:noWrap/>
            <w:hideMark/>
          </w:tcPr>
          <w:p w14:paraId="0F0302A0" w14:textId="77777777" w:rsidR="00FF36E9" w:rsidRPr="00262559" w:rsidRDefault="00FF36E9" w:rsidP="00FF36E9">
            <w:pPr>
              <w:pStyle w:val="TableParagraph"/>
              <w:spacing w:before="3"/>
              <w:rPr>
                <w:sz w:val="18"/>
                <w:szCs w:val="18"/>
              </w:rPr>
            </w:pPr>
          </w:p>
          <w:p w14:paraId="70B151BA" w14:textId="01885D0A"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D995011" w14:textId="4F884434"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Dusheti</w:t>
            </w:r>
            <w:r w:rsidRPr="00262559">
              <w:rPr>
                <w:rFonts w:ascii="Sylfaen" w:hAnsi="Sylfaen"/>
                <w:spacing w:val="-2"/>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DA193FC" w14:textId="4DC1069C"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AB71566" w14:textId="5F825F87"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Transport and</w:t>
            </w:r>
            <w:r w:rsidRPr="00262559">
              <w:rPr>
                <w:rFonts w:ascii="Sylfaen" w:hAnsi="Sylfaen"/>
                <w:spacing w:val="1"/>
                <w:sz w:val="18"/>
                <w:szCs w:val="18"/>
              </w:rPr>
              <w:t xml:space="preserve"> </w:t>
            </w:r>
            <w:r w:rsidRPr="00262559">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7CBC9E47"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195 </w:t>
            </w:r>
          </w:p>
        </w:tc>
      </w:tr>
      <w:tr w:rsidR="00FF36E9" w:rsidRPr="00266B28" w14:paraId="35846BB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571C791"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134</w:t>
            </w:r>
          </w:p>
        </w:tc>
        <w:tc>
          <w:tcPr>
            <w:tcW w:w="1325" w:type="pct"/>
            <w:tcBorders>
              <w:top w:val="nil"/>
              <w:left w:val="nil"/>
              <w:bottom w:val="single" w:sz="4" w:space="0" w:color="auto"/>
              <w:right w:val="single" w:sz="4" w:space="0" w:color="auto"/>
            </w:tcBorders>
            <w:shd w:val="clear" w:color="auto" w:fill="auto"/>
            <w:hideMark/>
          </w:tcPr>
          <w:p w14:paraId="7901B15B" w14:textId="00BB52F0"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JSC Grace</w:t>
            </w:r>
          </w:p>
        </w:tc>
        <w:tc>
          <w:tcPr>
            <w:tcW w:w="600" w:type="pct"/>
            <w:tcBorders>
              <w:top w:val="nil"/>
              <w:left w:val="nil"/>
              <w:bottom w:val="single" w:sz="4" w:space="0" w:color="auto"/>
              <w:right w:val="single" w:sz="4" w:space="0" w:color="auto"/>
            </w:tcBorders>
            <w:shd w:val="clear" w:color="auto" w:fill="auto"/>
            <w:noWrap/>
            <w:hideMark/>
          </w:tcPr>
          <w:p w14:paraId="3E8893A4" w14:textId="77777777" w:rsidR="00FF36E9" w:rsidRPr="00262559" w:rsidRDefault="00FF36E9" w:rsidP="00FF36E9">
            <w:pPr>
              <w:pStyle w:val="TableParagraph"/>
              <w:spacing w:before="3"/>
              <w:rPr>
                <w:sz w:val="18"/>
                <w:szCs w:val="18"/>
              </w:rPr>
            </w:pPr>
          </w:p>
          <w:p w14:paraId="50FDEC4A" w14:textId="1894E278"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43</w:t>
            </w:r>
          </w:p>
        </w:tc>
        <w:tc>
          <w:tcPr>
            <w:tcW w:w="1021" w:type="pct"/>
            <w:tcBorders>
              <w:top w:val="nil"/>
              <w:left w:val="nil"/>
              <w:bottom w:val="single" w:sz="4" w:space="0" w:color="auto"/>
              <w:right w:val="single" w:sz="4" w:space="0" w:color="auto"/>
            </w:tcBorders>
            <w:shd w:val="clear" w:color="auto" w:fill="auto"/>
            <w:hideMark/>
          </w:tcPr>
          <w:p w14:paraId="385EB304" w14:textId="5AEB5252"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24067C04" w14:textId="7AA0ACD7"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27D07DF2" w14:textId="686F951B"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Real Estate</w:t>
            </w:r>
            <w:r w:rsidRPr="00262559">
              <w:rPr>
                <w:rFonts w:ascii="Sylfaen" w:hAnsi="Sylfaen"/>
                <w:spacing w:val="1"/>
                <w:sz w:val="18"/>
                <w:szCs w:val="18"/>
              </w:rPr>
              <w:t xml:space="preserve"> </w:t>
            </w:r>
            <w:r w:rsidRPr="00262559">
              <w:rPr>
                <w:rFonts w:ascii="Sylfaen" w:hAnsi="Sylfaen"/>
                <w:sz w:val="18"/>
                <w:szCs w:val="18"/>
              </w:rPr>
              <w:t>transactions,</w:t>
            </w:r>
            <w:r w:rsidRPr="00262559">
              <w:rPr>
                <w:rFonts w:ascii="Sylfaen" w:hAnsi="Sylfaen"/>
                <w:spacing w:val="-52"/>
                <w:sz w:val="18"/>
                <w:szCs w:val="18"/>
              </w:rPr>
              <w:t xml:space="preserve"> </w:t>
            </w:r>
            <w:r w:rsidRPr="00262559">
              <w:rPr>
                <w:rFonts w:ascii="Sylfaen" w:hAnsi="Sylfaen"/>
                <w:sz w:val="18"/>
                <w:szCs w:val="18"/>
              </w:rPr>
              <w:t>leasing and</w:t>
            </w:r>
            <w:r w:rsidRPr="00262559">
              <w:rPr>
                <w:rFonts w:ascii="Sylfaen" w:hAnsi="Sylfaen"/>
                <w:spacing w:val="1"/>
                <w:sz w:val="18"/>
                <w:szCs w:val="18"/>
              </w:rPr>
              <w:t xml:space="preserve"> </w:t>
            </w:r>
            <w:r w:rsidRPr="00262559">
              <w:rPr>
                <w:rFonts w:ascii="Sylfaen" w:hAnsi="Sylfaen"/>
                <w:sz w:val="18"/>
                <w:szCs w:val="18"/>
              </w:rPr>
              <w:t>customer</w:t>
            </w:r>
            <w:r w:rsidRPr="00262559">
              <w:rPr>
                <w:rFonts w:ascii="Sylfaen" w:hAnsi="Sylfaen"/>
                <w:spacing w:val="1"/>
                <w:sz w:val="18"/>
                <w:szCs w:val="18"/>
              </w:rPr>
              <w:t xml:space="preserve"> </w:t>
            </w:r>
            <w:r w:rsidRPr="0026255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047C7440"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FF36E9" w:rsidRPr="00266B28" w14:paraId="09E76F7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425AC6B" w14:textId="77777777" w:rsidR="00FF36E9" w:rsidRPr="00266B28" w:rsidRDefault="00FF36E9" w:rsidP="00FF36E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135</w:t>
            </w:r>
          </w:p>
        </w:tc>
        <w:tc>
          <w:tcPr>
            <w:tcW w:w="1325" w:type="pct"/>
            <w:tcBorders>
              <w:top w:val="nil"/>
              <w:left w:val="nil"/>
              <w:bottom w:val="single" w:sz="4" w:space="0" w:color="auto"/>
              <w:right w:val="single" w:sz="4" w:space="0" w:color="auto"/>
            </w:tcBorders>
            <w:shd w:val="clear" w:color="auto" w:fill="auto"/>
            <w:hideMark/>
          </w:tcPr>
          <w:p w14:paraId="2454434A" w14:textId="019D1BA6"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Kvirila</w:t>
            </w:r>
          </w:p>
        </w:tc>
        <w:tc>
          <w:tcPr>
            <w:tcW w:w="600" w:type="pct"/>
            <w:tcBorders>
              <w:top w:val="nil"/>
              <w:left w:val="nil"/>
              <w:bottom w:val="single" w:sz="4" w:space="0" w:color="auto"/>
              <w:right w:val="single" w:sz="4" w:space="0" w:color="auto"/>
            </w:tcBorders>
            <w:shd w:val="clear" w:color="auto" w:fill="auto"/>
            <w:noWrap/>
            <w:hideMark/>
          </w:tcPr>
          <w:p w14:paraId="6F0105F4" w14:textId="77777777" w:rsidR="00FF36E9" w:rsidRPr="00262559" w:rsidRDefault="00FF36E9" w:rsidP="00FF36E9">
            <w:pPr>
              <w:pStyle w:val="TableParagraph"/>
              <w:spacing w:before="5"/>
              <w:rPr>
                <w:sz w:val="18"/>
                <w:szCs w:val="18"/>
              </w:rPr>
            </w:pPr>
          </w:p>
          <w:p w14:paraId="4FA62D1F" w14:textId="154E43D6" w:rsidR="00FF36E9" w:rsidRPr="00262559" w:rsidRDefault="00FF36E9" w:rsidP="00FF36E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51DE3CA" w14:textId="1E2A25E6"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Zestafoni</w:t>
            </w:r>
            <w:r w:rsidRPr="00262559">
              <w:rPr>
                <w:rFonts w:ascii="Sylfaen" w:hAnsi="Sylfaen"/>
                <w:spacing w:val="-2"/>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6B89AF1" w14:textId="6431229C"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31CF23C" w14:textId="28CC5DA8" w:rsidR="00FF36E9" w:rsidRPr="00262559" w:rsidRDefault="00FF36E9" w:rsidP="00FF36E9">
            <w:pPr>
              <w:spacing w:line="240" w:lineRule="auto"/>
              <w:rPr>
                <w:rFonts w:ascii="Sylfaen" w:eastAsia="Times New Roman" w:hAnsi="Sylfaen" w:cs="Calibri"/>
                <w:color w:val="000000"/>
                <w:sz w:val="18"/>
                <w:szCs w:val="18"/>
              </w:rPr>
            </w:pPr>
            <w:r w:rsidRPr="00262559">
              <w:rPr>
                <w:rFonts w:ascii="Sylfaen" w:hAnsi="Sylfaen"/>
                <w:sz w:val="18"/>
                <w:szCs w:val="18"/>
              </w:rPr>
              <w:t>Real Estate</w:t>
            </w:r>
            <w:r w:rsidRPr="00262559">
              <w:rPr>
                <w:rFonts w:ascii="Sylfaen" w:hAnsi="Sylfaen"/>
                <w:spacing w:val="1"/>
                <w:sz w:val="18"/>
                <w:szCs w:val="18"/>
              </w:rPr>
              <w:t xml:space="preserve"> </w:t>
            </w:r>
            <w:r w:rsidRPr="00262559">
              <w:rPr>
                <w:rFonts w:ascii="Sylfaen" w:hAnsi="Sylfaen"/>
                <w:sz w:val="18"/>
                <w:szCs w:val="18"/>
              </w:rPr>
              <w:t>transactions,</w:t>
            </w:r>
          </w:p>
        </w:tc>
        <w:tc>
          <w:tcPr>
            <w:tcW w:w="462" w:type="pct"/>
            <w:tcBorders>
              <w:top w:val="nil"/>
              <w:left w:val="nil"/>
              <w:bottom w:val="single" w:sz="4" w:space="0" w:color="auto"/>
              <w:right w:val="single" w:sz="4" w:space="0" w:color="auto"/>
            </w:tcBorders>
            <w:shd w:val="clear" w:color="auto" w:fill="auto"/>
            <w:noWrap/>
            <w:hideMark/>
          </w:tcPr>
          <w:p w14:paraId="0885A3BE" w14:textId="77777777" w:rsidR="00FF36E9" w:rsidRPr="00266B28" w:rsidRDefault="00FF36E9" w:rsidP="00FF36E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53 </w:t>
            </w:r>
          </w:p>
        </w:tc>
      </w:tr>
      <w:tr w:rsidR="0088562C" w:rsidRPr="00266B28" w14:paraId="698E099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EACF97A"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136</w:t>
            </w:r>
          </w:p>
        </w:tc>
        <w:tc>
          <w:tcPr>
            <w:tcW w:w="1325" w:type="pct"/>
            <w:tcBorders>
              <w:top w:val="nil"/>
              <w:left w:val="nil"/>
              <w:bottom w:val="single" w:sz="4" w:space="0" w:color="auto"/>
              <w:right w:val="single" w:sz="4" w:space="0" w:color="auto"/>
            </w:tcBorders>
            <w:shd w:val="clear" w:color="auto" w:fill="auto"/>
            <w:hideMark/>
          </w:tcPr>
          <w:p w14:paraId="1CEB7732" w14:textId="6B2BBB57"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Manglisi</w:t>
            </w:r>
            <w:r w:rsidRPr="00262559">
              <w:rPr>
                <w:rFonts w:ascii="Sylfaen" w:hAnsi="Sylfaen"/>
                <w:spacing w:val="-1"/>
                <w:sz w:val="18"/>
                <w:szCs w:val="18"/>
              </w:rPr>
              <w:t xml:space="preserve"> </w:t>
            </w:r>
            <w:r w:rsidRPr="00262559">
              <w:rPr>
                <w:rFonts w:ascii="Sylfaen" w:hAnsi="Sylfaen"/>
                <w:sz w:val="18"/>
                <w:szCs w:val="18"/>
              </w:rPr>
              <w:t>Hospital</w:t>
            </w:r>
            <w:r w:rsidRPr="00262559">
              <w:rPr>
                <w:rFonts w:ascii="Sylfaen" w:hAnsi="Sylfaen"/>
                <w:spacing w:val="-1"/>
                <w:sz w:val="18"/>
                <w:szCs w:val="18"/>
              </w:rPr>
              <w:t xml:space="preserve"> </w:t>
            </w:r>
            <w:r w:rsidRPr="00262559">
              <w:rPr>
                <w:rFonts w:ascii="Sylfaen" w:hAnsi="Sylfaen"/>
                <w:sz w:val="18"/>
                <w:szCs w:val="18"/>
              </w:rPr>
              <w:t>Polyclinic</w:t>
            </w:r>
          </w:p>
        </w:tc>
        <w:tc>
          <w:tcPr>
            <w:tcW w:w="600" w:type="pct"/>
            <w:tcBorders>
              <w:top w:val="nil"/>
              <w:left w:val="nil"/>
              <w:bottom w:val="single" w:sz="4" w:space="0" w:color="auto"/>
              <w:right w:val="single" w:sz="4" w:space="0" w:color="auto"/>
            </w:tcBorders>
            <w:shd w:val="clear" w:color="auto" w:fill="auto"/>
            <w:noWrap/>
            <w:hideMark/>
          </w:tcPr>
          <w:p w14:paraId="41457270" w14:textId="77777777" w:rsidR="0088562C" w:rsidRPr="00262559" w:rsidRDefault="0088562C" w:rsidP="0088562C">
            <w:pPr>
              <w:pStyle w:val="TableParagraph"/>
              <w:spacing w:before="5"/>
              <w:rPr>
                <w:sz w:val="18"/>
                <w:szCs w:val="18"/>
              </w:rPr>
            </w:pPr>
          </w:p>
          <w:p w14:paraId="10487CC1" w14:textId="2043FA79"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7E6A572" w14:textId="13F15E39"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7665DC21" w14:textId="17E219FD"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CBAD666" w14:textId="54400C34"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66BFDCFF"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88562C" w:rsidRPr="00266B28" w14:paraId="514893C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912AF5D"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137</w:t>
            </w:r>
          </w:p>
        </w:tc>
        <w:tc>
          <w:tcPr>
            <w:tcW w:w="1325" w:type="pct"/>
            <w:tcBorders>
              <w:top w:val="nil"/>
              <w:left w:val="nil"/>
              <w:bottom w:val="single" w:sz="4" w:space="0" w:color="auto"/>
              <w:right w:val="single" w:sz="4" w:space="0" w:color="auto"/>
            </w:tcBorders>
            <w:shd w:val="clear" w:color="auto" w:fill="auto"/>
            <w:hideMark/>
          </w:tcPr>
          <w:p w14:paraId="2CDE3D88" w14:textId="67E3380C"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Tetritskaro Service</w:t>
            </w:r>
            <w:r w:rsidRPr="00262559">
              <w:rPr>
                <w:rFonts w:ascii="Sylfaen" w:hAnsi="Sylfaen"/>
                <w:spacing w:val="-1"/>
                <w:sz w:val="18"/>
                <w:szCs w:val="18"/>
              </w:rPr>
              <w:t xml:space="preserve"> </w:t>
            </w:r>
            <w:r w:rsidRPr="00262559">
              <w:rPr>
                <w:rFonts w:ascii="Sylfaen" w:hAnsi="Sylfaen"/>
                <w:sz w:val="18"/>
                <w:szCs w:val="18"/>
              </w:rPr>
              <w:t>Group</w:t>
            </w:r>
          </w:p>
        </w:tc>
        <w:tc>
          <w:tcPr>
            <w:tcW w:w="600" w:type="pct"/>
            <w:tcBorders>
              <w:top w:val="nil"/>
              <w:left w:val="nil"/>
              <w:bottom w:val="single" w:sz="4" w:space="0" w:color="auto"/>
              <w:right w:val="single" w:sz="4" w:space="0" w:color="auto"/>
            </w:tcBorders>
            <w:shd w:val="clear" w:color="auto" w:fill="auto"/>
            <w:noWrap/>
            <w:hideMark/>
          </w:tcPr>
          <w:p w14:paraId="3A41C8BA" w14:textId="77777777" w:rsidR="0088562C" w:rsidRPr="00262559" w:rsidRDefault="0088562C" w:rsidP="0088562C">
            <w:pPr>
              <w:pStyle w:val="TableParagraph"/>
              <w:spacing w:before="5"/>
              <w:rPr>
                <w:sz w:val="18"/>
                <w:szCs w:val="18"/>
              </w:rPr>
            </w:pPr>
          </w:p>
          <w:p w14:paraId="64EB4D77" w14:textId="08BE6A68"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207BDE0" w14:textId="2C923032"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Tetritskaro</w:t>
            </w:r>
            <w:r w:rsidRPr="00262559">
              <w:rPr>
                <w:rFonts w:ascii="Sylfaen" w:hAnsi="Sylfaen"/>
                <w:spacing w:val="-1"/>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E0C0693" w14:textId="31F808B3"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E652B30" w14:textId="2ED9CDE8"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Communal,</w:t>
            </w:r>
            <w:r w:rsidRPr="00262559">
              <w:rPr>
                <w:rFonts w:ascii="Sylfaen" w:hAnsi="Sylfaen"/>
                <w:spacing w:val="-52"/>
                <w:sz w:val="18"/>
                <w:szCs w:val="18"/>
              </w:rPr>
              <w:t xml:space="preserve"> </w:t>
            </w:r>
            <w:r w:rsidRPr="00262559">
              <w:rPr>
                <w:rFonts w:ascii="Sylfaen" w:hAnsi="Sylfaen"/>
                <w:sz w:val="18"/>
                <w:szCs w:val="18"/>
              </w:rPr>
              <w:t>social and</w:t>
            </w:r>
            <w:r w:rsidRPr="00262559">
              <w:rPr>
                <w:rFonts w:ascii="Sylfaen" w:hAnsi="Sylfaen"/>
                <w:spacing w:val="1"/>
                <w:sz w:val="18"/>
                <w:szCs w:val="18"/>
              </w:rPr>
              <w:t xml:space="preserve"> </w:t>
            </w:r>
            <w:r w:rsidRPr="00262559">
              <w:rPr>
                <w:rFonts w:ascii="Sylfaen" w:hAnsi="Sylfaen"/>
                <w:sz w:val="18"/>
                <w:szCs w:val="18"/>
              </w:rPr>
              <w:t>personal</w:t>
            </w:r>
            <w:r w:rsidRPr="00262559">
              <w:rPr>
                <w:rFonts w:ascii="Sylfaen" w:hAnsi="Sylfaen"/>
                <w:spacing w:val="1"/>
                <w:sz w:val="18"/>
                <w:szCs w:val="18"/>
              </w:rPr>
              <w:t xml:space="preserve"> </w:t>
            </w:r>
            <w:r w:rsidRPr="0026255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6A36BEF4"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2 317 </w:t>
            </w:r>
          </w:p>
        </w:tc>
      </w:tr>
      <w:tr w:rsidR="0088562C" w:rsidRPr="00266B28" w14:paraId="7E2F148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859D371"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138</w:t>
            </w:r>
          </w:p>
        </w:tc>
        <w:tc>
          <w:tcPr>
            <w:tcW w:w="1325" w:type="pct"/>
            <w:tcBorders>
              <w:top w:val="nil"/>
              <w:left w:val="nil"/>
              <w:bottom w:val="single" w:sz="4" w:space="0" w:color="auto"/>
              <w:right w:val="single" w:sz="4" w:space="0" w:color="auto"/>
            </w:tcBorders>
            <w:shd w:val="clear" w:color="auto" w:fill="auto"/>
            <w:hideMark/>
          </w:tcPr>
          <w:p w14:paraId="59117EF3" w14:textId="134FA768"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JSC</w:t>
            </w:r>
            <w:r w:rsidRPr="00262559">
              <w:rPr>
                <w:rFonts w:ascii="Sylfaen" w:hAnsi="Sylfaen"/>
                <w:spacing w:val="1"/>
                <w:sz w:val="18"/>
                <w:szCs w:val="18"/>
              </w:rPr>
              <w:t xml:space="preserve"> </w:t>
            </w:r>
            <w:r w:rsidRPr="00262559">
              <w:rPr>
                <w:rFonts w:ascii="Sylfaen" w:hAnsi="Sylfaen"/>
                <w:sz w:val="18"/>
                <w:szCs w:val="18"/>
              </w:rPr>
              <w:t>Alazani</w:t>
            </w:r>
          </w:p>
        </w:tc>
        <w:tc>
          <w:tcPr>
            <w:tcW w:w="600" w:type="pct"/>
            <w:tcBorders>
              <w:top w:val="nil"/>
              <w:left w:val="nil"/>
              <w:bottom w:val="single" w:sz="4" w:space="0" w:color="auto"/>
              <w:right w:val="single" w:sz="4" w:space="0" w:color="auto"/>
            </w:tcBorders>
            <w:shd w:val="clear" w:color="auto" w:fill="auto"/>
            <w:noWrap/>
            <w:hideMark/>
          </w:tcPr>
          <w:p w14:paraId="36FFE58C" w14:textId="77777777" w:rsidR="0088562C" w:rsidRPr="00262559" w:rsidRDefault="0088562C" w:rsidP="0088562C">
            <w:pPr>
              <w:pStyle w:val="TableParagraph"/>
              <w:spacing w:before="3"/>
              <w:rPr>
                <w:sz w:val="18"/>
                <w:szCs w:val="18"/>
              </w:rPr>
            </w:pPr>
          </w:p>
          <w:p w14:paraId="0F401582" w14:textId="121600E8"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50</w:t>
            </w:r>
          </w:p>
        </w:tc>
        <w:tc>
          <w:tcPr>
            <w:tcW w:w="1021" w:type="pct"/>
            <w:tcBorders>
              <w:top w:val="nil"/>
              <w:left w:val="nil"/>
              <w:bottom w:val="single" w:sz="4" w:space="0" w:color="auto"/>
              <w:right w:val="single" w:sz="4" w:space="0" w:color="auto"/>
            </w:tcBorders>
            <w:shd w:val="clear" w:color="auto" w:fill="auto"/>
            <w:hideMark/>
          </w:tcPr>
          <w:p w14:paraId="2885DEEA" w14:textId="7946B469"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32C583CF" w14:textId="70470329"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E5E7D01" w14:textId="1AFCB6F0"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Real Estate</w:t>
            </w:r>
            <w:r w:rsidRPr="00262559">
              <w:rPr>
                <w:rFonts w:ascii="Sylfaen" w:hAnsi="Sylfaen"/>
                <w:spacing w:val="1"/>
                <w:sz w:val="18"/>
                <w:szCs w:val="18"/>
              </w:rPr>
              <w:t xml:space="preserve"> </w:t>
            </w:r>
            <w:r w:rsidRPr="00262559">
              <w:rPr>
                <w:rFonts w:ascii="Sylfaen" w:hAnsi="Sylfaen"/>
                <w:sz w:val="18"/>
                <w:szCs w:val="18"/>
              </w:rPr>
              <w:t>transactions,</w:t>
            </w:r>
            <w:r w:rsidRPr="00262559">
              <w:rPr>
                <w:rFonts w:ascii="Sylfaen" w:hAnsi="Sylfaen"/>
                <w:spacing w:val="-52"/>
                <w:sz w:val="18"/>
                <w:szCs w:val="18"/>
              </w:rPr>
              <w:t xml:space="preserve"> </w:t>
            </w:r>
            <w:r w:rsidRPr="00262559">
              <w:rPr>
                <w:rFonts w:ascii="Sylfaen" w:hAnsi="Sylfaen"/>
                <w:sz w:val="18"/>
                <w:szCs w:val="18"/>
              </w:rPr>
              <w:t>leasing and</w:t>
            </w:r>
            <w:r w:rsidRPr="00262559">
              <w:rPr>
                <w:rFonts w:ascii="Sylfaen" w:hAnsi="Sylfaen"/>
                <w:spacing w:val="1"/>
                <w:sz w:val="18"/>
                <w:szCs w:val="18"/>
              </w:rPr>
              <w:t xml:space="preserve"> </w:t>
            </w:r>
            <w:r w:rsidRPr="00262559">
              <w:rPr>
                <w:rFonts w:ascii="Sylfaen" w:hAnsi="Sylfaen"/>
                <w:sz w:val="18"/>
                <w:szCs w:val="18"/>
              </w:rPr>
              <w:t>customer</w:t>
            </w:r>
            <w:r w:rsidRPr="00262559">
              <w:rPr>
                <w:rFonts w:ascii="Sylfaen" w:hAnsi="Sylfaen"/>
                <w:spacing w:val="1"/>
                <w:sz w:val="18"/>
                <w:szCs w:val="18"/>
              </w:rPr>
              <w:t xml:space="preserve"> </w:t>
            </w:r>
            <w:r w:rsidRPr="0026255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69EE8346"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88562C" w:rsidRPr="00266B28" w14:paraId="787F8B91"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F347CA6"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139</w:t>
            </w:r>
          </w:p>
        </w:tc>
        <w:tc>
          <w:tcPr>
            <w:tcW w:w="1325" w:type="pct"/>
            <w:tcBorders>
              <w:top w:val="nil"/>
              <w:left w:val="nil"/>
              <w:bottom w:val="single" w:sz="4" w:space="0" w:color="auto"/>
              <w:right w:val="single" w:sz="4" w:space="0" w:color="auto"/>
            </w:tcBorders>
            <w:shd w:val="clear" w:color="auto" w:fill="auto"/>
            <w:hideMark/>
          </w:tcPr>
          <w:p w14:paraId="4B9EF041" w14:textId="42BEE915"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JSC Akura</w:t>
            </w:r>
          </w:p>
        </w:tc>
        <w:tc>
          <w:tcPr>
            <w:tcW w:w="600" w:type="pct"/>
            <w:tcBorders>
              <w:top w:val="nil"/>
              <w:left w:val="nil"/>
              <w:bottom w:val="single" w:sz="4" w:space="0" w:color="auto"/>
              <w:right w:val="single" w:sz="4" w:space="0" w:color="auto"/>
            </w:tcBorders>
            <w:shd w:val="clear" w:color="auto" w:fill="auto"/>
            <w:noWrap/>
            <w:hideMark/>
          </w:tcPr>
          <w:p w14:paraId="02FCC6E3" w14:textId="77777777" w:rsidR="0088562C" w:rsidRPr="00262559" w:rsidRDefault="0088562C" w:rsidP="0088562C">
            <w:pPr>
              <w:pStyle w:val="TableParagraph"/>
              <w:spacing w:before="5"/>
              <w:rPr>
                <w:sz w:val="18"/>
                <w:szCs w:val="18"/>
              </w:rPr>
            </w:pPr>
          </w:p>
          <w:p w14:paraId="2B73C282" w14:textId="3666A8CA"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99</w:t>
            </w:r>
          </w:p>
        </w:tc>
        <w:tc>
          <w:tcPr>
            <w:tcW w:w="1021" w:type="pct"/>
            <w:tcBorders>
              <w:top w:val="nil"/>
              <w:left w:val="nil"/>
              <w:bottom w:val="single" w:sz="4" w:space="0" w:color="auto"/>
              <w:right w:val="single" w:sz="4" w:space="0" w:color="auto"/>
            </w:tcBorders>
            <w:shd w:val="clear" w:color="auto" w:fill="auto"/>
            <w:hideMark/>
          </w:tcPr>
          <w:p w14:paraId="12F9C75A" w14:textId="373292F2"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Ministry of</w:t>
            </w:r>
            <w:r w:rsidRPr="00262559">
              <w:rPr>
                <w:rFonts w:ascii="Sylfaen" w:hAnsi="Sylfaen"/>
                <w:spacing w:val="1"/>
                <w:sz w:val="18"/>
                <w:szCs w:val="18"/>
              </w:rPr>
              <w:t xml:space="preserve"> </w:t>
            </w:r>
            <w:r w:rsidRPr="00262559">
              <w:rPr>
                <w:rFonts w:ascii="Sylfaen" w:hAnsi="Sylfaen"/>
                <w:sz w:val="18"/>
                <w:szCs w:val="18"/>
              </w:rPr>
              <w:t>Environmental</w:t>
            </w:r>
            <w:r w:rsidRPr="00262559">
              <w:rPr>
                <w:rFonts w:ascii="Sylfaen" w:hAnsi="Sylfaen"/>
                <w:spacing w:val="1"/>
                <w:sz w:val="18"/>
                <w:szCs w:val="18"/>
              </w:rPr>
              <w:t xml:space="preserve"> </w:t>
            </w:r>
            <w:r w:rsidRPr="00262559">
              <w:rPr>
                <w:rFonts w:ascii="Sylfaen" w:hAnsi="Sylfaen"/>
                <w:sz w:val="18"/>
                <w:szCs w:val="18"/>
              </w:rPr>
              <w:t>Protection and</w:t>
            </w:r>
            <w:r w:rsidRPr="00262559">
              <w:rPr>
                <w:rFonts w:ascii="Sylfaen" w:hAnsi="Sylfaen"/>
                <w:spacing w:val="1"/>
                <w:sz w:val="18"/>
                <w:szCs w:val="18"/>
              </w:rPr>
              <w:t xml:space="preserve"> </w:t>
            </w:r>
            <w:r w:rsidRPr="00262559">
              <w:rPr>
                <w:rFonts w:ascii="Sylfaen" w:hAnsi="Sylfaen"/>
                <w:sz w:val="18"/>
                <w:szCs w:val="18"/>
              </w:rPr>
              <w:t>Agriculture</w:t>
            </w:r>
            <w:r w:rsidRPr="00262559">
              <w:rPr>
                <w:rFonts w:ascii="Sylfaen" w:hAnsi="Sylfaen"/>
                <w:spacing w:val="-4"/>
                <w:sz w:val="18"/>
                <w:szCs w:val="18"/>
              </w:rPr>
              <w:t xml:space="preserve"> </w:t>
            </w:r>
            <w:r w:rsidRPr="00262559">
              <w:rPr>
                <w:rFonts w:ascii="Sylfaen" w:hAnsi="Sylfaen"/>
                <w:sz w:val="18"/>
                <w:szCs w:val="18"/>
              </w:rPr>
              <w:t>of</w:t>
            </w:r>
            <w:r w:rsidRPr="00262559">
              <w:rPr>
                <w:rFonts w:ascii="Sylfaen" w:hAnsi="Sylfaen"/>
                <w:spacing w:val="-3"/>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13617E2C" w14:textId="5FD6B3E8"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1E32137C" w14:textId="5CD8D8EE"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02224A0D"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14 985 </w:t>
            </w:r>
          </w:p>
        </w:tc>
      </w:tr>
      <w:tr w:rsidR="0088562C" w:rsidRPr="00266B28" w14:paraId="3A1C48D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01A3862"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140</w:t>
            </w:r>
          </w:p>
        </w:tc>
        <w:tc>
          <w:tcPr>
            <w:tcW w:w="1325" w:type="pct"/>
            <w:tcBorders>
              <w:top w:val="nil"/>
              <w:left w:val="nil"/>
              <w:bottom w:val="single" w:sz="4" w:space="0" w:color="auto"/>
              <w:right w:val="single" w:sz="4" w:space="0" w:color="auto"/>
            </w:tcBorders>
            <w:shd w:val="clear" w:color="auto" w:fill="auto"/>
            <w:hideMark/>
          </w:tcPr>
          <w:p w14:paraId="18F1D801" w14:textId="581204BA"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Deo-Clack</w:t>
            </w:r>
          </w:p>
        </w:tc>
        <w:tc>
          <w:tcPr>
            <w:tcW w:w="600" w:type="pct"/>
            <w:tcBorders>
              <w:top w:val="nil"/>
              <w:left w:val="nil"/>
              <w:bottom w:val="single" w:sz="4" w:space="0" w:color="auto"/>
              <w:right w:val="single" w:sz="4" w:space="0" w:color="auto"/>
            </w:tcBorders>
            <w:shd w:val="clear" w:color="auto" w:fill="auto"/>
            <w:noWrap/>
            <w:hideMark/>
          </w:tcPr>
          <w:p w14:paraId="735FE7D9" w14:textId="77777777" w:rsidR="0088562C" w:rsidRPr="00262559" w:rsidRDefault="0088562C" w:rsidP="0088562C">
            <w:pPr>
              <w:pStyle w:val="TableParagraph"/>
              <w:spacing w:before="6"/>
              <w:rPr>
                <w:sz w:val="18"/>
                <w:szCs w:val="18"/>
              </w:rPr>
            </w:pPr>
          </w:p>
          <w:p w14:paraId="10F84E05" w14:textId="414E6A31"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20</w:t>
            </w:r>
          </w:p>
        </w:tc>
        <w:tc>
          <w:tcPr>
            <w:tcW w:w="1021" w:type="pct"/>
            <w:tcBorders>
              <w:top w:val="nil"/>
              <w:left w:val="nil"/>
              <w:bottom w:val="single" w:sz="4" w:space="0" w:color="auto"/>
              <w:right w:val="single" w:sz="4" w:space="0" w:color="auto"/>
            </w:tcBorders>
            <w:shd w:val="clear" w:color="auto" w:fill="auto"/>
            <w:hideMark/>
          </w:tcPr>
          <w:p w14:paraId="20D5DD60" w14:textId="2F66C557"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479A7142" w14:textId="5C5C1677"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0AF7D276" w14:textId="7043FFFB"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6051B868"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88562C" w:rsidRPr="00266B28" w14:paraId="03575FB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A226E5D"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141</w:t>
            </w:r>
          </w:p>
        </w:tc>
        <w:tc>
          <w:tcPr>
            <w:tcW w:w="1325" w:type="pct"/>
            <w:tcBorders>
              <w:top w:val="nil"/>
              <w:left w:val="nil"/>
              <w:bottom w:val="single" w:sz="4" w:space="0" w:color="auto"/>
              <w:right w:val="single" w:sz="4" w:space="0" w:color="auto"/>
            </w:tcBorders>
            <w:shd w:val="clear" w:color="auto" w:fill="auto"/>
            <w:hideMark/>
          </w:tcPr>
          <w:p w14:paraId="45F0C9F7" w14:textId="17C97ADB"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LTD Telavi Psychoneurological</w:t>
            </w:r>
            <w:r w:rsidRPr="00262559">
              <w:rPr>
                <w:rFonts w:ascii="Sylfaen" w:hAnsi="Sylfaen"/>
                <w:spacing w:val="-52"/>
                <w:sz w:val="18"/>
                <w:szCs w:val="18"/>
              </w:rPr>
              <w:t xml:space="preserve"> </w:t>
            </w:r>
            <w:r w:rsidRPr="00262559">
              <w:rPr>
                <w:rFonts w:ascii="Sylfaen" w:hAnsi="Sylfaen"/>
                <w:sz w:val="18"/>
                <w:szCs w:val="18"/>
              </w:rPr>
              <w:t>Dispensary</w:t>
            </w:r>
          </w:p>
        </w:tc>
        <w:tc>
          <w:tcPr>
            <w:tcW w:w="600" w:type="pct"/>
            <w:tcBorders>
              <w:top w:val="nil"/>
              <w:left w:val="nil"/>
              <w:bottom w:val="single" w:sz="4" w:space="0" w:color="auto"/>
              <w:right w:val="single" w:sz="4" w:space="0" w:color="auto"/>
            </w:tcBorders>
            <w:shd w:val="clear" w:color="auto" w:fill="auto"/>
            <w:noWrap/>
            <w:hideMark/>
          </w:tcPr>
          <w:p w14:paraId="2EFFC149" w14:textId="77777777" w:rsidR="0088562C" w:rsidRPr="00262559" w:rsidRDefault="0088562C" w:rsidP="0088562C">
            <w:pPr>
              <w:pStyle w:val="TableParagraph"/>
              <w:spacing w:before="3"/>
              <w:rPr>
                <w:sz w:val="18"/>
                <w:szCs w:val="18"/>
              </w:rPr>
            </w:pPr>
          </w:p>
          <w:p w14:paraId="4180DCF3" w14:textId="24A6EC02"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7A9366A" w14:textId="7460C554"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19935B6" w14:textId="08215DD7"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DAE393E" w14:textId="0A79BD97"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4FD6ED38"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50 </w:t>
            </w:r>
          </w:p>
        </w:tc>
      </w:tr>
      <w:tr w:rsidR="0088562C" w:rsidRPr="00266B28" w14:paraId="07C1C43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A002901"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142</w:t>
            </w:r>
          </w:p>
        </w:tc>
        <w:tc>
          <w:tcPr>
            <w:tcW w:w="1325" w:type="pct"/>
            <w:tcBorders>
              <w:top w:val="nil"/>
              <w:left w:val="nil"/>
              <w:bottom w:val="single" w:sz="4" w:space="0" w:color="auto"/>
              <w:right w:val="single" w:sz="4" w:space="0" w:color="auto"/>
            </w:tcBorders>
            <w:shd w:val="clear" w:color="auto" w:fill="auto"/>
            <w:hideMark/>
          </w:tcPr>
          <w:p w14:paraId="0331DB51" w14:textId="54F5527B"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3"/>
                <w:sz w:val="18"/>
                <w:szCs w:val="18"/>
              </w:rPr>
              <w:t xml:space="preserve"> </w:t>
            </w:r>
            <w:r w:rsidRPr="00262559">
              <w:rPr>
                <w:rFonts w:ascii="Sylfaen" w:hAnsi="Sylfaen"/>
                <w:sz w:val="18"/>
                <w:szCs w:val="18"/>
              </w:rPr>
              <w:t>Child</w:t>
            </w:r>
            <w:r w:rsidRPr="00262559">
              <w:rPr>
                <w:rFonts w:ascii="Sylfaen" w:hAnsi="Sylfaen"/>
                <w:spacing w:val="-2"/>
                <w:sz w:val="18"/>
                <w:szCs w:val="18"/>
              </w:rPr>
              <w:t xml:space="preserve"> </w:t>
            </w:r>
            <w:r w:rsidRPr="00262559">
              <w:rPr>
                <w:rFonts w:ascii="Sylfaen" w:hAnsi="Sylfaen"/>
                <w:sz w:val="18"/>
                <w:szCs w:val="18"/>
              </w:rPr>
              <w:t>Health</w:t>
            </w:r>
            <w:r w:rsidRPr="00262559">
              <w:rPr>
                <w:rFonts w:ascii="Sylfaen" w:hAnsi="Sylfaen"/>
                <w:spacing w:val="-2"/>
                <w:sz w:val="18"/>
                <w:szCs w:val="18"/>
              </w:rPr>
              <w:t xml:space="preserve"> </w:t>
            </w:r>
            <w:r w:rsidRPr="00262559">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1A9A6D40" w14:textId="77777777" w:rsidR="0088562C" w:rsidRPr="00262559" w:rsidRDefault="0088562C" w:rsidP="0088562C">
            <w:pPr>
              <w:pStyle w:val="TableParagraph"/>
              <w:spacing w:before="5"/>
              <w:rPr>
                <w:sz w:val="18"/>
                <w:szCs w:val="18"/>
              </w:rPr>
            </w:pPr>
          </w:p>
          <w:p w14:paraId="2AB75EA3" w14:textId="315DF376"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7B64D23" w14:textId="693588F3"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Telavi</w:t>
            </w:r>
            <w:r w:rsidRPr="00262559">
              <w:rPr>
                <w:rFonts w:ascii="Sylfaen" w:hAnsi="Sylfaen"/>
                <w:spacing w:val="-1"/>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07BA11DB" w14:textId="68CE9AE8"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84BC5BF" w14:textId="48F9560C"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5DEDD2ED"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76 </w:t>
            </w:r>
          </w:p>
        </w:tc>
      </w:tr>
      <w:tr w:rsidR="0088562C" w:rsidRPr="00266B28" w14:paraId="07CC0BE3"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F90231B"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143</w:t>
            </w:r>
          </w:p>
        </w:tc>
        <w:tc>
          <w:tcPr>
            <w:tcW w:w="1325" w:type="pct"/>
            <w:tcBorders>
              <w:top w:val="nil"/>
              <w:left w:val="nil"/>
              <w:bottom w:val="single" w:sz="4" w:space="0" w:color="auto"/>
              <w:right w:val="single" w:sz="4" w:space="0" w:color="auto"/>
            </w:tcBorders>
            <w:shd w:val="clear" w:color="auto" w:fill="auto"/>
            <w:hideMark/>
          </w:tcPr>
          <w:p w14:paraId="479F8917" w14:textId="3D654132"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LTD Terjola</w:t>
            </w:r>
          </w:p>
        </w:tc>
        <w:tc>
          <w:tcPr>
            <w:tcW w:w="600" w:type="pct"/>
            <w:tcBorders>
              <w:top w:val="nil"/>
              <w:left w:val="nil"/>
              <w:bottom w:val="single" w:sz="4" w:space="0" w:color="auto"/>
              <w:right w:val="single" w:sz="4" w:space="0" w:color="auto"/>
            </w:tcBorders>
            <w:shd w:val="clear" w:color="auto" w:fill="auto"/>
            <w:noWrap/>
            <w:hideMark/>
          </w:tcPr>
          <w:p w14:paraId="67E49CBA" w14:textId="77777777" w:rsidR="0088562C" w:rsidRPr="00262559" w:rsidRDefault="0088562C" w:rsidP="0088562C">
            <w:pPr>
              <w:pStyle w:val="TableParagraph"/>
              <w:spacing w:before="6"/>
              <w:rPr>
                <w:sz w:val="18"/>
                <w:szCs w:val="18"/>
              </w:rPr>
            </w:pPr>
          </w:p>
          <w:p w14:paraId="4E5B1FBB" w14:textId="485D7DFC"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8DD23C0" w14:textId="1B965D75"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Terjola</w:t>
            </w:r>
            <w:r w:rsidRPr="00262559">
              <w:rPr>
                <w:rFonts w:ascii="Sylfaen" w:hAnsi="Sylfaen"/>
                <w:spacing w:val="-2"/>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6B135EB" w14:textId="00154975"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76E68EB" w14:textId="2D7D5209"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Trade; Repair</w:t>
            </w:r>
            <w:r w:rsidRPr="00262559">
              <w:rPr>
                <w:rFonts w:ascii="Sylfaen" w:hAnsi="Sylfaen"/>
                <w:spacing w:val="1"/>
                <w:sz w:val="18"/>
                <w:szCs w:val="18"/>
              </w:rPr>
              <w:t xml:space="preserve"> </w:t>
            </w:r>
            <w:r w:rsidRPr="00262559">
              <w:rPr>
                <w:rFonts w:ascii="Sylfaen" w:hAnsi="Sylfaen"/>
                <w:sz w:val="18"/>
                <w:szCs w:val="18"/>
              </w:rPr>
              <w:t>of automobiles,</w:t>
            </w:r>
            <w:r w:rsidRPr="00262559">
              <w:rPr>
                <w:rFonts w:ascii="Sylfaen" w:hAnsi="Sylfaen"/>
                <w:spacing w:val="-52"/>
                <w:sz w:val="18"/>
                <w:szCs w:val="18"/>
              </w:rPr>
              <w:t xml:space="preserve"> </w:t>
            </w:r>
            <w:r w:rsidRPr="00262559">
              <w:rPr>
                <w:rFonts w:ascii="Sylfaen" w:hAnsi="Sylfaen"/>
                <w:sz w:val="18"/>
                <w:szCs w:val="18"/>
              </w:rPr>
              <w:t>household</w:t>
            </w:r>
            <w:r w:rsidRPr="00262559">
              <w:rPr>
                <w:rFonts w:ascii="Sylfaen" w:hAnsi="Sylfaen"/>
                <w:spacing w:val="1"/>
                <w:sz w:val="18"/>
                <w:szCs w:val="18"/>
              </w:rPr>
              <w:t xml:space="preserve"> </w:t>
            </w:r>
            <w:r w:rsidRPr="00262559">
              <w:rPr>
                <w:rFonts w:ascii="Sylfaen" w:hAnsi="Sylfaen"/>
                <w:sz w:val="18"/>
                <w:szCs w:val="18"/>
              </w:rPr>
              <w:t>goods and</w:t>
            </w:r>
            <w:r w:rsidRPr="00262559">
              <w:rPr>
                <w:rFonts w:ascii="Sylfaen" w:hAnsi="Sylfaen"/>
                <w:spacing w:val="1"/>
                <w:sz w:val="18"/>
                <w:szCs w:val="18"/>
              </w:rPr>
              <w:t xml:space="preserve"> </w:t>
            </w:r>
            <w:r w:rsidRPr="00262559">
              <w:rPr>
                <w:rFonts w:ascii="Sylfaen" w:hAnsi="Sylfaen"/>
                <w:sz w:val="18"/>
                <w:szCs w:val="18"/>
              </w:rPr>
              <w:t>personal</w:t>
            </w:r>
            <w:r w:rsidRPr="00262559">
              <w:rPr>
                <w:rFonts w:ascii="Sylfaen" w:hAnsi="Sylfaen"/>
                <w:spacing w:val="-2"/>
                <w:sz w:val="18"/>
                <w:szCs w:val="18"/>
              </w:rPr>
              <w:t xml:space="preserve"> </w:t>
            </w:r>
            <w:r w:rsidRPr="00262559">
              <w:rPr>
                <w:rFonts w:ascii="Sylfaen" w:hAnsi="Sylfaen"/>
                <w:sz w:val="18"/>
                <w:szCs w:val="18"/>
              </w:rPr>
              <w:t>items</w:t>
            </w:r>
          </w:p>
        </w:tc>
        <w:tc>
          <w:tcPr>
            <w:tcW w:w="462" w:type="pct"/>
            <w:tcBorders>
              <w:top w:val="nil"/>
              <w:left w:val="nil"/>
              <w:bottom w:val="single" w:sz="4" w:space="0" w:color="auto"/>
              <w:right w:val="single" w:sz="4" w:space="0" w:color="auto"/>
            </w:tcBorders>
            <w:shd w:val="clear" w:color="auto" w:fill="auto"/>
            <w:noWrap/>
            <w:hideMark/>
          </w:tcPr>
          <w:p w14:paraId="31BBAC41"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88562C" w:rsidRPr="00266B28" w14:paraId="387A36C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9F0C7E0"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144</w:t>
            </w:r>
          </w:p>
        </w:tc>
        <w:tc>
          <w:tcPr>
            <w:tcW w:w="1325" w:type="pct"/>
            <w:tcBorders>
              <w:top w:val="nil"/>
              <w:left w:val="nil"/>
              <w:bottom w:val="single" w:sz="4" w:space="0" w:color="auto"/>
              <w:right w:val="single" w:sz="4" w:space="0" w:color="auto"/>
            </w:tcBorders>
            <w:shd w:val="clear" w:color="auto" w:fill="auto"/>
            <w:hideMark/>
          </w:tcPr>
          <w:p w14:paraId="6530AFFE" w14:textId="733709CF"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New Gantiadi</w:t>
            </w:r>
          </w:p>
        </w:tc>
        <w:tc>
          <w:tcPr>
            <w:tcW w:w="600" w:type="pct"/>
            <w:tcBorders>
              <w:top w:val="nil"/>
              <w:left w:val="nil"/>
              <w:bottom w:val="single" w:sz="4" w:space="0" w:color="auto"/>
              <w:right w:val="single" w:sz="4" w:space="0" w:color="auto"/>
            </w:tcBorders>
            <w:shd w:val="clear" w:color="auto" w:fill="auto"/>
            <w:noWrap/>
            <w:hideMark/>
          </w:tcPr>
          <w:p w14:paraId="51FDDFCD" w14:textId="77777777" w:rsidR="0088562C" w:rsidRPr="00262559" w:rsidRDefault="0088562C" w:rsidP="0088562C">
            <w:pPr>
              <w:pStyle w:val="TableParagraph"/>
              <w:spacing w:before="5"/>
              <w:rPr>
                <w:sz w:val="18"/>
                <w:szCs w:val="18"/>
              </w:rPr>
            </w:pPr>
          </w:p>
          <w:p w14:paraId="17DC9864" w14:textId="137FA3C7"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4CEE423" w14:textId="7002AD95"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Kaspi</w:t>
            </w:r>
            <w:r w:rsidRPr="00262559">
              <w:rPr>
                <w:rFonts w:ascii="Sylfaen" w:hAnsi="Sylfaen"/>
                <w:spacing w:val="-1"/>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1012C1D9" w14:textId="31D2C34D"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AA35EF9" w14:textId="4814E4C2"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Communal,</w:t>
            </w:r>
            <w:r w:rsidRPr="00262559">
              <w:rPr>
                <w:rFonts w:ascii="Sylfaen" w:hAnsi="Sylfaen"/>
                <w:spacing w:val="-52"/>
                <w:sz w:val="18"/>
                <w:szCs w:val="18"/>
              </w:rPr>
              <w:t xml:space="preserve"> </w:t>
            </w:r>
            <w:r w:rsidRPr="00262559">
              <w:rPr>
                <w:rFonts w:ascii="Sylfaen" w:hAnsi="Sylfaen"/>
                <w:sz w:val="18"/>
                <w:szCs w:val="18"/>
              </w:rPr>
              <w:t>social and</w:t>
            </w:r>
          </w:p>
        </w:tc>
        <w:tc>
          <w:tcPr>
            <w:tcW w:w="462" w:type="pct"/>
            <w:tcBorders>
              <w:top w:val="nil"/>
              <w:left w:val="nil"/>
              <w:bottom w:val="single" w:sz="4" w:space="0" w:color="auto"/>
              <w:right w:val="single" w:sz="4" w:space="0" w:color="auto"/>
            </w:tcBorders>
            <w:shd w:val="clear" w:color="auto" w:fill="auto"/>
            <w:noWrap/>
            <w:hideMark/>
          </w:tcPr>
          <w:p w14:paraId="287F58B1"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0 </w:t>
            </w:r>
          </w:p>
        </w:tc>
      </w:tr>
      <w:tr w:rsidR="0088562C" w:rsidRPr="00266B28" w14:paraId="54631F0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395084D"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145</w:t>
            </w:r>
          </w:p>
        </w:tc>
        <w:tc>
          <w:tcPr>
            <w:tcW w:w="1325" w:type="pct"/>
            <w:tcBorders>
              <w:top w:val="nil"/>
              <w:left w:val="nil"/>
              <w:bottom w:val="single" w:sz="4" w:space="0" w:color="auto"/>
              <w:right w:val="single" w:sz="4" w:space="0" w:color="auto"/>
            </w:tcBorders>
            <w:shd w:val="clear" w:color="auto" w:fill="auto"/>
            <w:hideMark/>
          </w:tcPr>
          <w:p w14:paraId="476C43CB" w14:textId="3AB9105C"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Xurotmodzgvari</w:t>
            </w:r>
          </w:p>
        </w:tc>
        <w:tc>
          <w:tcPr>
            <w:tcW w:w="600" w:type="pct"/>
            <w:tcBorders>
              <w:top w:val="nil"/>
              <w:left w:val="nil"/>
              <w:bottom w:val="single" w:sz="4" w:space="0" w:color="auto"/>
              <w:right w:val="single" w:sz="4" w:space="0" w:color="auto"/>
            </w:tcBorders>
            <w:shd w:val="clear" w:color="auto" w:fill="auto"/>
            <w:noWrap/>
            <w:hideMark/>
          </w:tcPr>
          <w:p w14:paraId="10BB098E" w14:textId="77777777" w:rsidR="0088562C" w:rsidRPr="00262559" w:rsidRDefault="0088562C" w:rsidP="0088562C">
            <w:pPr>
              <w:pStyle w:val="TableParagraph"/>
              <w:spacing w:before="5"/>
              <w:rPr>
                <w:sz w:val="18"/>
                <w:szCs w:val="18"/>
              </w:rPr>
            </w:pPr>
          </w:p>
          <w:p w14:paraId="1F71AA13" w14:textId="726A400F"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69660E2" w14:textId="387CA996"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Lagodekhi</w:t>
            </w:r>
            <w:r w:rsidRPr="00262559">
              <w:rPr>
                <w:rFonts w:ascii="Sylfaen" w:hAnsi="Sylfaen"/>
                <w:spacing w:val="-3"/>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20FB0F8" w14:textId="2F68BF6A"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F04DF08" w14:textId="451E48C0"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Real Estate</w:t>
            </w:r>
            <w:r w:rsidRPr="00262559">
              <w:rPr>
                <w:rFonts w:ascii="Sylfaen" w:hAnsi="Sylfaen"/>
                <w:spacing w:val="1"/>
                <w:sz w:val="18"/>
                <w:szCs w:val="18"/>
              </w:rPr>
              <w:t xml:space="preserve"> </w:t>
            </w:r>
            <w:r w:rsidRPr="00262559">
              <w:rPr>
                <w:rFonts w:ascii="Sylfaen" w:hAnsi="Sylfaen"/>
                <w:sz w:val="18"/>
                <w:szCs w:val="18"/>
              </w:rPr>
              <w:t>transactions,</w:t>
            </w:r>
            <w:r w:rsidRPr="00262559">
              <w:rPr>
                <w:rFonts w:ascii="Sylfaen" w:hAnsi="Sylfaen"/>
                <w:spacing w:val="-52"/>
                <w:sz w:val="18"/>
                <w:szCs w:val="18"/>
              </w:rPr>
              <w:t xml:space="preserve"> </w:t>
            </w:r>
            <w:r w:rsidRPr="00262559">
              <w:rPr>
                <w:rFonts w:ascii="Sylfaen" w:hAnsi="Sylfaen"/>
                <w:sz w:val="18"/>
                <w:szCs w:val="18"/>
              </w:rPr>
              <w:t>leasing and</w:t>
            </w:r>
            <w:r w:rsidRPr="00262559">
              <w:rPr>
                <w:rFonts w:ascii="Sylfaen" w:hAnsi="Sylfaen"/>
                <w:spacing w:val="1"/>
                <w:sz w:val="18"/>
                <w:szCs w:val="18"/>
              </w:rPr>
              <w:t xml:space="preserve"> </w:t>
            </w:r>
            <w:r w:rsidRPr="00262559">
              <w:rPr>
                <w:rFonts w:ascii="Sylfaen" w:hAnsi="Sylfaen"/>
                <w:sz w:val="18"/>
                <w:szCs w:val="18"/>
              </w:rPr>
              <w:t>customer</w:t>
            </w:r>
            <w:r w:rsidRPr="00262559">
              <w:rPr>
                <w:rFonts w:ascii="Sylfaen" w:hAnsi="Sylfaen"/>
                <w:spacing w:val="1"/>
                <w:sz w:val="18"/>
                <w:szCs w:val="18"/>
              </w:rPr>
              <w:t xml:space="preserve"> </w:t>
            </w:r>
            <w:r w:rsidRPr="0026255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18ECED95"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88562C" w:rsidRPr="00266B28" w14:paraId="3F29342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9AA4EB1"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146</w:t>
            </w:r>
          </w:p>
        </w:tc>
        <w:tc>
          <w:tcPr>
            <w:tcW w:w="1325" w:type="pct"/>
            <w:tcBorders>
              <w:top w:val="nil"/>
              <w:left w:val="nil"/>
              <w:bottom w:val="single" w:sz="4" w:space="0" w:color="auto"/>
              <w:right w:val="single" w:sz="4" w:space="0" w:color="auto"/>
            </w:tcBorders>
            <w:shd w:val="clear" w:color="auto" w:fill="auto"/>
            <w:hideMark/>
          </w:tcPr>
          <w:p w14:paraId="1599E5DF" w14:textId="7D0A51B3"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LTD Grigol Ormotsadze Center</w:t>
            </w:r>
            <w:r w:rsidRPr="00262559">
              <w:rPr>
                <w:rFonts w:ascii="Sylfaen" w:hAnsi="Sylfaen"/>
                <w:spacing w:val="-53"/>
                <w:sz w:val="18"/>
                <w:szCs w:val="18"/>
              </w:rPr>
              <w:t xml:space="preserve"> </w:t>
            </w:r>
            <w:r w:rsidRPr="00262559">
              <w:rPr>
                <w:rFonts w:ascii="Sylfaen" w:hAnsi="Sylfaen"/>
                <w:sz w:val="18"/>
                <w:szCs w:val="18"/>
              </w:rPr>
              <w:t>Neuron</w:t>
            </w:r>
          </w:p>
        </w:tc>
        <w:tc>
          <w:tcPr>
            <w:tcW w:w="600" w:type="pct"/>
            <w:tcBorders>
              <w:top w:val="nil"/>
              <w:left w:val="nil"/>
              <w:bottom w:val="single" w:sz="4" w:space="0" w:color="auto"/>
              <w:right w:val="single" w:sz="4" w:space="0" w:color="auto"/>
            </w:tcBorders>
            <w:shd w:val="clear" w:color="auto" w:fill="auto"/>
            <w:noWrap/>
            <w:hideMark/>
          </w:tcPr>
          <w:p w14:paraId="1A5039FF" w14:textId="77777777" w:rsidR="0088562C" w:rsidRPr="00262559" w:rsidRDefault="0088562C" w:rsidP="0088562C">
            <w:pPr>
              <w:pStyle w:val="TableParagraph"/>
              <w:spacing w:before="5"/>
              <w:rPr>
                <w:sz w:val="18"/>
                <w:szCs w:val="18"/>
              </w:rPr>
            </w:pPr>
          </w:p>
          <w:p w14:paraId="4C14625E" w14:textId="12CDA449"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50E9F7E" w14:textId="685C6E19"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D097B77" w14:textId="28B7AC94"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FD26423" w14:textId="0C708D25"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55587FBC"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0 </w:t>
            </w:r>
          </w:p>
        </w:tc>
      </w:tr>
      <w:tr w:rsidR="0088562C" w:rsidRPr="00266B28" w14:paraId="5DAD2DD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AC28261"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147</w:t>
            </w:r>
          </w:p>
        </w:tc>
        <w:tc>
          <w:tcPr>
            <w:tcW w:w="1325" w:type="pct"/>
            <w:tcBorders>
              <w:top w:val="nil"/>
              <w:left w:val="nil"/>
              <w:bottom w:val="single" w:sz="4" w:space="0" w:color="auto"/>
              <w:right w:val="single" w:sz="4" w:space="0" w:color="auto"/>
            </w:tcBorders>
            <w:shd w:val="clear" w:color="auto" w:fill="auto"/>
            <w:hideMark/>
          </w:tcPr>
          <w:p w14:paraId="03107E49" w14:textId="3587C387"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Lanchkhuti</w:t>
            </w:r>
          </w:p>
        </w:tc>
        <w:tc>
          <w:tcPr>
            <w:tcW w:w="600" w:type="pct"/>
            <w:tcBorders>
              <w:top w:val="nil"/>
              <w:left w:val="nil"/>
              <w:bottom w:val="single" w:sz="4" w:space="0" w:color="auto"/>
              <w:right w:val="single" w:sz="4" w:space="0" w:color="auto"/>
            </w:tcBorders>
            <w:shd w:val="clear" w:color="auto" w:fill="auto"/>
            <w:noWrap/>
            <w:hideMark/>
          </w:tcPr>
          <w:p w14:paraId="1C306C01" w14:textId="77777777" w:rsidR="0088562C" w:rsidRPr="00262559" w:rsidRDefault="0088562C" w:rsidP="0088562C">
            <w:pPr>
              <w:pStyle w:val="TableParagraph"/>
              <w:spacing w:before="3"/>
              <w:rPr>
                <w:sz w:val="18"/>
                <w:szCs w:val="18"/>
              </w:rPr>
            </w:pPr>
          </w:p>
          <w:p w14:paraId="2AC96F18" w14:textId="08AC2008"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CB7A485" w14:textId="44E2AED0"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Lanchkhuti</w:t>
            </w:r>
            <w:r w:rsidRPr="00262559">
              <w:rPr>
                <w:rFonts w:ascii="Sylfaen" w:hAnsi="Sylfaen"/>
                <w:spacing w:val="-3"/>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C2F40A7" w14:textId="456E0E69"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BD04BAB" w14:textId="6618EF3F"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Trade; Repair</w:t>
            </w:r>
            <w:r w:rsidRPr="00262559">
              <w:rPr>
                <w:rFonts w:ascii="Sylfaen" w:hAnsi="Sylfaen"/>
                <w:spacing w:val="1"/>
                <w:sz w:val="18"/>
                <w:szCs w:val="18"/>
              </w:rPr>
              <w:t xml:space="preserve"> </w:t>
            </w:r>
            <w:r w:rsidRPr="00262559">
              <w:rPr>
                <w:rFonts w:ascii="Sylfaen" w:hAnsi="Sylfaen"/>
                <w:sz w:val="18"/>
                <w:szCs w:val="18"/>
              </w:rPr>
              <w:t>of automobiles,</w:t>
            </w:r>
            <w:r w:rsidRPr="00262559">
              <w:rPr>
                <w:rFonts w:ascii="Sylfaen" w:hAnsi="Sylfaen"/>
                <w:spacing w:val="-52"/>
                <w:sz w:val="18"/>
                <w:szCs w:val="18"/>
              </w:rPr>
              <w:t xml:space="preserve"> </w:t>
            </w:r>
            <w:r w:rsidRPr="00262559">
              <w:rPr>
                <w:rFonts w:ascii="Sylfaen" w:hAnsi="Sylfaen"/>
                <w:sz w:val="18"/>
                <w:szCs w:val="18"/>
              </w:rPr>
              <w:t>household</w:t>
            </w:r>
            <w:r w:rsidRPr="00262559">
              <w:rPr>
                <w:rFonts w:ascii="Sylfaen" w:hAnsi="Sylfaen"/>
                <w:spacing w:val="1"/>
                <w:sz w:val="18"/>
                <w:szCs w:val="18"/>
              </w:rPr>
              <w:t xml:space="preserve"> </w:t>
            </w:r>
            <w:r w:rsidRPr="00262559">
              <w:rPr>
                <w:rFonts w:ascii="Sylfaen" w:hAnsi="Sylfaen"/>
                <w:sz w:val="18"/>
                <w:szCs w:val="18"/>
              </w:rPr>
              <w:t>goods and</w:t>
            </w:r>
            <w:r w:rsidRPr="00262559">
              <w:rPr>
                <w:rFonts w:ascii="Sylfaen" w:hAnsi="Sylfaen"/>
                <w:spacing w:val="1"/>
                <w:sz w:val="18"/>
                <w:szCs w:val="18"/>
              </w:rPr>
              <w:t xml:space="preserve"> </w:t>
            </w:r>
            <w:r w:rsidRPr="00262559">
              <w:rPr>
                <w:rFonts w:ascii="Sylfaen" w:hAnsi="Sylfaen"/>
                <w:sz w:val="18"/>
                <w:szCs w:val="18"/>
              </w:rPr>
              <w:t>personal</w:t>
            </w:r>
            <w:r w:rsidRPr="00262559">
              <w:rPr>
                <w:rFonts w:ascii="Sylfaen" w:hAnsi="Sylfaen"/>
                <w:spacing w:val="-2"/>
                <w:sz w:val="18"/>
                <w:szCs w:val="18"/>
              </w:rPr>
              <w:t xml:space="preserve"> </w:t>
            </w:r>
            <w:r w:rsidRPr="00262559">
              <w:rPr>
                <w:rFonts w:ascii="Sylfaen" w:hAnsi="Sylfaen"/>
                <w:sz w:val="18"/>
                <w:szCs w:val="18"/>
              </w:rPr>
              <w:t>items</w:t>
            </w:r>
          </w:p>
        </w:tc>
        <w:tc>
          <w:tcPr>
            <w:tcW w:w="462" w:type="pct"/>
            <w:tcBorders>
              <w:top w:val="nil"/>
              <w:left w:val="nil"/>
              <w:bottom w:val="single" w:sz="4" w:space="0" w:color="auto"/>
              <w:right w:val="single" w:sz="4" w:space="0" w:color="auto"/>
            </w:tcBorders>
            <w:shd w:val="clear" w:color="auto" w:fill="auto"/>
            <w:noWrap/>
            <w:hideMark/>
          </w:tcPr>
          <w:p w14:paraId="40F3A27B"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88562C" w:rsidRPr="00266B28" w14:paraId="0670162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7C44CD2"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148</w:t>
            </w:r>
          </w:p>
        </w:tc>
        <w:tc>
          <w:tcPr>
            <w:tcW w:w="1325" w:type="pct"/>
            <w:tcBorders>
              <w:top w:val="nil"/>
              <w:left w:val="nil"/>
              <w:bottom w:val="single" w:sz="4" w:space="0" w:color="auto"/>
              <w:right w:val="single" w:sz="4" w:space="0" w:color="auto"/>
            </w:tcBorders>
            <w:shd w:val="clear" w:color="auto" w:fill="auto"/>
            <w:hideMark/>
          </w:tcPr>
          <w:p w14:paraId="20C40B94" w14:textId="26CAFD25"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Guria</w:t>
            </w:r>
            <w:r w:rsidRPr="00262559">
              <w:rPr>
                <w:rFonts w:ascii="Sylfaen" w:hAnsi="Sylfaen"/>
                <w:spacing w:val="-4"/>
                <w:sz w:val="18"/>
                <w:szCs w:val="18"/>
              </w:rPr>
              <w:t xml:space="preserve"> </w:t>
            </w:r>
            <w:r w:rsidRPr="00262559">
              <w:rPr>
                <w:rFonts w:ascii="Sylfaen" w:hAnsi="Sylfaen"/>
                <w:sz w:val="18"/>
                <w:szCs w:val="18"/>
              </w:rPr>
              <w:t>Medical Center</w:t>
            </w:r>
          </w:p>
        </w:tc>
        <w:tc>
          <w:tcPr>
            <w:tcW w:w="600" w:type="pct"/>
            <w:tcBorders>
              <w:top w:val="nil"/>
              <w:left w:val="nil"/>
              <w:bottom w:val="single" w:sz="4" w:space="0" w:color="auto"/>
              <w:right w:val="single" w:sz="4" w:space="0" w:color="auto"/>
            </w:tcBorders>
            <w:shd w:val="clear" w:color="auto" w:fill="auto"/>
            <w:noWrap/>
            <w:hideMark/>
          </w:tcPr>
          <w:p w14:paraId="3FE29DDB" w14:textId="77777777" w:rsidR="0088562C" w:rsidRPr="00262559" w:rsidRDefault="0088562C" w:rsidP="0088562C">
            <w:pPr>
              <w:pStyle w:val="TableParagraph"/>
              <w:spacing w:before="5"/>
              <w:rPr>
                <w:sz w:val="18"/>
                <w:szCs w:val="18"/>
              </w:rPr>
            </w:pPr>
          </w:p>
          <w:p w14:paraId="1BFCE6D6" w14:textId="73CEB392"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03070D0" w14:textId="3762F23D"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6D64C9EE" w14:textId="4BC7C8CD"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EA39EA7" w14:textId="2B501BE1"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760A5BC9"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88562C" w:rsidRPr="00266B28" w14:paraId="12528CE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50F5C0C"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149</w:t>
            </w:r>
          </w:p>
        </w:tc>
        <w:tc>
          <w:tcPr>
            <w:tcW w:w="1325" w:type="pct"/>
            <w:tcBorders>
              <w:top w:val="nil"/>
              <w:left w:val="nil"/>
              <w:bottom w:val="single" w:sz="4" w:space="0" w:color="auto"/>
              <w:right w:val="single" w:sz="4" w:space="0" w:color="auto"/>
            </w:tcBorders>
            <w:shd w:val="clear" w:color="auto" w:fill="auto"/>
            <w:hideMark/>
          </w:tcPr>
          <w:p w14:paraId="094AE578" w14:textId="2BCD28F4"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LTD Autopark of Marneuli</w:t>
            </w:r>
            <w:r w:rsidRPr="00262559">
              <w:rPr>
                <w:rFonts w:ascii="Sylfaen" w:hAnsi="Sylfaen"/>
                <w:spacing w:val="-52"/>
                <w:sz w:val="18"/>
                <w:szCs w:val="18"/>
              </w:rPr>
              <w:t xml:space="preserve"> </w:t>
            </w:r>
            <w:r w:rsidRPr="00262559">
              <w:rPr>
                <w:rFonts w:ascii="Sylfaen" w:hAnsi="Sylfaen"/>
                <w:sz w:val="18"/>
                <w:szCs w:val="18"/>
              </w:rPr>
              <w:t>Municipality</w:t>
            </w:r>
          </w:p>
        </w:tc>
        <w:tc>
          <w:tcPr>
            <w:tcW w:w="600" w:type="pct"/>
            <w:tcBorders>
              <w:top w:val="nil"/>
              <w:left w:val="nil"/>
              <w:bottom w:val="single" w:sz="4" w:space="0" w:color="auto"/>
              <w:right w:val="single" w:sz="4" w:space="0" w:color="auto"/>
            </w:tcBorders>
            <w:shd w:val="clear" w:color="auto" w:fill="auto"/>
            <w:noWrap/>
            <w:hideMark/>
          </w:tcPr>
          <w:p w14:paraId="01602D68" w14:textId="77777777" w:rsidR="0088562C" w:rsidRPr="00262559" w:rsidRDefault="0088562C" w:rsidP="0088562C">
            <w:pPr>
              <w:pStyle w:val="TableParagraph"/>
              <w:spacing w:before="3"/>
              <w:rPr>
                <w:sz w:val="18"/>
                <w:szCs w:val="18"/>
              </w:rPr>
            </w:pPr>
          </w:p>
          <w:p w14:paraId="1951ED69" w14:textId="61BAA627"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70D8D30" w14:textId="1AB43A7A"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Marneuli</w:t>
            </w:r>
            <w:r w:rsidRPr="00262559">
              <w:rPr>
                <w:rFonts w:ascii="Sylfaen" w:hAnsi="Sylfaen"/>
                <w:spacing w:val="-1"/>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DEE658B" w14:textId="5AFC5D0A"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DBA701F" w14:textId="3584402E"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Transport and</w:t>
            </w:r>
            <w:r w:rsidRPr="00262559">
              <w:rPr>
                <w:rFonts w:ascii="Sylfaen" w:hAnsi="Sylfaen"/>
                <w:spacing w:val="1"/>
                <w:sz w:val="18"/>
                <w:szCs w:val="18"/>
              </w:rPr>
              <w:t xml:space="preserve"> </w:t>
            </w:r>
            <w:r w:rsidRPr="00262559">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146C1AF3"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320 </w:t>
            </w:r>
          </w:p>
        </w:tc>
      </w:tr>
      <w:tr w:rsidR="0088562C" w:rsidRPr="00266B28" w14:paraId="5893C85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3F475B4"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150</w:t>
            </w:r>
          </w:p>
        </w:tc>
        <w:tc>
          <w:tcPr>
            <w:tcW w:w="1325" w:type="pct"/>
            <w:tcBorders>
              <w:top w:val="nil"/>
              <w:left w:val="nil"/>
              <w:bottom w:val="single" w:sz="4" w:space="0" w:color="auto"/>
              <w:right w:val="single" w:sz="4" w:space="0" w:color="auto"/>
            </w:tcBorders>
            <w:shd w:val="clear" w:color="auto" w:fill="auto"/>
            <w:hideMark/>
          </w:tcPr>
          <w:p w14:paraId="54543090" w14:textId="468A050D"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Mestia Municipal</w:t>
            </w:r>
            <w:r w:rsidRPr="00262559">
              <w:rPr>
                <w:rFonts w:ascii="Sylfaen" w:hAnsi="Sylfaen"/>
                <w:spacing w:val="-1"/>
                <w:sz w:val="18"/>
                <w:szCs w:val="18"/>
              </w:rPr>
              <w:t xml:space="preserve"> </w:t>
            </w:r>
            <w:r w:rsidRPr="00262559">
              <w:rPr>
                <w:rFonts w:ascii="Sylfaen" w:hAnsi="Sylfaen"/>
                <w:sz w:val="18"/>
                <w:szCs w:val="18"/>
              </w:rPr>
              <w:t>Transport</w:t>
            </w:r>
          </w:p>
        </w:tc>
        <w:tc>
          <w:tcPr>
            <w:tcW w:w="600" w:type="pct"/>
            <w:tcBorders>
              <w:top w:val="nil"/>
              <w:left w:val="nil"/>
              <w:bottom w:val="single" w:sz="4" w:space="0" w:color="auto"/>
              <w:right w:val="single" w:sz="4" w:space="0" w:color="auto"/>
            </w:tcBorders>
            <w:shd w:val="clear" w:color="auto" w:fill="auto"/>
            <w:noWrap/>
            <w:hideMark/>
          </w:tcPr>
          <w:p w14:paraId="2557E94C" w14:textId="77777777" w:rsidR="0088562C" w:rsidRPr="00262559" w:rsidRDefault="0088562C" w:rsidP="0088562C">
            <w:pPr>
              <w:pStyle w:val="TableParagraph"/>
              <w:spacing w:before="5"/>
              <w:rPr>
                <w:sz w:val="18"/>
                <w:szCs w:val="18"/>
              </w:rPr>
            </w:pPr>
          </w:p>
          <w:p w14:paraId="3CD7EAAA" w14:textId="389DC620"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2525A3E" w14:textId="38CEE57F"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Mestia</w:t>
            </w:r>
            <w:r w:rsidRPr="00262559">
              <w:rPr>
                <w:rFonts w:ascii="Sylfaen" w:hAnsi="Sylfaen"/>
                <w:spacing w:val="-2"/>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C5CD83C" w14:textId="65B8721A"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0E05C39" w14:textId="0859BAF7"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Transport and</w:t>
            </w:r>
            <w:r w:rsidRPr="00262559">
              <w:rPr>
                <w:rFonts w:ascii="Sylfaen" w:hAnsi="Sylfaen"/>
                <w:spacing w:val="1"/>
                <w:sz w:val="18"/>
                <w:szCs w:val="18"/>
              </w:rPr>
              <w:t xml:space="preserve"> </w:t>
            </w:r>
            <w:r w:rsidRPr="00262559">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7A3EDC3B"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447 </w:t>
            </w:r>
          </w:p>
        </w:tc>
      </w:tr>
      <w:tr w:rsidR="0088562C" w:rsidRPr="00266B28" w14:paraId="25B13D0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87A2DE4"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151</w:t>
            </w:r>
          </w:p>
        </w:tc>
        <w:tc>
          <w:tcPr>
            <w:tcW w:w="1325" w:type="pct"/>
            <w:tcBorders>
              <w:top w:val="nil"/>
              <w:left w:val="nil"/>
              <w:bottom w:val="single" w:sz="4" w:space="0" w:color="auto"/>
              <w:right w:val="single" w:sz="4" w:space="0" w:color="auto"/>
            </w:tcBorders>
            <w:shd w:val="clear" w:color="auto" w:fill="auto"/>
            <w:hideMark/>
          </w:tcPr>
          <w:p w14:paraId="423F4DB5" w14:textId="7183375F"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LTD Autozaz</w:t>
            </w:r>
          </w:p>
        </w:tc>
        <w:tc>
          <w:tcPr>
            <w:tcW w:w="600" w:type="pct"/>
            <w:tcBorders>
              <w:top w:val="nil"/>
              <w:left w:val="nil"/>
              <w:bottom w:val="single" w:sz="4" w:space="0" w:color="auto"/>
              <w:right w:val="single" w:sz="4" w:space="0" w:color="auto"/>
            </w:tcBorders>
            <w:shd w:val="clear" w:color="auto" w:fill="auto"/>
            <w:noWrap/>
            <w:hideMark/>
          </w:tcPr>
          <w:p w14:paraId="033AEB69" w14:textId="77777777" w:rsidR="0088562C" w:rsidRPr="00262559" w:rsidRDefault="0088562C" w:rsidP="0088562C">
            <w:pPr>
              <w:pStyle w:val="TableParagraph"/>
              <w:spacing w:before="3"/>
              <w:rPr>
                <w:sz w:val="18"/>
                <w:szCs w:val="18"/>
              </w:rPr>
            </w:pPr>
          </w:p>
          <w:p w14:paraId="1194F658" w14:textId="0665C8DB"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5</w:t>
            </w:r>
          </w:p>
        </w:tc>
        <w:tc>
          <w:tcPr>
            <w:tcW w:w="1021" w:type="pct"/>
            <w:tcBorders>
              <w:top w:val="nil"/>
              <w:left w:val="nil"/>
              <w:bottom w:val="single" w:sz="4" w:space="0" w:color="auto"/>
              <w:right w:val="single" w:sz="4" w:space="0" w:color="auto"/>
            </w:tcBorders>
            <w:shd w:val="clear" w:color="auto" w:fill="auto"/>
            <w:hideMark/>
          </w:tcPr>
          <w:p w14:paraId="1ABB3C6D" w14:textId="1DC26821"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1C09ECC1" w14:textId="0D3B5F4E"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43CC62B5" w14:textId="2AD9927A"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Real Estate</w:t>
            </w:r>
            <w:r w:rsidRPr="00262559">
              <w:rPr>
                <w:rFonts w:ascii="Sylfaen" w:hAnsi="Sylfaen"/>
                <w:spacing w:val="1"/>
                <w:sz w:val="18"/>
                <w:szCs w:val="18"/>
              </w:rPr>
              <w:t xml:space="preserve"> </w:t>
            </w:r>
            <w:r w:rsidRPr="00262559">
              <w:rPr>
                <w:rFonts w:ascii="Sylfaen" w:hAnsi="Sylfaen"/>
                <w:sz w:val="18"/>
                <w:szCs w:val="18"/>
              </w:rPr>
              <w:t>transactions,</w:t>
            </w:r>
            <w:r w:rsidRPr="00262559">
              <w:rPr>
                <w:rFonts w:ascii="Sylfaen" w:hAnsi="Sylfaen"/>
                <w:spacing w:val="-52"/>
                <w:sz w:val="18"/>
                <w:szCs w:val="18"/>
              </w:rPr>
              <w:t xml:space="preserve"> </w:t>
            </w:r>
            <w:r w:rsidRPr="00262559">
              <w:rPr>
                <w:rFonts w:ascii="Sylfaen" w:hAnsi="Sylfaen"/>
                <w:sz w:val="18"/>
                <w:szCs w:val="18"/>
              </w:rPr>
              <w:t>leasing and</w:t>
            </w:r>
            <w:r w:rsidRPr="00262559">
              <w:rPr>
                <w:rFonts w:ascii="Sylfaen" w:hAnsi="Sylfaen"/>
                <w:spacing w:val="1"/>
                <w:sz w:val="18"/>
                <w:szCs w:val="18"/>
              </w:rPr>
              <w:t xml:space="preserve"> </w:t>
            </w:r>
            <w:r w:rsidRPr="00262559">
              <w:rPr>
                <w:rFonts w:ascii="Sylfaen" w:hAnsi="Sylfaen"/>
                <w:sz w:val="18"/>
                <w:szCs w:val="18"/>
              </w:rPr>
              <w:t>customer</w:t>
            </w:r>
            <w:r w:rsidRPr="00262559">
              <w:rPr>
                <w:rFonts w:ascii="Sylfaen" w:hAnsi="Sylfaen"/>
                <w:spacing w:val="1"/>
                <w:sz w:val="18"/>
                <w:szCs w:val="18"/>
              </w:rPr>
              <w:t xml:space="preserve"> </w:t>
            </w:r>
            <w:r w:rsidRPr="0026255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12F3953F"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 </w:t>
            </w:r>
          </w:p>
        </w:tc>
      </w:tr>
      <w:tr w:rsidR="0088562C" w:rsidRPr="00266B28" w14:paraId="7361A23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B7FC0D1"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152</w:t>
            </w:r>
          </w:p>
        </w:tc>
        <w:tc>
          <w:tcPr>
            <w:tcW w:w="1325" w:type="pct"/>
            <w:tcBorders>
              <w:top w:val="nil"/>
              <w:left w:val="nil"/>
              <w:bottom w:val="single" w:sz="4" w:space="0" w:color="auto"/>
              <w:right w:val="single" w:sz="4" w:space="0" w:color="auto"/>
            </w:tcBorders>
            <w:shd w:val="clear" w:color="auto" w:fill="auto"/>
            <w:hideMark/>
          </w:tcPr>
          <w:p w14:paraId="0F14C208" w14:textId="4811B24F"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JSC</w:t>
            </w:r>
            <w:r w:rsidRPr="00262559">
              <w:rPr>
                <w:rFonts w:ascii="Sylfaen" w:hAnsi="Sylfaen"/>
                <w:spacing w:val="-1"/>
                <w:sz w:val="18"/>
                <w:szCs w:val="18"/>
              </w:rPr>
              <w:t xml:space="preserve"> </w:t>
            </w:r>
            <w:r w:rsidRPr="00262559">
              <w:rPr>
                <w:rFonts w:ascii="Sylfaen" w:hAnsi="Sylfaen"/>
                <w:sz w:val="18"/>
                <w:szCs w:val="18"/>
              </w:rPr>
              <w:t>Glass</w:t>
            </w:r>
          </w:p>
        </w:tc>
        <w:tc>
          <w:tcPr>
            <w:tcW w:w="600" w:type="pct"/>
            <w:tcBorders>
              <w:top w:val="nil"/>
              <w:left w:val="nil"/>
              <w:bottom w:val="single" w:sz="4" w:space="0" w:color="auto"/>
              <w:right w:val="single" w:sz="4" w:space="0" w:color="auto"/>
            </w:tcBorders>
            <w:shd w:val="clear" w:color="auto" w:fill="auto"/>
            <w:noWrap/>
            <w:hideMark/>
          </w:tcPr>
          <w:p w14:paraId="103AC0CF" w14:textId="77777777" w:rsidR="0088562C" w:rsidRPr="00262559" w:rsidRDefault="0088562C" w:rsidP="0088562C">
            <w:pPr>
              <w:pStyle w:val="TableParagraph"/>
              <w:spacing w:before="3"/>
              <w:rPr>
                <w:sz w:val="18"/>
                <w:szCs w:val="18"/>
              </w:rPr>
            </w:pPr>
          </w:p>
          <w:p w14:paraId="2A6477E9" w14:textId="390389E9"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0,1</w:t>
            </w:r>
          </w:p>
        </w:tc>
        <w:tc>
          <w:tcPr>
            <w:tcW w:w="1021" w:type="pct"/>
            <w:tcBorders>
              <w:top w:val="nil"/>
              <w:left w:val="nil"/>
              <w:bottom w:val="single" w:sz="4" w:space="0" w:color="auto"/>
              <w:right w:val="single" w:sz="4" w:space="0" w:color="auto"/>
            </w:tcBorders>
            <w:shd w:val="clear" w:color="auto" w:fill="auto"/>
            <w:hideMark/>
          </w:tcPr>
          <w:p w14:paraId="6B58F8AA" w14:textId="26FC288F"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4F48757D" w14:textId="2A58EDCF"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29D00D42" w14:textId="31BC04AB"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2D997671"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82 203 </w:t>
            </w:r>
          </w:p>
        </w:tc>
      </w:tr>
      <w:tr w:rsidR="0088562C" w:rsidRPr="00266B28" w14:paraId="1E09725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39A1286"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153</w:t>
            </w:r>
          </w:p>
        </w:tc>
        <w:tc>
          <w:tcPr>
            <w:tcW w:w="1325" w:type="pct"/>
            <w:tcBorders>
              <w:top w:val="nil"/>
              <w:left w:val="nil"/>
              <w:bottom w:val="single" w:sz="4" w:space="0" w:color="auto"/>
              <w:right w:val="single" w:sz="4" w:space="0" w:color="auto"/>
            </w:tcBorders>
            <w:shd w:val="clear" w:color="auto" w:fill="auto"/>
            <w:hideMark/>
          </w:tcPr>
          <w:p w14:paraId="48C544AB" w14:textId="01A716BB"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Dastakari</w:t>
            </w:r>
          </w:p>
        </w:tc>
        <w:tc>
          <w:tcPr>
            <w:tcW w:w="600" w:type="pct"/>
            <w:tcBorders>
              <w:top w:val="nil"/>
              <w:left w:val="nil"/>
              <w:bottom w:val="single" w:sz="4" w:space="0" w:color="auto"/>
              <w:right w:val="single" w:sz="4" w:space="0" w:color="auto"/>
            </w:tcBorders>
            <w:shd w:val="clear" w:color="auto" w:fill="auto"/>
            <w:noWrap/>
            <w:hideMark/>
          </w:tcPr>
          <w:p w14:paraId="1475F836" w14:textId="77777777" w:rsidR="0088562C" w:rsidRPr="00262559" w:rsidRDefault="0088562C" w:rsidP="0088562C">
            <w:pPr>
              <w:pStyle w:val="TableParagraph"/>
              <w:spacing w:before="5"/>
              <w:rPr>
                <w:sz w:val="18"/>
                <w:szCs w:val="18"/>
              </w:rPr>
            </w:pPr>
          </w:p>
          <w:p w14:paraId="52E8317B" w14:textId="0CBFE5D4"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0BF21F6" w14:textId="1FA6336F"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Tbilisi</w:t>
            </w:r>
            <w:r w:rsidRPr="00262559">
              <w:rPr>
                <w:rFonts w:ascii="Sylfaen" w:hAnsi="Sylfaen"/>
                <w:spacing w:val="-3"/>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2F86B1E2" w14:textId="69C753F2"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D630AEF" w14:textId="6A05070D"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3BA758E1"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w:t>
            </w:r>
          </w:p>
        </w:tc>
      </w:tr>
      <w:tr w:rsidR="0088562C" w:rsidRPr="00266B28" w14:paraId="6D1BFF73"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B74AC87"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154</w:t>
            </w:r>
          </w:p>
        </w:tc>
        <w:tc>
          <w:tcPr>
            <w:tcW w:w="1325" w:type="pct"/>
            <w:tcBorders>
              <w:top w:val="nil"/>
              <w:left w:val="nil"/>
              <w:bottom w:val="single" w:sz="4" w:space="0" w:color="auto"/>
              <w:right w:val="single" w:sz="4" w:space="0" w:color="auto"/>
            </w:tcBorders>
            <w:shd w:val="clear" w:color="auto" w:fill="auto"/>
            <w:hideMark/>
          </w:tcPr>
          <w:p w14:paraId="760B9BF8" w14:textId="567945DB"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Uniormsheni</w:t>
            </w:r>
          </w:p>
        </w:tc>
        <w:tc>
          <w:tcPr>
            <w:tcW w:w="600" w:type="pct"/>
            <w:tcBorders>
              <w:top w:val="nil"/>
              <w:left w:val="nil"/>
              <w:bottom w:val="single" w:sz="4" w:space="0" w:color="auto"/>
              <w:right w:val="single" w:sz="4" w:space="0" w:color="auto"/>
            </w:tcBorders>
            <w:shd w:val="clear" w:color="auto" w:fill="auto"/>
            <w:noWrap/>
            <w:hideMark/>
          </w:tcPr>
          <w:p w14:paraId="2BD8743C" w14:textId="77777777" w:rsidR="0088562C" w:rsidRPr="00262559" w:rsidRDefault="0088562C" w:rsidP="0088562C">
            <w:pPr>
              <w:pStyle w:val="TableParagraph"/>
              <w:spacing w:before="4"/>
              <w:rPr>
                <w:sz w:val="18"/>
                <w:szCs w:val="18"/>
              </w:rPr>
            </w:pPr>
          </w:p>
          <w:p w14:paraId="366B6CB6" w14:textId="29EFED54"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60</w:t>
            </w:r>
          </w:p>
        </w:tc>
        <w:tc>
          <w:tcPr>
            <w:tcW w:w="1021" w:type="pct"/>
            <w:tcBorders>
              <w:top w:val="nil"/>
              <w:left w:val="nil"/>
              <w:bottom w:val="single" w:sz="4" w:space="0" w:color="auto"/>
              <w:right w:val="single" w:sz="4" w:space="0" w:color="auto"/>
            </w:tcBorders>
            <w:shd w:val="clear" w:color="auto" w:fill="auto"/>
            <w:hideMark/>
          </w:tcPr>
          <w:p w14:paraId="52364015" w14:textId="171C75BE"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64547CA" w14:textId="0764640A"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ADFC1E9" w14:textId="12834E12"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651EE3F4"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88562C" w:rsidRPr="00266B28" w14:paraId="62E9CA1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623C9A0" w14:textId="77777777" w:rsidR="0088562C" w:rsidRPr="00266B28" w:rsidRDefault="0088562C" w:rsidP="0088562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155</w:t>
            </w:r>
          </w:p>
        </w:tc>
        <w:tc>
          <w:tcPr>
            <w:tcW w:w="1325" w:type="pct"/>
            <w:tcBorders>
              <w:top w:val="nil"/>
              <w:left w:val="nil"/>
              <w:bottom w:val="single" w:sz="4" w:space="0" w:color="auto"/>
              <w:right w:val="single" w:sz="4" w:space="0" w:color="auto"/>
            </w:tcBorders>
            <w:shd w:val="clear" w:color="auto" w:fill="auto"/>
            <w:hideMark/>
          </w:tcPr>
          <w:p w14:paraId="05FAD9DE" w14:textId="6671A05D"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LTD Devebi</w:t>
            </w:r>
          </w:p>
        </w:tc>
        <w:tc>
          <w:tcPr>
            <w:tcW w:w="600" w:type="pct"/>
            <w:tcBorders>
              <w:top w:val="nil"/>
              <w:left w:val="nil"/>
              <w:bottom w:val="single" w:sz="4" w:space="0" w:color="auto"/>
              <w:right w:val="single" w:sz="4" w:space="0" w:color="auto"/>
            </w:tcBorders>
            <w:shd w:val="clear" w:color="auto" w:fill="auto"/>
            <w:noWrap/>
            <w:hideMark/>
          </w:tcPr>
          <w:p w14:paraId="20852B5E" w14:textId="77777777" w:rsidR="0088562C" w:rsidRPr="00262559" w:rsidRDefault="0088562C" w:rsidP="0088562C">
            <w:pPr>
              <w:pStyle w:val="TableParagraph"/>
              <w:spacing w:before="5"/>
              <w:rPr>
                <w:sz w:val="18"/>
                <w:szCs w:val="18"/>
              </w:rPr>
            </w:pPr>
          </w:p>
          <w:p w14:paraId="0384CBDB" w14:textId="2FDD7AE8" w:rsidR="0088562C" w:rsidRPr="00262559" w:rsidRDefault="0088562C" w:rsidP="0088562C">
            <w:pPr>
              <w:spacing w:line="240" w:lineRule="auto"/>
              <w:jc w:val="center"/>
              <w:rPr>
                <w:rFonts w:ascii="Sylfaen" w:eastAsia="Times New Roman" w:hAnsi="Sylfaen" w:cs="Calibri"/>
                <w:color w:val="000000"/>
                <w:sz w:val="18"/>
                <w:szCs w:val="18"/>
              </w:rPr>
            </w:pPr>
            <w:r w:rsidRPr="00262559">
              <w:rPr>
                <w:rFonts w:ascii="Sylfaen" w:hAnsi="Sylfaen"/>
                <w:sz w:val="18"/>
                <w:szCs w:val="18"/>
              </w:rPr>
              <w:t>1</w:t>
            </w:r>
          </w:p>
        </w:tc>
        <w:tc>
          <w:tcPr>
            <w:tcW w:w="1021" w:type="pct"/>
            <w:tcBorders>
              <w:top w:val="nil"/>
              <w:left w:val="nil"/>
              <w:bottom w:val="single" w:sz="4" w:space="0" w:color="auto"/>
              <w:right w:val="single" w:sz="4" w:space="0" w:color="auto"/>
            </w:tcBorders>
            <w:shd w:val="clear" w:color="auto" w:fill="auto"/>
            <w:hideMark/>
          </w:tcPr>
          <w:p w14:paraId="188D3880" w14:textId="2B66BFD2"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7CBD32DB" w14:textId="7E7C5F5B"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0154E9C8" w14:textId="685B65B5" w:rsidR="0088562C" w:rsidRPr="00262559" w:rsidRDefault="0088562C" w:rsidP="0088562C">
            <w:pPr>
              <w:spacing w:line="240" w:lineRule="auto"/>
              <w:rPr>
                <w:rFonts w:ascii="Sylfaen" w:eastAsia="Times New Roman" w:hAnsi="Sylfaen" w:cs="Calibri"/>
                <w:color w:val="000000"/>
                <w:sz w:val="18"/>
                <w:szCs w:val="18"/>
              </w:rPr>
            </w:pPr>
            <w:r w:rsidRPr="00262559">
              <w:rPr>
                <w:rFonts w:ascii="Sylfaen" w:hAnsi="Sylfaen"/>
                <w:sz w:val="18"/>
                <w:szCs w:val="18"/>
              </w:rPr>
              <w:t>Hotels and</w:t>
            </w:r>
            <w:r w:rsidRPr="00262559">
              <w:rPr>
                <w:rFonts w:ascii="Sylfaen" w:hAnsi="Sylfaen"/>
                <w:spacing w:val="-52"/>
                <w:sz w:val="18"/>
                <w:szCs w:val="18"/>
              </w:rPr>
              <w:t xml:space="preserve"> </w:t>
            </w:r>
            <w:r w:rsidRPr="00262559">
              <w:rPr>
                <w:rFonts w:ascii="Sylfaen" w:hAnsi="Sylfaen"/>
                <w:sz w:val="18"/>
                <w:szCs w:val="18"/>
              </w:rPr>
              <w:t>Restaurants</w:t>
            </w:r>
          </w:p>
        </w:tc>
        <w:tc>
          <w:tcPr>
            <w:tcW w:w="462" w:type="pct"/>
            <w:tcBorders>
              <w:top w:val="nil"/>
              <w:left w:val="nil"/>
              <w:bottom w:val="single" w:sz="4" w:space="0" w:color="auto"/>
              <w:right w:val="single" w:sz="4" w:space="0" w:color="auto"/>
            </w:tcBorders>
            <w:shd w:val="clear" w:color="auto" w:fill="auto"/>
            <w:noWrap/>
            <w:hideMark/>
          </w:tcPr>
          <w:p w14:paraId="319958A0" w14:textId="77777777" w:rsidR="0088562C" w:rsidRPr="00266B28" w:rsidRDefault="0088562C" w:rsidP="0088562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62559" w:rsidRPr="00266B28" w14:paraId="576991A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DFAC323"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156</w:t>
            </w:r>
          </w:p>
        </w:tc>
        <w:tc>
          <w:tcPr>
            <w:tcW w:w="1325" w:type="pct"/>
            <w:tcBorders>
              <w:top w:val="nil"/>
              <w:left w:val="nil"/>
              <w:bottom w:val="single" w:sz="4" w:space="0" w:color="auto"/>
              <w:right w:val="single" w:sz="4" w:space="0" w:color="auto"/>
            </w:tcBorders>
            <w:shd w:val="clear" w:color="auto" w:fill="auto"/>
            <w:hideMark/>
          </w:tcPr>
          <w:p w14:paraId="581CF1BA" w14:textId="33B507E2"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LTD Adam Beridze Soil and Food</w:t>
            </w:r>
            <w:r w:rsidRPr="00262559">
              <w:rPr>
                <w:rFonts w:ascii="Sylfaen" w:hAnsi="Sylfaen"/>
                <w:spacing w:val="-52"/>
                <w:sz w:val="18"/>
                <w:szCs w:val="18"/>
              </w:rPr>
              <w:t xml:space="preserve"> </w:t>
            </w:r>
            <w:r w:rsidRPr="00262559">
              <w:rPr>
                <w:rFonts w:ascii="Sylfaen" w:hAnsi="Sylfaen"/>
                <w:sz w:val="18"/>
                <w:szCs w:val="18"/>
              </w:rPr>
              <w:t>Diagnostic</w:t>
            </w:r>
            <w:r w:rsidRPr="00262559">
              <w:rPr>
                <w:rFonts w:ascii="Sylfaen" w:hAnsi="Sylfaen"/>
                <w:spacing w:val="-1"/>
                <w:sz w:val="18"/>
                <w:szCs w:val="18"/>
              </w:rPr>
              <w:t xml:space="preserve"> </w:t>
            </w:r>
            <w:r w:rsidRPr="00262559">
              <w:rPr>
                <w:rFonts w:ascii="Sylfaen" w:hAnsi="Sylfaen"/>
                <w:sz w:val="18"/>
                <w:szCs w:val="18"/>
              </w:rPr>
              <w:t>Center</w:t>
            </w:r>
            <w:r w:rsidRPr="00262559">
              <w:rPr>
                <w:rFonts w:ascii="Sylfaen" w:hAnsi="Sylfaen"/>
                <w:spacing w:val="-2"/>
                <w:sz w:val="18"/>
                <w:szCs w:val="18"/>
              </w:rPr>
              <w:t xml:space="preserve"> </w:t>
            </w:r>
            <w:r w:rsidRPr="00262559">
              <w:rPr>
                <w:rFonts w:ascii="Sylfaen" w:hAnsi="Sylfaen"/>
                <w:sz w:val="18"/>
                <w:szCs w:val="18"/>
              </w:rPr>
              <w:t>"Anaseuli"</w:t>
            </w:r>
          </w:p>
        </w:tc>
        <w:tc>
          <w:tcPr>
            <w:tcW w:w="600" w:type="pct"/>
            <w:tcBorders>
              <w:top w:val="nil"/>
              <w:left w:val="nil"/>
              <w:bottom w:val="single" w:sz="4" w:space="0" w:color="auto"/>
              <w:right w:val="single" w:sz="4" w:space="0" w:color="auto"/>
            </w:tcBorders>
            <w:shd w:val="clear" w:color="auto" w:fill="auto"/>
            <w:noWrap/>
            <w:hideMark/>
          </w:tcPr>
          <w:p w14:paraId="634A8197" w14:textId="77777777" w:rsidR="00262559" w:rsidRPr="00262559" w:rsidRDefault="00262559" w:rsidP="00262559">
            <w:pPr>
              <w:pStyle w:val="TableParagraph"/>
              <w:spacing w:before="5"/>
              <w:rPr>
                <w:sz w:val="18"/>
                <w:szCs w:val="18"/>
              </w:rPr>
            </w:pPr>
          </w:p>
          <w:p w14:paraId="69724881" w14:textId="3C5A70A5" w:rsidR="00262559" w:rsidRPr="00262559" w:rsidRDefault="00262559" w:rsidP="0026255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0547832" w14:textId="44E78F39"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2393EF42" w14:textId="5DDC6AA2"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D4E6953" w14:textId="7FF6E378"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Agriculture,</w:t>
            </w:r>
            <w:r w:rsidRPr="00262559">
              <w:rPr>
                <w:rFonts w:ascii="Sylfaen" w:hAnsi="Sylfaen"/>
                <w:spacing w:val="-53"/>
                <w:sz w:val="18"/>
                <w:szCs w:val="18"/>
              </w:rPr>
              <w:t xml:space="preserve"> </w:t>
            </w:r>
            <w:r w:rsidRPr="00262559">
              <w:rPr>
                <w:rFonts w:ascii="Sylfaen" w:hAnsi="Sylfaen"/>
                <w:sz w:val="18"/>
                <w:szCs w:val="18"/>
              </w:rPr>
              <w:t>hunting and</w:t>
            </w:r>
            <w:r w:rsidRPr="00262559">
              <w:rPr>
                <w:rFonts w:ascii="Sylfaen" w:hAnsi="Sylfaen"/>
                <w:spacing w:val="-52"/>
                <w:sz w:val="18"/>
                <w:szCs w:val="18"/>
              </w:rPr>
              <w:t xml:space="preserve"> </w:t>
            </w:r>
            <w:r w:rsidRPr="00262559">
              <w:rPr>
                <w:rFonts w:ascii="Sylfaen" w:hAnsi="Sylfaen"/>
                <w:sz w:val="18"/>
                <w:szCs w:val="18"/>
              </w:rPr>
              <w:t>forestry</w:t>
            </w:r>
          </w:p>
        </w:tc>
        <w:tc>
          <w:tcPr>
            <w:tcW w:w="462" w:type="pct"/>
            <w:tcBorders>
              <w:top w:val="nil"/>
              <w:left w:val="nil"/>
              <w:bottom w:val="single" w:sz="4" w:space="0" w:color="auto"/>
              <w:right w:val="single" w:sz="4" w:space="0" w:color="auto"/>
            </w:tcBorders>
            <w:shd w:val="clear" w:color="auto" w:fill="auto"/>
            <w:noWrap/>
            <w:hideMark/>
          </w:tcPr>
          <w:p w14:paraId="442B97C1"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331 </w:t>
            </w:r>
          </w:p>
        </w:tc>
      </w:tr>
      <w:tr w:rsidR="00262559" w:rsidRPr="00266B28" w14:paraId="1E13BF2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8061CB3"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157</w:t>
            </w:r>
          </w:p>
        </w:tc>
        <w:tc>
          <w:tcPr>
            <w:tcW w:w="1325" w:type="pct"/>
            <w:tcBorders>
              <w:top w:val="nil"/>
              <w:left w:val="nil"/>
              <w:bottom w:val="single" w:sz="4" w:space="0" w:color="auto"/>
              <w:right w:val="single" w:sz="4" w:space="0" w:color="auto"/>
            </w:tcBorders>
            <w:shd w:val="clear" w:color="auto" w:fill="auto"/>
            <w:hideMark/>
          </w:tcPr>
          <w:p w14:paraId="6D87AEC1" w14:textId="27D3683E"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LTD Ozurgeti Municipality Board</w:t>
            </w:r>
            <w:r w:rsidRPr="00262559">
              <w:rPr>
                <w:rFonts w:ascii="Sylfaen" w:hAnsi="Sylfaen"/>
                <w:spacing w:val="-52"/>
                <w:sz w:val="18"/>
                <w:szCs w:val="18"/>
              </w:rPr>
              <w:t xml:space="preserve"> </w:t>
            </w:r>
            <w:r w:rsidRPr="00262559">
              <w:rPr>
                <w:rFonts w:ascii="Sylfaen" w:hAnsi="Sylfaen"/>
                <w:sz w:val="18"/>
                <w:szCs w:val="18"/>
              </w:rPr>
              <w:t>Enterprise</w:t>
            </w:r>
            <w:r w:rsidRPr="00262559">
              <w:rPr>
                <w:rFonts w:ascii="Sylfaen" w:hAnsi="Sylfaen"/>
                <w:spacing w:val="-3"/>
                <w:sz w:val="18"/>
                <w:szCs w:val="18"/>
              </w:rPr>
              <w:t xml:space="preserve"> </w:t>
            </w:r>
            <w:r w:rsidRPr="00262559">
              <w:rPr>
                <w:rFonts w:ascii="Sylfaen" w:hAnsi="Sylfaen"/>
                <w:sz w:val="18"/>
                <w:szCs w:val="18"/>
              </w:rPr>
              <w:t>-</w:t>
            </w:r>
            <w:r w:rsidRPr="00262559">
              <w:rPr>
                <w:rFonts w:ascii="Sylfaen" w:hAnsi="Sylfaen"/>
                <w:spacing w:val="-1"/>
                <w:sz w:val="18"/>
                <w:szCs w:val="18"/>
              </w:rPr>
              <w:t xml:space="preserve"> </w:t>
            </w:r>
            <w:r w:rsidRPr="00262559">
              <w:rPr>
                <w:rFonts w:ascii="Sylfaen" w:hAnsi="Sylfaen"/>
                <w:sz w:val="18"/>
                <w:szCs w:val="18"/>
              </w:rPr>
              <w:t>Municipal</w:t>
            </w:r>
            <w:r w:rsidRPr="00262559">
              <w:rPr>
                <w:rFonts w:ascii="Sylfaen" w:hAnsi="Sylfaen"/>
                <w:spacing w:val="-1"/>
                <w:sz w:val="18"/>
                <w:szCs w:val="18"/>
              </w:rPr>
              <w:t xml:space="preserve"> </w:t>
            </w:r>
            <w:r w:rsidRPr="00262559">
              <w:rPr>
                <w:rFonts w:ascii="Sylfaen" w:hAnsi="Sylfaen"/>
                <w:sz w:val="18"/>
                <w:szCs w:val="18"/>
              </w:rPr>
              <w:t>Transport</w:t>
            </w:r>
          </w:p>
        </w:tc>
        <w:tc>
          <w:tcPr>
            <w:tcW w:w="600" w:type="pct"/>
            <w:tcBorders>
              <w:top w:val="nil"/>
              <w:left w:val="nil"/>
              <w:bottom w:val="single" w:sz="4" w:space="0" w:color="auto"/>
              <w:right w:val="single" w:sz="4" w:space="0" w:color="auto"/>
            </w:tcBorders>
            <w:shd w:val="clear" w:color="auto" w:fill="auto"/>
            <w:noWrap/>
            <w:hideMark/>
          </w:tcPr>
          <w:p w14:paraId="26FE5A1D" w14:textId="77777777" w:rsidR="00262559" w:rsidRPr="00262559" w:rsidRDefault="00262559" w:rsidP="00262559">
            <w:pPr>
              <w:pStyle w:val="TableParagraph"/>
              <w:spacing w:before="3"/>
              <w:rPr>
                <w:sz w:val="18"/>
                <w:szCs w:val="18"/>
              </w:rPr>
            </w:pPr>
          </w:p>
          <w:p w14:paraId="09481701" w14:textId="06D3CC40" w:rsidR="00262559" w:rsidRPr="00262559" w:rsidRDefault="00262559" w:rsidP="0026255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DA742A1" w14:textId="30DC8B75"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Ozurgeti</w:t>
            </w:r>
            <w:r w:rsidRPr="00262559">
              <w:rPr>
                <w:rFonts w:ascii="Sylfaen" w:hAnsi="Sylfaen"/>
                <w:spacing w:val="-1"/>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04B3D5FC" w14:textId="59E57C41"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224E092" w14:textId="55D8A3E2"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Transport and</w:t>
            </w:r>
            <w:r w:rsidRPr="00262559">
              <w:rPr>
                <w:rFonts w:ascii="Sylfaen" w:hAnsi="Sylfaen"/>
                <w:spacing w:val="1"/>
                <w:sz w:val="18"/>
                <w:szCs w:val="18"/>
              </w:rPr>
              <w:t xml:space="preserve"> </w:t>
            </w:r>
            <w:r w:rsidRPr="00262559">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5BC7E11B"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62559" w:rsidRPr="00266B28" w14:paraId="3D07996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697F1D5"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158</w:t>
            </w:r>
          </w:p>
        </w:tc>
        <w:tc>
          <w:tcPr>
            <w:tcW w:w="1325" w:type="pct"/>
            <w:tcBorders>
              <w:top w:val="nil"/>
              <w:left w:val="nil"/>
              <w:bottom w:val="single" w:sz="4" w:space="0" w:color="auto"/>
              <w:right w:val="single" w:sz="4" w:space="0" w:color="auto"/>
            </w:tcBorders>
            <w:shd w:val="clear" w:color="auto" w:fill="auto"/>
            <w:hideMark/>
          </w:tcPr>
          <w:p w14:paraId="3E2575F6" w14:textId="628559E6"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JSC</w:t>
            </w:r>
            <w:r w:rsidRPr="00262559">
              <w:rPr>
                <w:rFonts w:ascii="Sylfaen" w:hAnsi="Sylfaen"/>
                <w:spacing w:val="-1"/>
                <w:sz w:val="18"/>
                <w:szCs w:val="18"/>
              </w:rPr>
              <w:t xml:space="preserve"> </w:t>
            </w:r>
            <w:r w:rsidRPr="00262559">
              <w:rPr>
                <w:rFonts w:ascii="Sylfaen" w:hAnsi="Sylfaen"/>
                <w:sz w:val="18"/>
                <w:szCs w:val="18"/>
              </w:rPr>
              <w:t>Samtredia</w:t>
            </w:r>
            <w:r w:rsidRPr="00262559">
              <w:rPr>
                <w:rFonts w:ascii="Sylfaen" w:hAnsi="Sylfaen"/>
                <w:spacing w:val="-1"/>
                <w:sz w:val="18"/>
                <w:szCs w:val="18"/>
              </w:rPr>
              <w:t xml:space="preserve"> </w:t>
            </w:r>
            <w:r w:rsidRPr="00262559">
              <w:rPr>
                <w:rFonts w:ascii="Sylfaen" w:hAnsi="Sylfaen"/>
                <w:sz w:val="18"/>
                <w:szCs w:val="18"/>
              </w:rPr>
              <w:t>2002</w:t>
            </w:r>
          </w:p>
        </w:tc>
        <w:tc>
          <w:tcPr>
            <w:tcW w:w="600" w:type="pct"/>
            <w:tcBorders>
              <w:top w:val="nil"/>
              <w:left w:val="nil"/>
              <w:bottom w:val="single" w:sz="4" w:space="0" w:color="auto"/>
              <w:right w:val="single" w:sz="4" w:space="0" w:color="auto"/>
            </w:tcBorders>
            <w:shd w:val="clear" w:color="auto" w:fill="auto"/>
            <w:noWrap/>
            <w:hideMark/>
          </w:tcPr>
          <w:p w14:paraId="35C0021B" w14:textId="77777777" w:rsidR="00262559" w:rsidRPr="00262559" w:rsidRDefault="00262559" w:rsidP="00262559">
            <w:pPr>
              <w:pStyle w:val="TableParagraph"/>
              <w:spacing w:before="5"/>
              <w:rPr>
                <w:sz w:val="18"/>
                <w:szCs w:val="18"/>
              </w:rPr>
            </w:pPr>
          </w:p>
          <w:p w14:paraId="3E2B2254" w14:textId="221D96F5" w:rsidR="00262559" w:rsidRPr="00262559" w:rsidRDefault="00262559" w:rsidP="00262559">
            <w:pPr>
              <w:spacing w:line="240" w:lineRule="auto"/>
              <w:jc w:val="center"/>
              <w:rPr>
                <w:rFonts w:ascii="Sylfaen" w:eastAsia="Times New Roman" w:hAnsi="Sylfaen" w:cs="Calibri"/>
                <w:color w:val="000000"/>
                <w:sz w:val="18"/>
                <w:szCs w:val="18"/>
              </w:rPr>
            </w:pPr>
            <w:r w:rsidRPr="00262559">
              <w:rPr>
                <w:rFonts w:ascii="Sylfaen" w:hAnsi="Sylfaen"/>
                <w:sz w:val="18"/>
                <w:szCs w:val="18"/>
              </w:rPr>
              <w:t>90</w:t>
            </w:r>
          </w:p>
        </w:tc>
        <w:tc>
          <w:tcPr>
            <w:tcW w:w="1021" w:type="pct"/>
            <w:tcBorders>
              <w:top w:val="nil"/>
              <w:left w:val="nil"/>
              <w:bottom w:val="single" w:sz="4" w:space="0" w:color="auto"/>
              <w:right w:val="single" w:sz="4" w:space="0" w:color="auto"/>
            </w:tcBorders>
            <w:shd w:val="clear" w:color="auto" w:fill="auto"/>
            <w:hideMark/>
          </w:tcPr>
          <w:p w14:paraId="17D0C0B1" w14:textId="60E678E4"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3E7D076A" w14:textId="3C9DD86B"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D92416D" w14:textId="06456D8B"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Real Estate</w:t>
            </w:r>
            <w:r w:rsidRPr="00262559">
              <w:rPr>
                <w:rFonts w:ascii="Sylfaen" w:hAnsi="Sylfaen"/>
                <w:spacing w:val="1"/>
                <w:sz w:val="18"/>
                <w:szCs w:val="18"/>
              </w:rPr>
              <w:t xml:space="preserve"> </w:t>
            </w:r>
            <w:r w:rsidRPr="00262559">
              <w:rPr>
                <w:rFonts w:ascii="Sylfaen" w:hAnsi="Sylfaen"/>
                <w:sz w:val="18"/>
                <w:szCs w:val="18"/>
              </w:rPr>
              <w:t>transactions,</w:t>
            </w:r>
            <w:r w:rsidRPr="00262559">
              <w:rPr>
                <w:rFonts w:ascii="Sylfaen" w:hAnsi="Sylfaen"/>
                <w:spacing w:val="-52"/>
                <w:sz w:val="18"/>
                <w:szCs w:val="18"/>
              </w:rPr>
              <w:t xml:space="preserve"> </w:t>
            </w:r>
            <w:r w:rsidRPr="00262559">
              <w:rPr>
                <w:rFonts w:ascii="Sylfaen" w:hAnsi="Sylfaen"/>
                <w:sz w:val="18"/>
                <w:szCs w:val="18"/>
              </w:rPr>
              <w:t>leasing and</w:t>
            </w:r>
            <w:r w:rsidRPr="00262559">
              <w:rPr>
                <w:rFonts w:ascii="Sylfaen" w:hAnsi="Sylfaen"/>
                <w:spacing w:val="1"/>
                <w:sz w:val="18"/>
                <w:szCs w:val="18"/>
              </w:rPr>
              <w:t xml:space="preserve"> </w:t>
            </w:r>
            <w:r w:rsidRPr="00262559">
              <w:rPr>
                <w:rFonts w:ascii="Sylfaen" w:hAnsi="Sylfaen"/>
                <w:sz w:val="18"/>
                <w:szCs w:val="18"/>
              </w:rPr>
              <w:t>customer</w:t>
            </w:r>
            <w:r w:rsidRPr="00262559">
              <w:rPr>
                <w:rFonts w:ascii="Sylfaen" w:hAnsi="Sylfaen"/>
                <w:spacing w:val="1"/>
                <w:sz w:val="18"/>
                <w:szCs w:val="18"/>
              </w:rPr>
              <w:t xml:space="preserve"> </w:t>
            </w:r>
            <w:r w:rsidRPr="0026255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4EE4DD38"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62559" w:rsidRPr="00266B28" w14:paraId="7A5B91D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7946851"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159</w:t>
            </w:r>
          </w:p>
        </w:tc>
        <w:tc>
          <w:tcPr>
            <w:tcW w:w="1325" w:type="pct"/>
            <w:tcBorders>
              <w:top w:val="nil"/>
              <w:left w:val="nil"/>
              <w:bottom w:val="single" w:sz="4" w:space="0" w:color="auto"/>
              <w:right w:val="single" w:sz="4" w:space="0" w:color="auto"/>
            </w:tcBorders>
            <w:shd w:val="clear" w:color="auto" w:fill="auto"/>
            <w:hideMark/>
          </w:tcPr>
          <w:p w14:paraId="4372E735" w14:textId="71FE1B46"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Samtredia</w:t>
            </w:r>
            <w:r w:rsidRPr="00262559">
              <w:rPr>
                <w:rFonts w:ascii="Sylfaen" w:hAnsi="Sylfaen"/>
                <w:spacing w:val="-4"/>
                <w:sz w:val="18"/>
                <w:szCs w:val="18"/>
              </w:rPr>
              <w:t xml:space="preserve"> </w:t>
            </w:r>
            <w:r w:rsidRPr="00262559">
              <w:rPr>
                <w:rFonts w:ascii="Sylfaen" w:hAnsi="Sylfaen"/>
                <w:sz w:val="18"/>
                <w:szCs w:val="18"/>
              </w:rPr>
              <w:t>Herald</w:t>
            </w:r>
          </w:p>
        </w:tc>
        <w:tc>
          <w:tcPr>
            <w:tcW w:w="600" w:type="pct"/>
            <w:tcBorders>
              <w:top w:val="nil"/>
              <w:left w:val="nil"/>
              <w:bottom w:val="single" w:sz="4" w:space="0" w:color="auto"/>
              <w:right w:val="single" w:sz="4" w:space="0" w:color="auto"/>
            </w:tcBorders>
            <w:shd w:val="clear" w:color="auto" w:fill="auto"/>
            <w:noWrap/>
            <w:hideMark/>
          </w:tcPr>
          <w:p w14:paraId="2AA0035D" w14:textId="77777777" w:rsidR="00262559" w:rsidRPr="00262559" w:rsidRDefault="00262559" w:rsidP="00262559">
            <w:pPr>
              <w:pStyle w:val="TableParagraph"/>
              <w:spacing w:before="5"/>
              <w:rPr>
                <w:sz w:val="18"/>
                <w:szCs w:val="18"/>
              </w:rPr>
            </w:pPr>
          </w:p>
          <w:p w14:paraId="2A1CB8CB" w14:textId="57ADBF48" w:rsidR="00262559" w:rsidRPr="00262559" w:rsidRDefault="00262559" w:rsidP="0026255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AEA03BD" w14:textId="1329F928"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Samtredia</w:t>
            </w:r>
            <w:r w:rsidRPr="00262559">
              <w:rPr>
                <w:rFonts w:ascii="Sylfaen" w:hAnsi="Sylfaen"/>
                <w:spacing w:val="-3"/>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E9E21C7" w14:textId="0912B220"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382D15E" w14:textId="425DF323"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Communal,</w:t>
            </w:r>
            <w:r w:rsidRPr="00262559">
              <w:rPr>
                <w:rFonts w:ascii="Sylfaen" w:hAnsi="Sylfaen"/>
                <w:spacing w:val="-52"/>
                <w:sz w:val="18"/>
                <w:szCs w:val="18"/>
              </w:rPr>
              <w:t xml:space="preserve"> </w:t>
            </w:r>
            <w:r w:rsidRPr="00262559">
              <w:rPr>
                <w:rFonts w:ascii="Sylfaen" w:hAnsi="Sylfaen"/>
                <w:sz w:val="18"/>
                <w:szCs w:val="18"/>
              </w:rPr>
              <w:t>social and</w:t>
            </w:r>
            <w:r w:rsidRPr="00262559">
              <w:rPr>
                <w:rFonts w:ascii="Sylfaen" w:hAnsi="Sylfaen"/>
                <w:spacing w:val="1"/>
                <w:sz w:val="18"/>
                <w:szCs w:val="18"/>
              </w:rPr>
              <w:t xml:space="preserve"> </w:t>
            </w:r>
            <w:r w:rsidRPr="00262559">
              <w:rPr>
                <w:rFonts w:ascii="Sylfaen" w:hAnsi="Sylfaen"/>
                <w:sz w:val="18"/>
                <w:szCs w:val="18"/>
              </w:rPr>
              <w:t>personal</w:t>
            </w:r>
            <w:r w:rsidRPr="00262559">
              <w:rPr>
                <w:rFonts w:ascii="Sylfaen" w:hAnsi="Sylfaen"/>
                <w:spacing w:val="1"/>
                <w:sz w:val="18"/>
                <w:szCs w:val="18"/>
              </w:rPr>
              <w:t xml:space="preserve"> </w:t>
            </w:r>
            <w:r w:rsidRPr="00262559">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0CA6E994"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62559" w:rsidRPr="00266B28" w14:paraId="0579A063"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5F75627"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160</w:t>
            </w:r>
          </w:p>
        </w:tc>
        <w:tc>
          <w:tcPr>
            <w:tcW w:w="1325" w:type="pct"/>
            <w:tcBorders>
              <w:top w:val="nil"/>
              <w:left w:val="nil"/>
              <w:bottom w:val="single" w:sz="4" w:space="0" w:color="auto"/>
              <w:right w:val="single" w:sz="4" w:space="0" w:color="auto"/>
            </w:tcBorders>
            <w:shd w:val="clear" w:color="auto" w:fill="auto"/>
            <w:hideMark/>
          </w:tcPr>
          <w:p w14:paraId="1CB0D6AF" w14:textId="66109503"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Sports</w:t>
            </w:r>
            <w:r w:rsidRPr="00262559">
              <w:rPr>
                <w:rFonts w:ascii="Sylfaen" w:hAnsi="Sylfaen"/>
                <w:spacing w:val="-4"/>
                <w:sz w:val="18"/>
                <w:szCs w:val="18"/>
              </w:rPr>
              <w:t xml:space="preserve"> </w:t>
            </w:r>
            <w:r w:rsidRPr="00262559">
              <w:rPr>
                <w:rFonts w:ascii="Sylfaen" w:hAnsi="Sylfaen"/>
                <w:sz w:val="18"/>
                <w:szCs w:val="18"/>
              </w:rPr>
              <w:t>Complex</w:t>
            </w:r>
            <w:r w:rsidRPr="00262559">
              <w:rPr>
                <w:rFonts w:ascii="Sylfaen" w:hAnsi="Sylfaen"/>
                <w:spacing w:val="-3"/>
                <w:sz w:val="18"/>
                <w:szCs w:val="18"/>
              </w:rPr>
              <w:t xml:space="preserve"> </w:t>
            </w:r>
            <w:r w:rsidRPr="00262559">
              <w:rPr>
                <w:rFonts w:ascii="Sylfaen" w:hAnsi="Sylfaen"/>
                <w:sz w:val="18"/>
                <w:szCs w:val="18"/>
              </w:rPr>
              <w:t>-</w:t>
            </w:r>
            <w:r w:rsidRPr="00262559">
              <w:rPr>
                <w:rFonts w:ascii="Sylfaen" w:hAnsi="Sylfaen"/>
                <w:spacing w:val="-1"/>
                <w:sz w:val="18"/>
                <w:szCs w:val="18"/>
              </w:rPr>
              <w:t xml:space="preserve"> </w:t>
            </w:r>
            <w:r w:rsidRPr="00262559">
              <w:rPr>
                <w:rFonts w:ascii="Sylfaen" w:hAnsi="Sylfaen"/>
                <w:sz w:val="18"/>
                <w:szCs w:val="18"/>
              </w:rPr>
              <w:t>Samtredia</w:t>
            </w:r>
          </w:p>
        </w:tc>
        <w:tc>
          <w:tcPr>
            <w:tcW w:w="600" w:type="pct"/>
            <w:tcBorders>
              <w:top w:val="nil"/>
              <w:left w:val="nil"/>
              <w:bottom w:val="single" w:sz="4" w:space="0" w:color="auto"/>
              <w:right w:val="single" w:sz="4" w:space="0" w:color="auto"/>
            </w:tcBorders>
            <w:shd w:val="clear" w:color="auto" w:fill="auto"/>
            <w:noWrap/>
            <w:hideMark/>
          </w:tcPr>
          <w:p w14:paraId="79EA94BA" w14:textId="77777777" w:rsidR="00262559" w:rsidRPr="00262559" w:rsidRDefault="00262559" w:rsidP="00262559">
            <w:pPr>
              <w:pStyle w:val="TableParagraph"/>
              <w:spacing w:before="5"/>
              <w:rPr>
                <w:sz w:val="18"/>
                <w:szCs w:val="18"/>
              </w:rPr>
            </w:pPr>
          </w:p>
          <w:p w14:paraId="4728BA1C" w14:textId="3758904B" w:rsidR="00262559" w:rsidRPr="00262559" w:rsidRDefault="00262559" w:rsidP="0026255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078A967" w14:textId="4A8FA5A2"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Samtredia</w:t>
            </w:r>
            <w:r w:rsidRPr="00262559">
              <w:rPr>
                <w:rFonts w:ascii="Sylfaen" w:hAnsi="Sylfaen"/>
                <w:spacing w:val="-3"/>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007971B" w14:textId="2D48419D"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E3CB39D" w14:textId="3DBD0154"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Real Estate</w:t>
            </w:r>
            <w:r w:rsidRPr="00262559">
              <w:rPr>
                <w:rFonts w:ascii="Sylfaen" w:hAnsi="Sylfaen"/>
                <w:spacing w:val="1"/>
                <w:sz w:val="18"/>
                <w:szCs w:val="18"/>
              </w:rPr>
              <w:t xml:space="preserve"> </w:t>
            </w:r>
            <w:r w:rsidRPr="00262559">
              <w:rPr>
                <w:rFonts w:ascii="Sylfaen" w:hAnsi="Sylfaen"/>
                <w:sz w:val="18"/>
                <w:szCs w:val="18"/>
              </w:rPr>
              <w:t>transactions,</w:t>
            </w:r>
            <w:r w:rsidRPr="00262559">
              <w:rPr>
                <w:rFonts w:ascii="Sylfaen" w:hAnsi="Sylfaen"/>
                <w:spacing w:val="-52"/>
                <w:sz w:val="18"/>
                <w:szCs w:val="18"/>
              </w:rPr>
              <w:t xml:space="preserve"> </w:t>
            </w:r>
            <w:r w:rsidRPr="00262559">
              <w:rPr>
                <w:rFonts w:ascii="Sylfaen" w:hAnsi="Sylfaen"/>
                <w:sz w:val="18"/>
                <w:szCs w:val="18"/>
              </w:rPr>
              <w:t>leasing and</w:t>
            </w:r>
            <w:r w:rsidRPr="00262559">
              <w:rPr>
                <w:rFonts w:ascii="Sylfaen" w:hAnsi="Sylfaen"/>
                <w:spacing w:val="1"/>
                <w:sz w:val="18"/>
                <w:szCs w:val="18"/>
              </w:rPr>
              <w:t xml:space="preserve"> </w:t>
            </w:r>
            <w:r w:rsidRPr="00262559">
              <w:rPr>
                <w:rFonts w:ascii="Sylfaen" w:hAnsi="Sylfaen"/>
                <w:sz w:val="18"/>
                <w:szCs w:val="18"/>
              </w:rPr>
              <w:t>customer</w:t>
            </w:r>
            <w:r w:rsidRPr="00262559">
              <w:rPr>
                <w:rFonts w:ascii="Sylfaen" w:hAnsi="Sylfaen"/>
                <w:spacing w:val="1"/>
                <w:sz w:val="18"/>
                <w:szCs w:val="18"/>
              </w:rPr>
              <w:t xml:space="preserve"> </w:t>
            </w:r>
            <w:r w:rsidRPr="00262559">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69C353FA"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62559" w:rsidRPr="00266B28" w14:paraId="6EB2EB6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60AA9D1"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161</w:t>
            </w:r>
          </w:p>
        </w:tc>
        <w:tc>
          <w:tcPr>
            <w:tcW w:w="1325" w:type="pct"/>
            <w:tcBorders>
              <w:top w:val="nil"/>
              <w:left w:val="nil"/>
              <w:bottom w:val="single" w:sz="4" w:space="0" w:color="auto"/>
              <w:right w:val="single" w:sz="4" w:space="0" w:color="auto"/>
            </w:tcBorders>
            <w:shd w:val="clear" w:color="auto" w:fill="auto"/>
            <w:hideMark/>
          </w:tcPr>
          <w:p w14:paraId="02218515" w14:textId="7D851D6F"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2"/>
                <w:sz w:val="18"/>
                <w:szCs w:val="18"/>
              </w:rPr>
              <w:t xml:space="preserve"> </w:t>
            </w:r>
            <w:r w:rsidRPr="00262559">
              <w:rPr>
                <w:rFonts w:ascii="Sylfaen" w:hAnsi="Sylfaen"/>
                <w:sz w:val="18"/>
                <w:szCs w:val="18"/>
              </w:rPr>
              <w:t>Sachkhere</w:t>
            </w:r>
            <w:r w:rsidRPr="00262559">
              <w:rPr>
                <w:rFonts w:ascii="Sylfaen" w:hAnsi="Sylfaen"/>
                <w:spacing w:val="-1"/>
                <w:sz w:val="18"/>
                <w:szCs w:val="18"/>
              </w:rPr>
              <w:t xml:space="preserve"> </w:t>
            </w:r>
            <w:r w:rsidRPr="00262559">
              <w:rPr>
                <w:rFonts w:ascii="Sylfaen" w:hAnsi="Sylfaen"/>
                <w:sz w:val="18"/>
                <w:szCs w:val="18"/>
              </w:rPr>
              <w:t>Water</w:t>
            </w:r>
            <w:r w:rsidRPr="00262559">
              <w:rPr>
                <w:rFonts w:ascii="Sylfaen" w:hAnsi="Sylfaen"/>
                <w:spacing w:val="-1"/>
                <w:sz w:val="18"/>
                <w:szCs w:val="18"/>
              </w:rPr>
              <w:t xml:space="preserve"> </w:t>
            </w:r>
            <w:r w:rsidRPr="00262559">
              <w:rPr>
                <w:rFonts w:ascii="Sylfaen" w:hAnsi="Sylfaen"/>
                <w:sz w:val="18"/>
                <w:szCs w:val="18"/>
              </w:rPr>
              <w:t>Supply</w:t>
            </w:r>
          </w:p>
        </w:tc>
        <w:tc>
          <w:tcPr>
            <w:tcW w:w="600" w:type="pct"/>
            <w:tcBorders>
              <w:top w:val="nil"/>
              <w:left w:val="nil"/>
              <w:bottom w:val="single" w:sz="4" w:space="0" w:color="auto"/>
              <w:right w:val="single" w:sz="4" w:space="0" w:color="auto"/>
            </w:tcBorders>
            <w:shd w:val="clear" w:color="auto" w:fill="auto"/>
            <w:noWrap/>
            <w:hideMark/>
          </w:tcPr>
          <w:p w14:paraId="4EB8D000" w14:textId="77777777" w:rsidR="00262559" w:rsidRPr="00262559" w:rsidRDefault="00262559" w:rsidP="00262559">
            <w:pPr>
              <w:pStyle w:val="TableParagraph"/>
              <w:spacing w:before="5"/>
              <w:rPr>
                <w:sz w:val="18"/>
                <w:szCs w:val="18"/>
              </w:rPr>
            </w:pPr>
          </w:p>
          <w:p w14:paraId="5AFB150C" w14:textId="2310736F" w:rsidR="00262559" w:rsidRPr="00262559" w:rsidRDefault="00262559" w:rsidP="0026255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D6363D2" w14:textId="497953B0"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Sachkhere</w:t>
            </w:r>
            <w:r w:rsidRPr="00262559">
              <w:rPr>
                <w:rFonts w:ascii="Sylfaen" w:hAnsi="Sylfaen"/>
                <w:spacing w:val="-1"/>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18F966CD" w14:textId="7A1BE774"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2E99586" w14:textId="497F2229"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Electricity, gas</w:t>
            </w:r>
            <w:r w:rsidRPr="00262559">
              <w:rPr>
                <w:rFonts w:ascii="Sylfaen" w:hAnsi="Sylfaen"/>
                <w:spacing w:val="-52"/>
                <w:sz w:val="18"/>
                <w:szCs w:val="18"/>
              </w:rPr>
              <w:t xml:space="preserve"> </w:t>
            </w:r>
            <w:r w:rsidRPr="00262559">
              <w:rPr>
                <w:rFonts w:ascii="Sylfaen" w:hAnsi="Sylfaen"/>
                <w:sz w:val="18"/>
                <w:szCs w:val="18"/>
              </w:rPr>
              <w:t>and water</w:t>
            </w:r>
            <w:r w:rsidRPr="00262559">
              <w:rPr>
                <w:rFonts w:ascii="Sylfaen" w:hAnsi="Sylfaen"/>
                <w:spacing w:val="1"/>
                <w:sz w:val="18"/>
                <w:szCs w:val="18"/>
              </w:rPr>
              <w:t xml:space="preserve"> </w:t>
            </w:r>
            <w:r w:rsidRPr="00262559">
              <w:rPr>
                <w:rFonts w:ascii="Sylfaen" w:hAnsi="Sylfaen"/>
                <w:sz w:val="18"/>
                <w:szCs w:val="18"/>
              </w:rPr>
              <w:t>production and</w:t>
            </w:r>
            <w:r w:rsidRPr="00262559">
              <w:rPr>
                <w:rFonts w:ascii="Sylfaen" w:hAnsi="Sylfaen"/>
                <w:spacing w:val="-52"/>
                <w:sz w:val="18"/>
                <w:szCs w:val="18"/>
              </w:rPr>
              <w:t xml:space="preserve"> </w:t>
            </w:r>
            <w:r w:rsidRPr="00262559">
              <w:rPr>
                <w:rFonts w:ascii="Sylfaen" w:hAnsi="Sylfaen"/>
                <w:sz w:val="18"/>
                <w:szCs w:val="18"/>
              </w:rPr>
              <w:t>distribution</w:t>
            </w:r>
          </w:p>
        </w:tc>
        <w:tc>
          <w:tcPr>
            <w:tcW w:w="462" w:type="pct"/>
            <w:tcBorders>
              <w:top w:val="nil"/>
              <w:left w:val="nil"/>
              <w:bottom w:val="single" w:sz="4" w:space="0" w:color="auto"/>
              <w:right w:val="single" w:sz="4" w:space="0" w:color="auto"/>
            </w:tcBorders>
            <w:shd w:val="clear" w:color="auto" w:fill="auto"/>
            <w:noWrap/>
            <w:hideMark/>
          </w:tcPr>
          <w:p w14:paraId="461A015B"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964 </w:t>
            </w:r>
          </w:p>
        </w:tc>
      </w:tr>
      <w:tr w:rsidR="00262559" w:rsidRPr="00266B28" w14:paraId="543FEAC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0FEBFF6"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162</w:t>
            </w:r>
          </w:p>
        </w:tc>
        <w:tc>
          <w:tcPr>
            <w:tcW w:w="1325" w:type="pct"/>
            <w:tcBorders>
              <w:top w:val="nil"/>
              <w:left w:val="nil"/>
              <w:bottom w:val="single" w:sz="4" w:space="0" w:color="auto"/>
              <w:right w:val="single" w:sz="4" w:space="0" w:color="auto"/>
            </w:tcBorders>
            <w:shd w:val="clear" w:color="auto" w:fill="auto"/>
            <w:hideMark/>
          </w:tcPr>
          <w:p w14:paraId="28173AE0" w14:textId="3469768B"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JSC Sachkhere Production</w:t>
            </w:r>
            <w:r w:rsidRPr="00262559">
              <w:rPr>
                <w:rFonts w:ascii="Sylfaen" w:hAnsi="Sylfaen"/>
                <w:spacing w:val="-52"/>
                <w:sz w:val="18"/>
                <w:szCs w:val="18"/>
              </w:rPr>
              <w:t xml:space="preserve"> </w:t>
            </w:r>
            <w:r w:rsidRPr="00262559">
              <w:rPr>
                <w:rFonts w:ascii="Sylfaen" w:hAnsi="Sylfaen"/>
                <w:sz w:val="18"/>
                <w:szCs w:val="18"/>
              </w:rPr>
              <w:t>Combine</w:t>
            </w:r>
          </w:p>
        </w:tc>
        <w:tc>
          <w:tcPr>
            <w:tcW w:w="600" w:type="pct"/>
            <w:tcBorders>
              <w:top w:val="nil"/>
              <w:left w:val="nil"/>
              <w:bottom w:val="single" w:sz="4" w:space="0" w:color="auto"/>
              <w:right w:val="single" w:sz="4" w:space="0" w:color="auto"/>
            </w:tcBorders>
            <w:shd w:val="clear" w:color="auto" w:fill="auto"/>
            <w:noWrap/>
            <w:hideMark/>
          </w:tcPr>
          <w:p w14:paraId="026BF88C" w14:textId="77777777" w:rsidR="00262559" w:rsidRPr="00262559" w:rsidRDefault="00262559" w:rsidP="00262559">
            <w:pPr>
              <w:pStyle w:val="TableParagraph"/>
              <w:spacing w:before="5"/>
              <w:rPr>
                <w:sz w:val="18"/>
                <w:szCs w:val="18"/>
              </w:rPr>
            </w:pPr>
          </w:p>
          <w:p w14:paraId="1E3A7C8B" w14:textId="032AD2DA" w:rsidR="00262559" w:rsidRPr="00262559" w:rsidRDefault="00262559" w:rsidP="00262559">
            <w:pPr>
              <w:spacing w:line="240" w:lineRule="auto"/>
              <w:jc w:val="center"/>
              <w:rPr>
                <w:rFonts w:ascii="Sylfaen" w:eastAsia="Times New Roman" w:hAnsi="Sylfaen" w:cs="Calibri"/>
                <w:color w:val="000000"/>
                <w:sz w:val="18"/>
                <w:szCs w:val="18"/>
              </w:rPr>
            </w:pPr>
            <w:r w:rsidRPr="00262559">
              <w:rPr>
                <w:rFonts w:ascii="Sylfaen" w:hAnsi="Sylfaen"/>
                <w:sz w:val="18"/>
                <w:szCs w:val="18"/>
              </w:rPr>
              <w:t>75</w:t>
            </w:r>
          </w:p>
        </w:tc>
        <w:tc>
          <w:tcPr>
            <w:tcW w:w="1021" w:type="pct"/>
            <w:tcBorders>
              <w:top w:val="nil"/>
              <w:left w:val="nil"/>
              <w:bottom w:val="single" w:sz="4" w:space="0" w:color="auto"/>
              <w:right w:val="single" w:sz="4" w:space="0" w:color="auto"/>
            </w:tcBorders>
            <w:shd w:val="clear" w:color="auto" w:fill="auto"/>
            <w:hideMark/>
          </w:tcPr>
          <w:p w14:paraId="44C899D1" w14:textId="7EF0EF22"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EC1BF0A" w14:textId="7C455F5E"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9CAD3D9" w14:textId="233A6A2B"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Mining</w:t>
            </w:r>
          </w:p>
        </w:tc>
        <w:tc>
          <w:tcPr>
            <w:tcW w:w="462" w:type="pct"/>
            <w:tcBorders>
              <w:top w:val="nil"/>
              <w:left w:val="nil"/>
              <w:bottom w:val="single" w:sz="4" w:space="0" w:color="auto"/>
              <w:right w:val="single" w:sz="4" w:space="0" w:color="auto"/>
            </w:tcBorders>
            <w:shd w:val="clear" w:color="auto" w:fill="auto"/>
            <w:noWrap/>
            <w:hideMark/>
          </w:tcPr>
          <w:p w14:paraId="052E1748"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62559" w:rsidRPr="00266B28" w14:paraId="3F1DED6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31E313A"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163</w:t>
            </w:r>
          </w:p>
        </w:tc>
        <w:tc>
          <w:tcPr>
            <w:tcW w:w="1325" w:type="pct"/>
            <w:tcBorders>
              <w:top w:val="nil"/>
              <w:left w:val="nil"/>
              <w:bottom w:val="single" w:sz="4" w:space="0" w:color="auto"/>
              <w:right w:val="single" w:sz="4" w:space="0" w:color="auto"/>
            </w:tcBorders>
            <w:shd w:val="clear" w:color="auto" w:fill="auto"/>
            <w:hideMark/>
          </w:tcPr>
          <w:p w14:paraId="2853579D" w14:textId="03AC8D76"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LTD</w:t>
            </w:r>
            <w:r w:rsidRPr="00262559">
              <w:rPr>
                <w:rFonts w:ascii="Sylfaen" w:hAnsi="Sylfaen"/>
                <w:spacing w:val="-1"/>
                <w:sz w:val="18"/>
                <w:szCs w:val="18"/>
              </w:rPr>
              <w:t xml:space="preserve"> </w:t>
            </w:r>
            <w:r w:rsidRPr="00262559">
              <w:rPr>
                <w:rFonts w:ascii="Sylfaen" w:hAnsi="Sylfaen"/>
                <w:sz w:val="18"/>
                <w:szCs w:val="18"/>
              </w:rPr>
              <w:t>Forming</w:t>
            </w:r>
            <w:r w:rsidRPr="00262559">
              <w:rPr>
                <w:rFonts w:ascii="Sylfaen" w:hAnsi="Sylfaen"/>
                <w:spacing w:val="-1"/>
                <w:sz w:val="18"/>
                <w:szCs w:val="18"/>
              </w:rPr>
              <w:t xml:space="preserve"> </w:t>
            </w:r>
            <w:r w:rsidRPr="00262559">
              <w:rPr>
                <w:rFonts w:ascii="Sylfaen" w:hAnsi="Sylfaen"/>
                <w:sz w:val="18"/>
                <w:szCs w:val="18"/>
              </w:rPr>
              <w:t>Sands</w:t>
            </w:r>
          </w:p>
        </w:tc>
        <w:tc>
          <w:tcPr>
            <w:tcW w:w="600" w:type="pct"/>
            <w:tcBorders>
              <w:top w:val="nil"/>
              <w:left w:val="nil"/>
              <w:bottom w:val="single" w:sz="4" w:space="0" w:color="auto"/>
              <w:right w:val="single" w:sz="4" w:space="0" w:color="auto"/>
            </w:tcBorders>
            <w:shd w:val="clear" w:color="auto" w:fill="auto"/>
            <w:noWrap/>
            <w:hideMark/>
          </w:tcPr>
          <w:p w14:paraId="70043EFE" w14:textId="77777777" w:rsidR="00262559" w:rsidRPr="00262559" w:rsidRDefault="00262559" w:rsidP="00262559">
            <w:pPr>
              <w:pStyle w:val="TableParagraph"/>
              <w:spacing w:before="3"/>
              <w:rPr>
                <w:sz w:val="18"/>
                <w:szCs w:val="18"/>
              </w:rPr>
            </w:pPr>
          </w:p>
          <w:p w14:paraId="2054D7D6" w14:textId="6DF1931A" w:rsidR="00262559" w:rsidRPr="00262559" w:rsidRDefault="00262559" w:rsidP="00262559">
            <w:pPr>
              <w:spacing w:line="240" w:lineRule="auto"/>
              <w:jc w:val="center"/>
              <w:rPr>
                <w:rFonts w:ascii="Sylfaen" w:eastAsia="Times New Roman" w:hAnsi="Sylfaen" w:cs="Calibri"/>
                <w:color w:val="000000"/>
                <w:sz w:val="18"/>
                <w:szCs w:val="18"/>
              </w:rPr>
            </w:pPr>
            <w:r w:rsidRPr="00262559">
              <w:rPr>
                <w:rFonts w:ascii="Sylfaen" w:hAnsi="Sylfaen"/>
                <w:sz w:val="18"/>
                <w:szCs w:val="18"/>
              </w:rPr>
              <w:t>49</w:t>
            </w:r>
          </w:p>
        </w:tc>
        <w:tc>
          <w:tcPr>
            <w:tcW w:w="1021" w:type="pct"/>
            <w:tcBorders>
              <w:top w:val="nil"/>
              <w:left w:val="nil"/>
              <w:bottom w:val="single" w:sz="4" w:space="0" w:color="auto"/>
              <w:right w:val="single" w:sz="4" w:space="0" w:color="auto"/>
            </w:tcBorders>
            <w:shd w:val="clear" w:color="auto" w:fill="auto"/>
            <w:hideMark/>
          </w:tcPr>
          <w:p w14:paraId="71E8F040" w14:textId="4946E766"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1055BA58" w14:textId="5CF46CFD"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43DA7572" w14:textId="0CD77065"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Mining</w:t>
            </w:r>
          </w:p>
        </w:tc>
        <w:tc>
          <w:tcPr>
            <w:tcW w:w="462" w:type="pct"/>
            <w:tcBorders>
              <w:top w:val="nil"/>
              <w:left w:val="nil"/>
              <w:bottom w:val="single" w:sz="4" w:space="0" w:color="auto"/>
              <w:right w:val="single" w:sz="4" w:space="0" w:color="auto"/>
            </w:tcBorders>
            <w:shd w:val="clear" w:color="auto" w:fill="auto"/>
            <w:noWrap/>
            <w:hideMark/>
          </w:tcPr>
          <w:p w14:paraId="2ED86816"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602 </w:t>
            </w:r>
          </w:p>
        </w:tc>
      </w:tr>
      <w:tr w:rsidR="00262559" w:rsidRPr="00266B28" w14:paraId="05531DC1"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A2896D3"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164</w:t>
            </w:r>
          </w:p>
        </w:tc>
        <w:tc>
          <w:tcPr>
            <w:tcW w:w="1325" w:type="pct"/>
            <w:tcBorders>
              <w:top w:val="nil"/>
              <w:left w:val="nil"/>
              <w:bottom w:val="single" w:sz="4" w:space="0" w:color="auto"/>
              <w:right w:val="single" w:sz="4" w:space="0" w:color="auto"/>
            </w:tcBorders>
            <w:shd w:val="clear" w:color="auto" w:fill="auto"/>
            <w:hideMark/>
          </w:tcPr>
          <w:p w14:paraId="022F0EC6" w14:textId="280C3E12"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JSC</w:t>
            </w:r>
            <w:r w:rsidRPr="00262559">
              <w:rPr>
                <w:rFonts w:ascii="Sylfaen" w:hAnsi="Sylfaen"/>
                <w:spacing w:val="-1"/>
                <w:sz w:val="18"/>
                <w:szCs w:val="18"/>
              </w:rPr>
              <w:t xml:space="preserve"> </w:t>
            </w:r>
            <w:r w:rsidRPr="00262559">
              <w:rPr>
                <w:rFonts w:ascii="Sylfaen" w:hAnsi="Sylfaen"/>
                <w:sz w:val="18"/>
                <w:szCs w:val="18"/>
              </w:rPr>
              <w:t>Sachkheregaz</w:t>
            </w:r>
          </w:p>
        </w:tc>
        <w:tc>
          <w:tcPr>
            <w:tcW w:w="600" w:type="pct"/>
            <w:tcBorders>
              <w:top w:val="nil"/>
              <w:left w:val="nil"/>
              <w:bottom w:val="single" w:sz="4" w:space="0" w:color="auto"/>
              <w:right w:val="single" w:sz="4" w:space="0" w:color="auto"/>
            </w:tcBorders>
            <w:shd w:val="clear" w:color="auto" w:fill="auto"/>
            <w:noWrap/>
            <w:hideMark/>
          </w:tcPr>
          <w:p w14:paraId="7BB8273C" w14:textId="77777777" w:rsidR="00262559" w:rsidRPr="00262559" w:rsidRDefault="00262559" w:rsidP="00262559">
            <w:pPr>
              <w:pStyle w:val="TableParagraph"/>
              <w:spacing w:before="4"/>
              <w:rPr>
                <w:sz w:val="18"/>
                <w:szCs w:val="18"/>
              </w:rPr>
            </w:pPr>
          </w:p>
          <w:p w14:paraId="6256679E" w14:textId="62C62600" w:rsidR="00262559" w:rsidRPr="00262559" w:rsidRDefault="00262559" w:rsidP="0026255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7D20041" w14:textId="0BB2121F"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Sachkhere</w:t>
            </w:r>
            <w:r w:rsidRPr="00262559">
              <w:rPr>
                <w:rFonts w:ascii="Sylfaen" w:hAnsi="Sylfaen"/>
                <w:spacing w:val="-1"/>
                <w:sz w:val="18"/>
                <w:szCs w:val="18"/>
              </w:rPr>
              <w:t xml:space="preserve"> </w:t>
            </w:r>
            <w:r w:rsidRPr="00262559">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E607EA7" w14:textId="18C57125"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16E7999F" w14:textId="2CA545FA"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Electricity, gas</w:t>
            </w:r>
            <w:r w:rsidRPr="00262559">
              <w:rPr>
                <w:rFonts w:ascii="Sylfaen" w:hAnsi="Sylfaen"/>
                <w:spacing w:val="-52"/>
                <w:sz w:val="18"/>
                <w:szCs w:val="18"/>
              </w:rPr>
              <w:t xml:space="preserve"> </w:t>
            </w:r>
            <w:r w:rsidRPr="00262559">
              <w:rPr>
                <w:rFonts w:ascii="Sylfaen" w:hAnsi="Sylfaen"/>
                <w:sz w:val="18"/>
                <w:szCs w:val="18"/>
              </w:rPr>
              <w:t>and water</w:t>
            </w:r>
            <w:r w:rsidRPr="00262559">
              <w:rPr>
                <w:rFonts w:ascii="Sylfaen" w:hAnsi="Sylfaen"/>
                <w:spacing w:val="1"/>
                <w:sz w:val="18"/>
                <w:szCs w:val="18"/>
              </w:rPr>
              <w:t xml:space="preserve"> </w:t>
            </w:r>
            <w:r w:rsidRPr="00262559">
              <w:rPr>
                <w:rFonts w:ascii="Sylfaen" w:hAnsi="Sylfaen"/>
                <w:sz w:val="18"/>
                <w:szCs w:val="18"/>
              </w:rPr>
              <w:t>production and</w:t>
            </w:r>
            <w:r w:rsidRPr="00262559">
              <w:rPr>
                <w:rFonts w:ascii="Sylfaen" w:hAnsi="Sylfaen"/>
                <w:spacing w:val="-52"/>
                <w:sz w:val="18"/>
                <w:szCs w:val="18"/>
              </w:rPr>
              <w:t xml:space="preserve"> </w:t>
            </w:r>
            <w:r w:rsidRPr="00262559">
              <w:rPr>
                <w:rFonts w:ascii="Sylfaen" w:hAnsi="Sylfaen"/>
                <w:sz w:val="18"/>
                <w:szCs w:val="18"/>
              </w:rPr>
              <w:t>distribution</w:t>
            </w:r>
          </w:p>
        </w:tc>
        <w:tc>
          <w:tcPr>
            <w:tcW w:w="462" w:type="pct"/>
            <w:tcBorders>
              <w:top w:val="nil"/>
              <w:left w:val="nil"/>
              <w:bottom w:val="single" w:sz="4" w:space="0" w:color="auto"/>
              <w:right w:val="single" w:sz="4" w:space="0" w:color="auto"/>
            </w:tcBorders>
            <w:shd w:val="clear" w:color="auto" w:fill="auto"/>
            <w:noWrap/>
            <w:hideMark/>
          </w:tcPr>
          <w:p w14:paraId="4DFD3124"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6 416 </w:t>
            </w:r>
          </w:p>
        </w:tc>
      </w:tr>
      <w:tr w:rsidR="00262559" w:rsidRPr="00266B28" w14:paraId="19642F1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0A92943"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165</w:t>
            </w:r>
          </w:p>
        </w:tc>
        <w:tc>
          <w:tcPr>
            <w:tcW w:w="1325" w:type="pct"/>
            <w:tcBorders>
              <w:top w:val="nil"/>
              <w:left w:val="nil"/>
              <w:bottom w:val="single" w:sz="4" w:space="0" w:color="auto"/>
              <w:right w:val="single" w:sz="4" w:space="0" w:color="auto"/>
            </w:tcBorders>
            <w:shd w:val="clear" w:color="auto" w:fill="auto"/>
            <w:hideMark/>
          </w:tcPr>
          <w:p w14:paraId="54A0D95D" w14:textId="7CCE526E"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JSC Sachkhere District Hospital-</w:t>
            </w:r>
            <w:r w:rsidRPr="00262559">
              <w:rPr>
                <w:rFonts w:ascii="Sylfaen" w:hAnsi="Sylfaen"/>
                <w:spacing w:val="-52"/>
                <w:sz w:val="18"/>
                <w:szCs w:val="18"/>
              </w:rPr>
              <w:t xml:space="preserve"> </w:t>
            </w:r>
            <w:r w:rsidRPr="00262559">
              <w:rPr>
                <w:rFonts w:ascii="Sylfaen" w:hAnsi="Sylfaen"/>
                <w:sz w:val="18"/>
                <w:szCs w:val="18"/>
              </w:rPr>
              <w:t>Polyclinic</w:t>
            </w:r>
            <w:r w:rsidRPr="00262559">
              <w:rPr>
                <w:rFonts w:ascii="Sylfaen" w:hAnsi="Sylfaen"/>
                <w:spacing w:val="-1"/>
                <w:sz w:val="18"/>
                <w:szCs w:val="18"/>
              </w:rPr>
              <w:t xml:space="preserve"> </w:t>
            </w:r>
            <w:r w:rsidRPr="00262559">
              <w:rPr>
                <w:rFonts w:ascii="Sylfaen" w:hAnsi="Sylfaen"/>
                <w:sz w:val="18"/>
                <w:szCs w:val="18"/>
              </w:rPr>
              <w:t>Association</w:t>
            </w:r>
          </w:p>
        </w:tc>
        <w:tc>
          <w:tcPr>
            <w:tcW w:w="600" w:type="pct"/>
            <w:tcBorders>
              <w:top w:val="nil"/>
              <w:left w:val="nil"/>
              <w:bottom w:val="single" w:sz="4" w:space="0" w:color="auto"/>
              <w:right w:val="single" w:sz="4" w:space="0" w:color="auto"/>
            </w:tcBorders>
            <w:shd w:val="clear" w:color="auto" w:fill="auto"/>
            <w:noWrap/>
            <w:hideMark/>
          </w:tcPr>
          <w:p w14:paraId="54AB0024" w14:textId="77777777" w:rsidR="00262559" w:rsidRPr="00262559" w:rsidRDefault="00262559" w:rsidP="00262559">
            <w:pPr>
              <w:pStyle w:val="TableParagraph"/>
              <w:spacing w:before="3"/>
              <w:rPr>
                <w:sz w:val="18"/>
                <w:szCs w:val="18"/>
              </w:rPr>
            </w:pPr>
          </w:p>
          <w:p w14:paraId="39BF9F73" w14:textId="3F31448A" w:rsidR="00262559" w:rsidRPr="00262559" w:rsidRDefault="00262559" w:rsidP="00262559">
            <w:pPr>
              <w:spacing w:line="240" w:lineRule="auto"/>
              <w:jc w:val="center"/>
              <w:rPr>
                <w:rFonts w:ascii="Sylfaen" w:eastAsia="Times New Roman" w:hAnsi="Sylfaen" w:cs="Calibri"/>
                <w:color w:val="000000"/>
                <w:sz w:val="18"/>
                <w:szCs w:val="18"/>
              </w:rPr>
            </w:pPr>
            <w:r w:rsidRPr="00262559">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754D061" w14:textId="25E87830"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Ministry of Economy</w:t>
            </w:r>
            <w:r w:rsidRPr="00262559">
              <w:rPr>
                <w:rFonts w:ascii="Sylfaen" w:hAnsi="Sylfaen"/>
                <w:spacing w:val="1"/>
                <w:sz w:val="18"/>
                <w:szCs w:val="18"/>
              </w:rPr>
              <w:t xml:space="preserve"> </w:t>
            </w:r>
            <w:r w:rsidRPr="00262559">
              <w:rPr>
                <w:rFonts w:ascii="Sylfaen" w:hAnsi="Sylfaen"/>
                <w:sz w:val="18"/>
                <w:szCs w:val="18"/>
              </w:rPr>
              <w:t>and Sustainable</w:t>
            </w:r>
            <w:r w:rsidRPr="00262559">
              <w:rPr>
                <w:rFonts w:ascii="Sylfaen" w:hAnsi="Sylfaen"/>
                <w:spacing w:val="1"/>
                <w:sz w:val="18"/>
                <w:szCs w:val="18"/>
              </w:rPr>
              <w:t xml:space="preserve"> </w:t>
            </w:r>
            <w:r w:rsidRPr="00262559">
              <w:rPr>
                <w:rFonts w:ascii="Sylfaen" w:hAnsi="Sylfaen"/>
                <w:sz w:val="18"/>
                <w:szCs w:val="18"/>
              </w:rPr>
              <w:t>Development</w:t>
            </w:r>
            <w:r w:rsidRPr="00262559">
              <w:rPr>
                <w:rFonts w:ascii="Sylfaen" w:hAnsi="Sylfaen"/>
                <w:spacing w:val="-7"/>
                <w:sz w:val="18"/>
                <w:szCs w:val="18"/>
              </w:rPr>
              <w:t xml:space="preserve"> </w:t>
            </w:r>
            <w:r w:rsidRPr="00262559">
              <w:rPr>
                <w:rFonts w:ascii="Sylfaen" w:hAnsi="Sylfaen"/>
                <w:sz w:val="18"/>
                <w:szCs w:val="18"/>
              </w:rPr>
              <w:t>of</w:t>
            </w:r>
            <w:r w:rsidRPr="00262559">
              <w:rPr>
                <w:rFonts w:ascii="Sylfaen" w:hAnsi="Sylfaen"/>
                <w:spacing w:val="-6"/>
                <w:sz w:val="18"/>
                <w:szCs w:val="18"/>
              </w:rPr>
              <w:t xml:space="preserve"> </w:t>
            </w:r>
            <w:r w:rsidRPr="00262559">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BCAC54B" w14:textId="53D8523A"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CFFC6F6" w14:textId="5DEC68C7" w:rsidR="00262559" w:rsidRPr="00262559" w:rsidRDefault="00262559" w:rsidP="00262559">
            <w:pPr>
              <w:spacing w:line="240" w:lineRule="auto"/>
              <w:rPr>
                <w:rFonts w:ascii="Sylfaen" w:eastAsia="Times New Roman" w:hAnsi="Sylfaen" w:cs="Calibri"/>
                <w:color w:val="000000"/>
                <w:sz w:val="18"/>
                <w:szCs w:val="18"/>
              </w:rPr>
            </w:pPr>
            <w:r w:rsidRPr="00262559">
              <w:rPr>
                <w:rFonts w:ascii="Sylfaen" w:hAnsi="Sylfaen"/>
                <w:sz w:val="18"/>
                <w:szCs w:val="18"/>
              </w:rPr>
              <w:t>Human health</w:t>
            </w:r>
            <w:r w:rsidRPr="00262559">
              <w:rPr>
                <w:rFonts w:ascii="Sylfaen" w:hAnsi="Sylfaen"/>
                <w:spacing w:val="1"/>
                <w:sz w:val="18"/>
                <w:szCs w:val="18"/>
              </w:rPr>
              <w:t xml:space="preserve"> </w:t>
            </w:r>
            <w:r w:rsidRPr="00262559">
              <w:rPr>
                <w:rFonts w:ascii="Sylfaen" w:hAnsi="Sylfaen"/>
                <w:sz w:val="18"/>
                <w:szCs w:val="18"/>
              </w:rPr>
              <w:t>and social work</w:t>
            </w:r>
            <w:r w:rsidRPr="00262559">
              <w:rPr>
                <w:rFonts w:ascii="Sylfaen" w:hAnsi="Sylfaen"/>
                <w:spacing w:val="-52"/>
                <w:sz w:val="18"/>
                <w:szCs w:val="18"/>
              </w:rPr>
              <w:t xml:space="preserve"> </w:t>
            </w:r>
            <w:r w:rsidRPr="00262559">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4B807062"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1 676 </w:t>
            </w:r>
          </w:p>
        </w:tc>
      </w:tr>
      <w:tr w:rsidR="00262559" w:rsidRPr="00266B28" w14:paraId="7F0BAC9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36FC792"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166</w:t>
            </w:r>
          </w:p>
        </w:tc>
        <w:tc>
          <w:tcPr>
            <w:tcW w:w="1325" w:type="pct"/>
            <w:tcBorders>
              <w:top w:val="nil"/>
              <w:left w:val="nil"/>
              <w:bottom w:val="single" w:sz="4" w:space="0" w:color="auto"/>
              <w:right w:val="single" w:sz="4" w:space="0" w:color="auto"/>
            </w:tcBorders>
            <w:shd w:val="clear" w:color="auto" w:fill="auto"/>
            <w:hideMark/>
          </w:tcPr>
          <w:p w14:paraId="6247FEAF" w14:textId="44F6C4E9"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Senaki Hospital-Polyclinic</w:t>
            </w:r>
            <w:r w:rsidRPr="00D14DDE">
              <w:rPr>
                <w:rFonts w:ascii="Sylfaen" w:hAnsi="Sylfaen"/>
                <w:spacing w:val="-52"/>
                <w:sz w:val="18"/>
                <w:szCs w:val="18"/>
              </w:rPr>
              <w:t xml:space="preserve"> </w:t>
            </w:r>
            <w:r w:rsidRPr="00D14DDE">
              <w:rPr>
                <w:rFonts w:ascii="Sylfaen" w:hAnsi="Sylfaen"/>
                <w:sz w:val="18"/>
                <w:szCs w:val="18"/>
              </w:rPr>
              <w:t>Association</w:t>
            </w:r>
          </w:p>
        </w:tc>
        <w:tc>
          <w:tcPr>
            <w:tcW w:w="600" w:type="pct"/>
            <w:tcBorders>
              <w:top w:val="nil"/>
              <w:left w:val="nil"/>
              <w:bottom w:val="single" w:sz="4" w:space="0" w:color="auto"/>
              <w:right w:val="single" w:sz="4" w:space="0" w:color="auto"/>
            </w:tcBorders>
            <w:shd w:val="clear" w:color="auto" w:fill="auto"/>
            <w:noWrap/>
            <w:hideMark/>
          </w:tcPr>
          <w:p w14:paraId="25AEC012" w14:textId="77777777" w:rsidR="00262559" w:rsidRPr="00D14DDE" w:rsidRDefault="00262559" w:rsidP="00262559">
            <w:pPr>
              <w:pStyle w:val="TableParagraph"/>
              <w:spacing w:before="5"/>
              <w:rPr>
                <w:sz w:val="18"/>
                <w:szCs w:val="18"/>
              </w:rPr>
            </w:pPr>
          </w:p>
          <w:p w14:paraId="7F0266D2" w14:textId="3C0B3A52"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A2F9208" w14:textId="632C7262"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Senaki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2E020D9B" w14:textId="487DF0F6"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FD0BED7" w14:textId="52D8687E"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2635F52E"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113 </w:t>
            </w:r>
          </w:p>
        </w:tc>
      </w:tr>
      <w:tr w:rsidR="00262559" w:rsidRPr="00266B28" w14:paraId="1F61D38D"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DE9169C"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167</w:t>
            </w:r>
          </w:p>
        </w:tc>
        <w:tc>
          <w:tcPr>
            <w:tcW w:w="1325" w:type="pct"/>
            <w:tcBorders>
              <w:top w:val="nil"/>
              <w:left w:val="nil"/>
              <w:bottom w:val="single" w:sz="4" w:space="0" w:color="auto"/>
              <w:right w:val="single" w:sz="4" w:space="0" w:color="auto"/>
            </w:tcBorders>
            <w:shd w:val="clear" w:color="auto" w:fill="auto"/>
            <w:hideMark/>
          </w:tcPr>
          <w:p w14:paraId="72156551" w14:textId="16DC5028"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Information</w:t>
            </w:r>
            <w:r w:rsidRPr="00D14DDE">
              <w:rPr>
                <w:rFonts w:ascii="Sylfaen" w:hAnsi="Sylfaen"/>
                <w:spacing w:val="-2"/>
                <w:sz w:val="18"/>
                <w:szCs w:val="18"/>
              </w:rPr>
              <w:t xml:space="preserve"> </w:t>
            </w:r>
            <w:r w:rsidRPr="00D14DDE">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0006E725" w14:textId="77777777" w:rsidR="00262559" w:rsidRPr="00D14DDE" w:rsidRDefault="00262559" w:rsidP="00262559">
            <w:pPr>
              <w:pStyle w:val="TableParagraph"/>
              <w:spacing w:before="3"/>
              <w:rPr>
                <w:sz w:val="18"/>
                <w:szCs w:val="18"/>
              </w:rPr>
            </w:pPr>
          </w:p>
          <w:p w14:paraId="39DCBE00" w14:textId="23DE32E9"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471DD4A" w14:textId="128CA5E8"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Senaki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F43512C" w14:textId="07E650F0"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48DF766" w14:textId="21BE3FE4"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6558EBFA"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62559" w:rsidRPr="00266B28" w14:paraId="3543CED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6FD9A20"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168</w:t>
            </w:r>
          </w:p>
        </w:tc>
        <w:tc>
          <w:tcPr>
            <w:tcW w:w="1325" w:type="pct"/>
            <w:tcBorders>
              <w:top w:val="nil"/>
              <w:left w:val="nil"/>
              <w:bottom w:val="single" w:sz="4" w:space="0" w:color="auto"/>
              <w:right w:val="single" w:sz="4" w:space="0" w:color="auto"/>
            </w:tcBorders>
            <w:shd w:val="clear" w:color="auto" w:fill="auto"/>
            <w:hideMark/>
          </w:tcPr>
          <w:p w14:paraId="4A0E5F31" w14:textId="6420BD11"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Senaki</w:t>
            </w:r>
            <w:r w:rsidRPr="00D14DDE">
              <w:rPr>
                <w:rFonts w:ascii="Sylfaen" w:hAnsi="Sylfaen"/>
                <w:spacing w:val="-2"/>
                <w:sz w:val="18"/>
                <w:szCs w:val="18"/>
              </w:rPr>
              <w:t xml:space="preserve"> </w:t>
            </w:r>
            <w:r w:rsidRPr="00D14DDE">
              <w:rPr>
                <w:rFonts w:ascii="Sylfaen" w:hAnsi="Sylfaen"/>
                <w:sz w:val="18"/>
                <w:szCs w:val="18"/>
              </w:rPr>
              <w:t>Children's</w:t>
            </w:r>
            <w:r w:rsidRPr="00D14DDE">
              <w:rPr>
                <w:rFonts w:ascii="Sylfaen" w:hAnsi="Sylfaen"/>
                <w:spacing w:val="-2"/>
                <w:sz w:val="18"/>
                <w:szCs w:val="18"/>
              </w:rPr>
              <w:t xml:space="preserve"> </w:t>
            </w:r>
            <w:r w:rsidRPr="00D14DDE">
              <w:rPr>
                <w:rFonts w:ascii="Sylfaen" w:hAnsi="Sylfaen"/>
                <w:sz w:val="18"/>
                <w:szCs w:val="18"/>
              </w:rPr>
              <w:t>Hospital</w:t>
            </w:r>
          </w:p>
        </w:tc>
        <w:tc>
          <w:tcPr>
            <w:tcW w:w="600" w:type="pct"/>
            <w:tcBorders>
              <w:top w:val="nil"/>
              <w:left w:val="nil"/>
              <w:bottom w:val="single" w:sz="4" w:space="0" w:color="auto"/>
              <w:right w:val="single" w:sz="4" w:space="0" w:color="auto"/>
            </w:tcBorders>
            <w:shd w:val="clear" w:color="auto" w:fill="auto"/>
            <w:noWrap/>
            <w:hideMark/>
          </w:tcPr>
          <w:p w14:paraId="0731A52B" w14:textId="77777777" w:rsidR="00262559" w:rsidRPr="00D14DDE" w:rsidRDefault="00262559" w:rsidP="00262559">
            <w:pPr>
              <w:pStyle w:val="TableParagraph"/>
              <w:spacing w:before="3"/>
              <w:rPr>
                <w:sz w:val="18"/>
                <w:szCs w:val="18"/>
              </w:rPr>
            </w:pPr>
          </w:p>
          <w:p w14:paraId="2466C307" w14:textId="169A1FEA"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554B06C" w14:textId="3ECF8B2E"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Senaki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D00E0A5" w14:textId="1EF29D73"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5B709BC" w14:textId="756ED4EB"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69FD4B6F"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26 </w:t>
            </w:r>
          </w:p>
        </w:tc>
      </w:tr>
      <w:tr w:rsidR="00262559" w:rsidRPr="00266B28" w14:paraId="4298FEA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56409EC"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169</w:t>
            </w:r>
          </w:p>
        </w:tc>
        <w:tc>
          <w:tcPr>
            <w:tcW w:w="1325" w:type="pct"/>
            <w:tcBorders>
              <w:top w:val="nil"/>
              <w:left w:val="nil"/>
              <w:bottom w:val="single" w:sz="4" w:space="0" w:color="auto"/>
              <w:right w:val="single" w:sz="4" w:space="0" w:color="auto"/>
            </w:tcBorders>
            <w:shd w:val="clear" w:color="auto" w:fill="auto"/>
            <w:hideMark/>
          </w:tcPr>
          <w:p w14:paraId="69DD4C18" w14:textId="54D259BD"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Dispensary-polyclinic</w:t>
            </w:r>
            <w:r w:rsidRPr="00D14DDE">
              <w:rPr>
                <w:rFonts w:ascii="Sylfaen" w:hAnsi="Sylfaen"/>
                <w:spacing w:val="-52"/>
                <w:sz w:val="18"/>
                <w:szCs w:val="18"/>
              </w:rPr>
              <w:t xml:space="preserve"> </w:t>
            </w:r>
            <w:r w:rsidRPr="00D14DDE">
              <w:rPr>
                <w:rFonts w:ascii="Sylfaen" w:hAnsi="Sylfaen"/>
                <w:sz w:val="18"/>
                <w:szCs w:val="18"/>
              </w:rPr>
              <w:t>association</w:t>
            </w:r>
          </w:p>
        </w:tc>
        <w:tc>
          <w:tcPr>
            <w:tcW w:w="600" w:type="pct"/>
            <w:tcBorders>
              <w:top w:val="nil"/>
              <w:left w:val="nil"/>
              <w:bottom w:val="single" w:sz="4" w:space="0" w:color="auto"/>
              <w:right w:val="single" w:sz="4" w:space="0" w:color="auto"/>
            </w:tcBorders>
            <w:shd w:val="clear" w:color="auto" w:fill="auto"/>
            <w:noWrap/>
            <w:hideMark/>
          </w:tcPr>
          <w:p w14:paraId="60350BC9" w14:textId="77777777" w:rsidR="00262559" w:rsidRPr="00D14DDE" w:rsidRDefault="00262559" w:rsidP="00262559">
            <w:pPr>
              <w:pStyle w:val="TableParagraph"/>
              <w:spacing w:before="3"/>
              <w:rPr>
                <w:sz w:val="18"/>
                <w:szCs w:val="18"/>
              </w:rPr>
            </w:pPr>
          </w:p>
          <w:p w14:paraId="69BD18BF" w14:textId="6E11FCBA"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66B4409" w14:textId="3EF27794"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Senaki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2C1DCF48" w14:textId="5E56462E"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EA5D7F9" w14:textId="612B7E02"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0B5B24A2"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34 </w:t>
            </w:r>
          </w:p>
        </w:tc>
      </w:tr>
      <w:tr w:rsidR="00262559" w:rsidRPr="00266B28" w14:paraId="2AA251C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26EB938"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170</w:t>
            </w:r>
          </w:p>
        </w:tc>
        <w:tc>
          <w:tcPr>
            <w:tcW w:w="1325" w:type="pct"/>
            <w:tcBorders>
              <w:top w:val="nil"/>
              <w:left w:val="nil"/>
              <w:bottom w:val="single" w:sz="4" w:space="0" w:color="auto"/>
              <w:right w:val="single" w:sz="4" w:space="0" w:color="auto"/>
            </w:tcBorders>
            <w:shd w:val="clear" w:color="auto" w:fill="auto"/>
            <w:hideMark/>
          </w:tcPr>
          <w:p w14:paraId="6CC45DAD" w14:textId="4DECAF00"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Senaki</w:t>
            </w:r>
            <w:r w:rsidRPr="00D14DDE">
              <w:rPr>
                <w:rFonts w:ascii="Sylfaen" w:hAnsi="Sylfaen"/>
                <w:spacing w:val="-1"/>
                <w:sz w:val="18"/>
                <w:szCs w:val="18"/>
              </w:rPr>
              <w:t xml:space="preserve"> </w:t>
            </w:r>
            <w:r w:rsidRPr="00D14DDE">
              <w:rPr>
                <w:rFonts w:ascii="Sylfaen" w:hAnsi="Sylfaen"/>
                <w:sz w:val="18"/>
                <w:szCs w:val="18"/>
              </w:rPr>
              <w:t>Maternity</w:t>
            </w:r>
            <w:r w:rsidRPr="00D14DDE">
              <w:rPr>
                <w:rFonts w:ascii="Sylfaen" w:hAnsi="Sylfaen"/>
                <w:spacing w:val="-1"/>
                <w:sz w:val="18"/>
                <w:szCs w:val="18"/>
              </w:rPr>
              <w:t xml:space="preserve"> </w:t>
            </w:r>
            <w:r w:rsidRPr="00D14DDE">
              <w:rPr>
                <w:rFonts w:ascii="Sylfaen" w:hAnsi="Sylfaen"/>
                <w:sz w:val="18"/>
                <w:szCs w:val="18"/>
              </w:rPr>
              <w:t>Hospital</w:t>
            </w:r>
          </w:p>
        </w:tc>
        <w:tc>
          <w:tcPr>
            <w:tcW w:w="600" w:type="pct"/>
            <w:tcBorders>
              <w:top w:val="nil"/>
              <w:left w:val="nil"/>
              <w:bottom w:val="single" w:sz="4" w:space="0" w:color="auto"/>
              <w:right w:val="single" w:sz="4" w:space="0" w:color="auto"/>
            </w:tcBorders>
            <w:shd w:val="clear" w:color="auto" w:fill="auto"/>
            <w:noWrap/>
            <w:hideMark/>
          </w:tcPr>
          <w:p w14:paraId="53B48A2C" w14:textId="77777777" w:rsidR="00262559" w:rsidRPr="00D14DDE" w:rsidRDefault="00262559" w:rsidP="00262559">
            <w:pPr>
              <w:pStyle w:val="TableParagraph"/>
              <w:spacing w:before="5"/>
              <w:rPr>
                <w:sz w:val="18"/>
                <w:szCs w:val="18"/>
              </w:rPr>
            </w:pPr>
          </w:p>
          <w:p w14:paraId="444AA8DD" w14:textId="5025AC66"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F3D1028" w14:textId="351D10AE"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Senaki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4A1C19F" w14:textId="576FD3FD"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C8DCA9A" w14:textId="2ACF1A84"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56A2479E"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w:t>
            </w:r>
          </w:p>
        </w:tc>
      </w:tr>
      <w:tr w:rsidR="00262559" w:rsidRPr="00266B28" w14:paraId="1B8B9201"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028809C"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171</w:t>
            </w:r>
          </w:p>
        </w:tc>
        <w:tc>
          <w:tcPr>
            <w:tcW w:w="1325" w:type="pct"/>
            <w:tcBorders>
              <w:top w:val="nil"/>
              <w:left w:val="nil"/>
              <w:bottom w:val="single" w:sz="4" w:space="0" w:color="auto"/>
              <w:right w:val="single" w:sz="4" w:space="0" w:color="auto"/>
            </w:tcBorders>
            <w:shd w:val="clear" w:color="auto" w:fill="auto"/>
            <w:hideMark/>
          </w:tcPr>
          <w:p w14:paraId="1CDAAC6D" w14:textId="32CB11AF"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Senaki Mental Health</w:t>
            </w:r>
            <w:r w:rsidRPr="00D14DDE">
              <w:rPr>
                <w:rFonts w:ascii="Sylfaen" w:hAnsi="Sylfaen"/>
                <w:spacing w:val="-52"/>
                <w:sz w:val="18"/>
                <w:szCs w:val="18"/>
              </w:rPr>
              <w:t xml:space="preserve"> </w:t>
            </w:r>
            <w:r w:rsidRPr="00D14DDE">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3EBC8F99" w14:textId="77777777" w:rsidR="00262559" w:rsidRPr="00D14DDE" w:rsidRDefault="00262559" w:rsidP="00262559">
            <w:pPr>
              <w:pStyle w:val="TableParagraph"/>
              <w:spacing w:before="3"/>
              <w:rPr>
                <w:sz w:val="18"/>
                <w:szCs w:val="18"/>
              </w:rPr>
            </w:pPr>
          </w:p>
          <w:p w14:paraId="0C159D94" w14:textId="62DDB147"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44AF149" w14:textId="4D933102"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3A17520A" w14:textId="083731BA"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BB31F47" w14:textId="4076BA27"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11C3B1E0"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62559" w:rsidRPr="00266B28" w14:paraId="5CA6E8D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46CE99C"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172</w:t>
            </w:r>
          </w:p>
        </w:tc>
        <w:tc>
          <w:tcPr>
            <w:tcW w:w="1325" w:type="pct"/>
            <w:tcBorders>
              <w:top w:val="nil"/>
              <w:left w:val="nil"/>
              <w:bottom w:val="single" w:sz="4" w:space="0" w:color="auto"/>
              <w:right w:val="single" w:sz="4" w:space="0" w:color="auto"/>
            </w:tcBorders>
            <w:shd w:val="clear" w:color="auto" w:fill="auto"/>
            <w:hideMark/>
          </w:tcPr>
          <w:p w14:paraId="714AD6D1" w14:textId="4074E1EB"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Senaki</w:t>
            </w:r>
            <w:r w:rsidRPr="00D14DDE">
              <w:rPr>
                <w:rFonts w:ascii="Sylfaen" w:hAnsi="Sylfaen"/>
                <w:spacing w:val="-1"/>
                <w:sz w:val="18"/>
                <w:szCs w:val="18"/>
              </w:rPr>
              <w:t xml:space="preserve"> </w:t>
            </w:r>
            <w:r w:rsidRPr="00D14DDE">
              <w:rPr>
                <w:rFonts w:ascii="Sylfaen" w:hAnsi="Sylfaen"/>
                <w:sz w:val="18"/>
                <w:szCs w:val="18"/>
              </w:rPr>
              <w:t>IDP</w:t>
            </w:r>
            <w:r w:rsidRPr="00D14DDE">
              <w:rPr>
                <w:rFonts w:ascii="Sylfaen" w:hAnsi="Sylfaen"/>
                <w:spacing w:val="-2"/>
                <w:sz w:val="18"/>
                <w:szCs w:val="18"/>
              </w:rPr>
              <w:t xml:space="preserve"> </w:t>
            </w:r>
            <w:r w:rsidRPr="00D14DDE">
              <w:rPr>
                <w:rFonts w:ascii="Sylfaen" w:hAnsi="Sylfaen"/>
                <w:sz w:val="18"/>
                <w:szCs w:val="18"/>
              </w:rPr>
              <w:t>Polyclinic</w:t>
            </w:r>
          </w:p>
        </w:tc>
        <w:tc>
          <w:tcPr>
            <w:tcW w:w="600" w:type="pct"/>
            <w:tcBorders>
              <w:top w:val="nil"/>
              <w:left w:val="nil"/>
              <w:bottom w:val="single" w:sz="4" w:space="0" w:color="auto"/>
              <w:right w:val="single" w:sz="4" w:space="0" w:color="auto"/>
            </w:tcBorders>
            <w:shd w:val="clear" w:color="auto" w:fill="auto"/>
            <w:noWrap/>
            <w:hideMark/>
          </w:tcPr>
          <w:p w14:paraId="6240874E" w14:textId="77777777" w:rsidR="00262559" w:rsidRPr="00D14DDE" w:rsidRDefault="00262559" w:rsidP="00262559">
            <w:pPr>
              <w:pStyle w:val="TableParagraph"/>
              <w:spacing w:before="3"/>
              <w:rPr>
                <w:sz w:val="18"/>
                <w:szCs w:val="18"/>
              </w:rPr>
            </w:pPr>
          </w:p>
          <w:p w14:paraId="5F200543" w14:textId="6093AE0D"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A76C68F" w14:textId="4FBB39E8"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State body Autonomous</w:t>
            </w:r>
            <w:r w:rsidRPr="00D14DDE">
              <w:rPr>
                <w:rFonts w:ascii="Sylfaen" w:hAnsi="Sylfaen"/>
                <w:spacing w:val="-52"/>
                <w:sz w:val="18"/>
                <w:szCs w:val="18"/>
              </w:rPr>
              <w:t xml:space="preserve"> </w:t>
            </w:r>
            <w:r w:rsidRPr="00D14DDE">
              <w:rPr>
                <w:rFonts w:ascii="Sylfaen" w:hAnsi="Sylfaen"/>
                <w:sz w:val="18"/>
                <w:szCs w:val="18"/>
              </w:rPr>
              <w:t>Republic</w:t>
            </w:r>
            <w:r w:rsidRPr="00D14DDE">
              <w:rPr>
                <w:rFonts w:ascii="Sylfaen" w:hAnsi="Sylfaen"/>
                <w:spacing w:val="-1"/>
                <w:sz w:val="18"/>
                <w:szCs w:val="18"/>
              </w:rPr>
              <w:t xml:space="preserve"> </w:t>
            </w:r>
            <w:r w:rsidRPr="00D14DDE">
              <w:rPr>
                <w:rFonts w:ascii="Sylfaen" w:hAnsi="Sylfaen"/>
                <w:sz w:val="18"/>
                <w:szCs w:val="18"/>
              </w:rPr>
              <w:t>of Abkhazia</w:t>
            </w:r>
          </w:p>
        </w:tc>
        <w:tc>
          <w:tcPr>
            <w:tcW w:w="357" w:type="pct"/>
            <w:tcBorders>
              <w:top w:val="nil"/>
              <w:left w:val="nil"/>
              <w:bottom w:val="single" w:sz="4" w:space="0" w:color="auto"/>
              <w:right w:val="single" w:sz="4" w:space="0" w:color="auto"/>
            </w:tcBorders>
            <w:shd w:val="clear" w:color="auto" w:fill="auto"/>
            <w:hideMark/>
          </w:tcPr>
          <w:p w14:paraId="69AC5961" w14:textId="668D81F1"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3EDBAA1" w14:textId="7EBB5CEB"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221D648B"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 </w:t>
            </w:r>
          </w:p>
        </w:tc>
      </w:tr>
      <w:tr w:rsidR="00262559" w:rsidRPr="00266B28" w14:paraId="7B90993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A401AE3"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173</w:t>
            </w:r>
          </w:p>
        </w:tc>
        <w:tc>
          <w:tcPr>
            <w:tcW w:w="1325" w:type="pct"/>
            <w:tcBorders>
              <w:top w:val="nil"/>
              <w:left w:val="nil"/>
              <w:bottom w:val="single" w:sz="4" w:space="0" w:color="auto"/>
              <w:right w:val="single" w:sz="4" w:space="0" w:color="auto"/>
            </w:tcBorders>
            <w:shd w:val="clear" w:color="auto" w:fill="auto"/>
            <w:hideMark/>
          </w:tcPr>
          <w:p w14:paraId="58543D92" w14:textId="18D8929B"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Panacea</w:t>
            </w:r>
          </w:p>
        </w:tc>
        <w:tc>
          <w:tcPr>
            <w:tcW w:w="600" w:type="pct"/>
            <w:tcBorders>
              <w:top w:val="nil"/>
              <w:left w:val="nil"/>
              <w:bottom w:val="single" w:sz="4" w:space="0" w:color="auto"/>
              <w:right w:val="single" w:sz="4" w:space="0" w:color="auto"/>
            </w:tcBorders>
            <w:shd w:val="clear" w:color="auto" w:fill="auto"/>
            <w:noWrap/>
            <w:hideMark/>
          </w:tcPr>
          <w:p w14:paraId="24177F35" w14:textId="77777777" w:rsidR="00262559" w:rsidRPr="00D14DDE" w:rsidRDefault="00262559" w:rsidP="00262559">
            <w:pPr>
              <w:pStyle w:val="TableParagraph"/>
              <w:spacing w:before="5"/>
              <w:rPr>
                <w:sz w:val="18"/>
                <w:szCs w:val="18"/>
              </w:rPr>
            </w:pPr>
          </w:p>
          <w:p w14:paraId="32CAF257" w14:textId="3477C914"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EBFC774" w14:textId="62CDDFBA"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Kazbegi Municipality</w:t>
            </w:r>
          </w:p>
        </w:tc>
        <w:tc>
          <w:tcPr>
            <w:tcW w:w="357" w:type="pct"/>
            <w:tcBorders>
              <w:top w:val="nil"/>
              <w:left w:val="nil"/>
              <w:bottom w:val="single" w:sz="4" w:space="0" w:color="auto"/>
              <w:right w:val="single" w:sz="4" w:space="0" w:color="auto"/>
            </w:tcBorders>
            <w:shd w:val="clear" w:color="auto" w:fill="auto"/>
            <w:hideMark/>
          </w:tcPr>
          <w:p w14:paraId="0E536A6F" w14:textId="7BAC9FE0"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126EE21" w14:textId="10B64C92"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Trade; Repair</w:t>
            </w:r>
            <w:r w:rsidRPr="00D14DDE">
              <w:rPr>
                <w:rFonts w:ascii="Sylfaen" w:hAnsi="Sylfaen"/>
                <w:spacing w:val="1"/>
                <w:sz w:val="18"/>
                <w:szCs w:val="18"/>
              </w:rPr>
              <w:t xml:space="preserve"> </w:t>
            </w:r>
            <w:r w:rsidRPr="00D14DDE">
              <w:rPr>
                <w:rFonts w:ascii="Sylfaen" w:hAnsi="Sylfaen"/>
                <w:sz w:val="18"/>
                <w:szCs w:val="18"/>
              </w:rPr>
              <w:t>of automobiles,</w:t>
            </w:r>
            <w:r w:rsidRPr="00D14DDE">
              <w:rPr>
                <w:rFonts w:ascii="Sylfaen" w:hAnsi="Sylfaen"/>
                <w:spacing w:val="-52"/>
                <w:sz w:val="18"/>
                <w:szCs w:val="18"/>
              </w:rPr>
              <w:t xml:space="preserve"> </w:t>
            </w:r>
            <w:r w:rsidRPr="00D14DDE">
              <w:rPr>
                <w:rFonts w:ascii="Sylfaen" w:hAnsi="Sylfaen"/>
                <w:sz w:val="18"/>
                <w:szCs w:val="18"/>
              </w:rPr>
              <w:t>household</w:t>
            </w:r>
            <w:r w:rsidRPr="00D14DDE">
              <w:rPr>
                <w:rFonts w:ascii="Sylfaen" w:hAnsi="Sylfaen"/>
                <w:spacing w:val="1"/>
                <w:sz w:val="18"/>
                <w:szCs w:val="18"/>
              </w:rPr>
              <w:t xml:space="preserve"> </w:t>
            </w:r>
            <w:r w:rsidRPr="00D14DDE">
              <w:rPr>
                <w:rFonts w:ascii="Sylfaen" w:hAnsi="Sylfaen"/>
                <w:sz w:val="18"/>
                <w:szCs w:val="18"/>
              </w:rPr>
              <w:t>goods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2"/>
                <w:sz w:val="18"/>
                <w:szCs w:val="18"/>
              </w:rPr>
              <w:t xml:space="preserve"> </w:t>
            </w:r>
            <w:r w:rsidRPr="00D14DDE">
              <w:rPr>
                <w:rFonts w:ascii="Sylfaen" w:hAnsi="Sylfaen"/>
                <w:sz w:val="18"/>
                <w:szCs w:val="18"/>
              </w:rPr>
              <w:t>items</w:t>
            </w:r>
          </w:p>
        </w:tc>
        <w:tc>
          <w:tcPr>
            <w:tcW w:w="462" w:type="pct"/>
            <w:tcBorders>
              <w:top w:val="nil"/>
              <w:left w:val="nil"/>
              <w:bottom w:val="single" w:sz="4" w:space="0" w:color="auto"/>
              <w:right w:val="single" w:sz="4" w:space="0" w:color="auto"/>
            </w:tcBorders>
            <w:shd w:val="clear" w:color="auto" w:fill="auto"/>
            <w:noWrap/>
            <w:hideMark/>
          </w:tcPr>
          <w:p w14:paraId="3D8A3E9B"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154 </w:t>
            </w:r>
          </w:p>
        </w:tc>
      </w:tr>
      <w:tr w:rsidR="00262559" w:rsidRPr="00266B28" w14:paraId="7176C3F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553F707"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174</w:t>
            </w:r>
          </w:p>
        </w:tc>
        <w:tc>
          <w:tcPr>
            <w:tcW w:w="1325" w:type="pct"/>
            <w:tcBorders>
              <w:top w:val="nil"/>
              <w:left w:val="nil"/>
              <w:bottom w:val="single" w:sz="4" w:space="0" w:color="auto"/>
              <w:right w:val="single" w:sz="4" w:space="0" w:color="auto"/>
            </w:tcBorders>
            <w:shd w:val="clear" w:color="auto" w:fill="auto"/>
            <w:hideMark/>
          </w:tcPr>
          <w:p w14:paraId="3138AC2C" w14:textId="3FD263EB"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Media</w:t>
            </w:r>
            <w:r w:rsidRPr="00D14DDE">
              <w:rPr>
                <w:rFonts w:ascii="Sylfaen" w:hAnsi="Sylfaen"/>
                <w:spacing w:val="-3"/>
                <w:sz w:val="18"/>
                <w:szCs w:val="18"/>
              </w:rPr>
              <w:t xml:space="preserve"> </w:t>
            </w:r>
            <w:r w:rsidRPr="00D14DDE">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6A6ED041" w14:textId="77777777" w:rsidR="00262559" w:rsidRPr="00D14DDE" w:rsidRDefault="00262559" w:rsidP="00262559">
            <w:pPr>
              <w:pStyle w:val="TableParagraph"/>
              <w:spacing w:before="4"/>
              <w:rPr>
                <w:sz w:val="18"/>
                <w:szCs w:val="18"/>
              </w:rPr>
            </w:pPr>
          </w:p>
          <w:p w14:paraId="6631EBB9" w14:textId="38382C66"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42D0CF3" w14:textId="10BF77BD"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Kvareli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F56799A" w14:textId="5C03B6C1"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383F30B" w14:textId="73FAACC4"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580FCEA0"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 </w:t>
            </w:r>
          </w:p>
        </w:tc>
      </w:tr>
      <w:tr w:rsidR="00262559" w:rsidRPr="00266B28" w14:paraId="32598FA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448AD86"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175</w:t>
            </w:r>
          </w:p>
        </w:tc>
        <w:tc>
          <w:tcPr>
            <w:tcW w:w="1325" w:type="pct"/>
            <w:tcBorders>
              <w:top w:val="nil"/>
              <w:left w:val="nil"/>
              <w:bottom w:val="single" w:sz="4" w:space="0" w:color="auto"/>
              <w:right w:val="single" w:sz="4" w:space="0" w:color="auto"/>
            </w:tcBorders>
            <w:shd w:val="clear" w:color="auto" w:fill="auto"/>
            <w:hideMark/>
          </w:tcPr>
          <w:p w14:paraId="2335E2F2" w14:textId="35ECB32F"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Kevri</w:t>
            </w:r>
          </w:p>
        </w:tc>
        <w:tc>
          <w:tcPr>
            <w:tcW w:w="600" w:type="pct"/>
            <w:tcBorders>
              <w:top w:val="nil"/>
              <w:left w:val="nil"/>
              <w:bottom w:val="single" w:sz="4" w:space="0" w:color="auto"/>
              <w:right w:val="single" w:sz="4" w:space="0" w:color="auto"/>
            </w:tcBorders>
            <w:shd w:val="clear" w:color="auto" w:fill="auto"/>
            <w:noWrap/>
            <w:hideMark/>
          </w:tcPr>
          <w:p w14:paraId="09CB3B7A" w14:textId="77777777" w:rsidR="00262559" w:rsidRPr="00D14DDE" w:rsidRDefault="00262559" w:rsidP="00262559">
            <w:pPr>
              <w:pStyle w:val="TableParagraph"/>
              <w:spacing w:before="3"/>
              <w:rPr>
                <w:sz w:val="18"/>
                <w:szCs w:val="18"/>
              </w:rPr>
            </w:pPr>
          </w:p>
          <w:p w14:paraId="65501BBA" w14:textId="54B5645A"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72</w:t>
            </w:r>
          </w:p>
        </w:tc>
        <w:tc>
          <w:tcPr>
            <w:tcW w:w="1021" w:type="pct"/>
            <w:tcBorders>
              <w:top w:val="nil"/>
              <w:left w:val="nil"/>
              <w:bottom w:val="single" w:sz="4" w:space="0" w:color="auto"/>
              <w:right w:val="single" w:sz="4" w:space="0" w:color="auto"/>
            </w:tcBorders>
            <w:shd w:val="clear" w:color="auto" w:fill="auto"/>
            <w:hideMark/>
          </w:tcPr>
          <w:p w14:paraId="4D44A927" w14:textId="66AA7072"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E1A1D4D" w14:textId="6BE03982"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AE2EE89" w14:textId="0B53A8E3"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Agriculture,</w:t>
            </w:r>
            <w:r w:rsidRPr="00D14DDE">
              <w:rPr>
                <w:rFonts w:ascii="Sylfaen" w:hAnsi="Sylfaen"/>
                <w:spacing w:val="-53"/>
                <w:sz w:val="18"/>
                <w:szCs w:val="18"/>
              </w:rPr>
              <w:t xml:space="preserve"> </w:t>
            </w:r>
            <w:r w:rsidRPr="00D14DDE">
              <w:rPr>
                <w:rFonts w:ascii="Sylfaen" w:hAnsi="Sylfaen"/>
                <w:sz w:val="18"/>
                <w:szCs w:val="18"/>
              </w:rPr>
              <w:t>hunting and</w:t>
            </w:r>
            <w:r w:rsidRPr="00D14DDE">
              <w:rPr>
                <w:rFonts w:ascii="Sylfaen" w:hAnsi="Sylfaen"/>
                <w:spacing w:val="-52"/>
                <w:sz w:val="18"/>
                <w:szCs w:val="18"/>
              </w:rPr>
              <w:t xml:space="preserve"> </w:t>
            </w:r>
            <w:r w:rsidRPr="00D14DDE">
              <w:rPr>
                <w:rFonts w:ascii="Sylfaen" w:hAnsi="Sylfaen"/>
                <w:sz w:val="18"/>
                <w:szCs w:val="18"/>
              </w:rPr>
              <w:t>forestry</w:t>
            </w:r>
          </w:p>
        </w:tc>
        <w:tc>
          <w:tcPr>
            <w:tcW w:w="462" w:type="pct"/>
            <w:tcBorders>
              <w:top w:val="nil"/>
              <w:left w:val="nil"/>
              <w:bottom w:val="single" w:sz="4" w:space="0" w:color="auto"/>
              <w:right w:val="single" w:sz="4" w:space="0" w:color="auto"/>
            </w:tcBorders>
            <w:shd w:val="clear" w:color="auto" w:fill="auto"/>
            <w:noWrap/>
            <w:hideMark/>
          </w:tcPr>
          <w:p w14:paraId="5EE5D642"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62559" w:rsidRPr="00266B28" w14:paraId="2B9CDB4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0E99054"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176</w:t>
            </w:r>
          </w:p>
        </w:tc>
        <w:tc>
          <w:tcPr>
            <w:tcW w:w="1325" w:type="pct"/>
            <w:tcBorders>
              <w:top w:val="nil"/>
              <w:left w:val="nil"/>
              <w:bottom w:val="single" w:sz="4" w:space="0" w:color="auto"/>
              <w:right w:val="single" w:sz="4" w:space="0" w:color="auto"/>
            </w:tcBorders>
            <w:shd w:val="clear" w:color="auto" w:fill="auto"/>
            <w:hideMark/>
          </w:tcPr>
          <w:p w14:paraId="0B52AE00" w14:textId="6BF5DC1B"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Tsageri Auto-Tractor</w:t>
            </w:r>
            <w:r w:rsidRPr="00D14DDE">
              <w:rPr>
                <w:rFonts w:ascii="Sylfaen" w:hAnsi="Sylfaen"/>
                <w:spacing w:val="-4"/>
                <w:sz w:val="18"/>
                <w:szCs w:val="18"/>
              </w:rPr>
              <w:t xml:space="preserve"> </w:t>
            </w:r>
            <w:r w:rsidRPr="00D14DDE">
              <w:rPr>
                <w:rFonts w:ascii="Sylfaen" w:hAnsi="Sylfaen"/>
                <w:sz w:val="18"/>
                <w:szCs w:val="18"/>
              </w:rPr>
              <w:t>Park</w:t>
            </w:r>
          </w:p>
        </w:tc>
        <w:tc>
          <w:tcPr>
            <w:tcW w:w="600" w:type="pct"/>
            <w:tcBorders>
              <w:top w:val="nil"/>
              <w:left w:val="nil"/>
              <w:bottom w:val="single" w:sz="4" w:space="0" w:color="auto"/>
              <w:right w:val="single" w:sz="4" w:space="0" w:color="auto"/>
            </w:tcBorders>
            <w:shd w:val="clear" w:color="auto" w:fill="auto"/>
            <w:noWrap/>
            <w:hideMark/>
          </w:tcPr>
          <w:p w14:paraId="614BD5FB" w14:textId="77777777" w:rsidR="00262559" w:rsidRPr="00D14DDE" w:rsidRDefault="00262559" w:rsidP="00262559">
            <w:pPr>
              <w:pStyle w:val="TableParagraph"/>
              <w:spacing w:before="5"/>
              <w:rPr>
                <w:sz w:val="18"/>
                <w:szCs w:val="18"/>
              </w:rPr>
            </w:pPr>
          </w:p>
          <w:p w14:paraId="7DE9F469" w14:textId="355CD58D"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3526C1D" w14:textId="5A9CF131"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Tsageri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C0A53B3" w14:textId="450F526B"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339D897" w14:textId="76DA3BBB"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2D36D52D"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62559" w:rsidRPr="00266B28" w14:paraId="4D8AA9A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B958BB6"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177</w:t>
            </w:r>
          </w:p>
        </w:tc>
        <w:tc>
          <w:tcPr>
            <w:tcW w:w="1325" w:type="pct"/>
            <w:tcBorders>
              <w:top w:val="nil"/>
              <w:left w:val="nil"/>
              <w:bottom w:val="single" w:sz="4" w:space="0" w:color="auto"/>
              <w:right w:val="single" w:sz="4" w:space="0" w:color="auto"/>
            </w:tcBorders>
            <w:shd w:val="clear" w:color="auto" w:fill="auto"/>
            <w:hideMark/>
          </w:tcPr>
          <w:p w14:paraId="731D992F" w14:textId="18D37C41"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IDPs from Abkhazia</w:t>
            </w:r>
            <w:r w:rsidRPr="00D14DDE">
              <w:rPr>
                <w:rFonts w:ascii="Sylfaen" w:hAnsi="Sylfaen"/>
                <w:spacing w:val="-52"/>
                <w:sz w:val="18"/>
                <w:szCs w:val="18"/>
              </w:rPr>
              <w:t xml:space="preserve"> </w:t>
            </w:r>
            <w:r w:rsidRPr="00D14DDE">
              <w:rPr>
                <w:rFonts w:ascii="Sylfaen" w:hAnsi="Sylfaen"/>
                <w:sz w:val="18"/>
                <w:szCs w:val="18"/>
              </w:rPr>
              <w:t>Dispensary</w:t>
            </w:r>
          </w:p>
        </w:tc>
        <w:tc>
          <w:tcPr>
            <w:tcW w:w="600" w:type="pct"/>
            <w:tcBorders>
              <w:top w:val="nil"/>
              <w:left w:val="nil"/>
              <w:bottom w:val="single" w:sz="4" w:space="0" w:color="auto"/>
              <w:right w:val="single" w:sz="4" w:space="0" w:color="auto"/>
            </w:tcBorders>
            <w:shd w:val="clear" w:color="auto" w:fill="auto"/>
            <w:noWrap/>
            <w:hideMark/>
          </w:tcPr>
          <w:p w14:paraId="6FABFDF3" w14:textId="77777777" w:rsidR="00262559" w:rsidRPr="00D14DDE" w:rsidRDefault="00262559" w:rsidP="00262559">
            <w:pPr>
              <w:pStyle w:val="TableParagraph"/>
              <w:spacing w:before="3"/>
              <w:rPr>
                <w:sz w:val="18"/>
                <w:szCs w:val="18"/>
              </w:rPr>
            </w:pPr>
          </w:p>
          <w:p w14:paraId="518A98A2" w14:textId="343A4F23"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D0E62BB" w14:textId="1B15C9AA"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State body Autonomous</w:t>
            </w:r>
            <w:r w:rsidRPr="00D14DDE">
              <w:rPr>
                <w:rFonts w:ascii="Sylfaen" w:hAnsi="Sylfaen"/>
                <w:spacing w:val="-52"/>
                <w:sz w:val="18"/>
                <w:szCs w:val="18"/>
              </w:rPr>
              <w:t xml:space="preserve"> </w:t>
            </w:r>
            <w:r w:rsidRPr="00D14DDE">
              <w:rPr>
                <w:rFonts w:ascii="Sylfaen" w:hAnsi="Sylfaen"/>
                <w:sz w:val="18"/>
                <w:szCs w:val="18"/>
              </w:rPr>
              <w:t>Republic</w:t>
            </w:r>
            <w:r w:rsidRPr="00D14DDE">
              <w:rPr>
                <w:rFonts w:ascii="Sylfaen" w:hAnsi="Sylfaen"/>
                <w:spacing w:val="-1"/>
                <w:sz w:val="18"/>
                <w:szCs w:val="18"/>
              </w:rPr>
              <w:t xml:space="preserve"> </w:t>
            </w:r>
            <w:r w:rsidRPr="00D14DDE">
              <w:rPr>
                <w:rFonts w:ascii="Sylfaen" w:hAnsi="Sylfaen"/>
                <w:sz w:val="18"/>
                <w:szCs w:val="18"/>
              </w:rPr>
              <w:t>of Abkhazia</w:t>
            </w:r>
          </w:p>
        </w:tc>
        <w:tc>
          <w:tcPr>
            <w:tcW w:w="357" w:type="pct"/>
            <w:tcBorders>
              <w:top w:val="nil"/>
              <w:left w:val="nil"/>
              <w:bottom w:val="single" w:sz="4" w:space="0" w:color="auto"/>
              <w:right w:val="single" w:sz="4" w:space="0" w:color="auto"/>
            </w:tcBorders>
            <w:shd w:val="clear" w:color="auto" w:fill="auto"/>
            <w:hideMark/>
          </w:tcPr>
          <w:p w14:paraId="3BEE7EA5" w14:textId="734477EA"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77D4A32" w14:textId="71F2D947"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2C943A3B"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48 </w:t>
            </w:r>
          </w:p>
        </w:tc>
      </w:tr>
      <w:tr w:rsidR="00262559" w:rsidRPr="00266B28" w14:paraId="184DA49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B9B1254"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178</w:t>
            </w:r>
          </w:p>
        </w:tc>
        <w:tc>
          <w:tcPr>
            <w:tcW w:w="1325" w:type="pct"/>
            <w:tcBorders>
              <w:top w:val="nil"/>
              <w:left w:val="nil"/>
              <w:bottom w:val="single" w:sz="4" w:space="0" w:color="auto"/>
              <w:right w:val="single" w:sz="4" w:space="0" w:color="auto"/>
            </w:tcBorders>
            <w:shd w:val="clear" w:color="auto" w:fill="auto"/>
            <w:hideMark/>
          </w:tcPr>
          <w:p w14:paraId="671B163A" w14:textId="1C361352"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East Georgia Mental Health</w:t>
            </w:r>
            <w:r w:rsidRPr="00D14DDE">
              <w:rPr>
                <w:rFonts w:ascii="Sylfaen" w:hAnsi="Sylfaen"/>
                <w:spacing w:val="-52"/>
                <w:sz w:val="18"/>
                <w:szCs w:val="18"/>
              </w:rPr>
              <w:t xml:space="preserve"> </w:t>
            </w:r>
            <w:r w:rsidRPr="00D14DDE">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6CAFC2C6" w14:textId="77777777" w:rsidR="00262559" w:rsidRPr="00D14DDE" w:rsidRDefault="00262559" w:rsidP="00262559">
            <w:pPr>
              <w:pStyle w:val="TableParagraph"/>
              <w:spacing w:before="5"/>
              <w:rPr>
                <w:sz w:val="18"/>
                <w:szCs w:val="18"/>
              </w:rPr>
            </w:pPr>
          </w:p>
          <w:p w14:paraId="153096A0" w14:textId="2DD004A4"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40F2CA7" w14:textId="0AD4B272"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530C2CE" w14:textId="39031084"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AAE4542" w14:textId="4290DC86"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1AA3C873"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0 </w:t>
            </w:r>
          </w:p>
        </w:tc>
      </w:tr>
      <w:tr w:rsidR="00262559" w:rsidRPr="00266B28" w14:paraId="544338A1"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5B01343"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179</w:t>
            </w:r>
          </w:p>
        </w:tc>
        <w:tc>
          <w:tcPr>
            <w:tcW w:w="1325" w:type="pct"/>
            <w:tcBorders>
              <w:top w:val="nil"/>
              <w:left w:val="nil"/>
              <w:bottom w:val="single" w:sz="4" w:space="0" w:color="auto"/>
              <w:right w:val="single" w:sz="4" w:space="0" w:color="auto"/>
            </w:tcBorders>
            <w:shd w:val="clear" w:color="auto" w:fill="auto"/>
            <w:hideMark/>
          </w:tcPr>
          <w:p w14:paraId="7EDFEC72" w14:textId="33BC302E"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Tsalka Municipality</w:t>
            </w:r>
            <w:r w:rsidRPr="00D14DDE">
              <w:rPr>
                <w:rFonts w:ascii="Sylfaen" w:hAnsi="Sylfaen"/>
                <w:spacing w:val="-52"/>
                <w:sz w:val="18"/>
                <w:szCs w:val="18"/>
              </w:rPr>
              <w:t xml:space="preserve"> </w:t>
            </w:r>
            <w:r w:rsidRPr="00D14DDE">
              <w:rPr>
                <w:rFonts w:ascii="Sylfaen" w:hAnsi="Sylfaen"/>
                <w:sz w:val="18"/>
                <w:szCs w:val="18"/>
              </w:rPr>
              <w:t>AutoService</w:t>
            </w:r>
          </w:p>
        </w:tc>
        <w:tc>
          <w:tcPr>
            <w:tcW w:w="600" w:type="pct"/>
            <w:tcBorders>
              <w:top w:val="nil"/>
              <w:left w:val="nil"/>
              <w:bottom w:val="single" w:sz="4" w:space="0" w:color="auto"/>
              <w:right w:val="single" w:sz="4" w:space="0" w:color="auto"/>
            </w:tcBorders>
            <w:shd w:val="clear" w:color="auto" w:fill="auto"/>
            <w:noWrap/>
            <w:hideMark/>
          </w:tcPr>
          <w:p w14:paraId="3ABCCB0A" w14:textId="77777777" w:rsidR="00262559" w:rsidRPr="00D14DDE" w:rsidRDefault="00262559" w:rsidP="00262559">
            <w:pPr>
              <w:pStyle w:val="TableParagraph"/>
              <w:spacing w:before="5"/>
              <w:rPr>
                <w:sz w:val="18"/>
                <w:szCs w:val="18"/>
              </w:rPr>
            </w:pPr>
          </w:p>
          <w:p w14:paraId="6F7EBC09" w14:textId="77C5FF71"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C009164" w14:textId="5FD7F165"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Tsalka</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CD6875C" w14:textId="1AAE123E"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D13D31F" w14:textId="1E4904E9"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Transport and</w:t>
            </w:r>
            <w:r w:rsidRPr="00D14DDE">
              <w:rPr>
                <w:rFonts w:ascii="Sylfaen" w:hAnsi="Sylfaen"/>
                <w:spacing w:val="1"/>
                <w:sz w:val="18"/>
                <w:szCs w:val="18"/>
              </w:rPr>
              <w:t xml:space="preserve"> </w:t>
            </w:r>
            <w:r w:rsidRPr="00D14DDE">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7C975274"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62559" w:rsidRPr="00266B28" w14:paraId="12DECB8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1E06882"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180</w:t>
            </w:r>
          </w:p>
        </w:tc>
        <w:tc>
          <w:tcPr>
            <w:tcW w:w="1325" w:type="pct"/>
            <w:tcBorders>
              <w:top w:val="nil"/>
              <w:left w:val="nil"/>
              <w:bottom w:val="single" w:sz="4" w:space="0" w:color="auto"/>
              <w:right w:val="single" w:sz="4" w:space="0" w:color="auto"/>
            </w:tcBorders>
            <w:shd w:val="clear" w:color="auto" w:fill="auto"/>
            <w:hideMark/>
          </w:tcPr>
          <w:p w14:paraId="09160BE9" w14:textId="3905B654"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JSC Autotrans</w:t>
            </w:r>
          </w:p>
        </w:tc>
        <w:tc>
          <w:tcPr>
            <w:tcW w:w="600" w:type="pct"/>
            <w:tcBorders>
              <w:top w:val="nil"/>
              <w:left w:val="nil"/>
              <w:bottom w:val="single" w:sz="4" w:space="0" w:color="auto"/>
              <w:right w:val="single" w:sz="4" w:space="0" w:color="auto"/>
            </w:tcBorders>
            <w:shd w:val="clear" w:color="auto" w:fill="auto"/>
            <w:noWrap/>
            <w:hideMark/>
          </w:tcPr>
          <w:p w14:paraId="01DA7ED6" w14:textId="77777777" w:rsidR="00262559" w:rsidRPr="00D14DDE" w:rsidRDefault="00262559" w:rsidP="00262559">
            <w:pPr>
              <w:pStyle w:val="TableParagraph"/>
              <w:spacing w:before="6"/>
              <w:rPr>
                <w:sz w:val="18"/>
                <w:szCs w:val="18"/>
              </w:rPr>
            </w:pPr>
          </w:p>
          <w:p w14:paraId="2DD3A477" w14:textId="36408F44"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36</w:t>
            </w:r>
          </w:p>
        </w:tc>
        <w:tc>
          <w:tcPr>
            <w:tcW w:w="1021" w:type="pct"/>
            <w:tcBorders>
              <w:top w:val="nil"/>
              <w:left w:val="nil"/>
              <w:bottom w:val="single" w:sz="4" w:space="0" w:color="auto"/>
              <w:right w:val="single" w:sz="4" w:space="0" w:color="auto"/>
            </w:tcBorders>
            <w:shd w:val="clear" w:color="auto" w:fill="auto"/>
            <w:hideMark/>
          </w:tcPr>
          <w:p w14:paraId="2B593343" w14:textId="4EECA0F1"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18105680" w14:textId="4A67E9C7"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45D33914" w14:textId="4698EF56"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Transport and</w:t>
            </w:r>
            <w:r w:rsidRPr="00D14DDE">
              <w:rPr>
                <w:rFonts w:ascii="Sylfaen" w:hAnsi="Sylfaen"/>
                <w:spacing w:val="1"/>
                <w:sz w:val="18"/>
                <w:szCs w:val="18"/>
              </w:rPr>
              <w:t xml:space="preserve"> </w:t>
            </w:r>
            <w:r w:rsidRPr="00D14DDE">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5341802B"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 </w:t>
            </w:r>
          </w:p>
        </w:tc>
      </w:tr>
      <w:tr w:rsidR="00262559" w:rsidRPr="00266B28" w14:paraId="2ADC2C5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8331F6A"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181</w:t>
            </w:r>
          </w:p>
        </w:tc>
        <w:tc>
          <w:tcPr>
            <w:tcW w:w="1325" w:type="pct"/>
            <w:tcBorders>
              <w:top w:val="nil"/>
              <w:left w:val="nil"/>
              <w:bottom w:val="single" w:sz="4" w:space="0" w:color="auto"/>
              <w:right w:val="single" w:sz="4" w:space="0" w:color="auto"/>
            </w:tcBorders>
            <w:shd w:val="clear" w:color="auto" w:fill="auto"/>
            <w:hideMark/>
          </w:tcPr>
          <w:p w14:paraId="2C48D46A" w14:textId="6E0C7B24"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Khashuri</w:t>
            </w:r>
            <w:r w:rsidRPr="00D14DDE">
              <w:rPr>
                <w:rFonts w:ascii="Sylfaen" w:hAnsi="Sylfaen"/>
                <w:spacing w:val="-2"/>
                <w:sz w:val="18"/>
                <w:szCs w:val="18"/>
              </w:rPr>
              <w:t xml:space="preserve"> </w:t>
            </w:r>
            <w:r w:rsidRPr="00D14DDE">
              <w:rPr>
                <w:rFonts w:ascii="Sylfaen" w:hAnsi="Sylfaen"/>
                <w:sz w:val="18"/>
                <w:szCs w:val="18"/>
              </w:rPr>
              <w:t>glass</w:t>
            </w:r>
            <w:r w:rsidRPr="00D14DDE">
              <w:rPr>
                <w:rFonts w:ascii="Sylfaen" w:hAnsi="Sylfaen"/>
                <w:spacing w:val="-2"/>
                <w:sz w:val="18"/>
                <w:szCs w:val="18"/>
              </w:rPr>
              <w:t xml:space="preserve"> </w:t>
            </w:r>
            <w:r w:rsidRPr="00D14DDE">
              <w:rPr>
                <w:rFonts w:ascii="Sylfaen" w:hAnsi="Sylfaen"/>
                <w:sz w:val="18"/>
                <w:szCs w:val="18"/>
              </w:rPr>
              <w:t>container</w:t>
            </w:r>
          </w:p>
        </w:tc>
        <w:tc>
          <w:tcPr>
            <w:tcW w:w="600" w:type="pct"/>
            <w:tcBorders>
              <w:top w:val="nil"/>
              <w:left w:val="nil"/>
              <w:bottom w:val="single" w:sz="4" w:space="0" w:color="auto"/>
              <w:right w:val="single" w:sz="4" w:space="0" w:color="auto"/>
            </w:tcBorders>
            <w:shd w:val="clear" w:color="auto" w:fill="auto"/>
            <w:noWrap/>
            <w:hideMark/>
          </w:tcPr>
          <w:p w14:paraId="0EBEE726" w14:textId="77777777" w:rsidR="00262559" w:rsidRPr="00D14DDE" w:rsidRDefault="00262559" w:rsidP="00262559">
            <w:pPr>
              <w:pStyle w:val="TableParagraph"/>
              <w:spacing w:before="5"/>
              <w:rPr>
                <w:sz w:val="18"/>
                <w:szCs w:val="18"/>
              </w:rPr>
            </w:pPr>
          </w:p>
          <w:p w14:paraId="0109B51D" w14:textId="4CB65779"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23</w:t>
            </w:r>
          </w:p>
        </w:tc>
        <w:tc>
          <w:tcPr>
            <w:tcW w:w="1021" w:type="pct"/>
            <w:tcBorders>
              <w:top w:val="nil"/>
              <w:left w:val="nil"/>
              <w:bottom w:val="single" w:sz="4" w:space="0" w:color="auto"/>
              <w:right w:val="single" w:sz="4" w:space="0" w:color="auto"/>
            </w:tcBorders>
            <w:shd w:val="clear" w:color="auto" w:fill="auto"/>
            <w:hideMark/>
          </w:tcPr>
          <w:p w14:paraId="6C75BB66" w14:textId="525E72E8"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7BA33C27" w14:textId="04C994E8"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4047928A" w14:textId="080B6E1C"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14CD810A"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107 </w:t>
            </w:r>
          </w:p>
        </w:tc>
      </w:tr>
      <w:tr w:rsidR="00262559" w:rsidRPr="00266B28" w14:paraId="7533C72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B9E8316"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182</w:t>
            </w:r>
          </w:p>
        </w:tc>
        <w:tc>
          <w:tcPr>
            <w:tcW w:w="1325" w:type="pct"/>
            <w:tcBorders>
              <w:top w:val="nil"/>
              <w:left w:val="nil"/>
              <w:bottom w:val="single" w:sz="4" w:space="0" w:color="auto"/>
              <w:right w:val="single" w:sz="4" w:space="0" w:color="auto"/>
            </w:tcBorders>
            <w:shd w:val="clear" w:color="auto" w:fill="auto"/>
            <w:hideMark/>
          </w:tcPr>
          <w:p w14:paraId="6B17CFA3" w14:textId="444E2E4C"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Mzia Nikolaishvili Surami</w:t>
            </w:r>
            <w:r w:rsidRPr="00D14DDE">
              <w:rPr>
                <w:rFonts w:ascii="Sylfaen" w:hAnsi="Sylfaen"/>
                <w:spacing w:val="-52"/>
                <w:sz w:val="18"/>
                <w:szCs w:val="18"/>
              </w:rPr>
              <w:t xml:space="preserve"> </w:t>
            </w:r>
            <w:r w:rsidRPr="00D14DDE">
              <w:rPr>
                <w:rFonts w:ascii="Sylfaen" w:hAnsi="Sylfaen"/>
                <w:sz w:val="18"/>
                <w:szCs w:val="18"/>
              </w:rPr>
              <w:t>Polyclinic</w:t>
            </w:r>
          </w:p>
        </w:tc>
        <w:tc>
          <w:tcPr>
            <w:tcW w:w="600" w:type="pct"/>
            <w:tcBorders>
              <w:top w:val="nil"/>
              <w:left w:val="nil"/>
              <w:bottom w:val="single" w:sz="4" w:space="0" w:color="auto"/>
              <w:right w:val="single" w:sz="4" w:space="0" w:color="auto"/>
            </w:tcBorders>
            <w:shd w:val="clear" w:color="auto" w:fill="auto"/>
            <w:noWrap/>
            <w:hideMark/>
          </w:tcPr>
          <w:p w14:paraId="379FF0F5" w14:textId="77777777" w:rsidR="00262559" w:rsidRPr="00D14DDE" w:rsidRDefault="00262559" w:rsidP="00262559">
            <w:pPr>
              <w:pStyle w:val="TableParagraph"/>
              <w:spacing w:before="3"/>
              <w:rPr>
                <w:sz w:val="18"/>
                <w:szCs w:val="18"/>
              </w:rPr>
            </w:pPr>
          </w:p>
          <w:p w14:paraId="0B858898" w14:textId="0DEBC438"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CD5E3BF" w14:textId="4CD70B8C"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Khashuri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48ED686" w14:textId="49A982A5"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6C8BF1B" w14:textId="0766244B"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5E581BEA"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23 </w:t>
            </w:r>
          </w:p>
        </w:tc>
      </w:tr>
      <w:tr w:rsidR="00262559" w:rsidRPr="00266B28" w14:paraId="1C6A85E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E6D347B"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183</w:t>
            </w:r>
          </w:p>
        </w:tc>
        <w:tc>
          <w:tcPr>
            <w:tcW w:w="1325" w:type="pct"/>
            <w:tcBorders>
              <w:top w:val="nil"/>
              <w:left w:val="nil"/>
              <w:bottom w:val="single" w:sz="4" w:space="0" w:color="auto"/>
              <w:right w:val="single" w:sz="4" w:space="0" w:color="auto"/>
            </w:tcBorders>
            <w:shd w:val="clear" w:color="auto" w:fill="auto"/>
            <w:hideMark/>
          </w:tcPr>
          <w:p w14:paraId="1E834DCB" w14:textId="1571B12C"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Khashuri Disinfection,</w:t>
            </w:r>
            <w:r w:rsidRPr="00D14DDE">
              <w:rPr>
                <w:rFonts w:ascii="Sylfaen" w:hAnsi="Sylfaen"/>
                <w:spacing w:val="1"/>
                <w:sz w:val="18"/>
                <w:szCs w:val="18"/>
              </w:rPr>
              <w:t xml:space="preserve"> </w:t>
            </w:r>
            <w:r w:rsidRPr="00D14DDE">
              <w:rPr>
                <w:rFonts w:ascii="Sylfaen" w:hAnsi="Sylfaen"/>
                <w:sz w:val="18"/>
                <w:szCs w:val="18"/>
              </w:rPr>
              <w:t>Disinsection, Deratization and</w:t>
            </w:r>
            <w:r w:rsidRPr="00D14DDE">
              <w:rPr>
                <w:rFonts w:ascii="Sylfaen" w:hAnsi="Sylfaen"/>
                <w:spacing w:val="-52"/>
                <w:sz w:val="18"/>
                <w:szCs w:val="18"/>
              </w:rPr>
              <w:t xml:space="preserve"> </w:t>
            </w:r>
            <w:r w:rsidRPr="00D14DDE">
              <w:rPr>
                <w:rFonts w:ascii="Sylfaen" w:hAnsi="Sylfaen"/>
                <w:sz w:val="18"/>
                <w:szCs w:val="18"/>
              </w:rPr>
              <w:t>Sterilization</w:t>
            </w:r>
            <w:r w:rsidRPr="00D14DDE">
              <w:rPr>
                <w:rFonts w:ascii="Sylfaen" w:hAnsi="Sylfaen"/>
                <w:spacing w:val="-1"/>
                <w:sz w:val="18"/>
                <w:szCs w:val="18"/>
              </w:rPr>
              <w:t xml:space="preserve"> </w:t>
            </w:r>
            <w:r w:rsidRPr="00D14DDE">
              <w:rPr>
                <w:rFonts w:ascii="Sylfaen" w:hAnsi="Sylfaen"/>
                <w:sz w:val="18"/>
                <w:szCs w:val="18"/>
              </w:rPr>
              <w:t>Service</w:t>
            </w:r>
          </w:p>
        </w:tc>
        <w:tc>
          <w:tcPr>
            <w:tcW w:w="600" w:type="pct"/>
            <w:tcBorders>
              <w:top w:val="nil"/>
              <w:left w:val="nil"/>
              <w:bottom w:val="single" w:sz="4" w:space="0" w:color="auto"/>
              <w:right w:val="single" w:sz="4" w:space="0" w:color="auto"/>
            </w:tcBorders>
            <w:shd w:val="clear" w:color="auto" w:fill="auto"/>
            <w:noWrap/>
            <w:hideMark/>
          </w:tcPr>
          <w:p w14:paraId="26A910B5" w14:textId="77777777" w:rsidR="00262559" w:rsidRPr="00D14DDE" w:rsidRDefault="00262559" w:rsidP="00262559">
            <w:pPr>
              <w:pStyle w:val="TableParagraph"/>
              <w:spacing w:before="6"/>
              <w:rPr>
                <w:sz w:val="18"/>
                <w:szCs w:val="18"/>
              </w:rPr>
            </w:pPr>
          </w:p>
          <w:p w14:paraId="2E4C28EF" w14:textId="3EF2C5D9"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ACB178A" w14:textId="57F15EAF"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Khashuri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1C52E440" w14:textId="273D1259"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30B19EE" w14:textId="25AFACCD"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4BEE9F85"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62559" w:rsidRPr="00266B28" w14:paraId="41F732B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DA01842"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184</w:t>
            </w:r>
          </w:p>
        </w:tc>
        <w:tc>
          <w:tcPr>
            <w:tcW w:w="1325" w:type="pct"/>
            <w:tcBorders>
              <w:top w:val="nil"/>
              <w:left w:val="nil"/>
              <w:bottom w:val="single" w:sz="4" w:space="0" w:color="auto"/>
              <w:right w:val="single" w:sz="4" w:space="0" w:color="auto"/>
            </w:tcBorders>
            <w:shd w:val="clear" w:color="auto" w:fill="auto"/>
            <w:hideMark/>
          </w:tcPr>
          <w:p w14:paraId="41CF62EF" w14:textId="0D6EF127"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Khobi</w:t>
            </w:r>
            <w:r w:rsidRPr="00D14DDE">
              <w:rPr>
                <w:rFonts w:ascii="Sylfaen" w:hAnsi="Sylfaen"/>
                <w:spacing w:val="-2"/>
                <w:sz w:val="18"/>
                <w:szCs w:val="18"/>
              </w:rPr>
              <w:t xml:space="preserve"> </w:t>
            </w:r>
            <w:r w:rsidRPr="00D14DDE">
              <w:rPr>
                <w:rFonts w:ascii="Sylfaen" w:hAnsi="Sylfaen"/>
                <w:sz w:val="18"/>
                <w:szCs w:val="18"/>
              </w:rPr>
              <w:t>Petroleum</w:t>
            </w:r>
            <w:r w:rsidRPr="00D14DDE">
              <w:rPr>
                <w:rFonts w:ascii="Sylfaen" w:hAnsi="Sylfaen"/>
                <w:spacing w:val="-1"/>
                <w:sz w:val="18"/>
                <w:szCs w:val="18"/>
              </w:rPr>
              <w:t xml:space="preserve"> </w:t>
            </w:r>
            <w:r w:rsidRPr="00D14DDE">
              <w:rPr>
                <w:rFonts w:ascii="Sylfaen" w:hAnsi="Sylfaen"/>
                <w:sz w:val="18"/>
                <w:szCs w:val="18"/>
              </w:rPr>
              <w:t>Product</w:t>
            </w:r>
          </w:p>
        </w:tc>
        <w:tc>
          <w:tcPr>
            <w:tcW w:w="600" w:type="pct"/>
            <w:tcBorders>
              <w:top w:val="nil"/>
              <w:left w:val="nil"/>
              <w:bottom w:val="single" w:sz="4" w:space="0" w:color="auto"/>
              <w:right w:val="single" w:sz="4" w:space="0" w:color="auto"/>
            </w:tcBorders>
            <w:shd w:val="clear" w:color="auto" w:fill="auto"/>
            <w:noWrap/>
            <w:hideMark/>
          </w:tcPr>
          <w:p w14:paraId="7646EFB2" w14:textId="77777777" w:rsidR="00262559" w:rsidRPr="00D14DDE" w:rsidRDefault="00262559" w:rsidP="00262559">
            <w:pPr>
              <w:pStyle w:val="TableParagraph"/>
              <w:spacing w:before="5"/>
              <w:rPr>
                <w:sz w:val="18"/>
                <w:szCs w:val="18"/>
              </w:rPr>
            </w:pPr>
          </w:p>
          <w:p w14:paraId="4C134530" w14:textId="1A666A97"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51</w:t>
            </w:r>
          </w:p>
        </w:tc>
        <w:tc>
          <w:tcPr>
            <w:tcW w:w="1021" w:type="pct"/>
            <w:tcBorders>
              <w:top w:val="nil"/>
              <w:left w:val="nil"/>
              <w:bottom w:val="single" w:sz="4" w:space="0" w:color="auto"/>
              <w:right w:val="single" w:sz="4" w:space="0" w:color="auto"/>
            </w:tcBorders>
            <w:shd w:val="clear" w:color="auto" w:fill="auto"/>
            <w:hideMark/>
          </w:tcPr>
          <w:p w14:paraId="1A521E87" w14:textId="233D3F1A"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B69DD95" w14:textId="4F126859"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7669458" w14:textId="1B70FBF8"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Trade; Repair</w:t>
            </w:r>
            <w:r w:rsidRPr="00D14DDE">
              <w:rPr>
                <w:rFonts w:ascii="Sylfaen" w:hAnsi="Sylfaen"/>
                <w:spacing w:val="1"/>
                <w:sz w:val="18"/>
                <w:szCs w:val="18"/>
              </w:rPr>
              <w:t xml:space="preserve"> </w:t>
            </w:r>
            <w:r w:rsidRPr="00D14DDE">
              <w:rPr>
                <w:rFonts w:ascii="Sylfaen" w:hAnsi="Sylfaen"/>
                <w:sz w:val="18"/>
                <w:szCs w:val="18"/>
              </w:rPr>
              <w:t>of automobiles,</w:t>
            </w:r>
            <w:r w:rsidRPr="00D14DDE">
              <w:rPr>
                <w:rFonts w:ascii="Sylfaen" w:hAnsi="Sylfaen"/>
                <w:spacing w:val="-52"/>
                <w:sz w:val="18"/>
                <w:szCs w:val="18"/>
              </w:rPr>
              <w:t xml:space="preserve"> </w:t>
            </w:r>
            <w:r w:rsidRPr="00D14DDE">
              <w:rPr>
                <w:rFonts w:ascii="Sylfaen" w:hAnsi="Sylfaen"/>
                <w:sz w:val="18"/>
                <w:szCs w:val="18"/>
              </w:rPr>
              <w:t>household</w:t>
            </w:r>
            <w:r w:rsidRPr="00D14DDE">
              <w:rPr>
                <w:rFonts w:ascii="Sylfaen" w:hAnsi="Sylfaen"/>
                <w:spacing w:val="1"/>
                <w:sz w:val="18"/>
                <w:szCs w:val="18"/>
              </w:rPr>
              <w:t xml:space="preserve"> </w:t>
            </w:r>
            <w:r w:rsidRPr="00D14DDE">
              <w:rPr>
                <w:rFonts w:ascii="Sylfaen" w:hAnsi="Sylfaen"/>
                <w:sz w:val="18"/>
                <w:szCs w:val="18"/>
              </w:rPr>
              <w:t>goods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2"/>
                <w:sz w:val="18"/>
                <w:szCs w:val="18"/>
              </w:rPr>
              <w:t xml:space="preserve"> </w:t>
            </w:r>
            <w:r w:rsidRPr="00D14DDE">
              <w:rPr>
                <w:rFonts w:ascii="Sylfaen" w:hAnsi="Sylfaen"/>
                <w:sz w:val="18"/>
                <w:szCs w:val="18"/>
              </w:rPr>
              <w:t>items</w:t>
            </w:r>
          </w:p>
        </w:tc>
        <w:tc>
          <w:tcPr>
            <w:tcW w:w="462" w:type="pct"/>
            <w:tcBorders>
              <w:top w:val="nil"/>
              <w:left w:val="nil"/>
              <w:bottom w:val="single" w:sz="4" w:space="0" w:color="auto"/>
              <w:right w:val="single" w:sz="4" w:space="0" w:color="auto"/>
            </w:tcBorders>
            <w:shd w:val="clear" w:color="auto" w:fill="auto"/>
            <w:noWrap/>
            <w:hideMark/>
          </w:tcPr>
          <w:p w14:paraId="0555A713"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62559" w:rsidRPr="00266B28" w14:paraId="1A77C8F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3621DEE"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185</w:t>
            </w:r>
          </w:p>
        </w:tc>
        <w:tc>
          <w:tcPr>
            <w:tcW w:w="1325" w:type="pct"/>
            <w:tcBorders>
              <w:top w:val="nil"/>
              <w:left w:val="nil"/>
              <w:bottom w:val="single" w:sz="4" w:space="0" w:color="auto"/>
              <w:right w:val="single" w:sz="4" w:space="0" w:color="auto"/>
            </w:tcBorders>
            <w:shd w:val="clear" w:color="auto" w:fill="auto"/>
            <w:hideMark/>
          </w:tcPr>
          <w:p w14:paraId="2622FFD1" w14:textId="245173C2"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Khobi Polyclinic for IDPs</w:t>
            </w:r>
            <w:r w:rsidRPr="00D14DDE">
              <w:rPr>
                <w:rFonts w:ascii="Sylfaen" w:hAnsi="Sylfaen"/>
                <w:spacing w:val="-53"/>
                <w:sz w:val="18"/>
                <w:szCs w:val="18"/>
              </w:rPr>
              <w:t xml:space="preserve"> </w:t>
            </w:r>
            <w:r w:rsidRPr="00D14DDE">
              <w:rPr>
                <w:rFonts w:ascii="Sylfaen" w:hAnsi="Sylfaen"/>
                <w:sz w:val="18"/>
                <w:szCs w:val="18"/>
              </w:rPr>
              <w:t>from Abkhazia</w:t>
            </w:r>
          </w:p>
        </w:tc>
        <w:tc>
          <w:tcPr>
            <w:tcW w:w="600" w:type="pct"/>
            <w:tcBorders>
              <w:top w:val="nil"/>
              <w:left w:val="nil"/>
              <w:bottom w:val="single" w:sz="4" w:space="0" w:color="auto"/>
              <w:right w:val="single" w:sz="4" w:space="0" w:color="auto"/>
            </w:tcBorders>
            <w:shd w:val="clear" w:color="auto" w:fill="auto"/>
            <w:noWrap/>
            <w:hideMark/>
          </w:tcPr>
          <w:p w14:paraId="218CE643" w14:textId="77777777" w:rsidR="00262559" w:rsidRPr="00D14DDE" w:rsidRDefault="00262559" w:rsidP="00262559">
            <w:pPr>
              <w:pStyle w:val="TableParagraph"/>
              <w:spacing w:before="4"/>
              <w:rPr>
                <w:sz w:val="18"/>
                <w:szCs w:val="18"/>
              </w:rPr>
            </w:pPr>
          </w:p>
          <w:p w14:paraId="27BCABED" w14:textId="356A4C1E"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C1C6304" w14:textId="1F4C0889"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State body Autonomous</w:t>
            </w:r>
            <w:r w:rsidRPr="00D14DDE">
              <w:rPr>
                <w:rFonts w:ascii="Sylfaen" w:hAnsi="Sylfaen"/>
                <w:spacing w:val="-52"/>
                <w:sz w:val="18"/>
                <w:szCs w:val="18"/>
              </w:rPr>
              <w:t xml:space="preserve"> </w:t>
            </w:r>
            <w:r w:rsidRPr="00D14DDE">
              <w:rPr>
                <w:rFonts w:ascii="Sylfaen" w:hAnsi="Sylfaen"/>
                <w:sz w:val="18"/>
                <w:szCs w:val="18"/>
              </w:rPr>
              <w:t>Republic</w:t>
            </w:r>
            <w:r w:rsidRPr="00D14DDE">
              <w:rPr>
                <w:rFonts w:ascii="Sylfaen" w:hAnsi="Sylfaen"/>
                <w:spacing w:val="-1"/>
                <w:sz w:val="18"/>
                <w:szCs w:val="18"/>
              </w:rPr>
              <w:t xml:space="preserve"> </w:t>
            </w:r>
            <w:r w:rsidRPr="00D14DDE">
              <w:rPr>
                <w:rFonts w:ascii="Sylfaen" w:hAnsi="Sylfaen"/>
                <w:sz w:val="18"/>
                <w:szCs w:val="18"/>
              </w:rPr>
              <w:t>of Abkhazia</w:t>
            </w:r>
          </w:p>
        </w:tc>
        <w:tc>
          <w:tcPr>
            <w:tcW w:w="357" w:type="pct"/>
            <w:tcBorders>
              <w:top w:val="nil"/>
              <w:left w:val="nil"/>
              <w:bottom w:val="single" w:sz="4" w:space="0" w:color="auto"/>
              <w:right w:val="single" w:sz="4" w:space="0" w:color="auto"/>
            </w:tcBorders>
            <w:shd w:val="clear" w:color="auto" w:fill="auto"/>
            <w:hideMark/>
          </w:tcPr>
          <w:p w14:paraId="380F419B" w14:textId="15C0A8CE"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C54B724" w14:textId="1CB64047"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1902C622"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 </w:t>
            </w:r>
          </w:p>
        </w:tc>
      </w:tr>
      <w:tr w:rsidR="00262559" w:rsidRPr="00266B28" w14:paraId="10C45CC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0657191"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186</w:t>
            </w:r>
          </w:p>
        </w:tc>
        <w:tc>
          <w:tcPr>
            <w:tcW w:w="1325" w:type="pct"/>
            <w:tcBorders>
              <w:top w:val="nil"/>
              <w:left w:val="nil"/>
              <w:bottom w:val="single" w:sz="4" w:space="0" w:color="auto"/>
              <w:right w:val="single" w:sz="4" w:space="0" w:color="auto"/>
            </w:tcBorders>
            <w:shd w:val="clear" w:color="auto" w:fill="auto"/>
            <w:hideMark/>
          </w:tcPr>
          <w:p w14:paraId="4EC2863E" w14:textId="41F9620F"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Khobi Cleaning and</w:t>
            </w:r>
            <w:r w:rsidRPr="00D14DDE">
              <w:rPr>
                <w:rFonts w:ascii="Sylfaen" w:hAnsi="Sylfaen"/>
                <w:spacing w:val="-52"/>
                <w:sz w:val="18"/>
                <w:szCs w:val="18"/>
              </w:rPr>
              <w:t xml:space="preserve"> </w:t>
            </w:r>
            <w:r w:rsidRPr="00D14DDE">
              <w:rPr>
                <w:rFonts w:ascii="Sylfaen" w:hAnsi="Sylfaen"/>
                <w:sz w:val="18"/>
                <w:szCs w:val="18"/>
              </w:rPr>
              <w:t>Lighting</w:t>
            </w:r>
          </w:p>
        </w:tc>
        <w:tc>
          <w:tcPr>
            <w:tcW w:w="600" w:type="pct"/>
            <w:tcBorders>
              <w:top w:val="nil"/>
              <w:left w:val="nil"/>
              <w:bottom w:val="single" w:sz="4" w:space="0" w:color="auto"/>
              <w:right w:val="single" w:sz="4" w:space="0" w:color="auto"/>
            </w:tcBorders>
            <w:shd w:val="clear" w:color="auto" w:fill="auto"/>
            <w:noWrap/>
            <w:hideMark/>
          </w:tcPr>
          <w:p w14:paraId="33192A96" w14:textId="77777777" w:rsidR="00262559" w:rsidRPr="00D14DDE" w:rsidRDefault="00262559" w:rsidP="00262559">
            <w:pPr>
              <w:pStyle w:val="TableParagraph"/>
              <w:spacing w:before="5"/>
              <w:rPr>
                <w:sz w:val="18"/>
                <w:szCs w:val="18"/>
              </w:rPr>
            </w:pPr>
          </w:p>
          <w:p w14:paraId="17A4C5B4" w14:textId="678380D3"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7414FB3" w14:textId="739C9FFD"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Khobi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0F9B608B" w14:textId="130CCA45"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6D37828" w14:textId="79FDC41B"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09B57133"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27 </w:t>
            </w:r>
          </w:p>
        </w:tc>
      </w:tr>
      <w:tr w:rsidR="00262559" w:rsidRPr="00266B28" w14:paraId="03C3633D"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8277743"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187</w:t>
            </w:r>
          </w:p>
        </w:tc>
        <w:tc>
          <w:tcPr>
            <w:tcW w:w="1325" w:type="pct"/>
            <w:tcBorders>
              <w:top w:val="nil"/>
              <w:left w:val="nil"/>
              <w:bottom w:val="single" w:sz="4" w:space="0" w:color="auto"/>
              <w:right w:val="single" w:sz="4" w:space="0" w:color="auto"/>
            </w:tcBorders>
            <w:shd w:val="clear" w:color="auto" w:fill="auto"/>
            <w:hideMark/>
          </w:tcPr>
          <w:p w14:paraId="7D1717AF" w14:textId="53AF1F38"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Abkhazia</w:t>
            </w:r>
          </w:p>
        </w:tc>
        <w:tc>
          <w:tcPr>
            <w:tcW w:w="600" w:type="pct"/>
            <w:tcBorders>
              <w:top w:val="nil"/>
              <w:left w:val="nil"/>
              <w:bottom w:val="single" w:sz="4" w:space="0" w:color="auto"/>
              <w:right w:val="single" w:sz="4" w:space="0" w:color="auto"/>
            </w:tcBorders>
            <w:shd w:val="clear" w:color="auto" w:fill="auto"/>
            <w:noWrap/>
            <w:hideMark/>
          </w:tcPr>
          <w:p w14:paraId="38DD5430" w14:textId="77777777" w:rsidR="00262559" w:rsidRPr="00D14DDE" w:rsidRDefault="00262559" w:rsidP="00262559">
            <w:pPr>
              <w:pStyle w:val="TableParagraph"/>
              <w:spacing w:before="5"/>
              <w:rPr>
                <w:sz w:val="18"/>
                <w:szCs w:val="18"/>
              </w:rPr>
            </w:pPr>
          </w:p>
          <w:p w14:paraId="79F48650" w14:textId="1DF37714"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4D1A113" w14:textId="5320C31B"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Khobi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91D3309" w14:textId="637E4368"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03BD802" w14:textId="026C7255"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32DA823E"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62559" w:rsidRPr="00266B28" w14:paraId="753F739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9C2BF0C"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188</w:t>
            </w:r>
          </w:p>
        </w:tc>
        <w:tc>
          <w:tcPr>
            <w:tcW w:w="1325" w:type="pct"/>
            <w:tcBorders>
              <w:top w:val="nil"/>
              <w:left w:val="nil"/>
              <w:bottom w:val="single" w:sz="4" w:space="0" w:color="auto"/>
              <w:right w:val="single" w:sz="4" w:space="0" w:color="auto"/>
            </w:tcBorders>
            <w:shd w:val="clear" w:color="auto" w:fill="auto"/>
            <w:hideMark/>
          </w:tcPr>
          <w:p w14:paraId="3F282FC9" w14:textId="2BCD2783"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Acad. B. Naneishvili</w:t>
            </w:r>
            <w:r w:rsidRPr="00D14DDE">
              <w:rPr>
                <w:rFonts w:ascii="Sylfaen" w:hAnsi="Sylfaen"/>
                <w:spacing w:val="1"/>
                <w:sz w:val="18"/>
                <w:szCs w:val="18"/>
              </w:rPr>
              <w:t xml:space="preserve"> </w:t>
            </w:r>
            <w:r w:rsidRPr="00D14DDE">
              <w:rPr>
                <w:rFonts w:ascii="Sylfaen" w:hAnsi="Sylfaen"/>
                <w:sz w:val="18"/>
                <w:szCs w:val="18"/>
              </w:rPr>
              <w:t>National Center for Mental</w:t>
            </w:r>
            <w:r w:rsidRPr="00D14DDE">
              <w:rPr>
                <w:rFonts w:ascii="Sylfaen" w:hAnsi="Sylfaen"/>
                <w:spacing w:val="-52"/>
                <w:sz w:val="18"/>
                <w:szCs w:val="18"/>
              </w:rPr>
              <w:t xml:space="preserve"> </w:t>
            </w:r>
            <w:r w:rsidRPr="00D14DDE">
              <w:rPr>
                <w:rFonts w:ascii="Sylfaen" w:hAnsi="Sylfaen"/>
                <w:sz w:val="18"/>
                <w:szCs w:val="18"/>
              </w:rPr>
              <w:t>Health</w:t>
            </w:r>
          </w:p>
        </w:tc>
        <w:tc>
          <w:tcPr>
            <w:tcW w:w="600" w:type="pct"/>
            <w:tcBorders>
              <w:top w:val="nil"/>
              <w:left w:val="nil"/>
              <w:bottom w:val="single" w:sz="4" w:space="0" w:color="auto"/>
              <w:right w:val="single" w:sz="4" w:space="0" w:color="auto"/>
            </w:tcBorders>
            <w:shd w:val="clear" w:color="auto" w:fill="auto"/>
            <w:noWrap/>
            <w:hideMark/>
          </w:tcPr>
          <w:p w14:paraId="3B6C573C" w14:textId="77777777" w:rsidR="00262559" w:rsidRPr="00D14DDE" w:rsidRDefault="00262559" w:rsidP="00262559">
            <w:pPr>
              <w:pStyle w:val="TableParagraph"/>
              <w:spacing w:before="5"/>
              <w:rPr>
                <w:sz w:val="18"/>
                <w:szCs w:val="18"/>
              </w:rPr>
            </w:pPr>
          </w:p>
          <w:p w14:paraId="03BE18C0" w14:textId="465B7F86"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5</w:t>
            </w:r>
          </w:p>
        </w:tc>
        <w:tc>
          <w:tcPr>
            <w:tcW w:w="1021" w:type="pct"/>
            <w:tcBorders>
              <w:top w:val="nil"/>
              <w:left w:val="nil"/>
              <w:bottom w:val="single" w:sz="4" w:space="0" w:color="auto"/>
              <w:right w:val="single" w:sz="4" w:space="0" w:color="auto"/>
            </w:tcBorders>
            <w:shd w:val="clear" w:color="auto" w:fill="auto"/>
            <w:hideMark/>
          </w:tcPr>
          <w:p w14:paraId="2EC8325A" w14:textId="65300B0C"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1406DCD" w14:textId="3E0D2E3D"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2FC139C6" w14:textId="7C88A499"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22D234C7"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13 464 </w:t>
            </w:r>
          </w:p>
        </w:tc>
      </w:tr>
      <w:tr w:rsidR="00262559" w:rsidRPr="00266B28" w14:paraId="3F48B8D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E420B4D"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189</w:t>
            </w:r>
          </w:p>
        </w:tc>
        <w:tc>
          <w:tcPr>
            <w:tcW w:w="1325" w:type="pct"/>
            <w:tcBorders>
              <w:top w:val="nil"/>
              <w:left w:val="nil"/>
              <w:bottom w:val="single" w:sz="4" w:space="0" w:color="auto"/>
              <w:right w:val="single" w:sz="4" w:space="0" w:color="auto"/>
            </w:tcBorders>
            <w:shd w:val="clear" w:color="auto" w:fill="auto"/>
            <w:hideMark/>
          </w:tcPr>
          <w:p w14:paraId="66B8394D" w14:textId="4FA91A71"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Seaport</w:t>
            </w:r>
          </w:p>
        </w:tc>
        <w:tc>
          <w:tcPr>
            <w:tcW w:w="600" w:type="pct"/>
            <w:tcBorders>
              <w:top w:val="nil"/>
              <w:left w:val="nil"/>
              <w:bottom w:val="single" w:sz="4" w:space="0" w:color="auto"/>
              <w:right w:val="single" w:sz="4" w:space="0" w:color="auto"/>
            </w:tcBorders>
            <w:shd w:val="clear" w:color="auto" w:fill="auto"/>
            <w:noWrap/>
            <w:hideMark/>
          </w:tcPr>
          <w:p w14:paraId="28EA828C" w14:textId="77777777" w:rsidR="00262559" w:rsidRPr="00D14DDE" w:rsidRDefault="00262559" w:rsidP="00262559">
            <w:pPr>
              <w:pStyle w:val="TableParagraph"/>
              <w:spacing w:before="3"/>
              <w:rPr>
                <w:sz w:val="18"/>
                <w:szCs w:val="18"/>
              </w:rPr>
            </w:pPr>
          </w:p>
          <w:p w14:paraId="447B1EE2" w14:textId="479F00D6"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25C8AC2" w14:textId="453BB8A5"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73441954" w14:textId="45BDB092"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168C9817" w14:textId="3B4D0B27"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Trade; Repair</w:t>
            </w:r>
            <w:r w:rsidRPr="00D14DDE">
              <w:rPr>
                <w:rFonts w:ascii="Sylfaen" w:hAnsi="Sylfaen"/>
                <w:spacing w:val="1"/>
                <w:sz w:val="18"/>
                <w:szCs w:val="18"/>
              </w:rPr>
              <w:t xml:space="preserve"> </w:t>
            </w:r>
            <w:r w:rsidRPr="00D14DDE">
              <w:rPr>
                <w:rFonts w:ascii="Sylfaen" w:hAnsi="Sylfaen"/>
                <w:sz w:val="18"/>
                <w:szCs w:val="18"/>
              </w:rPr>
              <w:t>of automobiles,</w:t>
            </w:r>
            <w:r w:rsidRPr="00D14DDE">
              <w:rPr>
                <w:rFonts w:ascii="Sylfaen" w:hAnsi="Sylfaen"/>
                <w:spacing w:val="-52"/>
                <w:sz w:val="18"/>
                <w:szCs w:val="18"/>
              </w:rPr>
              <w:t xml:space="preserve"> </w:t>
            </w:r>
            <w:r w:rsidRPr="00D14DDE">
              <w:rPr>
                <w:rFonts w:ascii="Sylfaen" w:hAnsi="Sylfaen"/>
                <w:sz w:val="18"/>
                <w:szCs w:val="18"/>
              </w:rPr>
              <w:t>household</w:t>
            </w:r>
            <w:r w:rsidRPr="00D14DDE">
              <w:rPr>
                <w:rFonts w:ascii="Sylfaen" w:hAnsi="Sylfaen"/>
                <w:spacing w:val="1"/>
                <w:sz w:val="18"/>
                <w:szCs w:val="18"/>
              </w:rPr>
              <w:t xml:space="preserve"> </w:t>
            </w:r>
            <w:r w:rsidRPr="00D14DDE">
              <w:rPr>
                <w:rFonts w:ascii="Sylfaen" w:hAnsi="Sylfaen"/>
                <w:sz w:val="18"/>
                <w:szCs w:val="18"/>
              </w:rPr>
              <w:t>goods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2"/>
                <w:sz w:val="18"/>
                <w:szCs w:val="18"/>
              </w:rPr>
              <w:t xml:space="preserve"> </w:t>
            </w:r>
            <w:r w:rsidRPr="00D14DDE">
              <w:rPr>
                <w:rFonts w:ascii="Sylfaen" w:hAnsi="Sylfaen"/>
                <w:sz w:val="18"/>
                <w:szCs w:val="18"/>
              </w:rPr>
              <w:t>items</w:t>
            </w:r>
          </w:p>
        </w:tc>
        <w:tc>
          <w:tcPr>
            <w:tcW w:w="462" w:type="pct"/>
            <w:tcBorders>
              <w:top w:val="nil"/>
              <w:left w:val="nil"/>
              <w:bottom w:val="single" w:sz="4" w:space="0" w:color="auto"/>
              <w:right w:val="single" w:sz="4" w:space="0" w:color="auto"/>
            </w:tcBorders>
            <w:shd w:val="clear" w:color="auto" w:fill="auto"/>
            <w:noWrap/>
            <w:hideMark/>
          </w:tcPr>
          <w:p w14:paraId="2AB3657A"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59 635 </w:t>
            </w:r>
          </w:p>
        </w:tc>
      </w:tr>
      <w:tr w:rsidR="00262559" w:rsidRPr="00266B28" w14:paraId="2C84ED8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3E8AAF5"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190</w:t>
            </w:r>
          </w:p>
        </w:tc>
        <w:tc>
          <w:tcPr>
            <w:tcW w:w="1325" w:type="pct"/>
            <w:tcBorders>
              <w:top w:val="nil"/>
              <w:left w:val="nil"/>
              <w:bottom w:val="single" w:sz="4" w:space="0" w:color="auto"/>
              <w:right w:val="single" w:sz="4" w:space="0" w:color="auto"/>
            </w:tcBorders>
            <w:shd w:val="clear" w:color="auto" w:fill="auto"/>
            <w:hideMark/>
          </w:tcPr>
          <w:p w14:paraId="6FF36D71" w14:textId="5B92FA66"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Adjara Asset Management</w:t>
            </w:r>
            <w:r w:rsidRPr="00D14DDE">
              <w:rPr>
                <w:rFonts w:ascii="Sylfaen" w:hAnsi="Sylfaen"/>
                <w:spacing w:val="-52"/>
                <w:sz w:val="18"/>
                <w:szCs w:val="18"/>
              </w:rPr>
              <w:t xml:space="preserve"> </w:t>
            </w:r>
            <w:r w:rsidRPr="00D14DDE">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1300E91F" w14:textId="77777777" w:rsidR="00262559" w:rsidRPr="00D14DDE" w:rsidRDefault="00262559" w:rsidP="00262559">
            <w:pPr>
              <w:pStyle w:val="TableParagraph"/>
              <w:spacing w:before="6"/>
              <w:rPr>
                <w:sz w:val="18"/>
                <w:szCs w:val="18"/>
              </w:rPr>
            </w:pPr>
          </w:p>
          <w:p w14:paraId="68BA6C3A" w14:textId="24FC0887"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2D6E7BA" w14:textId="72A1DF85"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1984B1AD" w14:textId="3DC18614"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2A0EAEE" w14:textId="2308300A"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42615EF6"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62559" w:rsidRPr="00266B28" w14:paraId="0CA990F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299AFBD"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191</w:t>
            </w:r>
          </w:p>
        </w:tc>
        <w:tc>
          <w:tcPr>
            <w:tcW w:w="1325" w:type="pct"/>
            <w:tcBorders>
              <w:top w:val="nil"/>
              <w:left w:val="nil"/>
              <w:bottom w:val="single" w:sz="4" w:space="0" w:color="auto"/>
              <w:right w:val="single" w:sz="4" w:space="0" w:color="auto"/>
            </w:tcBorders>
            <w:shd w:val="clear" w:color="auto" w:fill="auto"/>
            <w:hideMark/>
          </w:tcPr>
          <w:p w14:paraId="5CF788A6" w14:textId="6B9A2D73"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Batumi</w:t>
            </w:r>
            <w:r w:rsidRPr="00D14DDE">
              <w:rPr>
                <w:rFonts w:ascii="Sylfaen" w:hAnsi="Sylfaen"/>
                <w:spacing w:val="-3"/>
                <w:sz w:val="18"/>
                <w:szCs w:val="18"/>
              </w:rPr>
              <w:t xml:space="preserve"> </w:t>
            </w:r>
            <w:r w:rsidRPr="00D14DDE">
              <w:rPr>
                <w:rFonts w:ascii="Sylfaen" w:hAnsi="Sylfaen"/>
                <w:sz w:val="18"/>
                <w:szCs w:val="18"/>
              </w:rPr>
              <w:t>Oil</w:t>
            </w:r>
            <w:r w:rsidRPr="00D14DDE">
              <w:rPr>
                <w:rFonts w:ascii="Sylfaen" w:hAnsi="Sylfaen"/>
                <w:spacing w:val="-2"/>
                <w:sz w:val="18"/>
                <w:szCs w:val="18"/>
              </w:rPr>
              <w:t xml:space="preserve"> </w:t>
            </w:r>
            <w:r w:rsidRPr="00D14DDE">
              <w:rPr>
                <w:rFonts w:ascii="Sylfaen" w:hAnsi="Sylfaen"/>
                <w:sz w:val="18"/>
                <w:szCs w:val="18"/>
              </w:rPr>
              <w:t>Refinery</w:t>
            </w:r>
          </w:p>
        </w:tc>
        <w:tc>
          <w:tcPr>
            <w:tcW w:w="600" w:type="pct"/>
            <w:tcBorders>
              <w:top w:val="nil"/>
              <w:left w:val="nil"/>
              <w:bottom w:val="single" w:sz="4" w:space="0" w:color="auto"/>
              <w:right w:val="single" w:sz="4" w:space="0" w:color="auto"/>
            </w:tcBorders>
            <w:shd w:val="clear" w:color="auto" w:fill="auto"/>
            <w:noWrap/>
            <w:hideMark/>
          </w:tcPr>
          <w:p w14:paraId="50174251" w14:textId="77777777" w:rsidR="00262559" w:rsidRPr="00D14DDE" w:rsidRDefault="00262559" w:rsidP="00262559">
            <w:pPr>
              <w:pStyle w:val="TableParagraph"/>
              <w:spacing w:before="5"/>
              <w:rPr>
                <w:sz w:val="18"/>
                <w:szCs w:val="18"/>
              </w:rPr>
            </w:pPr>
          </w:p>
          <w:p w14:paraId="1F4241D8" w14:textId="27580714"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BE4B769" w14:textId="5F382C31"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205D1CF9" w14:textId="04B30C13"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2F2D5087" w14:textId="14BFCE7B"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78771D3C"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533 </w:t>
            </w:r>
          </w:p>
        </w:tc>
      </w:tr>
      <w:tr w:rsidR="00262559" w:rsidRPr="00266B28" w14:paraId="392F2C1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02B2B78"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192</w:t>
            </w:r>
          </w:p>
        </w:tc>
        <w:tc>
          <w:tcPr>
            <w:tcW w:w="1325" w:type="pct"/>
            <w:tcBorders>
              <w:top w:val="nil"/>
              <w:left w:val="nil"/>
              <w:bottom w:val="single" w:sz="4" w:space="0" w:color="auto"/>
              <w:right w:val="single" w:sz="4" w:space="0" w:color="auto"/>
            </w:tcBorders>
            <w:shd w:val="clear" w:color="auto" w:fill="auto"/>
            <w:hideMark/>
          </w:tcPr>
          <w:p w14:paraId="732F8F54" w14:textId="2C340D89"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Autostation</w:t>
            </w:r>
          </w:p>
        </w:tc>
        <w:tc>
          <w:tcPr>
            <w:tcW w:w="600" w:type="pct"/>
            <w:tcBorders>
              <w:top w:val="nil"/>
              <w:left w:val="nil"/>
              <w:bottom w:val="single" w:sz="4" w:space="0" w:color="auto"/>
              <w:right w:val="single" w:sz="4" w:space="0" w:color="auto"/>
            </w:tcBorders>
            <w:shd w:val="clear" w:color="auto" w:fill="auto"/>
            <w:noWrap/>
            <w:hideMark/>
          </w:tcPr>
          <w:p w14:paraId="3B1F9E06" w14:textId="77777777" w:rsidR="00262559" w:rsidRPr="00D14DDE" w:rsidRDefault="00262559" w:rsidP="00262559">
            <w:pPr>
              <w:pStyle w:val="TableParagraph"/>
              <w:spacing w:before="3"/>
              <w:rPr>
                <w:sz w:val="18"/>
                <w:szCs w:val="18"/>
              </w:rPr>
            </w:pPr>
          </w:p>
          <w:p w14:paraId="029A8992" w14:textId="46FE221F"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30</w:t>
            </w:r>
          </w:p>
        </w:tc>
        <w:tc>
          <w:tcPr>
            <w:tcW w:w="1021" w:type="pct"/>
            <w:tcBorders>
              <w:top w:val="nil"/>
              <w:left w:val="nil"/>
              <w:bottom w:val="single" w:sz="4" w:space="0" w:color="auto"/>
              <w:right w:val="single" w:sz="4" w:space="0" w:color="auto"/>
            </w:tcBorders>
            <w:shd w:val="clear" w:color="auto" w:fill="auto"/>
            <w:hideMark/>
          </w:tcPr>
          <w:p w14:paraId="7D9C69D9" w14:textId="45DF957C"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495926E" w14:textId="39919C98"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291F8CC2" w14:textId="55EAC6B3"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3A67BFA0"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303 </w:t>
            </w:r>
          </w:p>
        </w:tc>
      </w:tr>
      <w:tr w:rsidR="00262559" w:rsidRPr="00266B28" w14:paraId="79FE6C7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1BBA627"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193</w:t>
            </w:r>
          </w:p>
        </w:tc>
        <w:tc>
          <w:tcPr>
            <w:tcW w:w="1325" w:type="pct"/>
            <w:tcBorders>
              <w:top w:val="nil"/>
              <w:left w:val="nil"/>
              <w:bottom w:val="single" w:sz="4" w:space="0" w:color="auto"/>
              <w:right w:val="single" w:sz="4" w:space="0" w:color="auto"/>
            </w:tcBorders>
            <w:shd w:val="clear" w:color="auto" w:fill="auto"/>
            <w:hideMark/>
          </w:tcPr>
          <w:p w14:paraId="76E215A9" w14:textId="04D2E62D"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Batumi Regional Center for</w:t>
            </w:r>
            <w:r w:rsidRPr="00D14DDE">
              <w:rPr>
                <w:rFonts w:ascii="Sylfaen" w:hAnsi="Sylfaen"/>
                <w:spacing w:val="-53"/>
                <w:sz w:val="18"/>
                <w:szCs w:val="18"/>
              </w:rPr>
              <w:t xml:space="preserve"> </w:t>
            </w:r>
            <w:r w:rsidRPr="00D14DDE">
              <w:rPr>
                <w:rFonts w:ascii="Sylfaen" w:hAnsi="Sylfaen"/>
                <w:sz w:val="18"/>
                <w:szCs w:val="18"/>
              </w:rPr>
              <w:t>Infectious Diseases, AIDS and</w:t>
            </w:r>
            <w:r w:rsidRPr="00D14DDE">
              <w:rPr>
                <w:rFonts w:ascii="Sylfaen" w:hAnsi="Sylfaen"/>
                <w:spacing w:val="1"/>
                <w:sz w:val="18"/>
                <w:szCs w:val="18"/>
              </w:rPr>
              <w:t xml:space="preserve"> </w:t>
            </w:r>
            <w:r w:rsidRPr="00D14DDE">
              <w:rPr>
                <w:rFonts w:ascii="Sylfaen" w:hAnsi="Sylfaen"/>
                <w:sz w:val="18"/>
                <w:szCs w:val="18"/>
              </w:rPr>
              <w:t>Tuberculosis</w:t>
            </w:r>
          </w:p>
        </w:tc>
        <w:tc>
          <w:tcPr>
            <w:tcW w:w="600" w:type="pct"/>
            <w:tcBorders>
              <w:top w:val="nil"/>
              <w:left w:val="nil"/>
              <w:bottom w:val="single" w:sz="4" w:space="0" w:color="auto"/>
              <w:right w:val="single" w:sz="4" w:space="0" w:color="auto"/>
            </w:tcBorders>
            <w:shd w:val="clear" w:color="auto" w:fill="auto"/>
            <w:noWrap/>
            <w:hideMark/>
          </w:tcPr>
          <w:p w14:paraId="6A41E083" w14:textId="77777777" w:rsidR="00262559" w:rsidRPr="00D14DDE" w:rsidRDefault="00262559" w:rsidP="00262559">
            <w:pPr>
              <w:pStyle w:val="TableParagraph"/>
              <w:spacing w:before="4"/>
              <w:rPr>
                <w:sz w:val="18"/>
                <w:szCs w:val="18"/>
              </w:rPr>
            </w:pPr>
          </w:p>
          <w:p w14:paraId="5A65D906" w14:textId="7C4EFFB1"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04392ED" w14:textId="01F13F7A"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0B68361D" w14:textId="306597C1"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7F0A9DD" w14:textId="513197FB"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26B14706"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1 002 </w:t>
            </w:r>
          </w:p>
        </w:tc>
      </w:tr>
      <w:tr w:rsidR="00262559" w:rsidRPr="00266B28" w14:paraId="7E44AD5D"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0934541"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194</w:t>
            </w:r>
          </w:p>
        </w:tc>
        <w:tc>
          <w:tcPr>
            <w:tcW w:w="1325" w:type="pct"/>
            <w:tcBorders>
              <w:top w:val="nil"/>
              <w:left w:val="nil"/>
              <w:bottom w:val="single" w:sz="4" w:space="0" w:color="auto"/>
              <w:right w:val="single" w:sz="4" w:space="0" w:color="auto"/>
            </w:tcBorders>
            <w:shd w:val="clear" w:color="auto" w:fill="auto"/>
            <w:hideMark/>
          </w:tcPr>
          <w:p w14:paraId="1CD4A190" w14:textId="02BBFC39"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Adjara Technical Specialists</w:t>
            </w:r>
            <w:r w:rsidRPr="00D14DDE">
              <w:rPr>
                <w:rFonts w:ascii="Sylfaen" w:hAnsi="Sylfaen"/>
                <w:spacing w:val="-52"/>
                <w:sz w:val="18"/>
                <w:szCs w:val="18"/>
              </w:rPr>
              <w:t xml:space="preserve"> </w:t>
            </w:r>
            <w:r w:rsidRPr="00D14DDE">
              <w:rPr>
                <w:rFonts w:ascii="Sylfaen" w:hAnsi="Sylfaen"/>
                <w:sz w:val="18"/>
                <w:szCs w:val="18"/>
              </w:rPr>
              <w:t>Training</w:t>
            </w:r>
            <w:r w:rsidRPr="00D14DDE">
              <w:rPr>
                <w:rFonts w:ascii="Sylfaen" w:hAnsi="Sylfaen"/>
                <w:spacing w:val="-1"/>
                <w:sz w:val="18"/>
                <w:szCs w:val="18"/>
              </w:rPr>
              <w:t xml:space="preserve"> </w:t>
            </w:r>
            <w:r w:rsidRPr="00D14DDE">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0A179099" w14:textId="77777777" w:rsidR="00262559" w:rsidRPr="00D14DDE" w:rsidRDefault="00262559" w:rsidP="00262559">
            <w:pPr>
              <w:pStyle w:val="TableParagraph"/>
              <w:spacing w:before="5"/>
              <w:rPr>
                <w:sz w:val="18"/>
                <w:szCs w:val="18"/>
              </w:rPr>
            </w:pPr>
          </w:p>
          <w:p w14:paraId="2446C7B6" w14:textId="451300DD"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A686603" w14:textId="0E48B6D4"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221E5337" w14:textId="44D3E2B4"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06B1B75" w14:textId="769A532C"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28090D01"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28 </w:t>
            </w:r>
          </w:p>
        </w:tc>
      </w:tr>
      <w:tr w:rsidR="00262559" w:rsidRPr="00266B28" w14:paraId="78B5D9F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BBBB180"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195</w:t>
            </w:r>
          </w:p>
        </w:tc>
        <w:tc>
          <w:tcPr>
            <w:tcW w:w="1325" w:type="pct"/>
            <w:tcBorders>
              <w:top w:val="nil"/>
              <w:left w:val="nil"/>
              <w:bottom w:val="single" w:sz="4" w:space="0" w:color="auto"/>
              <w:right w:val="single" w:sz="4" w:space="0" w:color="auto"/>
            </w:tcBorders>
            <w:shd w:val="clear" w:color="auto" w:fill="auto"/>
            <w:hideMark/>
          </w:tcPr>
          <w:p w14:paraId="5A953C29" w14:textId="562B9B10"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Batumi</w:t>
            </w:r>
            <w:r w:rsidRPr="00D14DDE">
              <w:rPr>
                <w:rFonts w:ascii="Sylfaen" w:hAnsi="Sylfaen"/>
                <w:spacing w:val="-2"/>
                <w:sz w:val="18"/>
                <w:szCs w:val="18"/>
              </w:rPr>
              <w:t xml:space="preserve"> </w:t>
            </w:r>
            <w:r w:rsidRPr="00D14DDE">
              <w:rPr>
                <w:rFonts w:ascii="Sylfaen" w:hAnsi="Sylfaen"/>
                <w:sz w:val="18"/>
                <w:szCs w:val="18"/>
              </w:rPr>
              <w:t>№1</w:t>
            </w:r>
            <w:r w:rsidRPr="00D14DDE">
              <w:rPr>
                <w:rFonts w:ascii="Sylfaen" w:hAnsi="Sylfaen"/>
                <w:spacing w:val="-1"/>
                <w:sz w:val="18"/>
                <w:szCs w:val="18"/>
              </w:rPr>
              <w:t xml:space="preserve"> </w:t>
            </w:r>
            <w:r w:rsidRPr="00D14DDE">
              <w:rPr>
                <w:rFonts w:ascii="Sylfaen" w:hAnsi="Sylfaen"/>
                <w:sz w:val="18"/>
                <w:szCs w:val="18"/>
              </w:rPr>
              <w:t>Policlinic</w:t>
            </w:r>
          </w:p>
        </w:tc>
        <w:tc>
          <w:tcPr>
            <w:tcW w:w="600" w:type="pct"/>
            <w:tcBorders>
              <w:top w:val="nil"/>
              <w:left w:val="nil"/>
              <w:bottom w:val="single" w:sz="4" w:space="0" w:color="auto"/>
              <w:right w:val="single" w:sz="4" w:space="0" w:color="auto"/>
            </w:tcBorders>
            <w:shd w:val="clear" w:color="auto" w:fill="auto"/>
            <w:noWrap/>
            <w:hideMark/>
          </w:tcPr>
          <w:p w14:paraId="3150D2DE" w14:textId="77777777" w:rsidR="00262559" w:rsidRPr="00D14DDE" w:rsidRDefault="00262559" w:rsidP="00262559">
            <w:pPr>
              <w:pStyle w:val="TableParagraph"/>
              <w:spacing w:before="5"/>
              <w:rPr>
                <w:sz w:val="18"/>
                <w:szCs w:val="18"/>
              </w:rPr>
            </w:pPr>
          </w:p>
          <w:p w14:paraId="2A31E7BC" w14:textId="04B65ED3"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793CDEB" w14:textId="08F88420"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C4F9A2B" w14:textId="0C5D6127"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4DA4FBD" w14:textId="3604F887"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763209FB"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462 </w:t>
            </w:r>
          </w:p>
        </w:tc>
      </w:tr>
      <w:tr w:rsidR="00262559" w:rsidRPr="00266B28" w14:paraId="2BD4A71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378D031"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196</w:t>
            </w:r>
          </w:p>
        </w:tc>
        <w:tc>
          <w:tcPr>
            <w:tcW w:w="1325" w:type="pct"/>
            <w:tcBorders>
              <w:top w:val="nil"/>
              <w:left w:val="nil"/>
              <w:bottom w:val="single" w:sz="4" w:space="0" w:color="auto"/>
              <w:right w:val="single" w:sz="4" w:space="0" w:color="auto"/>
            </w:tcBorders>
            <w:shd w:val="clear" w:color="auto" w:fill="auto"/>
            <w:hideMark/>
          </w:tcPr>
          <w:p w14:paraId="7CD7EFCB" w14:textId="7C91271D"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Newspaper Adjara and</w:t>
            </w:r>
            <w:r w:rsidRPr="00D14DDE">
              <w:rPr>
                <w:rFonts w:ascii="Sylfaen" w:hAnsi="Sylfaen"/>
                <w:spacing w:val="-52"/>
                <w:sz w:val="18"/>
                <w:szCs w:val="18"/>
              </w:rPr>
              <w:t xml:space="preserve"> </w:t>
            </w:r>
            <w:r w:rsidRPr="00D14DDE">
              <w:rPr>
                <w:rFonts w:ascii="Sylfaen" w:hAnsi="Sylfaen"/>
                <w:sz w:val="18"/>
                <w:szCs w:val="18"/>
              </w:rPr>
              <w:t>Adjara</w:t>
            </w:r>
          </w:p>
        </w:tc>
        <w:tc>
          <w:tcPr>
            <w:tcW w:w="600" w:type="pct"/>
            <w:tcBorders>
              <w:top w:val="nil"/>
              <w:left w:val="nil"/>
              <w:bottom w:val="single" w:sz="4" w:space="0" w:color="auto"/>
              <w:right w:val="single" w:sz="4" w:space="0" w:color="auto"/>
            </w:tcBorders>
            <w:shd w:val="clear" w:color="auto" w:fill="auto"/>
            <w:noWrap/>
            <w:hideMark/>
          </w:tcPr>
          <w:p w14:paraId="1500B322" w14:textId="77777777" w:rsidR="00262559" w:rsidRPr="00D14DDE" w:rsidRDefault="00262559" w:rsidP="00262559">
            <w:pPr>
              <w:pStyle w:val="TableParagraph"/>
              <w:spacing w:before="3"/>
              <w:rPr>
                <w:sz w:val="18"/>
                <w:szCs w:val="18"/>
              </w:rPr>
            </w:pPr>
          </w:p>
          <w:p w14:paraId="031732AA" w14:textId="56E4DE24"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BFF573C" w14:textId="7AD90ED0"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DC26A78" w14:textId="2F56C292"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67B6DFD" w14:textId="13228009"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68374811"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262559" w:rsidRPr="00266B28" w14:paraId="13802B3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81BF5CE"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197</w:t>
            </w:r>
          </w:p>
        </w:tc>
        <w:tc>
          <w:tcPr>
            <w:tcW w:w="1325" w:type="pct"/>
            <w:tcBorders>
              <w:top w:val="nil"/>
              <w:left w:val="nil"/>
              <w:bottom w:val="single" w:sz="4" w:space="0" w:color="auto"/>
              <w:right w:val="single" w:sz="4" w:space="0" w:color="auto"/>
            </w:tcBorders>
            <w:shd w:val="clear" w:color="auto" w:fill="auto"/>
            <w:hideMark/>
          </w:tcPr>
          <w:p w14:paraId="03B19364" w14:textId="0642EECD"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Batumi Republican Clinical</w:t>
            </w:r>
            <w:r w:rsidRPr="00D14DDE">
              <w:rPr>
                <w:rFonts w:ascii="Sylfaen" w:hAnsi="Sylfaen"/>
                <w:spacing w:val="-52"/>
                <w:sz w:val="18"/>
                <w:szCs w:val="18"/>
              </w:rPr>
              <w:t xml:space="preserve"> </w:t>
            </w:r>
            <w:r w:rsidRPr="00D14DDE">
              <w:rPr>
                <w:rFonts w:ascii="Sylfaen" w:hAnsi="Sylfaen"/>
                <w:sz w:val="18"/>
                <w:szCs w:val="18"/>
              </w:rPr>
              <w:t>Hospital</w:t>
            </w:r>
          </w:p>
        </w:tc>
        <w:tc>
          <w:tcPr>
            <w:tcW w:w="600" w:type="pct"/>
            <w:tcBorders>
              <w:top w:val="nil"/>
              <w:left w:val="nil"/>
              <w:bottom w:val="single" w:sz="4" w:space="0" w:color="auto"/>
              <w:right w:val="single" w:sz="4" w:space="0" w:color="auto"/>
            </w:tcBorders>
            <w:shd w:val="clear" w:color="auto" w:fill="auto"/>
            <w:noWrap/>
            <w:hideMark/>
          </w:tcPr>
          <w:p w14:paraId="514182C7" w14:textId="77777777" w:rsidR="00262559" w:rsidRPr="00D14DDE" w:rsidRDefault="00262559" w:rsidP="00262559">
            <w:pPr>
              <w:pStyle w:val="TableParagraph"/>
              <w:spacing w:before="3"/>
              <w:rPr>
                <w:sz w:val="18"/>
                <w:szCs w:val="18"/>
              </w:rPr>
            </w:pPr>
          </w:p>
          <w:p w14:paraId="4E70159B" w14:textId="5942EBFA"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CF9B094" w14:textId="46149B0A"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1F7EC5D" w14:textId="74CE5D1B"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F339A61" w14:textId="699FFDE4"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69B658F9"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1 122 </w:t>
            </w:r>
          </w:p>
        </w:tc>
      </w:tr>
      <w:tr w:rsidR="00262559" w:rsidRPr="00266B28" w14:paraId="422B482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7069FE4"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198</w:t>
            </w:r>
          </w:p>
        </w:tc>
        <w:tc>
          <w:tcPr>
            <w:tcW w:w="1325" w:type="pct"/>
            <w:tcBorders>
              <w:top w:val="nil"/>
              <w:left w:val="nil"/>
              <w:bottom w:val="single" w:sz="4" w:space="0" w:color="auto"/>
              <w:right w:val="single" w:sz="4" w:space="0" w:color="auto"/>
            </w:tcBorders>
            <w:shd w:val="clear" w:color="auto" w:fill="auto"/>
            <w:hideMark/>
          </w:tcPr>
          <w:p w14:paraId="1430CF8A" w14:textId="4616E0D6"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Batumi</w:t>
            </w:r>
            <w:r w:rsidRPr="00D14DDE">
              <w:rPr>
                <w:rFonts w:ascii="Sylfaen" w:hAnsi="Sylfaen"/>
                <w:spacing w:val="-2"/>
                <w:sz w:val="18"/>
                <w:szCs w:val="18"/>
              </w:rPr>
              <w:t xml:space="preserve"> </w:t>
            </w:r>
            <w:r w:rsidRPr="00D14DDE">
              <w:rPr>
                <w:rFonts w:ascii="Sylfaen" w:hAnsi="Sylfaen"/>
                <w:sz w:val="18"/>
                <w:szCs w:val="18"/>
              </w:rPr>
              <w:t>Autotransport</w:t>
            </w:r>
          </w:p>
        </w:tc>
        <w:tc>
          <w:tcPr>
            <w:tcW w:w="600" w:type="pct"/>
            <w:tcBorders>
              <w:top w:val="nil"/>
              <w:left w:val="nil"/>
              <w:bottom w:val="single" w:sz="4" w:space="0" w:color="auto"/>
              <w:right w:val="single" w:sz="4" w:space="0" w:color="auto"/>
            </w:tcBorders>
            <w:shd w:val="clear" w:color="auto" w:fill="auto"/>
            <w:noWrap/>
            <w:hideMark/>
          </w:tcPr>
          <w:p w14:paraId="2F0B978E" w14:textId="77777777" w:rsidR="00262559" w:rsidRPr="00D14DDE" w:rsidRDefault="00262559" w:rsidP="00262559">
            <w:pPr>
              <w:pStyle w:val="TableParagraph"/>
              <w:spacing w:before="5"/>
              <w:rPr>
                <w:sz w:val="18"/>
                <w:szCs w:val="18"/>
              </w:rPr>
            </w:pPr>
          </w:p>
          <w:p w14:paraId="2F968F37" w14:textId="6AC1EBCA"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E00FFA8" w14:textId="34C363BB"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475C9F3B" w14:textId="11E87AC6"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755740C" w14:textId="7A7F9C99"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Transport and</w:t>
            </w:r>
            <w:r w:rsidRPr="00D14DDE">
              <w:rPr>
                <w:rFonts w:ascii="Sylfaen" w:hAnsi="Sylfaen"/>
                <w:spacing w:val="1"/>
                <w:sz w:val="18"/>
                <w:szCs w:val="18"/>
              </w:rPr>
              <w:t xml:space="preserve"> </w:t>
            </w:r>
            <w:r w:rsidRPr="00D14DDE">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3451D37E"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14 267 </w:t>
            </w:r>
          </w:p>
        </w:tc>
      </w:tr>
      <w:tr w:rsidR="00262559" w:rsidRPr="00266B28" w14:paraId="5A04628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17C405D"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199</w:t>
            </w:r>
          </w:p>
        </w:tc>
        <w:tc>
          <w:tcPr>
            <w:tcW w:w="1325" w:type="pct"/>
            <w:tcBorders>
              <w:top w:val="nil"/>
              <w:left w:val="nil"/>
              <w:bottom w:val="single" w:sz="4" w:space="0" w:color="auto"/>
              <w:right w:val="single" w:sz="4" w:space="0" w:color="auto"/>
            </w:tcBorders>
            <w:shd w:val="clear" w:color="auto" w:fill="auto"/>
            <w:hideMark/>
          </w:tcPr>
          <w:p w14:paraId="66BDDFBD" w14:textId="135C3603"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 Sanitation</w:t>
            </w:r>
          </w:p>
        </w:tc>
        <w:tc>
          <w:tcPr>
            <w:tcW w:w="600" w:type="pct"/>
            <w:tcBorders>
              <w:top w:val="nil"/>
              <w:left w:val="nil"/>
              <w:bottom w:val="single" w:sz="4" w:space="0" w:color="auto"/>
              <w:right w:val="single" w:sz="4" w:space="0" w:color="auto"/>
            </w:tcBorders>
            <w:shd w:val="clear" w:color="auto" w:fill="auto"/>
            <w:noWrap/>
            <w:hideMark/>
          </w:tcPr>
          <w:p w14:paraId="728CEEF5" w14:textId="77777777" w:rsidR="00262559" w:rsidRPr="00D14DDE" w:rsidRDefault="00262559" w:rsidP="00262559">
            <w:pPr>
              <w:pStyle w:val="TableParagraph"/>
              <w:spacing w:before="3"/>
              <w:rPr>
                <w:sz w:val="18"/>
                <w:szCs w:val="18"/>
              </w:rPr>
            </w:pPr>
          </w:p>
          <w:p w14:paraId="1D3D3918" w14:textId="23B83214"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0C4029E" w14:textId="1E3C0F62"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0AA54A62" w14:textId="4BDDF8B1"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223430F" w14:textId="4CF0F855"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1DD0456F"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11 610 </w:t>
            </w:r>
          </w:p>
        </w:tc>
      </w:tr>
      <w:tr w:rsidR="00262559" w:rsidRPr="00266B28" w14:paraId="37F5B28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544D684" w14:textId="77777777" w:rsidR="00262559" w:rsidRPr="00266B28" w:rsidRDefault="00262559" w:rsidP="00262559">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200</w:t>
            </w:r>
          </w:p>
        </w:tc>
        <w:tc>
          <w:tcPr>
            <w:tcW w:w="1325" w:type="pct"/>
            <w:tcBorders>
              <w:top w:val="nil"/>
              <w:left w:val="nil"/>
              <w:bottom w:val="single" w:sz="4" w:space="0" w:color="auto"/>
              <w:right w:val="single" w:sz="4" w:space="0" w:color="auto"/>
            </w:tcBorders>
            <w:shd w:val="clear" w:color="auto" w:fill="auto"/>
            <w:hideMark/>
          </w:tcPr>
          <w:p w14:paraId="6CE6815C" w14:textId="15E912B4"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Water</w:t>
            </w:r>
          </w:p>
        </w:tc>
        <w:tc>
          <w:tcPr>
            <w:tcW w:w="600" w:type="pct"/>
            <w:tcBorders>
              <w:top w:val="nil"/>
              <w:left w:val="nil"/>
              <w:bottom w:val="single" w:sz="4" w:space="0" w:color="auto"/>
              <w:right w:val="single" w:sz="4" w:space="0" w:color="auto"/>
            </w:tcBorders>
            <w:shd w:val="clear" w:color="auto" w:fill="auto"/>
            <w:noWrap/>
            <w:hideMark/>
          </w:tcPr>
          <w:p w14:paraId="10D8CF48" w14:textId="77777777" w:rsidR="00262559" w:rsidRPr="00D14DDE" w:rsidRDefault="00262559" w:rsidP="00262559">
            <w:pPr>
              <w:pStyle w:val="TableParagraph"/>
              <w:spacing w:before="3"/>
              <w:rPr>
                <w:sz w:val="18"/>
                <w:szCs w:val="18"/>
              </w:rPr>
            </w:pPr>
          </w:p>
          <w:p w14:paraId="61FD868E" w14:textId="6894A8EA" w:rsidR="00262559" w:rsidRPr="00D14DDE" w:rsidRDefault="00262559" w:rsidP="00262559">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61FD139" w14:textId="4D843B55"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1DAA572B" w14:textId="3F5309F3"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2ADECFD5" w14:textId="08AC9829" w:rsidR="00262559" w:rsidRPr="00D14DDE" w:rsidRDefault="00262559" w:rsidP="00262559">
            <w:pPr>
              <w:spacing w:line="240" w:lineRule="auto"/>
              <w:rPr>
                <w:rFonts w:ascii="Sylfaen" w:eastAsia="Times New Roman" w:hAnsi="Sylfaen" w:cs="Calibri"/>
                <w:color w:val="000000"/>
                <w:sz w:val="18"/>
                <w:szCs w:val="18"/>
              </w:rPr>
            </w:pPr>
            <w:r w:rsidRPr="00D14DDE">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40D7F599" w14:textId="77777777" w:rsidR="00262559" w:rsidRPr="00266B28" w:rsidRDefault="00262559" w:rsidP="00262559">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16 129 </w:t>
            </w:r>
          </w:p>
        </w:tc>
      </w:tr>
      <w:tr w:rsidR="00C95D62" w:rsidRPr="00266B28" w14:paraId="7B9B239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7CF4EAB"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201</w:t>
            </w:r>
          </w:p>
        </w:tc>
        <w:tc>
          <w:tcPr>
            <w:tcW w:w="1325" w:type="pct"/>
            <w:tcBorders>
              <w:top w:val="nil"/>
              <w:left w:val="nil"/>
              <w:bottom w:val="single" w:sz="4" w:space="0" w:color="auto"/>
              <w:right w:val="single" w:sz="4" w:space="0" w:color="auto"/>
            </w:tcBorders>
            <w:shd w:val="clear" w:color="auto" w:fill="auto"/>
            <w:hideMark/>
          </w:tcPr>
          <w:p w14:paraId="1709DD9A" w14:textId="1CADD0B2"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Dinamo</w:t>
            </w:r>
            <w:r w:rsidRPr="00D14DDE">
              <w:rPr>
                <w:rFonts w:ascii="Sylfaen" w:hAnsi="Sylfaen"/>
                <w:spacing w:val="-2"/>
                <w:sz w:val="18"/>
                <w:szCs w:val="18"/>
              </w:rPr>
              <w:t xml:space="preserve"> </w:t>
            </w:r>
            <w:r w:rsidRPr="00D14DDE">
              <w:rPr>
                <w:rFonts w:ascii="Sylfaen" w:hAnsi="Sylfaen"/>
                <w:sz w:val="18"/>
                <w:szCs w:val="18"/>
              </w:rPr>
              <w:t>Batumi</w:t>
            </w:r>
          </w:p>
        </w:tc>
        <w:tc>
          <w:tcPr>
            <w:tcW w:w="600" w:type="pct"/>
            <w:tcBorders>
              <w:top w:val="nil"/>
              <w:left w:val="nil"/>
              <w:bottom w:val="single" w:sz="4" w:space="0" w:color="auto"/>
              <w:right w:val="single" w:sz="4" w:space="0" w:color="auto"/>
            </w:tcBorders>
            <w:shd w:val="clear" w:color="auto" w:fill="auto"/>
            <w:noWrap/>
            <w:hideMark/>
          </w:tcPr>
          <w:p w14:paraId="579447A7" w14:textId="77777777" w:rsidR="00C95D62" w:rsidRPr="00D14DDE" w:rsidRDefault="00C95D62" w:rsidP="00C95D62">
            <w:pPr>
              <w:pStyle w:val="TableParagraph"/>
              <w:spacing w:before="3"/>
              <w:rPr>
                <w:sz w:val="18"/>
                <w:szCs w:val="18"/>
              </w:rPr>
            </w:pPr>
          </w:p>
          <w:p w14:paraId="70870A80" w14:textId="6E8DC7E7"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7AABB20" w14:textId="7CEBF494"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BD98062" w14:textId="01A3E493"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221F0D90" w14:textId="03E5D0DA"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1C581E9D"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847 </w:t>
            </w:r>
          </w:p>
        </w:tc>
      </w:tr>
      <w:tr w:rsidR="00C95D62" w:rsidRPr="00266B28" w14:paraId="1A894CA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9B0EDF7"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202</w:t>
            </w:r>
          </w:p>
        </w:tc>
        <w:tc>
          <w:tcPr>
            <w:tcW w:w="1325" w:type="pct"/>
            <w:tcBorders>
              <w:top w:val="nil"/>
              <w:left w:val="nil"/>
              <w:bottom w:val="single" w:sz="4" w:space="0" w:color="auto"/>
              <w:right w:val="single" w:sz="4" w:space="0" w:color="auto"/>
            </w:tcBorders>
            <w:shd w:val="clear" w:color="auto" w:fill="auto"/>
            <w:hideMark/>
          </w:tcPr>
          <w:p w14:paraId="63A5C052" w14:textId="1E7BCE6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 Black Sea Flora and Fauna</w:t>
            </w:r>
            <w:r w:rsidRPr="00D14DDE">
              <w:rPr>
                <w:rFonts w:ascii="Sylfaen" w:hAnsi="Sylfaen"/>
                <w:spacing w:val="-52"/>
                <w:sz w:val="18"/>
                <w:szCs w:val="18"/>
              </w:rPr>
              <w:t xml:space="preserve"> </w:t>
            </w:r>
            <w:r w:rsidRPr="00D14DDE">
              <w:rPr>
                <w:rFonts w:ascii="Sylfaen" w:hAnsi="Sylfaen"/>
                <w:sz w:val="18"/>
                <w:szCs w:val="18"/>
              </w:rPr>
              <w:t>Research</w:t>
            </w:r>
            <w:r w:rsidRPr="00D14DDE">
              <w:rPr>
                <w:rFonts w:ascii="Sylfaen" w:hAnsi="Sylfaen"/>
                <w:spacing w:val="-2"/>
                <w:sz w:val="18"/>
                <w:szCs w:val="18"/>
              </w:rPr>
              <w:t xml:space="preserve"> </w:t>
            </w:r>
            <w:r w:rsidRPr="00D14DDE">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038852F7" w14:textId="77777777" w:rsidR="00C95D62" w:rsidRPr="00D14DDE" w:rsidRDefault="00C95D62" w:rsidP="00C95D62">
            <w:pPr>
              <w:pStyle w:val="TableParagraph"/>
              <w:spacing w:before="3"/>
              <w:rPr>
                <w:sz w:val="18"/>
                <w:szCs w:val="18"/>
              </w:rPr>
            </w:pPr>
          </w:p>
          <w:p w14:paraId="68CFEE57" w14:textId="1FE36FC0"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BF776AC" w14:textId="674DBFF6"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2F9049A6" w14:textId="62C918FD"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4D6642BD" w14:textId="78ABD26E"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671B39E7"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2 180 </w:t>
            </w:r>
          </w:p>
        </w:tc>
      </w:tr>
      <w:tr w:rsidR="00C95D62" w:rsidRPr="00266B28" w14:paraId="7768508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04F690F"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203</w:t>
            </w:r>
          </w:p>
        </w:tc>
        <w:tc>
          <w:tcPr>
            <w:tcW w:w="1325" w:type="pct"/>
            <w:tcBorders>
              <w:top w:val="nil"/>
              <w:left w:val="nil"/>
              <w:bottom w:val="single" w:sz="4" w:space="0" w:color="auto"/>
              <w:right w:val="single" w:sz="4" w:space="0" w:color="auto"/>
            </w:tcBorders>
            <w:shd w:val="clear" w:color="auto" w:fill="auto"/>
            <w:hideMark/>
          </w:tcPr>
          <w:p w14:paraId="217E209E" w14:textId="1B0397F1"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Adjara Waste Management</w:t>
            </w:r>
            <w:r w:rsidRPr="00D14DDE">
              <w:rPr>
                <w:rFonts w:ascii="Sylfaen" w:hAnsi="Sylfaen"/>
                <w:spacing w:val="-52"/>
                <w:sz w:val="18"/>
                <w:szCs w:val="18"/>
              </w:rPr>
              <w:t xml:space="preserve"> </w:t>
            </w:r>
            <w:r w:rsidRPr="00D14DDE">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3F9DDFE8" w14:textId="77777777" w:rsidR="00C95D62" w:rsidRPr="00D14DDE" w:rsidRDefault="00C95D62" w:rsidP="00C95D62">
            <w:pPr>
              <w:pStyle w:val="TableParagraph"/>
              <w:spacing w:before="5"/>
              <w:rPr>
                <w:sz w:val="18"/>
                <w:szCs w:val="18"/>
              </w:rPr>
            </w:pPr>
          </w:p>
          <w:p w14:paraId="7EB621C4" w14:textId="26A39655"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C3A4A46" w14:textId="43C760F5"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34032D3" w14:textId="62A80CBD"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0EAA8DC" w14:textId="15722E3D"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p>
        </w:tc>
        <w:tc>
          <w:tcPr>
            <w:tcW w:w="462" w:type="pct"/>
            <w:tcBorders>
              <w:top w:val="nil"/>
              <w:left w:val="nil"/>
              <w:bottom w:val="single" w:sz="4" w:space="0" w:color="auto"/>
              <w:right w:val="single" w:sz="4" w:space="0" w:color="auto"/>
            </w:tcBorders>
            <w:shd w:val="clear" w:color="auto" w:fill="auto"/>
            <w:noWrap/>
            <w:hideMark/>
          </w:tcPr>
          <w:p w14:paraId="255CE274"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18 </w:t>
            </w:r>
          </w:p>
        </w:tc>
      </w:tr>
      <w:tr w:rsidR="00C95D62" w:rsidRPr="00266B28" w14:paraId="2975297D"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7E5794B"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204</w:t>
            </w:r>
          </w:p>
        </w:tc>
        <w:tc>
          <w:tcPr>
            <w:tcW w:w="1325" w:type="pct"/>
            <w:tcBorders>
              <w:top w:val="nil"/>
              <w:left w:val="nil"/>
              <w:bottom w:val="single" w:sz="4" w:space="0" w:color="auto"/>
              <w:right w:val="single" w:sz="4" w:space="0" w:color="auto"/>
            </w:tcBorders>
            <w:shd w:val="clear" w:color="auto" w:fill="auto"/>
            <w:hideMark/>
          </w:tcPr>
          <w:p w14:paraId="396B2C01" w14:textId="0F839CE4"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53"/>
                <w:sz w:val="18"/>
                <w:szCs w:val="18"/>
              </w:rPr>
              <w:t xml:space="preserve"> </w:t>
            </w:r>
            <w:r w:rsidRPr="00D14DDE">
              <w:rPr>
                <w:rFonts w:ascii="Sylfaen" w:hAnsi="Sylfaen"/>
                <w:sz w:val="18"/>
                <w:szCs w:val="18"/>
              </w:rPr>
              <w:t>Shopping Center</w:t>
            </w:r>
            <w:r w:rsidRPr="00D14DDE">
              <w:rPr>
                <w:rFonts w:ascii="Sylfaen" w:hAnsi="Sylfaen"/>
                <w:spacing w:val="-2"/>
                <w:sz w:val="18"/>
                <w:szCs w:val="18"/>
              </w:rPr>
              <w:t xml:space="preserve"> </w:t>
            </w:r>
            <w:r w:rsidRPr="00D14DDE">
              <w:rPr>
                <w:rFonts w:ascii="Sylfaen" w:hAnsi="Sylfaen"/>
                <w:sz w:val="18"/>
                <w:szCs w:val="18"/>
              </w:rPr>
              <w:t>2009</w:t>
            </w:r>
          </w:p>
        </w:tc>
        <w:tc>
          <w:tcPr>
            <w:tcW w:w="600" w:type="pct"/>
            <w:tcBorders>
              <w:top w:val="nil"/>
              <w:left w:val="nil"/>
              <w:bottom w:val="single" w:sz="4" w:space="0" w:color="auto"/>
              <w:right w:val="single" w:sz="4" w:space="0" w:color="auto"/>
            </w:tcBorders>
            <w:shd w:val="clear" w:color="auto" w:fill="auto"/>
            <w:noWrap/>
            <w:hideMark/>
          </w:tcPr>
          <w:p w14:paraId="2B193515" w14:textId="77777777" w:rsidR="00C95D62" w:rsidRPr="00D14DDE" w:rsidRDefault="00C95D62" w:rsidP="00C95D62">
            <w:pPr>
              <w:pStyle w:val="TableParagraph"/>
              <w:spacing w:before="5"/>
              <w:rPr>
                <w:sz w:val="18"/>
                <w:szCs w:val="18"/>
              </w:rPr>
            </w:pPr>
          </w:p>
          <w:p w14:paraId="5F8402A5" w14:textId="0116208D"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6665D70" w14:textId="0E418DAD"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001B884E" w14:textId="7C80A1AF"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3B48BA0E" w14:textId="21CD0144"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70167AE2"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2 855 </w:t>
            </w:r>
          </w:p>
        </w:tc>
      </w:tr>
      <w:tr w:rsidR="00C95D62" w:rsidRPr="00266B28" w14:paraId="759845F3"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EC55DC8"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205</w:t>
            </w:r>
          </w:p>
        </w:tc>
        <w:tc>
          <w:tcPr>
            <w:tcW w:w="1325" w:type="pct"/>
            <w:tcBorders>
              <w:top w:val="nil"/>
              <w:left w:val="nil"/>
              <w:bottom w:val="single" w:sz="4" w:space="0" w:color="auto"/>
              <w:right w:val="single" w:sz="4" w:space="0" w:color="auto"/>
            </w:tcBorders>
            <w:shd w:val="clear" w:color="auto" w:fill="auto"/>
            <w:hideMark/>
          </w:tcPr>
          <w:p w14:paraId="44AB6C11" w14:textId="7DF77076"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Goderdzi</w:t>
            </w:r>
            <w:r w:rsidRPr="00D14DDE">
              <w:rPr>
                <w:rFonts w:ascii="Sylfaen" w:hAnsi="Sylfaen"/>
                <w:spacing w:val="-1"/>
                <w:sz w:val="18"/>
                <w:szCs w:val="18"/>
              </w:rPr>
              <w:t xml:space="preserve"> </w:t>
            </w:r>
            <w:r w:rsidRPr="00D14DDE">
              <w:rPr>
                <w:rFonts w:ascii="Sylfaen" w:hAnsi="Sylfaen"/>
                <w:sz w:val="18"/>
                <w:szCs w:val="18"/>
              </w:rPr>
              <w:t>Resorts</w:t>
            </w:r>
          </w:p>
        </w:tc>
        <w:tc>
          <w:tcPr>
            <w:tcW w:w="600" w:type="pct"/>
            <w:tcBorders>
              <w:top w:val="nil"/>
              <w:left w:val="nil"/>
              <w:bottom w:val="single" w:sz="4" w:space="0" w:color="auto"/>
              <w:right w:val="single" w:sz="4" w:space="0" w:color="auto"/>
            </w:tcBorders>
            <w:shd w:val="clear" w:color="auto" w:fill="auto"/>
            <w:noWrap/>
            <w:hideMark/>
          </w:tcPr>
          <w:p w14:paraId="280F0852" w14:textId="77777777" w:rsidR="00C95D62" w:rsidRPr="00D14DDE" w:rsidRDefault="00C95D62" w:rsidP="00C95D62">
            <w:pPr>
              <w:pStyle w:val="TableParagraph"/>
              <w:spacing w:before="3"/>
              <w:rPr>
                <w:sz w:val="18"/>
                <w:szCs w:val="18"/>
              </w:rPr>
            </w:pPr>
          </w:p>
          <w:p w14:paraId="7F5D9AAB" w14:textId="63BF0CC0"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50391CD" w14:textId="7AA9BFA4"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Batumi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4FD2CBB" w14:textId="2D0732C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FA9D1CE" w14:textId="1E10A72E"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Hotels and</w:t>
            </w:r>
            <w:r w:rsidRPr="00D14DDE">
              <w:rPr>
                <w:rFonts w:ascii="Sylfaen" w:hAnsi="Sylfaen"/>
                <w:spacing w:val="-52"/>
                <w:sz w:val="18"/>
                <w:szCs w:val="18"/>
              </w:rPr>
              <w:t xml:space="preserve"> </w:t>
            </w:r>
            <w:r w:rsidRPr="00D14DDE">
              <w:rPr>
                <w:rFonts w:ascii="Sylfaen" w:hAnsi="Sylfaen"/>
                <w:sz w:val="18"/>
                <w:szCs w:val="18"/>
              </w:rPr>
              <w:t>Restaurants</w:t>
            </w:r>
          </w:p>
        </w:tc>
        <w:tc>
          <w:tcPr>
            <w:tcW w:w="462" w:type="pct"/>
            <w:tcBorders>
              <w:top w:val="nil"/>
              <w:left w:val="nil"/>
              <w:bottom w:val="single" w:sz="4" w:space="0" w:color="auto"/>
              <w:right w:val="single" w:sz="4" w:space="0" w:color="auto"/>
            </w:tcBorders>
            <w:shd w:val="clear" w:color="auto" w:fill="auto"/>
            <w:noWrap/>
            <w:hideMark/>
          </w:tcPr>
          <w:p w14:paraId="60E2BDCD"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 </w:t>
            </w:r>
          </w:p>
        </w:tc>
      </w:tr>
      <w:tr w:rsidR="00C95D62" w:rsidRPr="00266B28" w14:paraId="6F914BE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DC06B5E"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206</w:t>
            </w:r>
          </w:p>
        </w:tc>
        <w:tc>
          <w:tcPr>
            <w:tcW w:w="1325" w:type="pct"/>
            <w:tcBorders>
              <w:top w:val="nil"/>
              <w:left w:val="nil"/>
              <w:bottom w:val="single" w:sz="4" w:space="0" w:color="auto"/>
              <w:right w:val="single" w:sz="4" w:space="0" w:color="auto"/>
            </w:tcBorders>
            <w:shd w:val="clear" w:color="auto" w:fill="auto"/>
            <w:hideMark/>
          </w:tcPr>
          <w:p w14:paraId="09E3EB2A" w14:textId="590C3B03"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 Keda AutoTransport</w:t>
            </w:r>
            <w:r w:rsidRPr="00D14DDE">
              <w:rPr>
                <w:rFonts w:ascii="Sylfaen" w:hAnsi="Sylfaen"/>
                <w:spacing w:val="-52"/>
                <w:sz w:val="18"/>
                <w:szCs w:val="18"/>
              </w:rPr>
              <w:t xml:space="preserve"> </w:t>
            </w:r>
            <w:r w:rsidRPr="00D14DDE">
              <w:rPr>
                <w:rFonts w:ascii="Sylfaen" w:hAnsi="Sylfaen"/>
                <w:sz w:val="18"/>
                <w:szCs w:val="18"/>
              </w:rPr>
              <w:t>Enterprise</w:t>
            </w:r>
          </w:p>
        </w:tc>
        <w:tc>
          <w:tcPr>
            <w:tcW w:w="600" w:type="pct"/>
            <w:tcBorders>
              <w:top w:val="nil"/>
              <w:left w:val="nil"/>
              <w:bottom w:val="single" w:sz="4" w:space="0" w:color="auto"/>
              <w:right w:val="single" w:sz="4" w:space="0" w:color="auto"/>
            </w:tcBorders>
            <w:shd w:val="clear" w:color="auto" w:fill="auto"/>
            <w:noWrap/>
            <w:hideMark/>
          </w:tcPr>
          <w:p w14:paraId="63BAB9FD" w14:textId="77777777" w:rsidR="00C95D62" w:rsidRPr="00D14DDE" w:rsidRDefault="00C95D62" w:rsidP="00C95D62">
            <w:pPr>
              <w:pStyle w:val="TableParagraph"/>
              <w:spacing w:before="3"/>
              <w:rPr>
                <w:sz w:val="18"/>
                <w:szCs w:val="18"/>
              </w:rPr>
            </w:pPr>
          </w:p>
          <w:p w14:paraId="07C16109" w14:textId="0D7DFF32"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0B44148" w14:textId="514A2E38"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Keda Municipality</w:t>
            </w:r>
          </w:p>
        </w:tc>
        <w:tc>
          <w:tcPr>
            <w:tcW w:w="357" w:type="pct"/>
            <w:tcBorders>
              <w:top w:val="nil"/>
              <w:left w:val="nil"/>
              <w:bottom w:val="single" w:sz="4" w:space="0" w:color="auto"/>
              <w:right w:val="single" w:sz="4" w:space="0" w:color="auto"/>
            </w:tcBorders>
            <w:shd w:val="clear" w:color="auto" w:fill="auto"/>
            <w:hideMark/>
          </w:tcPr>
          <w:p w14:paraId="3E3924AC" w14:textId="0549FD2F"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140B932" w14:textId="6BF4E047"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Transport and</w:t>
            </w:r>
            <w:r w:rsidRPr="00D14DDE">
              <w:rPr>
                <w:rFonts w:ascii="Sylfaen" w:hAnsi="Sylfaen"/>
                <w:spacing w:val="1"/>
                <w:sz w:val="18"/>
                <w:szCs w:val="18"/>
              </w:rPr>
              <w:t xml:space="preserve"> </w:t>
            </w:r>
            <w:r w:rsidRPr="00D14DDE">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1B0D7D6C"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C95D62" w:rsidRPr="00266B28" w14:paraId="525E8E1D"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41AF667"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207</w:t>
            </w:r>
          </w:p>
        </w:tc>
        <w:tc>
          <w:tcPr>
            <w:tcW w:w="1325" w:type="pct"/>
            <w:tcBorders>
              <w:top w:val="nil"/>
              <w:left w:val="nil"/>
              <w:bottom w:val="single" w:sz="4" w:space="0" w:color="auto"/>
              <w:right w:val="single" w:sz="4" w:space="0" w:color="auto"/>
            </w:tcBorders>
            <w:shd w:val="clear" w:color="auto" w:fill="auto"/>
            <w:hideMark/>
          </w:tcPr>
          <w:p w14:paraId="096B9A86" w14:textId="1E1B7EDE"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Keda</w:t>
            </w:r>
            <w:r w:rsidRPr="00D14DDE">
              <w:rPr>
                <w:rFonts w:ascii="Sylfaen" w:hAnsi="Sylfaen"/>
                <w:spacing w:val="-1"/>
                <w:sz w:val="18"/>
                <w:szCs w:val="18"/>
              </w:rPr>
              <w:t xml:space="preserve"> </w:t>
            </w:r>
            <w:r w:rsidRPr="00D14DDE">
              <w:rPr>
                <w:rFonts w:ascii="Sylfaen" w:hAnsi="Sylfaen"/>
                <w:sz w:val="18"/>
                <w:szCs w:val="18"/>
              </w:rPr>
              <w:t>Communal</w:t>
            </w:r>
            <w:r w:rsidRPr="00D14DDE">
              <w:rPr>
                <w:rFonts w:ascii="Sylfaen" w:hAnsi="Sylfaen"/>
                <w:spacing w:val="-2"/>
                <w:sz w:val="18"/>
                <w:szCs w:val="18"/>
              </w:rPr>
              <w:t xml:space="preserve"> </w:t>
            </w:r>
            <w:r w:rsidRPr="00D14DDE">
              <w:rPr>
                <w:rFonts w:ascii="Sylfaen" w:hAnsi="Sylfaen"/>
                <w:sz w:val="18"/>
                <w:szCs w:val="18"/>
              </w:rPr>
              <w:t>Service</w:t>
            </w:r>
          </w:p>
        </w:tc>
        <w:tc>
          <w:tcPr>
            <w:tcW w:w="600" w:type="pct"/>
            <w:tcBorders>
              <w:top w:val="nil"/>
              <w:left w:val="nil"/>
              <w:bottom w:val="single" w:sz="4" w:space="0" w:color="auto"/>
              <w:right w:val="single" w:sz="4" w:space="0" w:color="auto"/>
            </w:tcBorders>
            <w:shd w:val="clear" w:color="auto" w:fill="auto"/>
            <w:noWrap/>
            <w:hideMark/>
          </w:tcPr>
          <w:p w14:paraId="4263DE70" w14:textId="77777777" w:rsidR="00C95D62" w:rsidRPr="00D14DDE" w:rsidRDefault="00C95D62" w:rsidP="00C95D62">
            <w:pPr>
              <w:pStyle w:val="TableParagraph"/>
              <w:spacing w:before="5"/>
              <w:rPr>
                <w:sz w:val="18"/>
                <w:szCs w:val="18"/>
              </w:rPr>
            </w:pPr>
          </w:p>
          <w:p w14:paraId="0013B6A3" w14:textId="0C5956D7"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F524849" w14:textId="78BC2AFC"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Keda Municipality</w:t>
            </w:r>
          </w:p>
        </w:tc>
        <w:tc>
          <w:tcPr>
            <w:tcW w:w="357" w:type="pct"/>
            <w:tcBorders>
              <w:top w:val="nil"/>
              <w:left w:val="nil"/>
              <w:bottom w:val="single" w:sz="4" w:space="0" w:color="auto"/>
              <w:right w:val="single" w:sz="4" w:space="0" w:color="auto"/>
            </w:tcBorders>
            <w:shd w:val="clear" w:color="auto" w:fill="auto"/>
            <w:hideMark/>
          </w:tcPr>
          <w:p w14:paraId="62ABCD6B" w14:textId="0FC78578"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3F47281" w14:textId="705D94D2"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03D9B76D"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858 </w:t>
            </w:r>
          </w:p>
        </w:tc>
      </w:tr>
      <w:tr w:rsidR="00C95D62" w:rsidRPr="00266B28" w14:paraId="0068D40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07ECD3F"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208</w:t>
            </w:r>
          </w:p>
        </w:tc>
        <w:tc>
          <w:tcPr>
            <w:tcW w:w="1325" w:type="pct"/>
            <w:tcBorders>
              <w:top w:val="nil"/>
              <w:left w:val="nil"/>
              <w:bottom w:val="single" w:sz="4" w:space="0" w:color="auto"/>
              <w:right w:val="single" w:sz="4" w:space="0" w:color="auto"/>
            </w:tcBorders>
            <w:shd w:val="clear" w:color="auto" w:fill="auto"/>
            <w:hideMark/>
          </w:tcPr>
          <w:p w14:paraId="6B94B423" w14:textId="4B457407"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Kobuleti</w:t>
            </w:r>
            <w:r w:rsidRPr="00D14DDE">
              <w:rPr>
                <w:rFonts w:ascii="Sylfaen" w:hAnsi="Sylfaen"/>
                <w:spacing w:val="-2"/>
                <w:sz w:val="18"/>
                <w:szCs w:val="18"/>
              </w:rPr>
              <w:t xml:space="preserve"> </w:t>
            </w:r>
            <w:r w:rsidRPr="00D14DDE">
              <w:rPr>
                <w:rFonts w:ascii="Sylfaen" w:hAnsi="Sylfaen"/>
                <w:sz w:val="18"/>
                <w:szCs w:val="18"/>
              </w:rPr>
              <w:t>Transregulation</w:t>
            </w:r>
          </w:p>
        </w:tc>
        <w:tc>
          <w:tcPr>
            <w:tcW w:w="600" w:type="pct"/>
            <w:tcBorders>
              <w:top w:val="nil"/>
              <w:left w:val="nil"/>
              <w:bottom w:val="single" w:sz="4" w:space="0" w:color="auto"/>
              <w:right w:val="single" w:sz="4" w:space="0" w:color="auto"/>
            </w:tcBorders>
            <w:shd w:val="clear" w:color="auto" w:fill="auto"/>
            <w:noWrap/>
            <w:hideMark/>
          </w:tcPr>
          <w:p w14:paraId="6A3911A0" w14:textId="77777777" w:rsidR="00C95D62" w:rsidRPr="00D14DDE" w:rsidRDefault="00C95D62" w:rsidP="00C95D62">
            <w:pPr>
              <w:pStyle w:val="TableParagraph"/>
              <w:spacing w:before="5"/>
              <w:rPr>
                <w:sz w:val="18"/>
                <w:szCs w:val="18"/>
              </w:rPr>
            </w:pPr>
          </w:p>
          <w:p w14:paraId="42CFA324" w14:textId="2A6623F5"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2B282CE" w14:textId="245DD4C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Kobuleti Municipality</w:t>
            </w:r>
          </w:p>
        </w:tc>
        <w:tc>
          <w:tcPr>
            <w:tcW w:w="357" w:type="pct"/>
            <w:tcBorders>
              <w:top w:val="nil"/>
              <w:left w:val="nil"/>
              <w:bottom w:val="single" w:sz="4" w:space="0" w:color="auto"/>
              <w:right w:val="single" w:sz="4" w:space="0" w:color="auto"/>
            </w:tcBorders>
            <w:shd w:val="clear" w:color="auto" w:fill="auto"/>
            <w:hideMark/>
          </w:tcPr>
          <w:p w14:paraId="0550F3CE" w14:textId="21C75AAC"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DA5C695" w14:textId="0BBF588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Transport and</w:t>
            </w:r>
            <w:r w:rsidRPr="00D14DDE">
              <w:rPr>
                <w:rFonts w:ascii="Sylfaen" w:hAnsi="Sylfaen"/>
                <w:spacing w:val="1"/>
                <w:sz w:val="18"/>
                <w:szCs w:val="18"/>
              </w:rPr>
              <w:t xml:space="preserve"> </w:t>
            </w:r>
            <w:r w:rsidRPr="00D14DDE">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2BC00411"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519 </w:t>
            </w:r>
          </w:p>
        </w:tc>
      </w:tr>
      <w:tr w:rsidR="00C95D62" w:rsidRPr="00266B28" w14:paraId="1EFD9F2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09AA778"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209</w:t>
            </w:r>
          </w:p>
        </w:tc>
        <w:tc>
          <w:tcPr>
            <w:tcW w:w="1325" w:type="pct"/>
            <w:tcBorders>
              <w:top w:val="nil"/>
              <w:left w:val="nil"/>
              <w:bottom w:val="single" w:sz="4" w:space="0" w:color="auto"/>
              <w:right w:val="single" w:sz="4" w:space="0" w:color="auto"/>
            </w:tcBorders>
            <w:shd w:val="clear" w:color="auto" w:fill="auto"/>
            <w:hideMark/>
          </w:tcPr>
          <w:p w14:paraId="581796C3" w14:textId="5957FB59"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Kobuleti</w:t>
            </w:r>
            <w:r w:rsidRPr="00D14DDE">
              <w:rPr>
                <w:rFonts w:ascii="Sylfaen" w:hAnsi="Sylfaen"/>
                <w:spacing w:val="-1"/>
                <w:sz w:val="18"/>
                <w:szCs w:val="18"/>
              </w:rPr>
              <w:t xml:space="preserve"> </w:t>
            </w:r>
            <w:r w:rsidRPr="00D14DDE">
              <w:rPr>
                <w:rFonts w:ascii="Sylfaen" w:hAnsi="Sylfaen"/>
                <w:sz w:val="18"/>
                <w:szCs w:val="18"/>
              </w:rPr>
              <w:t>Resort</w:t>
            </w:r>
            <w:r w:rsidRPr="00D14DDE">
              <w:rPr>
                <w:rFonts w:ascii="Sylfaen" w:hAnsi="Sylfaen"/>
                <w:spacing w:val="-3"/>
                <w:sz w:val="18"/>
                <w:szCs w:val="18"/>
              </w:rPr>
              <w:t xml:space="preserve"> </w:t>
            </w:r>
            <w:r w:rsidRPr="00D14DDE">
              <w:rPr>
                <w:rFonts w:ascii="Sylfaen" w:hAnsi="Sylfaen"/>
                <w:sz w:val="18"/>
                <w:szCs w:val="18"/>
              </w:rPr>
              <w:t>Polyclinic</w:t>
            </w:r>
          </w:p>
        </w:tc>
        <w:tc>
          <w:tcPr>
            <w:tcW w:w="600" w:type="pct"/>
            <w:tcBorders>
              <w:top w:val="nil"/>
              <w:left w:val="nil"/>
              <w:bottom w:val="single" w:sz="4" w:space="0" w:color="auto"/>
              <w:right w:val="single" w:sz="4" w:space="0" w:color="auto"/>
            </w:tcBorders>
            <w:shd w:val="clear" w:color="auto" w:fill="auto"/>
            <w:noWrap/>
            <w:hideMark/>
          </w:tcPr>
          <w:p w14:paraId="39B78304" w14:textId="77777777" w:rsidR="00C95D62" w:rsidRPr="00D14DDE" w:rsidRDefault="00C95D62" w:rsidP="00C95D62">
            <w:pPr>
              <w:pStyle w:val="TableParagraph"/>
              <w:spacing w:before="3"/>
              <w:rPr>
                <w:sz w:val="18"/>
                <w:szCs w:val="18"/>
              </w:rPr>
            </w:pPr>
          </w:p>
          <w:p w14:paraId="1BFF9BD9" w14:textId="5029F337"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98</w:t>
            </w:r>
          </w:p>
        </w:tc>
        <w:tc>
          <w:tcPr>
            <w:tcW w:w="1021" w:type="pct"/>
            <w:tcBorders>
              <w:top w:val="nil"/>
              <w:left w:val="nil"/>
              <w:bottom w:val="single" w:sz="4" w:space="0" w:color="auto"/>
              <w:right w:val="single" w:sz="4" w:space="0" w:color="auto"/>
            </w:tcBorders>
            <w:shd w:val="clear" w:color="auto" w:fill="auto"/>
            <w:hideMark/>
          </w:tcPr>
          <w:p w14:paraId="380A819D" w14:textId="48AD9A7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Kobuleti Municipality</w:t>
            </w:r>
          </w:p>
        </w:tc>
        <w:tc>
          <w:tcPr>
            <w:tcW w:w="357" w:type="pct"/>
            <w:tcBorders>
              <w:top w:val="nil"/>
              <w:left w:val="nil"/>
              <w:bottom w:val="single" w:sz="4" w:space="0" w:color="auto"/>
              <w:right w:val="single" w:sz="4" w:space="0" w:color="auto"/>
            </w:tcBorders>
            <w:shd w:val="clear" w:color="auto" w:fill="auto"/>
            <w:hideMark/>
          </w:tcPr>
          <w:p w14:paraId="061B3D34" w14:textId="7A2AA525"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E07AD36" w14:textId="33971A47"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678CC8BB"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207 </w:t>
            </w:r>
          </w:p>
        </w:tc>
      </w:tr>
      <w:tr w:rsidR="00C95D62" w:rsidRPr="00266B28" w14:paraId="1642F90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2CF6042"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210</w:t>
            </w:r>
          </w:p>
        </w:tc>
        <w:tc>
          <w:tcPr>
            <w:tcW w:w="1325" w:type="pct"/>
            <w:tcBorders>
              <w:top w:val="nil"/>
              <w:left w:val="nil"/>
              <w:bottom w:val="single" w:sz="4" w:space="0" w:color="auto"/>
              <w:right w:val="single" w:sz="4" w:space="0" w:color="auto"/>
            </w:tcBorders>
            <w:shd w:val="clear" w:color="auto" w:fill="auto"/>
            <w:hideMark/>
          </w:tcPr>
          <w:p w14:paraId="68AC6338" w14:textId="6125B8A8"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 Kobuleti Preventive</w:t>
            </w:r>
            <w:r w:rsidRPr="00D14DDE">
              <w:rPr>
                <w:rFonts w:ascii="Sylfaen" w:hAnsi="Sylfaen"/>
                <w:spacing w:val="-52"/>
                <w:sz w:val="18"/>
                <w:szCs w:val="18"/>
              </w:rPr>
              <w:t xml:space="preserve"> </w:t>
            </w:r>
            <w:r w:rsidRPr="00D14DDE">
              <w:rPr>
                <w:rFonts w:ascii="Sylfaen" w:hAnsi="Sylfaen"/>
                <w:sz w:val="18"/>
                <w:szCs w:val="18"/>
              </w:rPr>
              <w:t>Disinfection</w:t>
            </w:r>
            <w:r w:rsidRPr="00D14DDE">
              <w:rPr>
                <w:rFonts w:ascii="Sylfaen" w:hAnsi="Sylfaen"/>
                <w:spacing w:val="-1"/>
                <w:sz w:val="18"/>
                <w:szCs w:val="18"/>
              </w:rPr>
              <w:t xml:space="preserve"> </w:t>
            </w:r>
            <w:r w:rsidRPr="00D14DDE">
              <w:rPr>
                <w:rFonts w:ascii="Sylfaen" w:hAnsi="Sylfaen"/>
                <w:sz w:val="18"/>
                <w:szCs w:val="18"/>
              </w:rPr>
              <w:t>Station</w:t>
            </w:r>
          </w:p>
        </w:tc>
        <w:tc>
          <w:tcPr>
            <w:tcW w:w="600" w:type="pct"/>
            <w:tcBorders>
              <w:top w:val="nil"/>
              <w:left w:val="nil"/>
              <w:bottom w:val="single" w:sz="4" w:space="0" w:color="auto"/>
              <w:right w:val="single" w:sz="4" w:space="0" w:color="auto"/>
            </w:tcBorders>
            <w:shd w:val="clear" w:color="auto" w:fill="auto"/>
            <w:noWrap/>
            <w:hideMark/>
          </w:tcPr>
          <w:p w14:paraId="07182301" w14:textId="77777777" w:rsidR="00C95D62" w:rsidRPr="00D14DDE" w:rsidRDefault="00C95D62" w:rsidP="00C95D62">
            <w:pPr>
              <w:pStyle w:val="TableParagraph"/>
              <w:spacing w:before="5"/>
              <w:rPr>
                <w:sz w:val="18"/>
                <w:szCs w:val="18"/>
              </w:rPr>
            </w:pPr>
          </w:p>
          <w:p w14:paraId="386751BC" w14:textId="44038440"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EB76379" w14:textId="43C3830D"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Kobuleti Municipality</w:t>
            </w:r>
          </w:p>
        </w:tc>
        <w:tc>
          <w:tcPr>
            <w:tcW w:w="357" w:type="pct"/>
            <w:tcBorders>
              <w:top w:val="nil"/>
              <w:left w:val="nil"/>
              <w:bottom w:val="single" w:sz="4" w:space="0" w:color="auto"/>
              <w:right w:val="single" w:sz="4" w:space="0" w:color="auto"/>
            </w:tcBorders>
            <w:shd w:val="clear" w:color="auto" w:fill="auto"/>
            <w:hideMark/>
          </w:tcPr>
          <w:p w14:paraId="0C70126B" w14:textId="6B56B93B"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27F5748" w14:textId="03EFC372"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2A4438C7"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C95D62" w:rsidRPr="00266B28" w14:paraId="71CA33B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258F12A"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211</w:t>
            </w:r>
          </w:p>
        </w:tc>
        <w:tc>
          <w:tcPr>
            <w:tcW w:w="1325" w:type="pct"/>
            <w:tcBorders>
              <w:top w:val="nil"/>
              <w:left w:val="nil"/>
              <w:bottom w:val="single" w:sz="4" w:space="0" w:color="auto"/>
              <w:right w:val="single" w:sz="4" w:space="0" w:color="auto"/>
            </w:tcBorders>
            <w:shd w:val="clear" w:color="auto" w:fill="auto"/>
            <w:hideMark/>
          </w:tcPr>
          <w:p w14:paraId="4928ADC0" w14:textId="79D62941"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 Kobuleti Water</w:t>
            </w:r>
          </w:p>
        </w:tc>
        <w:tc>
          <w:tcPr>
            <w:tcW w:w="600" w:type="pct"/>
            <w:tcBorders>
              <w:top w:val="nil"/>
              <w:left w:val="nil"/>
              <w:bottom w:val="single" w:sz="4" w:space="0" w:color="auto"/>
              <w:right w:val="single" w:sz="4" w:space="0" w:color="auto"/>
            </w:tcBorders>
            <w:shd w:val="clear" w:color="auto" w:fill="auto"/>
            <w:noWrap/>
            <w:hideMark/>
          </w:tcPr>
          <w:p w14:paraId="2C195E01" w14:textId="77777777" w:rsidR="00C95D62" w:rsidRPr="00D14DDE" w:rsidRDefault="00C95D62" w:rsidP="00C95D62">
            <w:pPr>
              <w:pStyle w:val="TableParagraph"/>
              <w:spacing w:before="5"/>
              <w:rPr>
                <w:sz w:val="18"/>
                <w:szCs w:val="18"/>
              </w:rPr>
            </w:pPr>
          </w:p>
          <w:p w14:paraId="389E8241" w14:textId="6438272D"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3F7D9D8" w14:textId="187E5049"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Kobuleti Municipality</w:t>
            </w:r>
          </w:p>
        </w:tc>
        <w:tc>
          <w:tcPr>
            <w:tcW w:w="357" w:type="pct"/>
            <w:tcBorders>
              <w:top w:val="nil"/>
              <w:left w:val="nil"/>
              <w:bottom w:val="single" w:sz="4" w:space="0" w:color="auto"/>
              <w:right w:val="single" w:sz="4" w:space="0" w:color="auto"/>
            </w:tcBorders>
            <w:shd w:val="clear" w:color="auto" w:fill="auto"/>
            <w:hideMark/>
          </w:tcPr>
          <w:p w14:paraId="466D1254" w14:textId="20355AF3"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164F8B4" w14:textId="1D6AC556"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79A60993"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691 </w:t>
            </w:r>
          </w:p>
        </w:tc>
      </w:tr>
      <w:tr w:rsidR="00C95D62" w:rsidRPr="00266B28" w14:paraId="0BDB6503"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52F52FD"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212</w:t>
            </w:r>
          </w:p>
        </w:tc>
        <w:tc>
          <w:tcPr>
            <w:tcW w:w="1325" w:type="pct"/>
            <w:tcBorders>
              <w:top w:val="nil"/>
              <w:left w:val="nil"/>
              <w:bottom w:val="single" w:sz="4" w:space="0" w:color="auto"/>
              <w:right w:val="single" w:sz="4" w:space="0" w:color="auto"/>
            </w:tcBorders>
            <w:shd w:val="clear" w:color="auto" w:fill="auto"/>
            <w:hideMark/>
          </w:tcPr>
          <w:p w14:paraId="338FADD2" w14:textId="2662568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Engurhesi</w:t>
            </w:r>
          </w:p>
        </w:tc>
        <w:tc>
          <w:tcPr>
            <w:tcW w:w="600" w:type="pct"/>
            <w:tcBorders>
              <w:top w:val="nil"/>
              <w:left w:val="nil"/>
              <w:bottom w:val="single" w:sz="4" w:space="0" w:color="auto"/>
              <w:right w:val="single" w:sz="4" w:space="0" w:color="auto"/>
            </w:tcBorders>
            <w:shd w:val="clear" w:color="auto" w:fill="auto"/>
            <w:noWrap/>
            <w:hideMark/>
          </w:tcPr>
          <w:p w14:paraId="1C69D73F" w14:textId="77777777" w:rsidR="00C95D62" w:rsidRPr="00D14DDE" w:rsidRDefault="00C95D62" w:rsidP="00C95D62">
            <w:pPr>
              <w:pStyle w:val="TableParagraph"/>
              <w:spacing w:before="3"/>
              <w:rPr>
                <w:sz w:val="18"/>
                <w:szCs w:val="18"/>
              </w:rPr>
            </w:pPr>
          </w:p>
          <w:p w14:paraId="2A0C1926" w14:textId="237355FE"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D2D81B3" w14:textId="6F8CE0DF"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45D58106" w14:textId="13C78637"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2AC3AA95" w14:textId="5BE84AC1"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Electricity, gas</w:t>
            </w:r>
            <w:r w:rsidRPr="00D14DDE">
              <w:rPr>
                <w:rFonts w:ascii="Sylfaen" w:hAnsi="Sylfaen"/>
                <w:spacing w:val="-52"/>
                <w:sz w:val="18"/>
                <w:szCs w:val="18"/>
              </w:rPr>
              <w:t xml:space="preserve"> </w:t>
            </w:r>
            <w:r w:rsidRPr="00D14DDE">
              <w:rPr>
                <w:rFonts w:ascii="Sylfaen" w:hAnsi="Sylfaen"/>
                <w:sz w:val="18"/>
                <w:szCs w:val="18"/>
              </w:rPr>
              <w:t>and water</w:t>
            </w:r>
            <w:r w:rsidRPr="00D14DDE">
              <w:rPr>
                <w:rFonts w:ascii="Sylfaen" w:hAnsi="Sylfaen"/>
                <w:spacing w:val="1"/>
                <w:sz w:val="18"/>
                <w:szCs w:val="18"/>
              </w:rPr>
              <w:t xml:space="preserve"> </w:t>
            </w:r>
            <w:r w:rsidRPr="00D14DDE">
              <w:rPr>
                <w:rFonts w:ascii="Sylfaen" w:hAnsi="Sylfaen"/>
                <w:sz w:val="18"/>
                <w:szCs w:val="18"/>
              </w:rPr>
              <w:t>production and</w:t>
            </w:r>
            <w:r w:rsidRPr="00D14DDE">
              <w:rPr>
                <w:rFonts w:ascii="Sylfaen" w:hAnsi="Sylfaen"/>
                <w:spacing w:val="-52"/>
                <w:sz w:val="18"/>
                <w:szCs w:val="18"/>
              </w:rPr>
              <w:t xml:space="preserve"> </w:t>
            </w:r>
            <w:r w:rsidRPr="00D14DDE">
              <w:rPr>
                <w:rFonts w:ascii="Sylfaen" w:hAnsi="Sylfaen"/>
                <w:sz w:val="18"/>
                <w:szCs w:val="18"/>
              </w:rPr>
              <w:t>distribution</w:t>
            </w:r>
          </w:p>
        </w:tc>
        <w:tc>
          <w:tcPr>
            <w:tcW w:w="462" w:type="pct"/>
            <w:tcBorders>
              <w:top w:val="nil"/>
              <w:left w:val="nil"/>
              <w:bottom w:val="single" w:sz="4" w:space="0" w:color="auto"/>
              <w:right w:val="single" w:sz="4" w:space="0" w:color="auto"/>
            </w:tcBorders>
            <w:shd w:val="clear" w:color="auto" w:fill="auto"/>
            <w:noWrap/>
            <w:hideMark/>
          </w:tcPr>
          <w:p w14:paraId="2F73E315"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95 512 </w:t>
            </w:r>
          </w:p>
        </w:tc>
      </w:tr>
      <w:tr w:rsidR="00C95D62" w:rsidRPr="00266B28" w14:paraId="1A305F0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ABEE965"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213</w:t>
            </w:r>
          </w:p>
        </w:tc>
        <w:tc>
          <w:tcPr>
            <w:tcW w:w="1325" w:type="pct"/>
            <w:tcBorders>
              <w:top w:val="nil"/>
              <w:left w:val="nil"/>
              <w:bottom w:val="single" w:sz="4" w:space="0" w:color="auto"/>
              <w:right w:val="single" w:sz="4" w:space="0" w:color="auto"/>
            </w:tcBorders>
            <w:shd w:val="clear" w:color="auto" w:fill="auto"/>
            <w:hideMark/>
          </w:tcPr>
          <w:p w14:paraId="090CC892" w14:textId="0C29DB99"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 Autoparking 2011</w:t>
            </w:r>
          </w:p>
        </w:tc>
        <w:tc>
          <w:tcPr>
            <w:tcW w:w="600" w:type="pct"/>
            <w:tcBorders>
              <w:top w:val="nil"/>
              <w:left w:val="nil"/>
              <w:bottom w:val="single" w:sz="4" w:space="0" w:color="auto"/>
              <w:right w:val="single" w:sz="4" w:space="0" w:color="auto"/>
            </w:tcBorders>
            <w:shd w:val="clear" w:color="auto" w:fill="auto"/>
            <w:noWrap/>
            <w:hideMark/>
          </w:tcPr>
          <w:p w14:paraId="1B04EF05" w14:textId="77777777" w:rsidR="00C95D62" w:rsidRPr="00D14DDE" w:rsidRDefault="00C95D62" w:rsidP="00C95D62">
            <w:pPr>
              <w:pStyle w:val="TableParagraph"/>
              <w:spacing w:before="3"/>
              <w:rPr>
                <w:sz w:val="18"/>
                <w:szCs w:val="18"/>
              </w:rPr>
            </w:pPr>
          </w:p>
          <w:p w14:paraId="4A774CB3" w14:textId="27524459"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DC649B0" w14:textId="29215B9B"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Tbilisi</w:t>
            </w:r>
            <w:r w:rsidRPr="00D14DDE">
              <w:rPr>
                <w:rFonts w:ascii="Sylfaen" w:hAnsi="Sylfaen"/>
                <w:spacing w:val="-3"/>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1B05DCE6" w14:textId="1F51FF56"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4D7316D" w14:textId="77777777" w:rsidR="00C95D62" w:rsidRPr="00D14DDE" w:rsidRDefault="00C95D62" w:rsidP="00C95D62">
            <w:pPr>
              <w:pStyle w:val="TableParagraph"/>
              <w:spacing w:line="286" w:lineRule="exact"/>
              <w:ind w:left="108" w:firstLine="55"/>
              <w:rPr>
                <w:sz w:val="18"/>
                <w:szCs w:val="18"/>
              </w:rPr>
            </w:pPr>
            <w:r w:rsidRPr="00D14DDE">
              <w:rPr>
                <w:sz w:val="18"/>
                <w:szCs w:val="18"/>
              </w:rPr>
              <w:t>Real Estate</w:t>
            </w:r>
          </w:p>
          <w:p w14:paraId="4AF835FA" w14:textId="6E8FF072"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w:t>
            </w:r>
            <w:r w:rsidRPr="00D14DDE">
              <w:rPr>
                <w:rFonts w:ascii="Sylfaen" w:hAnsi="Sylfaen"/>
                <w:spacing w:val="-1"/>
                <w:sz w:val="18"/>
                <w:szCs w:val="18"/>
              </w:rPr>
              <w:t xml:space="preserve"> </w:t>
            </w:r>
            <w:r w:rsidRPr="00D14DDE">
              <w:rPr>
                <w:rFonts w:ascii="Sylfaen" w:hAnsi="Sylfaen"/>
                <w:sz w:val="18"/>
                <w:szCs w:val="18"/>
              </w:rPr>
              <w:t>and</w:t>
            </w:r>
          </w:p>
        </w:tc>
        <w:tc>
          <w:tcPr>
            <w:tcW w:w="462" w:type="pct"/>
            <w:tcBorders>
              <w:top w:val="nil"/>
              <w:left w:val="nil"/>
              <w:bottom w:val="single" w:sz="4" w:space="0" w:color="auto"/>
              <w:right w:val="single" w:sz="4" w:space="0" w:color="auto"/>
            </w:tcBorders>
            <w:shd w:val="clear" w:color="auto" w:fill="auto"/>
            <w:noWrap/>
            <w:hideMark/>
          </w:tcPr>
          <w:p w14:paraId="2F3B8A2B"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620 </w:t>
            </w:r>
          </w:p>
        </w:tc>
      </w:tr>
      <w:tr w:rsidR="00C95D62" w:rsidRPr="00266B28" w14:paraId="350E5DFD"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CB95280"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214</w:t>
            </w:r>
          </w:p>
        </w:tc>
        <w:tc>
          <w:tcPr>
            <w:tcW w:w="1325" w:type="pct"/>
            <w:tcBorders>
              <w:top w:val="nil"/>
              <w:left w:val="nil"/>
              <w:bottom w:val="single" w:sz="4" w:space="0" w:color="auto"/>
              <w:right w:val="single" w:sz="4" w:space="0" w:color="auto"/>
            </w:tcBorders>
            <w:shd w:val="clear" w:color="auto" w:fill="auto"/>
            <w:hideMark/>
          </w:tcPr>
          <w:p w14:paraId="7C9EC79F" w14:textId="49440017"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 Georgian Film Development</w:t>
            </w:r>
            <w:r w:rsidRPr="00D14DDE">
              <w:rPr>
                <w:rFonts w:ascii="Sylfaen" w:hAnsi="Sylfaen"/>
                <w:spacing w:val="-52"/>
                <w:sz w:val="18"/>
                <w:szCs w:val="18"/>
              </w:rPr>
              <w:t xml:space="preserve"> </w:t>
            </w:r>
            <w:r w:rsidRPr="00D14DDE">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1566EEF1" w14:textId="77777777" w:rsidR="00C95D62" w:rsidRPr="00D14DDE" w:rsidRDefault="00C95D62" w:rsidP="00C95D62">
            <w:pPr>
              <w:pStyle w:val="TableParagraph"/>
              <w:spacing w:before="5"/>
              <w:rPr>
                <w:sz w:val="18"/>
                <w:szCs w:val="18"/>
              </w:rPr>
            </w:pPr>
          </w:p>
          <w:p w14:paraId="725D17C5" w14:textId="28E95CC2"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865C7E4" w14:textId="3B6A70AA"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73B2623F" w14:textId="70EF156B"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D7004CC" w14:textId="1C7834AB"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6D74CDF7"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C95D62" w:rsidRPr="00266B28" w14:paraId="20CDC43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3388410"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215</w:t>
            </w:r>
          </w:p>
        </w:tc>
        <w:tc>
          <w:tcPr>
            <w:tcW w:w="1325" w:type="pct"/>
            <w:tcBorders>
              <w:top w:val="nil"/>
              <w:left w:val="nil"/>
              <w:bottom w:val="single" w:sz="4" w:space="0" w:color="auto"/>
              <w:right w:val="single" w:sz="4" w:space="0" w:color="auto"/>
            </w:tcBorders>
            <w:shd w:val="clear" w:color="auto" w:fill="auto"/>
            <w:hideMark/>
          </w:tcPr>
          <w:p w14:paraId="2A2F026D" w14:textId="13E62BA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Georgian</w:t>
            </w:r>
            <w:r w:rsidRPr="00D14DDE">
              <w:rPr>
                <w:rFonts w:ascii="Sylfaen" w:hAnsi="Sylfaen"/>
                <w:spacing w:val="-2"/>
                <w:sz w:val="18"/>
                <w:szCs w:val="18"/>
              </w:rPr>
              <w:t xml:space="preserve"> </w:t>
            </w:r>
            <w:r w:rsidRPr="00D14DDE">
              <w:rPr>
                <w:rFonts w:ascii="Sylfaen" w:hAnsi="Sylfaen"/>
                <w:sz w:val="18"/>
                <w:szCs w:val="18"/>
              </w:rPr>
              <w:t>Food</w:t>
            </w:r>
            <w:r w:rsidRPr="00D14DDE">
              <w:rPr>
                <w:rFonts w:ascii="Sylfaen" w:hAnsi="Sylfaen"/>
                <w:spacing w:val="-2"/>
                <w:sz w:val="18"/>
                <w:szCs w:val="18"/>
              </w:rPr>
              <w:t xml:space="preserve"> </w:t>
            </w:r>
            <w:r w:rsidRPr="00D14DDE">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0F9513D7" w14:textId="77777777" w:rsidR="00C95D62" w:rsidRPr="00D14DDE" w:rsidRDefault="00C95D62" w:rsidP="00C95D62">
            <w:pPr>
              <w:pStyle w:val="TableParagraph"/>
              <w:spacing w:before="5"/>
              <w:rPr>
                <w:sz w:val="18"/>
                <w:szCs w:val="18"/>
              </w:rPr>
            </w:pPr>
          </w:p>
          <w:p w14:paraId="687CD44F" w14:textId="6526D115"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7E9BAD6" w14:textId="5599CE45"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Defense of</w:t>
            </w:r>
            <w:r w:rsidRPr="00D14DDE">
              <w:rPr>
                <w:rFonts w:ascii="Sylfaen" w:hAnsi="Sylfaen"/>
                <w:spacing w:val="-52"/>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7CB158F0" w14:textId="584A075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AADEE0B" w14:textId="59C178DC"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Hotels and</w:t>
            </w:r>
            <w:r w:rsidRPr="00D14DDE">
              <w:rPr>
                <w:rFonts w:ascii="Sylfaen" w:hAnsi="Sylfaen"/>
                <w:spacing w:val="-52"/>
                <w:sz w:val="18"/>
                <w:szCs w:val="18"/>
              </w:rPr>
              <w:t xml:space="preserve"> </w:t>
            </w:r>
            <w:r w:rsidRPr="00D14DDE">
              <w:rPr>
                <w:rFonts w:ascii="Sylfaen" w:hAnsi="Sylfaen"/>
                <w:sz w:val="18"/>
                <w:szCs w:val="18"/>
              </w:rPr>
              <w:t>Restaurants</w:t>
            </w:r>
          </w:p>
        </w:tc>
        <w:tc>
          <w:tcPr>
            <w:tcW w:w="462" w:type="pct"/>
            <w:tcBorders>
              <w:top w:val="nil"/>
              <w:left w:val="nil"/>
              <w:bottom w:val="single" w:sz="4" w:space="0" w:color="auto"/>
              <w:right w:val="single" w:sz="4" w:space="0" w:color="auto"/>
            </w:tcBorders>
            <w:shd w:val="clear" w:color="auto" w:fill="auto"/>
            <w:noWrap/>
            <w:hideMark/>
          </w:tcPr>
          <w:p w14:paraId="3D91E367"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C95D62" w:rsidRPr="00266B28" w14:paraId="09D5F13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0EDCECC"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216</w:t>
            </w:r>
          </w:p>
        </w:tc>
        <w:tc>
          <w:tcPr>
            <w:tcW w:w="1325" w:type="pct"/>
            <w:tcBorders>
              <w:top w:val="nil"/>
              <w:left w:val="nil"/>
              <w:bottom w:val="single" w:sz="4" w:space="0" w:color="auto"/>
              <w:right w:val="single" w:sz="4" w:space="0" w:color="auto"/>
            </w:tcBorders>
            <w:shd w:val="clear" w:color="auto" w:fill="auto"/>
            <w:hideMark/>
          </w:tcPr>
          <w:p w14:paraId="0E2326E7" w14:textId="1E70EE39"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Delta International</w:t>
            </w:r>
          </w:p>
        </w:tc>
        <w:tc>
          <w:tcPr>
            <w:tcW w:w="600" w:type="pct"/>
            <w:tcBorders>
              <w:top w:val="nil"/>
              <w:left w:val="nil"/>
              <w:bottom w:val="single" w:sz="4" w:space="0" w:color="auto"/>
              <w:right w:val="single" w:sz="4" w:space="0" w:color="auto"/>
            </w:tcBorders>
            <w:shd w:val="clear" w:color="auto" w:fill="auto"/>
            <w:noWrap/>
            <w:hideMark/>
          </w:tcPr>
          <w:p w14:paraId="70E1C66F" w14:textId="77777777" w:rsidR="00C95D62" w:rsidRPr="00D14DDE" w:rsidRDefault="00C95D62" w:rsidP="00C95D62">
            <w:pPr>
              <w:pStyle w:val="TableParagraph"/>
              <w:spacing w:before="3"/>
              <w:rPr>
                <w:sz w:val="18"/>
                <w:szCs w:val="18"/>
              </w:rPr>
            </w:pPr>
          </w:p>
          <w:p w14:paraId="759827A2" w14:textId="208685BD"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9356923" w14:textId="2850017D"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Defense of</w:t>
            </w:r>
            <w:r w:rsidRPr="00D14DDE">
              <w:rPr>
                <w:rFonts w:ascii="Sylfaen" w:hAnsi="Sylfaen"/>
                <w:spacing w:val="-52"/>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410F4426" w14:textId="1789C8FC"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01B636E2" w14:textId="65420218"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Trade; Repair</w:t>
            </w:r>
            <w:r w:rsidRPr="00D14DDE">
              <w:rPr>
                <w:rFonts w:ascii="Sylfaen" w:hAnsi="Sylfaen"/>
                <w:spacing w:val="1"/>
                <w:sz w:val="18"/>
                <w:szCs w:val="18"/>
              </w:rPr>
              <w:t xml:space="preserve"> </w:t>
            </w:r>
            <w:r w:rsidRPr="00D14DDE">
              <w:rPr>
                <w:rFonts w:ascii="Sylfaen" w:hAnsi="Sylfaen"/>
                <w:sz w:val="18"/>
                <w:szCs w:val="18"/>
              </w:rPr>
              <w:t>of automobiles,</w:t>
            </w:r>
            <w:r w:rsidRPr="00D14DDE">
              <w:rPr>
                <w:rFonts w:ascii="Sylfaen" w:hAnsi="Sylfaen"/>
                <w:spacing w:val="-52"/>
                <w:sz w:val="18"/>
                <w:szCs w:val="18"/>
              </w:rPr>
              <w:t xml:space="preserve"> </w:t>
            </w:r>
            <w:r w:rsidRPr="00D14DDE">
              <w:rPr>
                <w:rFonts w:ascii="Sylfaen" w:hAnsi="Sylfaen"/>
                <w:sz w:val="18"/>
                <w:szCs w:val="18"/>
              </w:rPr>
              <w:t>household</w:t>
            </w:r>
            <w:r w:rsidRPr="00D14DDE">
              <w:rPr>
                <w:rFonts w:ascii="Sylfaen" w:hAnsi="Sylfaen"/>
                <w:spacing w:val="1"/>
                <w:sz w:val="18"/>
                <w:szCs w:val="18"/>
              </w:rPr>
              <w:t xml:space="preserve"> </w:t>
            </w:r>
            <w:r w:rsidRPr="00D14DDE">
              <w:rPr>
                <w:rFonts w:ascii="Sylfaen" w:hAnsi="Sylfaen"/>
                <w:sz w:val="18"/>
                <w:szCs w:val="18"/>
              </w:rPr>
              <w:t>goods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2"/>
                <w:sz w:val="18"/>
                <w:szCs w:val="18"/>
              </w:rPr>
              <w:t xml:space="preserve"> </w:t>
            </w:r>
            <w:r w:rsidRPr="00D14DDE">
              <w:rPr>
                <w:rFonts w:ascii="Sylfaen" w:hAnsi="Sylfaen"/>
                <w:sz w:val="18"/>
                <w:szCs w:val="18"/>
              </w:rPr>
              <w:t>items</w:t>
            </w:r>
          </w:p>
        </w:tc>
        <w:tc>
          <w:tcPr>
            <w:tcW w:w="462" w:type="pct"/>
            <w:tcBorders>
              <w:top w:val="nil"/>
              <w:left w:val="nil"/>
              <w:bottom w:val="single" w:sz="4" w:space="0" w:color="auto"/>
              <w:right w:val="single" w:sz="4" w:space="0" w:color="auto"/>
            </w:tcBorders>
            <w:shd w:val="clear" w:color="auto" w:fill="auto"/>
            <w:noWrap/>
            <w:hideMark/>
          </w:tcPr>
          <w:p w14:paraId="46641DBF"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439 </w:t>
            </w:r>
          </w:p>
        </w:tc>
      </w:tr>
      <w:tr w:rsidR="00C95D62" w:rsidRPr="00266B28" w14:paraId="2D7FF91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F93D119"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217</w:t>
            </w:r>
          </w:p>
        </w:tc>
        <w:tc>
          <w:tcPr>
            <w:tcW w:w="1325" w:type="pct"/>
            <w:tcBorders>
              <w:top w:val="nil"/>
              <w:left w:val="nil"/>
              <w:bottom w:val="single" w:sz="4" w:space="0" w:color="auto"/>
              <w:right w:val="single" w:sz="4" w:space="0" w:color="auto"/>
            </w:tcBorders>
            <w:shd w:val="clear" w:color="auto" w:fill="auto"/>
            <w:hideMark/>
          </w:tcPr>
          <w:p w14:paraId="14C9B188" w14:textId="1B5AFB5D"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 Construction Company</w:t>
            </w:r>
            <w:r w:rsidRPr="00D14DDE">
              <w:rPr>
                <w:rFonts w:ascii="Sylfaen" w:hAnsi="Sylfaen"/>
                <w:spacing w:val="1"/>
                <w:sz w:val="18"/>
                <w:szCs w:val="18"/>
              </w:rPr>
              <w:t xml:space="preserve"> </w:t>
            </w:r>
            <w:r w:rsidRPr="00D14DDE">
              <w:rPr>
                <w:rFonts w:ascii="Sylfaen" w:hAnsi="Sylfaen"/>
                <w:sz w:val="18"/>
                <w:szCs w:val="18"/>
              </w:rPr>
              <w:t>-</w:t>
            </w:r>
            <w:r w:rsidRPr="00D14DDE">
              <w:rPr>
                <w:rFonts w:ascii="Sylfaen" w:hAnsi="Sylfaen"/>
                <w:spacing w:val="-52"/>
                <w:sz w:val="18"/>
                <w:szCs w:val="18"/>
              </w:rPr>
              <w:t xml:space="preserve"> </w:t>
            </w:r>
            <w:r w:rsidRPr="00D14DDE">
              <w:rPr>
                <w:rFonts w:ascii="Sylfaen" w:hAnsi="Sylfaen"/>
                <w:sz w:val="18"/>
                <w:szCs w:val="18"/>
              </w:rPr>
              <w:t>Builder</w:t>
            </w:r>
            <w:r w:rsidRPr="00D14DDE">
              <w:rPr>
                <w:rFonts w:ascii="Sylfaen" w:hAnsi="Sylfaen"/>
                <w:spacing w:val="-1"/>
                <w:sz w:val="18"/>
                <w:szCs w:val="18"/>
              </w:rPr>
              <w:t xml:space="preserve"> </w:t>
            </w:r>
            <w:r w:rsidRPr="00D14DDE">
              <w:rPr>
                <w:rFonts w:ascii="Sylfaen" w:hAnsi="Sylfaen"/>
                <w:sz w:val="18"/>
                <w:szCs w:val="18"/>
              </w:rPr>
              <w:t>2011</w:t>
            </w:r>
          </w:p>
        </w:tc>
        <w:tc>
          <w:tcPr>
            <w:tcW w:w="600" w:type="pct"/>
            <w:tcBorders>
              <w:top w:val="nil"/>
              <w:left w:val="nil"/>
              <w:bottom w:val="single" w:sz="4" w:space="0" w:color="auto"/>
              <w:right w:val="single" w:sz="4" w:space="0" w:color="auto"/>
            </w:tcBorders>
            <w:shd w:val="clear" w:color="auto" w:fill="auto"/>
            <w:noWrap/>
            <w:hideMark/>
          </w:tcPr>
          <w:p w14:paraId="572672CC" w14:textId="77777777" w:rsidR="00C95D62" w:rsidRPr="00D14DDE" w:rsidRDefault="00C95D62" w:rsidP="00C95D62">
            <w:pPr>
              <w:pStyle w:val="TableParagraph"/>
              <w:spacing w:before="3"/>
              <w:rPr>
                <w:sz w:val="18"/>
                <w:szCs w:val="18"/>
              </w:rPr>
            </w:pPr>
          </w:p>
          <w:p w14:paraId="18AC7537" w14:textId="790EE72E"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B198B69" w14:textId="48FF1285"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Defense of</w:t>
            </w:r>
            <w:r w:rsidRPr="00D14DDE">
              <w:rPr>
                <w:rFonts w:ascii="Sylfaen" w:hAnsi="Sylfaen"/>
                <w:spacing w:val="-52"/>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E05F91D" w14:textId="61E73DF4"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6328955" w14:textId="6C01E05F"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2BCB3368"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78 656 </w:t>
            </w:r>
          </w:p>
        </w:tc>
      </w:tr>
      <w:tr w:rsidR="00C95D62" w:rsidRPr="00266B28" w14:paraId="25DBA5C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183DF2B"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218</w:t>
            </w:r>
          </w:p>
        </w:tc>
        <w:tc>
          <w:tcPr>
            <w:tcW w:w="1325" w:type="pct"/>
            <w:tcBorders>
              <w:top w:val="nil"/>
              <w:left w:val="nil"/>
              <w:bottom w:val="single" w:sz="4" w:space="0" w:color="auto"/>
              <w:right w:val="single" w:sz="4" w:space="0" w:color="auto"/>
            </w:tcBorders>
            <w:shd w:val="clear" w:color="auto" w:fill="auto"/>
            <w:hideMark/>
          </w:tcPr>
          <w:p w14:paraId="5B15391B" w14:textId="4A222007"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4"/>
                <w:sz w:val="18"/>
                <w:szCs w:val="18"/>
              </w:rPr>
              <w:t xml:space="preserve"> </w:t>
            </w:r>
            <w:r w:rsidRPr="00D14DDE">
              <w:rPr>
                <w:rFonts w:ascii="Sylfaen" w:hAnsi="Sylfaen"/>
                <w:sz w:val="18"/>
                <w:szCs w:val="18"/>
              </w:rPr>
              <w:t>Chkhorotsku</w:t>
            </w:r>
            <w:r w:rsidRPr="00D14DDE">
              <w:rPr>
                <w:rFonts w:ascii="Sylfaen" w:hAnsi="Sylfaen"/>
                <w:spacing w:val="-1"/>
                <w:sz w:val="18"/>
                <w:szCs w:val="18"/>
              </w:rPr>
              <w:t xml:space="preserve"> </w:t>
            </w:r>
            <w:r w:rsidRPr="00D14DDE">
              <w:rPr>
                <w:rFonts w:ascii="Sylfaen" w:hAnsi="Sylfaen"/>
                <w:sz w:val="18"/>
                <w:szCs w:val="18"/>
              </w:rPr>
              <w:t>Samegrelo</w:t>
            </w:r>
          </w:p>
        </w:tc>
        <w:tc>
          <w:tcPr>
            <w:tcW w:w="600" w:type="pct"/>
            <w:tcBorders>
              <w:top w:val="nil"/>
              <w:left w:val="nil"/>
              <w:bottom w:val="single" w:sz="4" w:space="0" w:color="auto"/>
              <w:right w:val="single" w:sz="4" w:space="0" w:color="auto"/>
            </w:tcBorders>
            <w:shd w:val="clear" w:color="auto" w:fill="auto"/>
            <w:noWrap/>
            <w:hideMark/>
          </w:tcPr>
          <w:p w14:paraId="44E558B7" w14:textId="77777777" w:rsidR="00C95D62" w:rsidRPr="00D14DDE" w:rsidRDefault="00C95D62" w:rsidP="00C95D62">
            <w:pPr>
              <w:pStyle w:val="TableParagraph"/>
              <w:spacing w:before="5"/>
              <w:rPr>
                <w:sz w:val="18"/>
                <w:szCs w:val="18"/>
              </w:rPr>
            </w:pPr>
          </w:p>
          <w:p w14:paraId="583C9B65" w14:textId="2D8937CD"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82262AF" w14:textId="08D908C6"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Chkhorotsku</w:t>
            </w:r>
            <w:r w:rsidRPr="00D14DDE">
              <w:rPr>
                <w:rFonts w:ascii="Sylfaen" w:hAnsi="Sylfaen"/>
                <w:spacing w:val="-5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4A30AA1E" w14:textId="6809FC8A"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7FB12DF" w14:textId="056970D2"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060FC3EA"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C95D62" w:rsidRPr="00266B28" w14:paraId="34F7AD8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6728400"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219</w:t>
            </w:r>
          </w:p>
        </w:tc>
        <w:tc>
          <w:tcPr>
            <w:tcW w:w="1325" w:type="pct"/>
            <w:tcBorders>
              <w:top w:val="nil"/>
              <w:left w:val="nil"/>
              <w:bottom w:val="single" w:sz="4" w:space="0" w:color="auto"/>
              <w:right w:val="single" w:sz="4" w:space="0" w:color="auto"/>
            </w:tcBorders>
            <w:shd w:val="clear" w:color="auto" w:fill="auto"/>
            <w:hideMark/>
          </w:tcPr>
          <w:p w14:paraId="223ED842" w14:textId="2EE00D96"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 Infrastructure Development</w:t>
            </w:r>
            <w:r w:rsidRPr="00D14DDE">
              <w:rPr>
                <w:rFonts w:ascii="Sylfaen" w:hAnsi="Sylfaen"/>
                <w:spacing w:val="-52"/>
                <w:sz w:val="18"/>
                <w:szCs w:val="18"/>
              </w:rPr>
              <w:t xml:space="preserve"> </w:t>
            </w:r>
            <w:r w:rsidRPr="00D14DDE">
              <w:rPr>
                <w:rFonts w:ascii="Sylfaen" w:hAnsi="Sylfaen"/>
                <w:sz w:val="18"/>
                <w:szCs w:val="18"/>
              </w:rPr>
              <w:t>Partner</w:t>
            </w:r>
            <w:r w:rsidRPr="00D14DDE">
              <w:rPr>
                <w:rFonts w:ascii="Sylfaen" w:hAnsi="Sylfaen"/>
                <w:spacing w:val="-1"/>
                <w:sz w:val="18"/>
                <w:szCs w:val="18"/>
              </w:rPr>
              <w:t xml:space="preserve"> </w:t>
            </w:r>
            <w:r w:rsidRPr="00D14DDE">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1C5270F0" w14:textId="77777777" w:rsidR="00C95D62" w:rsidRPr="00D14DDE" w:rsidRDefault="00C95D62" w:rsidP="00C95D62">
            <w:pPr>
              <w:pStyle w:val="TableParagraph"/>
              <w:spacing w:before="3"/>
              <w:rPr>
                <w:sz w:val="18"/>
                <w:szCs w:val="18"/>
              </w:rPr>
            </w:pPr>
          </w:p>
          <w:p w14:paraId="5FFB10F3" w14:textId="21C3689A"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DC6243A" w14:textId="28252E04"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Partnership</w:t>
            </w:r>
            <w:r w:rsidRPr="00D14DDE">
              <w:rPr>
                <w:rFonts w:ascii="Sylfaen" w:hAnsi="Sylfaen"/>
                <w:spacing w:val="-1"/>
                <w:sz w:val="18"/>
                <w:szCs w:val="18"/>
              </w:rPr>
              <w:t xml:space="preserve"> </w:t>
            </w:r>
            <w:r w:rsidRPr="00D14DDE">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756898C3" w14:textId="3568341F"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8B96CEC" w14:textId="30F69F94"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Financial</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0C946BC9"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C95D62" w:rsidRPr="00266B28" w14:paraId="3B5F044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CC8CDAA"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220</w:t>
            </w:r>
          </w:p>
        </w:tc>
        <w:tc>
          <w:tcPr>
            <w:tcW w:w="1325" w:type="pct"/>
            <w:tcBorders>
              <w:top w:val="nil"/>
              <w:left w:val="nil"/>
              <w:bottom w:val="single" w:sz="4" w:space="0" w:color="auto"/>
              <w:right w:val="single" w:sz="4" w:space="0" w:color="auto"/>
            </w:tcBorders>
            <w:shd w:val="clear" w:color="auto" w:fill="auto"/>
            <w:hideMark/>
          </w:tcPr>
          <w:p w14:paraId="5E86C062" w14:textId="4D020F9B"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NNLE</w:t>
            </w:r>
            <w:r w:rsidRPr="00D14DDE">
              <w:rPr>
                <w:rFonts w:ascii="Sylfaen" w:hAnsi="Sylfaen"/>
                <w:spacing w:val="-3"/>
                <w:sz w:val="18"/>
                <w:szCs w:val="18"/>
              </w:rPr>
              <w:t xml:space="preserve"> </w:t>
            </w:r>
            <w:r w:rsidRPr="00D14DDE">
              <w:rPr>
                <w:rFonts w:ascii="Sylfaen" w:hAnsi="Sylfaen"/>
                <w:sz w:val="18"/>
                <w:szCs w:val="18"/>
              </w:rPr>
              <w:t>Georgian</w:t>
            </w:r>
            <w:r w:rsidRPr="00D14DDE">
              <w:rPr>
                <w:rFonts w:ascii="Sylfaen" w:hAnsi="Sylfaen"/>
                <w:spacing w:val="-3"/>
                <w:sz w:val="18"/>
                <w:szCs w:val="18"/>
              </w:rPr>
              <w:t xml:space="preserve"> </w:t>
            </w:r>
            <w:r w:rsidRPr="00D14DDE">
              <w:rPr>
                <w:rFonts w:ascii="Sylfaen" w:hAnsi="Sylfaen"/>
                <w:sz w:val="18"/>
                <w:szCs w:val="18"/>
              </w:rPr>
              <w:t>Medical</w:t>
            </w:r>
            <w:r w:rsidRPr="00D14DDE">
              <w:rPr>
                <w:rFonts w:ascii="Sylfaen" w:hAnsi="Sylfaen"/>
                <w:spacing w:val="-5"/>
                <w:sz w:val="18"/>
                <w:szCs w:val="18"/>
              </w:rPr>
              <w:t xml:space="preserve"> </w:t>
            </w:r>
            <w:r w:rsidRPr="00D14DDE">
              <w:rPr>
                <w:rFonts w:ascii="Sylfaen" w:hAnsi="Sylfaen"/>
                <w:sz w:val="18"/>
                <w:szCs w:val="18"/>
              </w:rPr>
              <w:t>Holding</w:t>
            </w:r>
          </w:p>
        </w:tc>
        <w:tc>
          <w:tcPr>
            <w:tcW w:w="600" w:type="pct"/>
            <w:tcBorders>
              <w:top w:val="nil"/>
              <w:left w:val="nil"/>
              <w:bottom w:val="single" w:sz="4" w:space="0" w:color="auto"/>
              <w:right w:val="single" w:sz="4" w:space="0" w:color="auto"/>
            </w:tcBorders>
            <w:shd w:val="clear" w:color="auto" w:fill="auto"/>
            <w:noWrap/>
            <w:hideMark/>
          </w:tcPr>
          <w:p w14:paraId="7E5DE24A" w14:textId="77777777" w:rsidR="00C95D62" w:rsidRPr="00D14DDE" w:rsidRDefault="00C95D62" w:rsidP="00C95D62">
            <w:pPr>
              <w:pStyle w:val="TableParagraph"/>
              <w:spacing w:before="5"/>
              <w:rPr>
                <w:sz w:val="18"/>
                <w:szCs w:val="18"/>
              </w:rPr>
            </w:pPr>
          </w:p>
          <w:p w14:paraId="728F5055" w14:textId="72BF3F78"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F09B9D2" w14:textId="576BA019"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332AB1B0" w14:textId="631F7C99"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7EF8548" w14:textId="5F65EB53"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0AD8D48E"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C95D62" w:rsidRPr="00266B28" w14:paraId="31F5835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735116E"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221</w:t>
            </w:r>
          </w:p>
        </w:tc>
        <w:tc>
          <w:tcPr>
            <w:tcW w:w="1325" w:type="pct"/>
            <w:tcBorders>
              <w:top w:val="nil"/>
              <w:left w:val="nil"/>
              <w:bottom w:val="single" w:sz="4" w:space="0" w:color="auto"/>
              <w:right w:val="single" w:sz="4" w:space="0" w:color="auto"/>
            </w:tcBorders>
            <w:shd w:val="clear" w:color="auto" w:fill="auto"/>
            <w:hideMark/>
          </w:tcPr>
          <w:p w14:paraId="59EA94C8" w14:textId="3029F986"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 Tolia 2020</w:t>
            </w:r>
          </w:p>
        </w:tc>
        <w:tc>
          <w:tcPr>
            <w:tcW w:w="600" w:type="pct"/>
            <w:tcBorders>
              <w:top w:val="nil"/>
              <w:left w:val="nil"/>
              <w:bottom w:val="single" w:sz="4" w:space="0" w:color="auto"/>
              <w:right w:val="single" w:sz="4" w:space="0" w:color="auto"/>
            </w:tcBorders>
            <w:shd w:val="clear" w:color="auto" w:fill="auto"/>
            <w:noWrap/>
            <w:hideMark/>
          </w:tcPr>
          <w:p w14:paraId="6A71C24F" w14:textId="77777777" w:rsidR="00C95D62" w:rsidRPr="00D14DDE" w:rsidRDefault="00C95D62" w:rsidP="00C95D62">
            <w:pPr>
              <w:pStyle w:val="TableParagraph"/>
              <w:spacing w:before="3"/>
              <w:rPr>
                <w:sz w:val="18"/>
                <w:szCs w:val="18"/>
              </w:rPr>
            </w:pPr>
          </w:p>
          <w:p w14:paraId="175AA51C" w14:textId="29384FEE"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B7CDE98" w14:textId="0C8C3CAB"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Justice of</w:t>
            </w:r>
            <w:r w:rsidRPr="00D14DDE">
              <w:rPr>
                <w:rFonts w:ascii="Sylfaen" w:hAnsi="Sylfaen"/>
                <w:spacing w:val="-52"/>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0742244" w14:textId="52105C7D"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2537BA0" w14:textId="50099C89"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27BA5256"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 </w:t>
            </w:r>
          </w:p>
        </w:tc>
      </w:tr>
      <w:tr w:rsidR="00C95D62" w:rsidRPr="00266B28" w14:paraId="4FDB1D5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2BC48C5"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222</w:t>
            </w:r>
          </w:p>
        </w:tc>
        <w:tc>
          <w:tcPr>
            <w:tcW w:w="1325" w:type="pct"/>
            <w:tcBorders>
              <w:top w:val="nil"/>
              <w:left w:val="nil"/>
              <w:bottom w:val="single" w:sz="4" w:space="0" w:color="auto"/>
              <w:right w:val="single" w:sz="4" w:space="0" w:color="auto"/>
            </w:tcBorders>
            <w:shd w:val="clear" w:color="auto" w:fill="auto"/>
            <w:hideMark/>
          </w:tcPr>
          <w:p w14:paraId="7C406ED3" w14:textId="41E882BC"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Delta Textile</w:t>
            </w:r>
          </w:p>
        </w:tc>
        <w:tc>
          <w:tcPr>
            <w:tcW w:w="600" w:type="pct"/>
            <w:tcBorders>
              <w:top w:val="nil"/>
              <w:left w:val="nil"/>
              <w:bottom w:val="single" w:sz="4" w:space="0" w:color="auto"/>
              <w:right w:val="single" w:sz="4" w:space="0" w:color="auto"/>
            </w:tcBorders>
            <w:shd w:val="clear" w:color="auto" w:fill="auto"/>
            <w:noWrap/>
            <w:hideMark/>
          </w:tcPr>
          <w:p w14:paraId="76E0BF50" w14:textId="77777777" w:rsidR="00C95D62" w:rsidRPr="00D14DDE" w:rsidRDefault="00C95D62" w:rsidP="00C95D62">
            <w:pPr>
              <w:pStyle w:val="TableParagraph"/>
              <w:spacing w:before="3"/>
              <w:rPr>
                <w:sz w:val="18"/>
                <w:szCs w:val="18"/>
              </w:rPr>
            </w:pPr>
          </w:p>
          <w:p w14:paraId="4EE89CDF" w14:textId="271858EC"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CD6F98B" w14:textId="76D4ACD9"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Defense of</w:t>
            </w:r>
            <w:r w:rsidRPr="00D14DDE">
              <w:rPr>
                <w:rFonts w:ascii="Sylfaen" w:hAnsi="Sylfaen"/>
                <w:spacing w:val="-52"/>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6E301DDD" w14:textId="5E302054"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6F6955B" w14:textId="177ACC8D"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7CCC9773"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13 179 </w:t>
            </w:r>
          </w:p>
        </w:tc>
      </w:tr>
      <w:tr w:rsidR="00C95D62" w:rsidRPr="00266B28" w14:paraId="01F4247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401C1DD"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223</w:t>
            </w:r>
          </w:p>
        </w:tc>
        <w:tc>
          <w:tcPr>
            <w:tcW w:w="1325" w:type="pct"/>
            <w:tcBorders>
              <w:top w:val="nil"/>
              <w:left w:val="nil"/>
              <w:bottom w:val="single" w:sz="4" w:space="0" w:color="auto"/>
              <w:right w:val="single" w:sz="4" w:space="0" w:color="auto"/>
            </w:tcBorders>
            <w:shd w:val="clear" w:color="auto" w:fill="auto"/>
            <w:hideMark/>
          </w:tcPr>
          <w:p w14:paraId="72770FA7" w14:textId="47601B2A"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 Regional</w:t>
            </w:r>
            <w:r w:rsidRPr="00D14DDE">
              <w:rPr>
                <w:rFonts w:ascii="Sylfaen" w:hAnsi="Sylfaen"/>
                <w:spacing w:val="-1"/>
                <w:sz w:val="18"/>
                <w:szCs w:val="18"/>
              </w:rPr>
              <w:t xml:space="preserve"> </w:t>
            </w:r>
            <w:r w:rsidRPr="00D14DDE">
              <w:rPr>
                <w:rFonts w:ascii="Sylfaen" w:hAnsi="Sylfaen"/>
                <w:sz w:val="18"/>
                <w:szCs w:val="18"/>
              </w:rPr>
              <w:t>Hospital</w:t>
            </w:r>
          </w:p>
        </w:tc>
        <w:tc>
          <w:tcPr>
            <w:tcW w:w="600" w:type="pct"/>
            <w:tcBorders>
              <w:top w:val="nil"/>
              <w:left w:val="nil"/>
              <w:bottom w:val="single" w:sz="4" w:space="0" w:color="auto"/>
              <w:right w:val="single" w:sz="4" w:space="0" w:color="auto"/>
            </w:tcBorders>
            <w:shd w:val="clear" w:color="auto" w:fill="auto"/>
            <w:noWrap/>
            <w:hideMark/>
          </w:tcPr>
          <w:p w14:paraId="6DF81CF5" w14:textId="77777777" w:rsidR="00C95D62" w:rsidRPr="00D14DDE" w:rsidRDefault="00C95D62" w:rsidP="00C95D62">
            <w:pPr>
              <w:pStyle w:val="TableParagraph"/>
              <w:spacing w:before="5"/>
              <w:rPr>
                <w:sz w:val="18"/>
                <w:szCs w:val="18"/>
              </w:rPr>
            </w:pPr>
          </w:p>
          <w:p w14:paraId="5CA067BC" w14:textId="627BC562"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0B8910F" w14:textId="3BED51E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13A1A64C" w14:textId="0E409B5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B756DC7" w14:textId="2733CDDB"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23013FAA"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C95D62" w:rsidRPr="00266B28" w14:paraId="03B433D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E27BC8E"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224</w:t>
            </w:r>
          </w:p>
        </w:tc>
        <w:tc>
          <w:tcPr>
            <w:tcW w:w="1325" w:type="pct"/>
            <w:tcBorders>
              <w:top w:val="nil"/>
              <w:left w:val="nil"/>
              <w:bottom w:val="single" w:sz="4" w:space="0" w:color="auto"/>
              <w:right w:val="single" w:sz="4" w:space="0" w:color="auto"/>
            </w:tcBorders>
            <w:shd w:val="clear" w:color="auto" w:fill="auto"/>
            <w:hideMark/>
          </w:tcPr>
          <w:p w14:paraId="25794677" w14:textId="1C2D2661"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Imereti</w:t>
            </w:r>
            <w:r w:rsidRPr="00D14DDE">
              <w:rPr>
                <w:rFonts w:ascii="Sylfaen" w:hAnsi="Sylfaen"/>
                <w:spacing w:val="-1"/>
                <w:sz w:val="18"/>
                <w:szCs w:val="18"/>
              </w:rPr>
              <w:t xml:space="preserve"> </w:t>
            </w:r>
            <w:r w:rsidRPr="00D14DDE">
              <w:rPr>
                <w:rFonts w:ascii="Sylfaen" w:hAnsi="Sylfaen"/>
                <w:sz w:val="18"/>
                <w:szCs w:val="18"/>
              </w:rPr>
              <w:t>Greener</w:t>
            </w:r>
          </w:p>
        </w:tc>
        <w:tc>
          <w:tcPr>
            <w:tcW w:w="600" w:type="pct"/>
            <w:tcBorders>
              <w:top w:val="nil"/>
              <w:left w:val="nil"/>
              <w:bottom w:val="single" w:sz="4" w:space="0" w:color="auto"/>
              <w:right w:val="single" w:sz="4" w:space="0" w:color="auto"/>
            </w:tcBorders>
            <w:shd w:val="clear" w:color="auto" w:fill="auto"/>
            <w:noWrap/>
            <w:hideMark/>
          </w:tcPr>
          <w:p w14:paraId="50E85873" w14:textId="77777777" w:rsidR="00C95D62" w:rsidRPr="00D14DDE" w:rsidRDefault="00C95D62" w:rsidP="00C95D62">
            <w:pPr>
              <w:pStyle w:val="TableParagraph"/>
              <w:spacing w:before="4"/>
              <w:rPr>
                <w:sz w:val="18"/>
                <w:szCs w:val="18"/>
              </w:rPr>
            </w:pPr>
          </w:p>
          <w:p w14:paraId="38911A86" w14:textId="7C960DFD"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1B3519C" w14:textId="55F4F575"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 Partnership Fund/</w:t>
            </w:r>
            <w:r w:rsidRPr="00D14DDE">
              <w:rPr>
                <w:rFonts w:ascii="Sylfaen" w:hAnsi="Sylfaen"/>
                <w:spacing w:val="-52"/>
                <w:sz w:val="18"/>
                <w:szCs w:val="18"/>
              </w:rPr>
              <w:t xml:space="preserve"> </w:t>
            </w:r>
            <w:r w:rsidRPr="00D14DDE">
              <w:rPr>
                <w:rFonts w:ascii="Sylfaen" w:hAnsi="Sylfaen"/>
                <w:sz w:val="18"/>
                <w:szCs w:val="18"/>
              </w:rPr>
              <w:t>შპს "Georgian Fresh</w:t>
            </w:r>
            <w:r w:rsidRPr="00D14DDE">
              <w:rPr>
                <w:rFonts w:ascii="Sylfaen" w:hAnsi="Sylfaen"/>
                <w:spacing w:val="1"/>
                <w:sz w:val="18"/>
                <w:szCs w:val="18"/>
              </w:rPr>
              <w:t xml:space="preserve"> </w:t>
            </w:r>
            <w:r w:rsidRPr="00D14DDE">
              <w:rPr>
                <w:rFonts w:ascii="Sylfaen" w:hAnsi="Sylfaen"/>
                <w:sz w:val="18"/>
                <w:szCs w:val="18"/>
              </w:rPr>
              <w:t>Holding</w:t>
            </w:r>
            <w:r w:rsidRPr="00D14DDE">
              <w:rPr>
                <w:rFonts w:ascii="Sylfaen" w:hAnsi="Sylfaen"/>
                <w:spacing w:val="-1"/>
                <w:sz w:val="18"/>
                <w:szCs w:val="18"/>
              </w:rPr>
              <w:t xml:space="preserve"> </w:t>
            </w:r>
            <w:r w:rsidRPr="00D14DDE">
              <w:rPr>
                <w:rFonts w:ascii="Sylfaen" w:hAnsi="Sylfaen"/>
                <w:sz w:val="18"/>
                <w:szCs w:val="18"/>
              </w:rPr>
              <w:t>B.V."</w:t>
            </w:r>
          </w:p>
        </w:tc>
        <w:tc>
          <w:tcPr>
            <w:tcW w:w="357" w:type="pct"/>
            <w:tcBorders>
              <w:top w:val="nil"/>
              <w:left w:val="nil"/>
              <w:bottom w:val="single" w:sz="4" w:space="0" w:color="auto"/>
              <w:right w:val="single" w:sz="4" w:space="0" w:color="auto"/>
            </w:tcBorders>
            <w:shd w:val="clear" w:color="auto" w:fill="auto"/>
            <w:hideMark/>
          </w:tcPr>
          <w:p w14:paraId="474E99B9" w14:textId="187A9D6E"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D6C360F" w14:textId="2AA954D1"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Agriculture,</w:t>
            </w:r>
            <w:r w:rsidRPr="00D14DDE">
              <w:rPr>
                <w:rFonts w:ascii="Sylfaen" w:hAnsi="Sylfaen"/>
                <w:spacing w:val="-53"/>
                <w:sz w:val="18"/>
                <w:szCs w:val="18"/>
              </w:rPr>
              <w:t xml:space="preserve"> </w:t>
            </w:r>
            <w:r w:rsidRPr="00D14DDE">
              <w:rPr>
                <w:rFonts w:ascii="Sylfaen" w:hAnsi="Sylfaen"/>
                <w:sz w:val="18"/>
                <w:szCs w:val="18"/>
              </w:rPr>
              <w:t>hunting and</w:t>
            </w:r>
            <w:r w:rsidRPr="00D14DDE">
              <w:rPr>
                <w:rFonts w:ascii="Sylfaen" w:hAnsi="Sylfaen"/>
                <w:spacing w:val="-52"/>
                <w:sz w:val="18"/>
                <w:szCs w:val="18"/>
              </w:rPr>
              <w:t xml:space="preserve"> </w:t>
            </w:r>
            <w:r w:rsidRPr="00D14DDE">
              <w:rPr>
                <w:rFonts w:ascii="Sylfaen" w:hAnsi="Sylfaen"/>
                <w:sz w:val="18"/>
                <w:szCs w:val="18"/>
              </w:rPr>
              <w:t>forestry</w:t>
            </w:r>
          </w:p>
        </w:tc>
        <w:tc>
          <w:tcPr>
            <w:tcW w:w="462" w:type="pct"/>
            <w:tcBorders>
              <w:top w:val="nil"/>
              <w:left w:val="nil"/>
              <w:bottom w:val="single" w:sz="4" w:space="0" w:color="auto"/>
              <w:right w:val="single" w:sz="4" w:space="0" w:color="auto"/>
            </w:tcBorders>
            <w:shd w:val="clear" w:color="auto" w:fill="auto"/>
            <w:noWrap/>
            <w:hideMark/>
          </w:tcPr>
          <w:p w14:paraId="2B62ADD9"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1 225 </w:t>
            </w:r>
          </w:p>
        </w:tc>
      </w:tr>
      <w:tr w:rsidR="00C95D62" w:rsidRPr="00266B28" w14:paraId="25A51FF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335F9C1"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225</w:t>
            </w:r>
          </w:p>
        </w:tc>
        <w:tc>
          <w:tcPr>
            <w:tcW w:w="1325" w:type="pct"/>
            <w:tcBorders>
              <w:top w:val="nil"/>
              <w:left w:val="nil"/>
              <w:bottom w:val="single" w:sz="4" w:space="0" w:color="auto"/>
              <w:right w:val="single" w:sz="4" w:space="0" w:color="auto"/>
            </w:tcBorders>
            <w:shd w:val="clear" w:color="auto" w:fill="auto"/>
            <w:hideMark/>
          </w:tcPr>
          <w:p w14:paraId="38BB267F" w14:textId="36B9E1F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 Georgian Airports</w:t>
            </w:r>
            <w:r w:rsidRPr="00D14DDE">
              <w:rPr>
                <w:rFonts w:ascii="Sylfaen" w:hAnsi="Sylfaen"/>
                <w:spacing w:val="-52"/>
                <w:sz w:val="18"/>
                <w:szCs w:val="18"/>
              </w:rPr>
              <w:t xml:space="preserve"> </w:t>
            </w:r>
            <w:r w:rsidRPr="00D14DDE">
              <w:rPr>
                <w:rFonts w:ascii="Sylfaen" w:hAnsi="Sylfaen"/>
                <w:sz w:val="18"/>
                <w:szCs w:val="18"/>
              </w:rPr>
              <w:t>Association</w:t>
            </w:r>
          </w:p>
        </w:tc>
        <w:tc>
          <w:tcPr>
            <w:tcW w:w="600" w:type="pct"/>
            <w:tcBorders>
              <w:top w:val="nil"/>
              <w:left w:val="nil"/>
              <w:bottom w:val="single" w:sz="4" w:space="0" w:color="auto"/>
              <w:right w:val="single" w:sz="4" w:space="0" w:color="auto"/>
            </w:tcBorders>
            <w:shd w:val="clear" w:color="auto" w:fill="auto"/>
            <w:noWrap/>
            <w:hideMark/>
          </w:tcPr>
          <w:p w14:paraId="49497D78" w14:textId="77777777" w:rsidR="00C95D62" w:rsidRPr="00D14DDE" w:rsidRDefault="00C95D62" w:rsidP="00C95D62">
            <w:pPr>
              <w:pStyle w:val="TableParagraph"/>
              <w:spacing w:before="5"/>
              <w:rPr>
                <w:sz w:val="18"/>
                <w:szCs w:val="18"/>
              </w:rPr>
            </w:pPr>
          </w:p>
          <w:p w14:paraId="7EC0B79D" w14:textId="235F4840"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2510E4D" w14:textId="1A8DB4B5"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3A9E7B03" w14:textId="24E325A9"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6CE1F02A" w14:textId="6223A551"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Trade; Repair</w:t>
            </w:r>
            <w:r w:rsidRPr="00D14DDE">
              <w:rPr>
                <w:rFonts w:ascii="Sylfaen" w:hAnsi="Sylfaen"/>
                <w:spacing w:val="1"/>
                <w:sz w:val="18"/>
                <w:szCs w:val="18"/>
              </w:rPr>
              <w:t xml:space="preserve"> </w:t>
            </w:r>
            <w:r w:rsidRPr="00D14DDE">
              <w:rPr>
                <w:rFonts w:ascii="Sylfaen" w:hAnsi="Sylfaen"/>
                <w:sz w:val="18"/>
                <w:szCs w:val="18"/>
              </w:rPr>
              <w:t>of automobiles,</w:t>
            </w:r>
            <w:r w:rsidRPr="00D14DDE">
              <w:rPr>
                <w:rFonts w:ascii="Sylfaen" w:hAnsi="Sylfaen"/>
                <w:spacing w:val="-52"/>
                <w:sz w:val="18"/>
                <w:szCs w:val="18"/>
              </w:rPr>
              <w:t xml:space="preserve"> </w:t>
            </w:r>
            <w:r w:rsidRPr="00D14DDE">
              <w:rPr>
                <w:rFonts w:ascii="Sylfaen" w:hAnsi="Sylfaen"/>
                <w:sz w:val="18"/>
                <w:szCs w:val="18"/>
              </w:rPr>
              <w:t>household</w:t>
            </w:r>
            <w:r w:rsidRPr="00D14DDE">
              <w:rPr>
                <w:rFonts w:ascii="Sylfaen" w:hAnsi="Sylfaen"/>
                <w:spacing w:val="1"/>
                <w:sz w:val="18"/>
                <w:szCs w:val="18"/>
              </w:rPr>
              <w:t xml:space="preserve"> </w:t>
            </w:r>
            <w:r w:rsidRPr="00D14DDE">
              <w:rPr>
                <w:rFonts w:ascii="Sylfaen" w:hAnsi="Sylfaen"/>
                <w:sz w:val="18"/>
                <w:szCs w:val="18"/>
              </w:rPr>
              <w:t>goods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2"/>
                <w:sz w:val="18"/>
                <w:szCs w:val="18"/>
              </w:rPr>
              <w:t xml:space="preserve"> </w:t>
            </w:r>
            <w:r w:rsidRPr="00D14DDE">
              <w:rPr>
                <w:rFonts w:ascii="Sylfaen" w:hAnsi="Sylfaen"/>
                <w:sz w:val="18"/>
                <w:szCs w:val="18"/>
              </w:rPr>
              <w:t>items</w:t>
            </w:r>
          </w:p>
        </w:tc>
        <w:tc>
          <w:tcPr>
            <w:tcW w:w="462" w:type="pct"/>
            <w:tcBorders>
              <w:top w:val="nil"/>
              <w:left w:val="nil"/>
              <w:bottom w:val="single" w:sz="4" w:space="0" w:color="auto"/>
              <w:right w:val="single" w:sz="4" w:space="0" w:color="auto"/>
            </w:tcBorders>
            <w:shd w:val="clear" w:color="auto" w:fill="auto"/>
            <w:noWrap/>
            <w:hideMark/>
          </w:tcPr>
          <w:p w14:paraId="32C75F70"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56 224 </w:t>
            </w:r>
          </w:p>
        </w:tc>
      </w:tr>
      <w:tr w:rsidR="00C95D62" w:rsidRPr="00266B28" w14:paraId="4ECDC07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AC8C749"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226</w:t>
            </w:r>
          </w:p>
        </w:tc>
        <w:tc>
          <w:tcPr>
            <w:tcW w:w="1325" w:type="pct"/>
            <w:tcBorders>
              <w:top w:val="nil"/>
              <w:left w:val="nil"/>
              <w:bottom w:val="single" w:sz="4" w:space="0" w:color="auto"/>
              <w:right w:val="single" w:sz="4" w:space="0" w:color="auto"/>
            </w:tcBorders>
            <w:shd w:val="clear" w:color="auto" w:fill="auto"/>
            <w:hideMark/>
          </w:tcPr>
          <w:p w14:paraId="139212F7" w14:textId="26BF47C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 Georgian Energy</w:t>
            </w:r>
            <w:r w:rsidRPr="00D14DDE">
              <w:rPr>
                <w:rFonts w:ascii="Sylfaen" w:hAnsi="Sylfaen"/>
                <w:spacing w:val="-52"/>
                <w:sz w:val="18"/>
                <w:szCs w:val="18"/>
              </w:rPr>
              <w:t xml:space="preserve"> </w:t>
            </w:r>
            <w:r w:rsidRPr="00D14DDE">
              <w:rPr>
                <w:rFonts w:ascii="Sylfaen" w:hAnsi="Sylfaen"/>
                <w:sz w:val="18"/>
                <w:szCs w:val="18"/>
              </w:rPr>
              <w:t>Development</w:t>
            </w:r>
            <w:r w:rsidRPr="00D14DDE">
              <w:rPr>
                <w:rFonts w:ascii="Sylfaen" w:hAnsi="Sylfaen"/>
                <w:spacing w:val="-2"/>
                <w:sz w:val="18"/>
                <w:szCs w:val="18"/>
              </w:rPr>
              <w:t xml:space="preserve"> </w:t>
            </w:r>
            <w:r w:rsidRPr="00D14DDE">
              <w:rPr>
                <w:rFonts w:ascii="Sylfaen" w:hAnsi="Sylfaen"/>
                <w:sz w:val="18"/>
                <w:szCs w:val="18"/>
              </w:rPr>
              <w:t>Fund</w:t>
            </w:r>
          </w:p>
        </w:tc>
        <w:tc>
          <w:tcPr>
            <w:tcW w:w="600" w:type="pct"/>
            <w:tcBorders>
              <w:top w:val="nil"/>
              <w:left w:val="nil"/>
              <w:bottom w:val="single" w:sz="4" w:space="0" w:color="auto"/>
              <w:right w:val="single" w:sz="4" w:space="0" w:color="auto"/>
            </w:tcBorders>
            <w:shd w:val="clear" w:color="auto" w:fill="auto"/>
            <w:noWrap/>
            <w:hideMark/>
          </w:tcPr>
          <w:p w14:paraId="4125CF2B" w14:textId="77777777" w:rsidR="00C95D62" w:rsidRPr="00D14DDE" w:rsidRDefault="00C95D62" w:rsidP="00C95D62">
            <w:pPr>
              <w:pStyle w:val="TableParagraph"/>
              <w:spacing w:before="3"/>
              <w:rPr>
                <w:sz w:val="18"/>
                <w:szCs w:val="18"/>
              </w:rPr>
            </w:pPr>
          </w:p>
          <w:p w14:paraId="65EE403B" w14:textId="628982F4"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023019C" w14:textId="36B0C6F7"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A017FE8" w14:textId="0BE8812D"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694D701" w14:textId="162B4B0A"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1708FC8F"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12 157 </w:t>
            </w:r>
          </w:p>
        </w:tc>
      </w:tr>
      <w:tr w:rsidR="00C95D62" w:rsidRPr="00266B28" w14:paraId="3F0B7D5D"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65D1F6C"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227</w:t>
            </w:r>
          </w:p>
        </w:tc>
        <w:tc>
          <w:tcPr>
            <w:tcW w:w="1325" w:type="pct"/>
            <w:tcBorders>
              <w:top w:val="nil"/>
              <w:left w:val="nil"/>
              <w:bottom w:val="single" w:sz="4" w:space="0" w:color="auto"/>
              <w:right w:val="single" w:sz="4" w:space="0" w:color="auto"/>
            </w:tcBorders>
            <w:shd w:val="clear" w:color="auto" w:fill="auto"/>
            <w:hideMark/>
          </w:tcPr>
          <w:p w14:paraId="7D8B40AE" w14:textId="7F94C6B1"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Ilia Garden</w:t>
            </w:r>
          </w:p>
        </w:tc>
        <w:tc>
          <w:tcPr>
            <w:tcW w:w="600" w:type="pct"/>
            <w:tcBorders>
              <w:top w:val="nil"/>
              <w:left w:val="nil"/>
              <w:bottom w:val="single" w:sz="4" w:space="0" w:color="auto"/>
              <w:right w:val="single" w:sz="4" w:space="0" w:color="auto"/>
            </w:tcBorders>
            <w:shd w:val="clear" w:color="auto" w:fill="auto"/>
            <w:noWrap/>
            <w:hideMark/>
          </w:tcPr>
          <w:p w14:paraId="11BF31A7" w14:textId="77777777" w:rsidR="00C95D62" w:rsidRPr="00D14DDE" w:rsidRDefault="00C95D62" w:rsidP="00C95D62">
            <w:pPr>
              <w:pStyle w:val="TableParagraph"/>
              <w:spacing w:before="3"/>
              <w:rPr>
                <w:sz w:val="18"/>
                <w:szCs w:val="18"/>
              </w:rPr>
            </w:pPr>
          </w:p>
          <w:p w14:paraId="623D5A3B" w14:textId="6EE0832C"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6BB6F8F" w14:textId="60EC0DCB"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Tbilisi</w:t>
            </w:r>
            <w:r w:rsidRPr="00D14DDE">
              <w:rPr>
                <w:rFonts w:ascii="Sylfaen" w:hAnsi="Sylfaen"/>
                <w:spacing w:val="-3"/>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FB3B0E4" w14:textId="7A1C5A3C"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6B9602E7" w14:textId="2B1C5A31"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74FA3D38"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279 </w:t>
            </w:r>
          </w:p>
        </w:tc>
      </w:tr>
      <w:tr w:rsidR="00C95D62" w:rsidRPr="00266B28" w14:paraId="3A16B21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6D5218B"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228</w:t>
            </w:r>
          </w:p>
        </w:tc>
        <w:tc>
          <w:tcPr>
            <w:tcW w:w="1325" w:type="pct"/>
            <w:tcBorders>
              <w:top w:val="nil"/>
              <w:left w:val="nil"/>
              <w:bottom w:val="single" w:sz="4" w:space="0" w:color="auto"/>
              <w:right w:val="single" w:sz="4" w:space="0" w:color="auto"/>
            </w:tcBorders>
            <w:shd w:val="clear" w:color="auto" w:fill="auto"/>
            <w:hideMark/>
          </w:tcPr>
          <w:p w14:paraId="29749349" w14:textId="5E89FB58"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Partnership</w:t>
            </w:r>
            <w:r w:rsidRPr="00D14DDE">
              <w:rPr>
                <w:rFonts w:ascii="Sylfaen" w:hAnsi="Sylfaen"/>
                <w:spacing w:val="-1"/>
                <w:sz w:val="18"/>
                <w:szCs w:val="18"/>
              </w:rPr>
              <w:t xml:space="preserve"> </w:t>
            </w:r>
            <w:r w:rsidRPr="00D14DDE">
              <w:rPr>
                <w:rFonts w:ascii="Sylfaen" w:hAnsi="Sylfaen"/>
                <w:sz w:val="18"/>
                <w:szCs w:val="18"/>
              </w:rPr>
              <w:t>Fund</w:t>
            </w:r>
          </w:p>
        </w:tc>
        <w:tc>
          <w:tcPr>
            <w:tcW w:w="600" w:type="pct"/>
            <w:tcBorders>
              <w:top w:val="nil"/>
              <w:left w:val="nil"/>
              <w:bottom w:val="single" w:sz="4" w:space="0" w:color="auto"/>
              <w:right w:val="single" w:sz="4" w:space="0" w:color="auto"/>
            </w:tcBorders>
            <w:shd w:val="clear" w:color="auto" w:fill="auto"/>
            <w:noWrap/>
            <w:hideMark/>
          </w:tcPr>
          <w:p w14:paraId="2FFADF18" w14:textId="77777777" w:rsidR="00C95D62" w:rsidRPr="00D14DDE" w:rsidRDefault="00C95D62" w:rsidP="00C95D62">
            <w:pPr>
              <w:pStyle w:val="TableParagraph"/>
              <w:spacing w:before="3"/>
              <w:rPr>
                <w:sz w:val="18"/>
                <w:szCs w:val="18"/>
              </w:rPr>
            </w:pPr>
          </w:p>
          <w:p w14:paraId="78431D6D" w14:textId="464D7110"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1CCCA7F" w14:textId="60A09BB6"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State</w:t>
            </w:r>
            <w:r w:rsidRPr="00D14DDE">
              <w:rPr>
                <w:rFonts w:ascii="Sylfaen" w:hAnsi="Sylfaen"/>
                <w:spacing w:val="-1"/>
                <w:sz w:val="18"/>
                <w:szCs w:val="18"/>
              </w:rPr>
              <w:t xml:space="preserve"> </w:t>
            </w:r>
            <w:r w:rsidRPr="00D14DDE">
              <w:rPr>
                <w:rFonts w:ascii="Sylfaen" w:hAnsi="Sylfaen"/>
                <w:sz w:val="18"/>
                <w:szCs w:val="18"/>
              </w:rPr>
              <w:t>Body</w:t>
            </w:r>
          </w:p>
        </w:tc>
        <w:tc>
          <w:tcPr>
            <w:tcW w:w="357" w:type="pct"/>
            <w:tcBorders>
              <w:top w:val="nil"/>
              <w:left w:val="nil"/>
              <w:bottom w:val="single" w:sz="4" w:space="0" w:color="auto"/>
              <w:right w:val="single" w:sz="4" w:space="0" w:color="auto"/>
            </w:tcBorders>
            <w:shd w:val="clear" w:color="auto" w:fill="auto"/>
            <w:hideMark/>
          </w:tcPr>
          <w:p w14:paraId="68813331" w14:textId="038B574F"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F95BC76" w14:textId="2755A9F2"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Financial</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6E6BD6A7"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679 </w:t>
            </w:r>
          </w:p>
        </w:tc>
      </w:tr>
      <w:tr w:rsidR="00C95D62" w:rsidRPr="00266B28" w14:paraId="3BEA6D6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3B9F126"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229</w:t>
            </w:r>
          </w:p>
        </w:tc>
        <w:tc>
          <w:tcPr>
            <w:tcW w:w="1325" w:type="pct"/>
            <w:tcBorders>
              <w:top w:val="nil"/>
              <w:left w:val="nil"/>
              <w:bottom w:val="single" w:sz="4" w:space="0" w:color="auto"/>
              <w:right w:val="single" w:sz="4" w:space="0" w:color="auto"/>
            </w:tcBorders>
            <w:shd w:val="clear" w:color="auto" w:fill="auto"/>
            <w:hideMark/>
          </w:tcPr>
          <w:p w14:paraId="5F64F068" w14:textId="79E37F7C"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Borjomi</w:t>
            </w:r>
            <w:r w:rsidRPr="00D14DDE">
              <w:rPr>
                <w:rFonts w:ascii="Sylfaen" w:hAnsi="Sylfaen"/>
                <w:spacing w:val="-2"/>
                <w:sz w:val="18"/>
                <w:szCs w:val="18"/>
              </w:rPr>
              <w:t xml:space="preserve"> </w:t>
            </w:r>
            <w:r w:rsidRPr="00D14DDE">
              <w:rPr>
                <w:rFonts w:ascii="Sylfaen" w:hAnsi="Sylfaen"/>
                <w:sz w:val="18"/>
                <w:szCs w:val="18"/>
              </w:rPr>
              <w:t>Likani</w:t>
            </w:r>
            <w:r w:rsidRPr="00D14DDE">
              <w:rPr>
                <w:rFonts w:ascii="Sylfaen" w:hAnsi="Sylfaen"/>
                <w:spacing w:val="-1"/>
                <w:sz w:val="18"/>
                <w:szCs w:val="18"/>
              </w:rPr>
              <w:t xml:space="preserve"> </w:t>
            </w:r>
            <w:r w:rsidRPr="00D14DDE">
              <w:rPr>
                <w:rFonts w:ascii="Sylfaen" w:hAnsi="Sylfaen"/>
                <w:sz w:val="18"/>
                <w:szCs w:val="18"/>
              </w:rPr>
              <w:t>International</w:t>
            </w:r>
          </w:p>
        </w:tc>
        <w:tc>
          <w:tcPr>
            <w:tcW w:w="600" w:type="pct"/>
            <w:tcBorders>
              <w:top w:val="nil"/>
              <w:left w:val="nil"/>
              <w:bottom w:val="single" w:sz="4" w:space="0" w:color="auto"/>
              <w:right w:val="single" w:sz="4" w:space="0" w:color="auto"/>
            </w:tcBorders>
            <w:shd w:val="clear" w:color="auto" w:fill="auto"/>
            <w:noWrap/>
            <w:hideMark/>
          </w:tcPr>
          <w:p w14:paraId="0EDE6346" w14:textId="77777777" w:rsidR="00C95D62" w:rsidRPr="00D14DDE" w:rsidRDefault="00C95D62" w:rsidP="00C95D62">
            <w:pPr>
              <w:pStyle w:val="TableParagraph"/>
              <w:spacing w:before="5"/>
              <w:rPr>
                <w:sz w:val="18"/>
                <w:szCs w:val="18"/>
              </w:rPr>
            </w:pPr>
          </w:p>
          <w:p w14:paraId="3E67A910" w14:textId="04932EBA"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9CD9824" w14:textId="12F4CE15"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Partnership</w:t>
            </w:r>
            <w:r w:rsidRPr="00D14DDE">
              <w:rPr>
                <w:rFonts w:ascii="Sylfaen" w:hAnsi="Sylfaen"/>
                <w:spacing w:val="-1"/>
                <w:sz w:val="18"/>
                <w:szCs w:val="18"/>
              </w:rPr>
              <w:t xml:space="preserve"> </w:t>
            </w:r>
            <w:r w:rsidRPr="00D14DDE">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4F5261F0" w14:textId="1DB2C9AF"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6840B42" w14:textId="0A86BBF6"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Hotels and</w:t>
            </w:r>
            <w:r w:rsidRPr="00D14DDE">
              <w:rPr>
                <w:rFonts w:ascii="Sylfaen" w:hAnsi="Sylfaen"/>
                <w:spacing w:val="-52"/>
                <w:sz w:val="18"/>
                <w:szCs w:val="18"/>
              </w:rPr>
              <w:t xml:space="preserve"> </w:t>
            </w:r>
            <w:r w:rsidRPr="00D14DDE">
              <w:rPr>
                <w:rFonts w:ascii="Sylfaen" w:hAnsi="Sylfaen"/>
                <w:sz w:val="18"/>
                <w:szCs w:val="18"/>
              </w:rPr>
              <w:t>Restaurants</w:t>
            </w:r>
          </w:p>
        </w:tc>
        <w:tc>
          <w:tcPr>
            <w:tcW w:w="462" w:type="pct"/>
            <w:tcBorders>
              <w:top w:val="nil"/>
              <w:left w:val="nil"/>
              <w:bottom w:val="single" w:sz="4" w:space="0" w:color="auto"/>
              <w:right w:val="single" w:sz="4" w:space="0" w:color="auto"/>
            </w:tcBorders>
            <w:shd w:val="clear" w:color="auto" w:fill="auto"/>
            <w:noWrap/>
            <w:hideMark/>
          </w:tcPr>
          <w:p w14:paraId="32B09900"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13 105 </w:t>
            </w:r>
          </w:p>
        </w:tc>
      </w:tr>
      <w:tr w:rsidR="00C95D62" w:rsidRPr="00266B28" w14:paraId="2CD9D37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B74623C"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230</w:t>
            </w:r>
          </w:p>
        </w:tc>
        <w:tc>
          <w:tcPr>
            <w:tcW w:w="1325" w:type="pct"/>
            <w:tcBorders>
              <w:top w:val="nil"/>
              <w:left w:val="nil"/>
              <w:bottom w:val="single" w:sz="4" w:space="0" w:color="auto"/>
              <w:right w:val="single" w:sz="4" w:space="0" w:color="auto"/>
            </w:tcBorders>
            <w:shd w:val="clear" w:color="auto" w:fill="auto"/>
            <w:hideMark/>
          </w:tcPr>
          <w:p w14:paraId="2AE972C3" w14:textId="18F04CF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Borjomi</w:t>
            </w:r>
            <w:r w:rsidRPr="00D14DDE">
              <w:rPr>
                <w:rFonts w:ascii="Sylfaen" w:hAnsi="Sylfaen"/>
                <w:spacing w:val="-1"/>
                <w:sz w:val="18"/>
                <w:szCs w:val="18"/>
              </w:rPr>
              <w:t xml:space="preserve"> </w:t>
            </w:r>
            <w:r w:rsidRPr="00D14DDE">
              <w:rPr>
                <w:rFonts w:ascii="Sylfaen" w:hAnsi="Sylfaen"/>
                <w:sz w:val="18"/>
                <w:szCs w:val="18"/>
              </w:rPr>
              <w:t>Likani</w:t>
            </w:r>
          </w:p>
        </w:tc>
        <w:tc>
          <w:tcPr>
            <w:tcW w:w="600" w:type="pct"/>
            <w:tcBorders>
              <w:top w:val="nil"/>
              <w:left w:val="nil"/>
              <w:bottom w:val="single" w:sz="4" w:space="0" w:color="auto"/>
              <w:right w:val="single" w:sz="4" w:space="0" w:color="auto"/>
            </w:tcBorders>
            <w:shd w:val="clear" w:color="auto" w:fill="auto"/>
            <w:noWrap/>
            <w:hideMark/>
          </w:tcPr>
          <w:p w14:paraId="64E6444B" w14:textId="77777777" w:rsidR="00C95D62" w:rsidRPr="00D14DDE" w:rsidRDefault="00C95D62" w:rsidP="00C95D62">
            <w:pPr>
              <w:pStyle w:val="TableParagraph"/>
              <w:spacing w:before="3"/>
              <w:rPr>
                <w:sz w:val="18"/>
                <w:szCs w:val="18"/>
              </w:rPr>
            </w:pPr>
          </w:p>
          <w:p w14:paraId="58E469F2" w14:textId="70D6CB88"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DC15137" w14:textId="0B79BA7F"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Partnership</w:t>
            </w:r>
            <w:r w:rsidRPr="00D14DDE">
              <w:rPr>
                <w:rFonts w:ascii="Sylfaen" w:hAnsi="Sylfaen"/>
                <w:spacing w:val="-1"/>
                <w:sz w:val="18"/>
                <w:szCs w:val="18"/>
              </w:rPr>
              <w:t xml:space="preserve"> </w:t>
            </w:r>
            <w:r w:rsidRPr="00D14DDE">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0C557ED4" w14:textId="50EDE1BE"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6EF484F" w14:textId="26058E87"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Hotels and</w:t>
            </w:r>
            <w:r w:rsidRPr="00D14DDE">
              <w:rPr>
                <w:rFonts w:ascii="Sylfaen" w:hAnsi="Sylfaen"/>
                <w:spacing w:val="-52"/>
                <w:sz w:val="18"/>
                <w:szCs w:val="18"/>
              </w:rPr>
              <w:t xml:space="preserve"> </w:t>
            </w:r>
            <w:r w:rsidRPr="00D14DDE">
              <w:rPr>
                <w:rFonts w:ascii="Sylfaen" w:hAnsi="Sylfaen"/>
                <w:sz w:val="18"/>
                <w:szCs w:val="18"/>
              </w:rPr>
              <w:t>Restaurants</w:t>
            </w:r>
          </w:p>
        </w:tc>
        <w:tc>
          <w:tcPr>
            <w:tcW w:w="462" w:type="pct"/>
            <w:tcBorders>
              <w:top w:val="nil"/>
              <w:left w:val="nil"/>
              <w:bottom w:val="single" w:sz="4" w:space="0" w:color="auto"/>
              <w:right w:val="single" w:sz="4" w:space="0" w:color="auto"/>
            </w:tcBorders>
            <w:shd w:val="clear" w:color="auto" w:fill="auto"/>
            <w:noWrap/>
            <w:hideMark/>
          </w:tcPr>
          <w:p w14:paraId="64B5C880"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C95D62" w:rsidRPr="00266B28" w14:paraId="492C125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B92EEA0"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231</w:t>
            </w:r>
          </w:p>
        </w:tc>
        <w:tc>
          <w:tcPr>
            <w:tcW w:w="1325" w:type="pct"/>
            <w:tcBorders>
              <w:top w:val="nil"/>
              <w:left w:val="nil"/>
              <w:bottom w:val="single" w:sz="4" w:space="0" w:color="auto"/>
              <w:right w:val="single" w:sz="4" w:space="0" w:color="auto"/>
            </w:tcBorders>
            <w:shd w:val="clear" w:color="auto" w:fill="auto"/>
            <w:hideMark/>
          </w:tcPr>
          <w:p w14:paraId="0ED93AE8" w14:textId="3FB4B2F4"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New</w:t>
            </w:r>
            <w:r w:rsidRPr="00D14DDE">
              <w:rPr>
                <w:rFonts w:ascii="Sylfaen" w:hAnsi="Sylfaen"/>
                <w:spacing w:val="-1"/>
                <w:sz w:val="18"/>
                <w:szCs w:val="18"/>
              </w:rPr>
              <w:t xml:space="preserve"> </w:t>
            </w:r>
            <w:r w:rsidRPr="00D14DDE">
              <w:rPr>
                <w:rFonts w:ascii="Sylfaen" w:hAnsi="Sylfaen"/>
                <w:sz w:val="18"/>
                <w:szCs w:val="18"/>
              </w:rPr>
              <w:t>Technology Impex</w:t>
            </w:r>
          </w:p>
        </w:tc>
        <w:tc>
          <w:tcPr>
            <w:tcW w:w="600" w:type="pct"/>
            <w:tcBorders>
              <w:top w:val="nil"/>
              <w:left w:val="nil"/>
              <w:bottom w:val="single" w:sz="4" w:space="0" w:color="auto"/>
              <w:right w:val="single" w:sz="4" w:space="0" w:color="auto"/>
            </w:tcBorders>
            <w:shd w:val="clear" w:color="auto" w:fill="auto"/>
            <w:noWrap/>
            <w:hideMark/>
          </w:tcPr>
          <w:p w14:paraId="0CD63BD3" w14:textId="77777777" w:rsidR="00C95D62" w:rsidRPr="00D14DDE" w:rsidRDefault="00C95D62" w:rsidP="00C95D62">
            <w:pPr>
              <w:pStyle w:val="TableParagraph"/>
              <w:spacing w:before="5"/>
              <w:rPr>
                <w:sz w:val="18"/>
                <w:szCs w:val="18"/>
              </w:rPr>
            </w:pPr>
          </w:p>
          <w:p w14:paraId="3EB59466" w14:textId="11C1BD3C"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w:t>
            </w:r>
          </w:p>
        </w:tc>
        <w:tc>
          <w:tcPr>
            <w:tcW w:w="1021" w:type="pct"/>
            <w:tcBorders>
              <w:top w:val="nil"/>
              <w:left w:val="nil"/>
              <w:bottom w:val="single" w:sz="4" w:space="0" w:color="auto"/>
              <w:right w:val="single" w:sz="4" w:space="0" w:color="auto"/>
            </w:tcBorders>
            <w:shd w:val="clear" w:color="auto" w:fill="auto"/>
            <w:hideMark/>
          </w:tcPr>
          <w:p w14:paraId="570AD6C8" w14:textId="28DC0A79"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Partnership</w:t>
            </w:r>
            <w:r w:rsidRPr="00D14DDE">
              <w:rPr>
                <w:rFonts w:ascii="Sylfaen" w:hAnsi="Sylfaen"/>
                <w:spacing w:val="-1"/>
                <w:sz w:val="18"/>
                <w:szCs w:val="18"/>
              </w:rPr>
              <w:t xml:space="preserve"> </w:t>
            </w:r>
            <w:r w:rsidRPr="00D14DDE">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55DEACAB" w14:textId="082B8275"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5A92F92E" w14:textId="7697AC6F"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536E4A7A"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1 172 </w:t>
            </w:r>
          </w:p>
        </w:tc>
      </w:tr>
      <w:tr w:rsidR="00C95D62" w:rsidRPr="00266B28" w14:paraId="7C12A1F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AC7B220"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232</w:t>
            </w:r>
          </w:p>
        </w:tc>
        <w:tc>
          <w:tcPr>
            <w:tcW w:w="1325" w:type="pct"/>
            <w:tcBorders>
              <w:top w:val="nil"/>
              <w:left w:val="nil"/>
              <w:bottom w:val="single" w:sz="4" w:space="0" w:color="auto"/>
              <w:right w:val="single" w:sz="4" w:space="0" w:color="auto"/>
            </w:tcBorders>
            <w:shd w:val="clear" w:color="auto" w:fill="auto"/>
            <w:hideMark/>
          </w:tcPr>
          <w:p w14:paraId="1A094367" w14:textId="447364B1"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Thermal Waters</w:t>
            </w:r>
          </w:p>
        </w:tc>
        <w:tc>
          <w:tcPr>
            <w:tcW w:w="600" w:type="pct"/>
            <w:tcBorders>
              <w:top w:val="nil"/>
              <w:left w:val="nil"/>
              <w:bottom w:val="single" w:sz="4" w:space="0" w:color="auto"/>
              <w:right w:val="single" w:sz="4" w:space="0" w:color="auto"/>
            </w:tcBorders>
            <w:shd w:val="clear" w:color="auto" w:fill="auto"/>
            <w:noWrap/>
            <w:hideMark/>
          </w:tcPr>
          <w:p w14:paraId="5B97C00D" w14:textId="77777777" w:rsidR="00C95D62" w:rsidRPr="00D14DDE" w:rsidRDefault="00C95D62" w:rsidP="00C95D62">
            <w:pPr>
              <w:pStyle w:val="TableParagraph"/>
              <w:spacing w:before="3"/>
              <w:rPr>
                <w:sz w:val="18"/>
                <w:szCs w:val="18"/>
              </w:rPr>
            </w:pPr>
          </w:p>
          <w:p w14:paraId="706B8EB9" w14:textId="67AF9B9F"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94F33E9" w14:textId="1E295DF6"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1E875048" w14:textId="767D196D"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481F9D71" w14:textId="5847A16D"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7FE7D63B"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173 </w:t>
            </w:r>
          </w:p>
        </w:tc>
      </w:tr>
      <w:tr w:rsidR="00C95D62" w:rsidRPr="00266B28" w14:paraId="5E0287A3"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1DDAA8C"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233</w:t>
            </w:r>
          </w:p>
        </w:tc>
        <w:tc>
          <w:tcPr>
            <w:tcW w:w="1325" w:type="pct"/>
            <w:tcBorders>
              <w:top w:val="nil"/>
              <w:left w:val="nil"/>
              <w:bottom w:val="single" w:sz="4" w:space="0" w:color="auto"/>
              <w:right w:val="single" w:sz="4" w:space="0" w:color="auto"/>
            </w:tcBorders>
            <w:shd w:val="clear" w:color="auto" w:fill="auto"/>
            <w:hideMark/>
          </w:tcPr>
          <w:p w14:paraId="5FE4A0E3" w14:textId="1F52823E"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Lagodekhi</w:t>
            </w:r>
            <w:r w:rsidRPr="00D14DDE">
              <w:rPr>
                <w:rFonts w:ascii="Sylfaen" w:hAnsi="Sylfaen"/>
                <w:spacing w:val="-2"/>
                <w:sz w:val="18"/>
                <w:szCs w:val="18"/>
              </w:rPr>
              <w:t xml:space="preserve"> </w:t>
            </w:r>
            <w:r w:rsidRPr="00D14DDE">
              <w:rPr>
                <w:rFonts w:ascii="Sylfaen" w:hAnsi="Sylfaen"/>
                <w:sz w:val="18"/>
                <w:szCs w:val="18"/>
              </w:rPr>
              <w:t>Trade</w:t>
            </w:r>
            <w:r w:rsidRPr="00D14DDE">
              <w:rPr>
                <w:rFonts w:ascii="Sylfaen" w:hAnsi="Sylfaen"/>
                <w:spacing w:val="-1"/>
                <w:sz w:val="18"/>
                <w:szCs w:val="18"/>
              </w:rPr>
              <w:t xml:space="preserve"> </w:t>
            </w:r>
            <w:r w:rsidRPr="00D14DDE">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39825B81" w14:textId="77777777" w:rsidR="00C95D62" w:rsidRPr="00D14DDE" w:rsidRDefault="00C95D62" w:rsidP="00C95D62">
            <w:pPr>
              <w:pStyle w:val="TableParagraph"/>
              <w:spacing w:before="5"/>
              <w:rPr>
                <w:sz w:val="18"/>
                <w:szCs w:val="18"/>
              </w:rPr>
            </w:pPr>
          </w:p>
          <w:p w14:paraId="60FD112F" w14:textId="58FD2FD7"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789276A" w14:textId="07A15D6F"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Partnership</w:t>
            </w:r>
            <w:r w:rsidRPr="00D14DDE">
              <w:rPr>
                <w:rFonts w:ascii="Sylfaen" w:hAnsi="Sylfaen"/>
                <w:spacing w:val="-1"/>
                <w:sz w:val="18"/>
                <w:szCs w:val="18"/>
              </w:rPr>
              <w:t xml:space="preserve"> </w:t>
            </w:r>
            <w:r w:rsidRPr="00D14DDE">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13BA0A91" w14:textId="512B7763"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3341638" w14:textId="2B35724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60454F5D"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C95D62" w:rsidRPr="00266B28" w14:paraId="57BA195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21A64CA"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234</w:t>
            </w:r>
          </w:p>
        </w:tc>
        <w:tc>
          <w:tcPr>
            <w:tcW w:w="1325" w:type="pct"/>
            <w:tcBorders>
              <w:top w:val="nil"/>
              <w:left w:val="nil"/>
              <w:bottom w:val="single" w:sz="4" w:space="0" w:color="auto"/>
              <w:right w:val="single" w:sz="4" w:space="0" w:color="auto"/>
            </w:tcBorders>
            <w:shd w:val="clear" w:color="auto" w:fill="auto"/>
            <w:hideMark/>
          </w:tcPr>
          <w:p w14:paraId="6999546D" w14:textId="35D06208"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Georgian</w:t>
            </w:r>
            <w:r w:rsidRPr="00D14DDE">
              <w:rPr>
                <w:rFonts w:ascii="Sylfaen" w:hAnsi="Sylfaen"/>
                <w:spacing w:val="-1"/>
                <w:sz w:val="18"/>
                <w:szCs w:val="18"/>
              </w:rPr>
              <w:t xml:space="preserve"> </w:t>
            </w:r>
            <w:r w:rsidRPr="00D14DDE">
              <w:rPr>
                <w:rFonts w:ascii="Sylfaen" w:hAnsi="Sylfaen"/>
                <w:sz w:val="18"/>
                <w:szCs w:val="18"/>
              </w:rPr>
              <w:t>Black</w:t>
            </w:r>
            <w:r w:rsidRPr="00D14DDE">
              <w:rPr>
                <w:rFonts w:ascii="Sylfaen" w:hAnsi="Sylfaen"/>
                <w:spacing w:val="-1"/>
                <w:sz w:val="18"/>
                <w:szCs w:val="18"/>
              </w:rPr>
              <w:t xml:space="preserve"> </w:t>
            </w:r>
            <w:r w:rsidRPr="00D14DDE">
              <w:rPr>
                <w:rFonts w:ascii="Sylfaen" w:hAnsi="Sylfaen"/>
                <w:sz w:val="18"/>
                <w:szCs w:val="18"/>
              </w:rPr>
              <w:t>Sea</w:t>
            </w:r>
            <w:r w:rsidRPr="00D14DDE">
              <w:rPr>
                <w:rFonts w:ascii="Sylfaen" w:hAnsi="Sylfaen"/>
                <w:spacing w:val="-1"/>
                <w:sz w:val="18"/>
                <w:szCs w:val="18"/>
              </w:rPr>
              <w:t xml:space="preserve"> </w:t>
            </w:r>
            <w:r w:rsidRPr="00D14DDE">
              <w:rPr>
                <w:rFonts w:ascii="Sylfaen" w:hAnsi="Sylfaen"/>
                <w:sz w:val="18"/>
                <w:szCs w:val="18"/>
              </w:rPr>
              <w:t>Port</w:t>
            </w:r>
          </w:p>
        </w:tc>
        <w:tc>
          <w:tcPr>
            <w:tcW w:w="600" w:type="pct"/>
            <w:tcBorders>
              <w:top w:val="nil"/>
              <w:left w:val="nil"/>
              <w:bottom w:val="single" w:sz="4" w:space="0" w:color="auto"/>
              <w:right w:val="single" w:sz="4" w:space="0" w:color="auto"/>
            </w:tcBorders>
            <w:shd w:val="clear" w:color="auto" w:fill="auto"/>
            <w:noWrap/>
            <w:hideMark/>
          </w:tcPr>
          <w:p w14:paraId="38D82387" w14:textId="77777777" w:rsidR="00C95D62" w:rsidRPr="00D14DDE" w:rsidRDefault="00C95D62" w:rsidP="00C95D62">
            <w:pPr>
              <w:pStyle w:val="TableParagraph"/>
              <w:spacing w:before="3"/>
              <w:rPr>
                <w:sz w:val="18"/>
                <w:szCs w:val="18"/>
              </w:rPr>
            </w:pPr>
          </w:p>
          <w:p w14:paraId="3A48B888" w14:textId="56D7D6AC"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2DC1891" w14:textId="66030B93"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Partnership</w:t>
            </w:r>
            <w:r w:rsidRPr="00D14DDE">
              <w:rPr>
                <w:rFonts w:ascii="Sylfaen" w:hAnsi="Sylfaen"/>
                <w:spacing w:val="-1"/>
                <w:sz w:val="18"/>
                <w:szCs w:val="18"/>
              </w:rPr>
              <w:t xml:space="preserve"> </w:t>
            </w:r>
            <w:r w:rsidRPr="00D14DDE">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20A74061" w14:textId="3142D558"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CA3A78F" w14:textId="77777777" w:rsidR="00C95D62" w:rsidRPr="00D14DDE" w:rsidRDefault="00C95D62" w:rsidP="00C95D62">
            <w:pPr>
              <w:pStyle w:val="TableParagraph"/>
              <w:spacing w:line="286" w:lineRule="exact"/>
              <w:ind w:left="108" w:firstLine="55"/>
              <w:rPr>
                <w:sz w:val="18"/>
                <w:szCs w:val="18"/>
              </w:rPr>
            </w:pPr>
            <w:r w:rsidRPr="00D14DDE">
              <w:rPr>
                <w:sz w:val="18"/>
                <w:szCs w:val="18"/>
              </w:rPr>
              <w:t>Real Estate</w:t>
            </w:r>
          </w:p>
          <w:p w14:paraId="4B5D8A93" w14:textId="6D5FE9F2"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w:t>
            </w:r>
            <w:r w:rsidRPr="00D14DDE">
              <w:rPr>
                <w:rFonts w:ascii="Sylfaen" w:hAnsi="Sylfaen"/>
                <w:spacing w:val="-1"/>
                <w:sz w:val="18"/>
                <w:szCs w:val="18"/>
              </w:rPr>
              <w:t xml:space="preserve"> </w:t>
            </w:r>
            <w:r w:rsidRPr="00D14DDE">
              <w:rPr>
                <w:rFonts w:ascii="Sylfaen" w:hAnsi="Sylfaen"/>
                <w:sz w:val="18"/>
                <w:szCs w:val="18"/>
              </w:rPr>
              <w:t>and</w:t>
            </w:r>
          </w:p>
        </w:tc>
        <w:tc>
          <w:tcPr>
            <w:tcW w:w="462" w:type="pct"/>
            <w:tcBorders>
              <w:top w:val="nil"/>
              <w:left w:val="nil"/>
              <w:bottom w:val="single" w:sz="4" w:space="0" w:color="auto"/>
              <w:right w:val="single" w:sz="4" w:space="0" w:color="auto"/>
            </w:tcBorders>
            <w:shd w:val="clear" w:color="auto" w:fill="auto"/>
            <w:noWrap/>
            <w:hideMark/>
          </w:tcPr>
          <w:p w14:paraId="5E9A123A"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C95D62" w:rsidRPr="00266B28" w14:paraId="3520790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96A98B0"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235</w:t>
            </w:r>
          </w:p>
        </w:tc>
        <w:tc>
          <w:tcPr>
            <w:tcW w:w="1325" w:type="pct"/>
            <w:tcBorders>
              <w:top w:val="nil"/>
              <w:left w:val="nil"/>
              <w:bottom w:val="single" w:sz="4" w:space="0" w:color="auto"/>
              <w:right w:val="single" w:sz="4" w:space="0" w:color="auto"/>
            </w:tcBorders>
            <w:shd w:val="clear" w:color="auto" w:fill="auto"/>
            <w:hideMark/>
          </w:tcPr>
          <w:p w14:paraId="2970645E" w14:textId="31C7B335"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 Anaklia Development</w:t>
            </w:r>
            <w:r w:rsidRPr="00D14DDE">
              <w:rPr>
                <w:rFonts w:ascii="Sylfaen" w:hAnsi="Sylfaen"/>
                <w:spacing w:val="-52"/>
                <w:sz w:val="18"/>
                <w:szCs w:val="18"/>
              </w:rPr>
              <w:t xml:space="preserve"> </w:t>
            </w:r>
            <w:r w:rsidRPr="00D14DDE">
              <w:rPr>
                <w:rFonts w:ascii="Sylfaen" w:hAnsi="Sylfaen"/>
                <w:sz w:val="18"/>
                <w:szCs w:val="18"/>
              </w:rPr>
              <w:t>Consortium</w:t>
            </w:r>
          </w:p>
        </w:tc>
        <w:tc>
          <w:tcPr>
            <w:tcW w:w="600" w:type="pct"/>
            <w:tcBorders>
              <w:top w:val="nil"/>
              <w:left w:val="nil"/>
              <w:bottom w:val="single" w:sz="4" w:space="0" w:color="auto"/>
              <w:right w:val="single" w:sz="4" w:space="0" w:color="auto"/>
            </w:tcBorders>
            <w:shd w:val="clear" w:color="auto" w:fill="auto"/>
            <w:noWrap/>
            <w:hideMark/>
          </w:tcPr>
          <w:p w14:paraId="178ACD39" w14:textId="77777777" w:rsidR="00C95D62" w:rsidRPr="00D14DDE" w:rsidRDefault="00C95D62" w:rsidP="00C95D62">
            <w:pPr>
              <w:pStyle w:val="TableParagraph"/>
              <w:spacing w:before="5"/>
              <w:rPr>
                <w:sz w:val="18"/>
                <w:szCs w:val="18"/>
              </w:rPr>
            </w:pPr>
          </w:p>
          <w:p w14:paraId="57C7281D" w14:textId="42EFCEB6"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0,01</w:t>
            </w:r>
          </w:p>
        </w:tc>
        <w:tc>
          <w:tcPr>
            <w:tcW w:w="1021" w:type="pct"/>
            <w:tcBorders>
              <w:top w:val="nil"/>
              <w:left w:val="nil"/>
              <w:bottom w:val="single" w:sz="4" w:space="0" w:color="auto"/>
              <w:right w:val="single" w:sz="4" w:space="0" w:color="auto"/>
            </w:tcBorders>
            <w:shd w:val="clear" w:color="auto" w:fill="auto"/>
            <w:hideMark/>
          </w:tcPr>
          <w:p w14:paraId="0E5AC2B2" w14:textId="37B7F572"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4AEBD831" w14:textId="3F64EEEF"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4D1AC1D" w14:textId="10F0CC57"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0AC4A5FC"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0 </w:t>
            </w:r>
          </w:p>
        </w:tc>
      </w:tr>
      <w:tr w:rsidR="00C95D62" w:rsidRPr="00266B28" w14:paraId="10D4AF7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9D0027F"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236</w:t>
            </w:r>
          </w:p>
        </w:tc>
        <w:tc>
          <w:tcPr>
            <w:tcW w:w="1325" w:type="pct"/>
            <w:tcBorders>
              <w:top w:val="nil"/>
              <w:left w:val="nil"/>
              <w:bottom w:val="single" w:sz="4" w:space="0" w:color="auto"/>
              <w:right w:val="single" w:sz="4" w:space="0" w:color="auto"/>
            </w:tcBorders>
            <w:shd w:val="clear" w:color="auto" w:fill="auto"/>
            <w:hideMark/>
          </w:tcPr>
          <w:p w14:paraId="7BFC8CC3" w14:textId="0BA57D81"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State</w:t>
            </w:r>
            <w:r w:rsidRPr="00D14DDE">
              <w:rPr>
                <w:rFonts w:ascii="Sylfaen" w:hAnsi="Sylfaen"/>
                <w:spacing w:val="-1"/>
                <w:sz w:val="18"/>
                <w:szCs w:val="18"/>
              </w:rPr>
              <w:t xml:space="preserve"> </w:t>
            </w:r>
            <w:r w:rsidRPr="00D14DDE">
              <w:rPr>
                <w:rFonts w:ascii="Sylfaen" w:hAnsi="Sylfaen"/>
                <w:sz w:val="18"/>
                <w:szCs w:val="18"/>
              </w:rPr>
              <w:t>Food Provision</w:t>
            </w:r>
          </w:p>
        </w:tc>
        <w:tc>
          <w:tcPr>
            <w:tcW w:w="600" w:type="pct"/>
            <w:tcBorders>
              <w:top w:val="nil"/>
              <w:left w:val="nil"/>
              <w:bottom w:val="single" w:sz="4" w:space="0" w:color="auto"/>
              <w:right w:val="single" w:sz="4" w:space="0" w:color="auto"/>
            </w:tcBorders>
            <w:shd w:val="clear" w:color="auto" w:fill="auto"/>
            <w:noWrap/>
            <w:hideMark/>
          </w:tcPr>
          <w:p w14:paraId="4DBA418B" w14:textId="77777777" w:rsidR="00C95D62" w:rsidRPr="00D14DDE" w:rsidRDefault="00C95D62" w:rsidP="00C95D62">
            <w:pPr>
              <w:pStyle w:val="TableParagraph"/>
              <w:spacing w:before="5"/>
              <w:rPr>
                <w:sz w:val="18"/>
                <w:szCs w:val="18"/>
              </w:rPr>
            </w:pPr>
          </w:p>
          <w:p w14:paraId="22B111BF" w14:textId="7D7153F3"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E029E6E" w14:textId="6532C2E6"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4584DE31" w14:textId="2D6C731B"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54CDDF0" w14:textId="7906BCFA"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Hotels and</w:t>
            </w:r>
            <w:r w:rsidRPr="00D14DDE">
              <w:rPr>
                <w:rFonts w:ascii="Sylfaen" w:hAnsi="Sylfaen"/>
                <w:spacing w:val="-52"/>
                <w:sz w:val="18"/>
                <w:szCs w:val="18"/>
              </w:rPr>
              <w:t xml:space="preserve"> </w:t>
            </w:r>
            <w:r w:rsidRPr="00D14DDE">
              <w:rPr>
                <w:rFonts w:ascii="Sylfaen" w:hAnsi="Sylfaen"/>
                <w:sz w:val="18"/>
                <w:szCs w:val="18"/>
              </w:rPr>
              <w:t>Restaurants</w:t>
            </w:r>
          </w:p>
        </w:tc>
        <w:tc>
          <w:tcPr>
            <w:tcW w:w="462" w:type="pct"/>
            <w:tcBorders>
              <w:top w:val="nil"/>
              <w:left w:val="nil"/>
              <w:bottom w:val="single" w:sz="4" w:space="0" w:color="auto"/>
              <w:right w:val="single" w:sz="4" w:space="0" w:color="auto"/>
            </w:tcBorders>
            <w:shd w:val="clear" w:color="auto" w:fill="auto"/>
            <w:noWrap/>
            <w:hideMark/>
          </w:tcPr>
          <w:p w14:paraId="40EAF563"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46 570 </w:t>
            </w:r>
          </w:p>
        </w:tc>
      </w:tr>
      <w:tr w:rsidR="00C95D62" w:rsidRPr="00266B28" w14:paraId="2F5DEDE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A5BE2D6"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237</w:t>
            </w:r>
          </w:p>
        </w:tc>
        <w:tc>
          <w:tcPr>
            <w:tcW w:w="1325" w:type="pct"/>
            <w:tcBorders>
              <w:top w:val="nil"/>
              <w:left w:val="nil"/>
              <w:bottom w:val="single" w:sz="4" w:space="0" w:color="auto"/>
              <w:right w:val="single" w:sz="4" w:space="0" w:color="auto"/>
            </w:tcBorders>
            <w:shd w:val="clear" w:color="auto" w:fill="auto"/>
            <w:hideMark/>
          </w:tcPr>
          <w:p w14:paraId="421A0296" w14:textId="39F7F366"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Rukhi</w:t>
            </w:r>
            <w:r w:rsidRPr="00D14DDE">
              <w:rPr>
                <w:rFonts w:ascii="Sylfaen" w:hAnsi="Sylfaen"/>
                <w:spacing w:val="-1"/>
                <w:sz w:val="18"/>
                <w:szCs w:val="18"/>
              </w:rPr>
              <w:t xml:space="preserve"> </w:t>
            </w:r>
            <w:r w:rsidRPr="00D14DDE">
              <w:rPr>
                <w:rFonts w:ascii="Sylfaen" w:hAnsi="Sylfaen"/>
                <w:sz w:val="18"/>
                <w:szCs w:val="18"/>
              </w:rPr>
              <w:t>Shopping</w:t>
            </w:r>
            <w:r w:rsidRPr="00D14DDE">
              <w:rPr>
                <w:rFonts w:ascii="Sylfaen" w:hAnsi="Sylfaen"/>
                <w:spacing w:val="-3"/>
                <w:sz w:val="18"/>
                <w:szCs w:val="18"/>
              </w:rPr>
              <w:t xml:space="preserve"> </w:t>
            </w:r>
            <w:r w:rsidRPr="00D14DDE">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7D71CB6D" w14:textId="77777777" w:rsidR="00C95D62" w:rsidRPr="00D14DDE" w:rsidRDefault="00C95D62" w:rsidP="00C95D62">
            <w:pPr>
              <w:pStyle w:val="TableParagraph"/>
              <w:spacing w:before="3"/>
              <w:rPr>
                <w:sz w:val="18"/>
                <w:szCs w:val="18"/>
              </w:rPr>
            </w:pPr>
          </w:p>
          <w:p w14:paraId="7AE1FBF8" w14:textId="119602D2"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A8C643C" w14:textId="15F8D4F2"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Partnership</w:t>
            </w:r>
            <w:r w:rsidRPr="00D14DDE">
              <w:rPr>
                <w:rFonts w:ascii="Sylfaen" w:hAnsi="Sylfaen"/>
                <w:spacing w:val="-1"/>
                <w:sz w:val="18"/>
                <w:szCs w:val="18"/>
              </w:rPr>
              <w:t xml:space="preserve"> </w:t>
            </w:r>
            <w:r w:rsidRPr="00D14DDE">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06EE377A" w14:textId="62DC2CB4"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BD30973" w14:textId="63D4BE1A"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6A1E8194"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511 </w:t>
            </w:r>
          </w:p>
        </w:tc>
      </w:tr>
      <w:tr w:rsidR="00C95D62" w:rsidRPr="00266B28" w14:paraId="7CDF80C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17C4FF2"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238</w:t>
            </w:r>
          </w:p>
        </w:tc>
        <w:tc>
          <w:tcPr>
            <w:tcW w:w="1325" w:type="pct"/>
            <w:tcBorders>
              <w:top w:val="nil"/>
              <w:left w:val="nil"/>
              <w:bottom w:val="single" w:sz="4" w:space="0" w:color="auto"/>
              <w:right w:val="single" w:sz="4" w:space="0" w:color="auto"/>
            </w:tcBorders>
            <w:shd w:val="clear" w:color="auto" w:fill="auto"/>
            <w:hideMark/>
          </w:tcPr>
          <w:p w14:paraId="5913C404" w14:textId="21380ECC"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Aerostructure</w:t>
            </w:r>
            <w:r w:rsidRPr="00D14DDE">
              <w:rPr>
                <w:rFonts w:ascii="Sylfaen" w:hAnsi="Sylfaen"/>
                <w:spacing w:val="-2"/>
                <w:sz w:val="18"/>
                <w:szCs w:val="18"/>
              </w:rPr>
              <w:t xml:space="preserve"> </w:t>
            </w:r>
            <w:r w:rsidRPr="00D14DDE">
              <w:rPr>
                <w:rFonts w:ascii="Sylfaen" w:hAnsi="Sylfaen"/>
                <w:sz w:val="18"/>
                <w:szCs w:val="18"/>
              </w:rPr>
              <w:t>Technologies</w:t>
            </w:r>
          </w:p>
        </w:tc>
        <w:tc>
          <w:tcPr>
            <w:tcW w:w="600" w:type="pct"/>
            <w:tcBorders>
              <w:top w:val="nil"/>
              <w:left w:val="nil"/>
              <w:bottom w:val="single" w:sz="4" w:space="0" w:color="auto"/>
              <w:right w:val="single" w:sz="4" w:space="0" w:color="auto"/>
            </w:tcBorders>
            <w:shd w:val="clear" w:color="auto" w:fill="auto"/>
            <w:noWrap/>
            <w:hideMark/>
          </w:tcPr>
          <w:p w14:paraId="5160C4EB" w14:textId="77777777" w:rsidR="00C95D62" w:rsidRPr="00D14DDE" w:rsidRDefault="00C95D62" w:rsidP="00C95D62">
            <w:pPr>
              <w:pStyle w:val="TableParagraph"/>
              <w:spacing w:before="5"/>
              <w:rPr>
                <w:sz w:val="18"/>
                <w:szCs w:val="18"/>
              </w:rPr>
            </w:pPr>
          </w:p>
          <w:p w14:paraId="6653A3C5" w14:textId="086F58FF"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33</w:t>
            </w:r>
          </w:p>
        </w:tc>
        <w:tc>
          <w:tcPr>
            <w:tcW w:w="1021" w:type="pct"/>
            <w:tcBorders>
              <w:top w:val="nil"/>
              <w:left w:val="nil"/>
              <w:bottom w:val="single" w:sz="4" w:space="0" w:color="auto"/>
              <w:right w:val="single" w:sz="4" w:space="0" w:color="auto"/>
            </w:tcBorders>
            <w:shd w:val="clear" w:color="auto" w:fill="auto"/>
            <w:hideMark/>
          </w:tcPr>
          <w:p w14:paraId="31BE9FFF" w14:textId="0531F569"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 Partnership</w:t>
            </w:r>
            <w:r w:rsidRPr="00D14DDE">
              <w:rPr>
                <w:rFonts w:ascii="Sylfaen" w:hAnsi="Sylfaen"/>
                <w:spacing w:val="1"/>
                <w:sz w:val="18"/>
                <w:szCs w:val="18"/>
              </w:rPr>
              <w:t xml:space="preserve"> </w:t>
            </w:r>
            <w:r w:rsidRPr="00D14DDE">
              <w:rPr>
                <w:rFonts w:ascii="Sylfaen" w:hAnsi="Sylfaen"/>
                <w:sz w:val="18"/>
                <w:szCs w:val="18"/>
              </w:rPr>
              <w:t>Fund/LTD Project (33%),</w:t>
            </w:r>
            <w:r w:rsidRPr="00D14DDE">
              <w:rPr>
                <w:rFonts w:ascii="Sylfaen" w:hAnsi="Sylfaen"/>
                <w:spacing w:val="-52"/>
                <w:sz w:val="18"/>
                <w:szCs w:val="18"/>
              </w:rPr>
              <w:t xml:space="preserve"> </w:t>
            </w:r>
            <w:r w:rsidRPr="00D14DDE">
              <w:rPr>
                <w:rFonts w:ascii="Sylfaen" w:hAnsi="Sylfaen"/>
                <w:sz w:val="18"/>
                <w:szCs w:val="18"/>
              </w:rPr>
              <w:t>Elbit Systems Cyclone</w:t>
            </w:r>
            <w:r w:rsidRPr="00D14DDE">
              <w:rPr>
                <w:rFonts w:ascii="Sylfaen" w:hAnsi="Sylfaen"/>
                <w:spacing w:val="1"/>
                <w:sz w:val="18"/>
                <w:szCs w:val="18"/>
              </w:rPr>
              <w:t xml:space="preserve"> </w:t>
            </w:r>
            <w:r w:rsidRPr="00D14DDE">
              <w:rPr>
                <w:rFonts w:ascii="Sylfaen" w:hAnsi="Sylfaen"/>
                <w:sz w:val="18"/>
                <w:szCs w:val="18"/>
              </w:rPr>
              <w:t>(34%)</w:t>
            </w:r>
          </w:p>
        </w:tc>
        <w:tc>
          <w:tcPr>
            <w:tcW w:w="357" w:type="pct"/>
            <w:tcBorders>
              <w:top w:val="nil"/>
              <w:left w:val="nil"/>
              <w:bottom w:val="single" w:sz="4" w:space="0" w:color="auto"/>
              <w:right w:val="single" w:sz="4" w:space="0" w:color="auto"/>
            </w:tcBorders>
            <w:shd w:val="clear" w:color="auto" w:fill="auto"/>
            <w:hideMark/>
          </w:tcPr>
          <w:p w14:paraId="790CD4E5" w14:textId="6FA2A332"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7C505E88" w14:textId="5160D372"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324785A9"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15 846 </w:t>
            </w:r>
          </w:p>
        </w:tc>
      </w:tr>
      <w:tr w:rsidR="00C95D62" w:rsidRPr="00266B28" w14:paraId="6C4E4D4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55C5113"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239</w:t>
            </w:r>
          </w:p>
        </w:tc>
        <w:tc>
          <w:tcPr>
            <w:tcW w:w="1325" w:type="pct"/>
            <w:tcBorders>
              <w:top w:val="nil"/>
              <w:left w:val="nil"/>
              <w:bottom w:val="single" w:sz="4" w:space="0" w:color="auto"/>
              <w:right w:val="single" w:sz="4" w:space="0" w:color="auto"/>
            </w:tcBorders>
            <w:shd w:val="clear" w:color="auto" w:fill="auto"/>
            <w:hideMark/>
          </w:tcPr>
          <w:p w14:paraId="619F0644" w14:textId="348AA9CB"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 Startup Georgia</w:t>
            </w:r>
          </w:p>
        </w:tc>
        <w:tc>
          <w:tcPr>
            <w:tcW w:w="600" w:type="pct"/>
            <w:tcBorders>
              <w:top w:val="nil"/>
              <w:left w:val="nil"/>
              <w:bottom w:val="single" w:sz="4" w:space="0" w:color="auto"/>
              <w:right w:val="single" w:sz="4" w:space="0" w:color="auto"/>
            </w:tcBorders>
            <w:shd w:val="clear" w:color="auto" w:fill="auto"/>
            <w:noWrap/>
            <w:hideMark/>
          </w:tcPr>
          <w:p w14:paraId="1D3E6859" w14:textId="77777777" w:rsidR="00C95D62" w:rsidRPr="00D14DDE" w:rsidRDefault="00C95D62" w:rsidP="00C95D62">
            <w:pPr>
              <w:pStyle w:val="TableParagraph"/>
              <w:spacing w:before="6"/>
              <w:rPr>
                <w:sz w:val="18"/>
                <w:szCs w:val="18"/>
              </w:rPr>
            </w:pPr>
          </w:p>
          <w:p w14:paraId="2CC039AB" w14:textId="7E35D7B9"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5711C3A" w14:textId="4627C8D7"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Partnership</w:t>
            </w:r>
            <w:r w:rsidRPr="00D14DDE">
              <w:rPr>
                <w:rFonts w:ascii="Sylfaen" w:hAnsi="Sylfaen"/>
                <w:spacing w:val="-1"/>
                <w:sz w:val="18"/>
                <w:szCs w:val="18"/>
              </w:rPr>
              <w:t xml:space="preserve"> </w:t>
            </w:r>
            <w:r w:rsidRPr="00D14DDE">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3F54C55F" w14:textId="54FAA19B"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224A15C" w14:textId="336C293C"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Financial</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424F03B7"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0 </w:t>
            </w:r>
          </w:p>
        </w:tc>
      </w:tr>
      <w:tr w:rsidR="00C95D62" w:rsidRPr="00266B28" w14:paraId="2BEA8C43"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2F7C024"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240</w:t>
            </w:r>
          </w:p>
        </w:tc>
        <w:tc>
          <w:tcPr>
            <w:tcW w:w="1325" w:type="pct"/>
            <w:tcBorders>
              <w:top w:val="nil"/>
              <w:left w:val="nil"/>
              <w:bottom w:val="single" w:sz="4" w:space="0" w:color="auto"/>
              <w:right w:val="single" w:sz="4" w:space="0" w:color="auto"/>
            </w:tcBorders>
            <w:shd w:val="clear" w:color="auto" w:fill="auto"/>
            <w:hideMark/>
          </w:tcPr>
          <w:p w14:paraId="4592D7A8" w14:textId="01074CB4"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 Ecoservice</w:t>
            </w:r>
            <w:r w:rsidRPr="00D14DDE">
              <w:rPr>
                <w:rFonts w:ascii="Sylfaen" w:hAnsi="Sylfaen"/>
                <w:spacing w:val="-1"/>
                <w:sz w:val="18"/>
                <w:szCs w:val="18"/>
              </w:rPr>
              <w:t xml:space="preserve"> </w:t>
            </w:r>
            <w:r w:rsidRPr="00D14DDE">
              <w:rPr>
                <w:rFonts w:ascii="Sylfaen" w:hAnsi="Sylfaen"/>
                <w:sz w:val="18"/>
                <w:szCs w:val="18"/>
              </w:rPr>
              <w:t>Group</w:t>
            </w:r>
          </w:p>
        </w:tc>
        <w:tc>
          <w:tcPr>
            <w:tcW w:w="600" w:type="pct"/>
            <w:tcBorders>
              <w:top w:val="nil"/>
              <w:left w:val="nil"/>
              <w:bottom w:val="single" w:sz="4" w:space="0" w:color="auto"/>
              <w:right w:val="single" w:sz="4" w:space="0" w:color="auto"/>
            </w:tcBorders>
            <w:shd w:val="clear" w:color="auto" w:fill="auto"/>
            <w:noWrap/>
            <w:hideMark/>
          </w:tcPr>
          <w:p w14:paraId="3F0ADFF2" w14:textId="77777777" w:rsidR="00C95D62" w:rsidRPr="00D14DDE" w:rsidRDefault="00C95D62" w:rsidP="00C95D62">
            <w:pPr>
              <w:pStyle w:val="TableParagraph"/>
              <w:spacing w:before="3"/>
              <w:rPr>
                <w:sz w:val="18"/>
                <w:szCs w:val="18"/>
              </w:rPr>
            </w:pPr>
          </w:p>
          <w:p w14:paraId="2D6812D0" w14:textId="1F3E291C"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CA673AE" w14:textId="78765026"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Tbilisi</w:t>
            </w:r>
            <w:r w:rsidRPr="00D14DDE">
              <w:rPr>
                <w:rFonts w:ascii="Sylfaen" w:hAnsi="Sylfaen"/>
                <w:spacing w:val="-3"/>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8B0A3F0" w14:textId="568EA928"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B8E2433" w14:textId="2012916C"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770F9596"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739 </w:t>
            </w:r>
          </w:p>
        </w:tc>
      </w:tr>
      <w:tr w:rsidR="00C95D62" w:rsidRPr="00266B28" w14:paraId="6912C99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013A80D"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241</w:t>
            </w:r>
          </w:p>
        </w:tc>
        <w:tc>
          <w:tcPr>
            <w:tcW w:w="1325" w:type="pct"/>
            <w:tcBorders>
              <w:top w:val="nil"/>
              <w:left w:val="nil"/>
              <w:bottom w:val="single" w:sz="4" w:space="0" w:color="auto"/>
              <w:right w:val="single" w:sz="4" w:space="0" w:color="auto"/>
            </w:tcBorders>
            <w:shd w:val="clear" w:color="auto" w:fill="auto"/>
            <w:hideMark/>
          </w:tcPr>
          <w:p w14:paraId="6D22E006" w14:textId="75996A45"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NNLE</w:t>
            </w:r>
            <w:r w:rsidRPr="00D14DDE">
              <w:rPr>
                <w:rFonts w:ascii="Sylfaen" w:hAnsi="Sylfaen"/>
                <w:spacing w:val="-4"/>
                <w:sz w:val="18"/>
                <w:szCs w:val="18"/>
              </w:rPr>
              <w:t xml:space="preserve"> </w:t>
            </w:r>
            <w:r w:rsidRPr="00D14DDE">
              <w:rPr>
                <w:rFonts w:ascii="Sylfaen" w:hAnsi="Sylfaen"/>
                <w:sz w:val="18"/>
                <w:szCs w:val="18"/>
              </w:rPr>
              <w:t>Peace</w:t>
            </w:r>
            <w:r w:rsidRPr="00D14DDE">
              <w:rPr>
                <w:rFonts w:ascii="Sylfaen" w:hAnsi="Sylfaen"/>
                <w:spacing w:val="-4"/>
                <w:sz w:val="18"/>
                <w:szCs w:val="18"/>
              </w:rPr>
              <w:t xml:space="preserve"> </w:t>
            </w:r>
            <w:r w:rsidRPr="00D14DDE">
              <w:rPr>
                <w:rFonts w:ascii="Sylfaen" w:hAnsi="Sylfaen"/>
                <w:sz w:val="18"/>
                <w:szCs w:val="18"/>
              </w:rPr>
              <w:t>Fund</w:t>
            </w:r>
            <w:r w:rsidRPr="00D14DDE">
              <w:rPr>
                <w:rFonts w:ascii="Sylfaen" w:hAnsi="Sylfaen"/>
                <w:spacing w:val="-2"/>
                <w:sz w:val="18"/>
                <w:szCs w:val="18"/>
              </w:rPr>
              <w:t xml:space="preserve"> </w:t>
            </w:r>
            <w:r w:rsidRPr="00D14DDE">
              <w:rPr>
                <w:rFonts w:ascii="Sylfaen" w:hAnsi="Sylfaen"/>
                <w:sz w:val="18"/>
                <w:szCs w:val="18"/>
              </w:rPr>
              <w:t>for</w:t>
            </w:r>
            <w:r w:rsidRPr="00D14DDE">
              <w:rPr>
                <w:rFonts w:ascii="Sylfaen" w:hAnsi="Sylfaen"/>
                <w:spacing w:val="-4"/>
                <w:sz w:val="18"/>
                <w:szCs w:val="18"/>
              </w:rPr>
              <w:t xml:space="preserve"> </w:t>
            </w:r>
            <w:r w:rsidRPr="00D14DDE">
              <w:rPr>
                <w:rFonts w:ascii="Sylfaen" w:hAnsi="Sylfaen"/>
                <w:sz w:val="18"/>
                <w:szCs w:val="18"/>
              </w:rPr>
              <w:t>a</w:t>
            </w:r>
            <w:r w:rsidRPr="00D14DDE">
              <w:rPr>
                <w:rFonts w:ascii="Sylfaen" w:hAnsi="Sylfaen"/>
                <w:spacing w:val="-3"/>
                <w:sz w:val="18"/>
                <w:szCs w:val="18"/>
              </w:rPr>
              <w:t xml:space="preserve"> </w:t>
            </w:r>
            <w:r w:rsidRPr="00D14DDE">
              <w:rPr>
                <w:rFonts w:ascii="Sylfaen" w:hAnsi="Sylfaen"/>
                <w:sz w:val="18"/>
                <w:szCs w:val="18"/>
              </w:rPr>
              <w:t>better</w:t>
            </w:r>
            <w:r w:rsidRPr="00D14DDE">
              <w:rPr>
                <w:rFonts w:ascii="Sylfaen" w:hAnsi="Sylfaen"/>
                <w:spacing w:val="-52"/>
                <w:sz w:val="18"/>
                <w:szCs w:val="18"/>
              </w:rPr>
              <w:t xml:space="preserve"> </w:t>
            </w:r>
            <w:r w:rsidRPr="00D14DDE">
              <w:rPr>
                <w:rFonts w:ascii="Sylfaen" w:hAnsi="Sylfaen"/>
                <w:sz w:val="18"/>
                <w:szCs w:val="18"/>
              </w:rPr>
              <w:t>future</w:t>
            </w:r>
          </w:p>
        </w:tc>
        <w:tc>
          <w:tcPr>
            <w:tcW w:w="600" w:type="pct"/>
            <w:tcBorders>
              <w:top w:val="nil"/>
              <w:left w:val="nil"/>
              <w:bottom w:val="single" w:sz="4" w:space="0" w:color="auto"/>
              <w:right w:val="single" w:sz="4" w:space="0" w:color="auto"/>
            </w:tcBorders>
            <w:shd w:val="clear" w:color="auto" w:fill="auto"/>
            <w:noWrap/>
            <w:hideMark/>
          </w:tcPr>
          <w:p w14:paraId="1937921F" w14:textId="77777777" w:rsidR="00C95D62" w:rsidRPr="00D14DDE" w:rsidRDefault="00C95D62" w:rsidP="00C95D62">
            <w:pPr>
              <w:pStyle w:val="TableParagraph"/>
              <w:spacing w:before="3"/>
              <w:rPr>
                <w:sz w:val="18"/>
                <w:szCs w:val="18"/>
              </w:rPr>
            </w:pPr>
          </w:p>
          <w:p w14:paraId="6DF93632" w14:textId="03ED78D8"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CA10B49" w14:textId="1C43A204"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Partnership</w:t>
            </w:r>
            <w:r w:rsidRPr="00D14DDE">
              <w:rPr>
                <w:rFonts w:ascii="Sylfaen" w:hAnsi="Sylfaen"/>
                <w:spacing w:val="-1"/>
                <w:sz w:val="18"/>
                <w:szCs w:val="18"/>
              </w:rPr>
              <w:t xml:space="preserve"> </w:t>
            </w:r>
            <w:r w:rsidRPr="00D14DDE">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193AB162" w14:textId="695423DA"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BB3C97A" w14:textId="2B55AA45"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Financial</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3B453519"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C95D62" w:rsidRPr="00266B28" w14:paraId="0601922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0CC609A"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242</w:t>
            </w:r>
          </w:p>
        </w:tc>
        <w:tc>
          <w:tcPr>
            <w:tcW w:w="1325" w:type="pct"/>
            <w:tcBorders>
              <w:top w:val="nil"/>
              <w:left w:val="nil"/>
              <w:bottom w:val="single" w:sz="4" w:space="0" w:color="auto"/>
              <w:right w:val="single" w:sz="4" w:space="0" w:color="auto"/>
            </w:tcBorders>
            <w:shd w:val="clear" w:color="auto" w:fill="auto"/>
            <w:hideMark/>
          </w:tcPr>
          <w:p w14:paraId="0BA2B702" w14:textId="7B6723A5"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3"/>
                <w:sz w:val="18"/>
                <w:szCs w:val="18"/>
              </w:rPr>
              <w:t xml:space="preserve"> </w:t>
            </w:r>
            <w:r w:rsidRPr="00D14DDE">
              <w:rPr>
                <w:rFonts w:ascii="Sylfaen" w:hAnsi="Sylfaen"/>
                <w:sz w:val="18"/>
                <w:szCs w:val="18"/>
              </w:rPr>
              <w:t>Tbilisi</w:t>
            </w:r>
            <w:r w:rsidRPr="00D14DDE">
              <w:rPr>
                <w:rFonts w:ascii="Sylfaen" w:hAnsi="Sylfaen"/>
                <w:spacing w:val="-3"/>
                <w:sz w:val="18"/>
                <w:szCs w:val="18"/>
              </w:rPr>
              <w:t xml:space="preserve"> </w:t>
            </w:r>
            <w:r w:rsidRPr="00D14DDE">
              <w:rPr>
                <w:rFonts w:ascii="Sylfaen" w:hAnsi="Sylfaen"/>
                <w:sz w:val="18"/>
                <w:szCs w:val="18"/>
              </w:rPr>
              <w:t>Logistics</w:t>
            </w:r>
            <w:r w:rsidRPr="00D14DDE">
              <w:rPr>
                <w:rFonts w:ascii="Sylfaen" w:hAnsi="Sylfaen"/>
                <w:spacing w:val="-5"/>
                <w:sz w:val="18"/>
                <w:szCs w:val="18"/>
              </w:rPr>
              <w:t xml:space="preserve"> </w:t>
            </w:r>
            <w:r w:rsidRPr="00D14DDE">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351DC23E" w14:textId="77777777" w:rsidR="00C95D62" w:rsidRPr="00D14DDE" w:rsidRDefault="00C95D62" w:rsidP="00C95D62">
            <w:pPr>
              <w:pStyle w:val="TableParagraph"/>
              <w:spacing w:before="6"/>
              <w:rPr>
                <w:sz w:val="18"/>
                <w:szCs w:val="18"/>
              </w:rPr>
            </w:pPr>
          </w:p>
          <w:p w14:paraId="7C539101" w14:textId="51B1A422"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CEEC5EE" w14:textId="3FC5667A"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Partnership</w:t>
            </w:r>
            <w:r w:rsidRPr="00D14DDE">
              <w:rPr>
                <w:rFonts w:ascii="Sylfaen" w:hAnsi="Sylfaen"/>
                <w:spacing w:val="-1"/>
                <w:sz w:val="18"/>
                <w:szCs w:val="18"/>
              </w:rPr>
              <w:t xml:space="preserve"> </w:t>
            </w:r>
            <w:r w:rsidRPr="00D14DDE">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5F2C0AF5" w14:textId="798ECB08"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7AD4E7E" w14:textId="5E65DB4B"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0EA90A6C"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C95D62" w:rsidRPr="00266B28" w14:paraId="333378B3"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54F94A5"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243</w:t>
            </w:r>
          </w:p>
        </w:tc>
        <w:tc>
          <w:tcPr>
            <w:tcW w:w="1325" w:type="pct"/>
            <w:tcBorders>
              <w:top w:val="nil"/>
              <w:left w:val="nil"/>
              <w:bottom w:val="single" w:sz="4" w:space="0" w:color="auto"/>
              <w:right w:val="single" w:sz="4" w:space="0" w:color="auto"/>
            </w:tcBorders>
            <w:shd w:val="clear" w:color="auto" w:fill="auto"/>
            <w:hideMark/>
          </w:tcPr>
          <w:p w14:paraId="59062833" w14:textId="3FED3D1B"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Perspective</w:t>
            </w:r>
          </w:p>
        </w:tc>
        <w:tc>
          <w:tcPr>
            <w:tcW w:w="600" w:type="pct"/>
            <w:tcBorders>
              <w:top w:val="nil"/>
              <w:left w:val="nil"/>
              <w:bottom w:val="single" w:sz="4" w:space="0" w:color="auto"/>
              <w:right w:val="single" w:sz="4" w:space="0" w:color="auto"/>
            </w:tcBorders>
            <w:shd w:val="clear" w:color="auto" w:fill="auto"/>
            <w:noWrap/>
            <w:hideMark/>
          </w:tcPr>
          <w:p w14:paraId="4E667306" w14:textId="77777777" w:rsidR="00C95D62" w:rsidRPr="00D14DDE" w:rsidRDefault="00C95D62" w:rsidP="00C95D62">
            <w:pPr>
              <w:pStyle w:val="TableParagraph"/>
              <w:spacing w:before="5"/>
              <w:rPr>
                <w:sz w:val="18"/>
                <w:szCs w:val="18"/>
              </w:rPr>
            </w:pPr>
          </w:p>
          <w:p w14:paraId="5C411773" w14:textId="4B579D7F"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82D7855" w14:textId="2C7B580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Justice of</w:t>
            </w:r>
            <w:r w:rsidRPr="00D14DDE">
              <w:rPr>
                <w:rFonts w:ascii="Sylfaen" w:hAnsi="Sylfaen"/>
                <w:spacing w:val="-52"/>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136E41C1" w14:textId="79BBCF59"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649C65A" w14:textId="77777777" w:rsidR="00C95D62" w:rsidRPr="00D14DDE" w:rsidRDefault="00C95D62" w:rsidP="00C95D62">
            <w:pPr>
              <w:pStyle w:val="TableParagraph"/>
              <w:spacing w:line="286" w:lineRule="exact"/>
              <w:ind w:left="108" w:firstLine="55"/>
              <w:rPr>
                <w:sz w:val="18"/>
                <w:szCs w:val="18"/>
              </w:rPr>
            </w:pPr>
            <w:r w:rsidRPr="00D14DDE">
              <w:rPr>
                <w:sz w:val="18"/>
                <w:szCs w:val="18"/>
              </w:rPr>
              <w:t>Real Estate</w:t>
            </w:r>
          </w:p>
          <w:p w14:paraId="07DD39AC" w14:textId="574B27FC"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w:t>
            </w:r>
            <w:r w:rsidRPr="00D14DDE">
              <w:rPr>
                <w:rFonts w:ascii="Sylfaen" w:hAnsi="Sylfaen"/>
                <w:spacing w:val="-1"/>
                <w:sz w:val="18"/>
                <w:szCs w:val="18"/>
              </w:rPr>
              <w:t xml:space="preserve"> </w:t>
            </w:r>
            <w:r w:rsidRPr="00D14DDE">
              <w:rPr>
                <w:rFonts w:ascii="Sylfaen" w:hAnsi="Sylfaen"/>
                <w:sz w:val="18"/>
                <w:szCs w:val="18"/>
              </w:rPr>
              <w:t>and</w:t>
            </w:r>
          </w:p>
        </w:tc>
        <w:tc>
          <w:tcPr>
            <w:tcW w:w="462" w:type="pct"/>
            <w:tcBorders>
              <w:top w:val="nil"/>
              <w:left w:val="nil"/>
              <w:bottom w:val="single" w:sz="4" w:space="0" w:color="auto"/>
              <w:right w:val="single" w:sz="4" w:space="0" w:color="auto"/>
            </w:tcBorders>
            <w:shd w:val="clear" w:color="auto" w:fill="auto"/>
            <w:noWrap/>
            <w:hideMark/>
          </w:tcPr>
          <w:p w14:paraId="4CFA2392"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66 </w:t>
            </w:r>
          </w:p>
        </w:tc>
      </w:tr>
      <w:tr w:rsidR="00C95D62" w:rsidRPr="00266B28" w14:paraId="08B9EA8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8AA2AA4"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244</w:t>
            </w:r>
          </w:p>
        </w:tc>
        <w:tc>
          <w:tcPr>
            <w:tcW w:w="1325" w:type="pct"/>
            <w:tcBorders>
              <w:top w:val="nil"/>
              <w:left w:val="nil"/>
              <w:bottom w:val="single" w:sz="4" w:space="0" w:color="auto"/>
              <w:right w:val="single" w:sz="4" w:space="0" w:color="auto"/>
            </w:tcBorders>
            <w:shd w:val="clear" w:color="auto" w:fill="auto"/>
            <w:hideMark/>
          </w:tcPr>
          <w:p w14:paraId="1332B796" w14:textId="5E4A1ADA"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Food Production</w:t>
            </w:r>
            <w:r w:rsidRPr="00D14DDE">
              <w:rPr>
                <w:rFonts w:ascii="Sylfaen" w:hAnsi="Sylfaen"/>
                <w:spacing w:val="-3"/>
                <w:sz w:val="18"/>
                <w:szCs w:val="18"/>
              </w:rPr>
              <w:t xml:space="preserve"> </w:t>
            </w:r>
            <w:r w:rsidRPr="00D14DDE">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6084DCA1" w14:textId="77777777" w:rsidR="00C95D62" w:rsidRPr="00D14DDE" w:rsidRDefault="00C95D62" w:rsidP="00C95D62">
            <w:pPr>
              <w:pStyle w:val="TableParagraph"/>
              <w:spacing w:before="5"/>
              <w:rPr>
                <w:sz w:val="18"/>
                <w:szCs w:val="18"/>
              </w:rPr>
            </w:pPr>
          </w:p>
          <w:p w14:paraId="1BB9BF73" w14:textId="6410F011"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63</w:t>
            </w:r>
          </w:p>
        </w:tc>
        <w:tc>
          <w:tcPr>
            <w:tcW w:w="1021" w:type="pct"/>
            <w:tcBorders>
              <w:top w:val="nil"/>
              <w:left w:val="nil"/>
              <w:bottom w:val="single" w:sz="4" w:space="0" w:color="auto"/>
              <w:right w:val="single" w:sz="4" w:space="0" w:color="auto"/>
            </w:tcBorders>
            <w:shd w:val="clear" w:color="auto" w:fill="auto"/>
            <w:hideMark/>
          </w:tcPr>
          <w:p w14:paraId="3FF25CF8" w14:textId="5D932E9D"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4FE566CA" w14:textId="50FC631E"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EA54546" w14:textId="4A1D6A79"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155F6BDE"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127 </w:t>
            </w:r>
          </w:p>
        </w:tc>
      </w:tr>
      <w:tr w:rsidR="00C95D62" w:rsidRPr="00266B28" w14:paraId="088AA43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F6736CD"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245</w:t>
            </w:r>
          </w:p>
        </w:tc>
        <w:tc>
          <w:tcPr>
            <w:tcW w:w="1325" w:type="pct"/>
            <w:tcBorders>
              <w:top w:val="nil"/>
              <w:left w:val="nil"/>
              <w:bottom w:val="single" w:sz="4" w:space="0" w:color="auto"/>
              <w:right w:val="single" w:sz="4" w:space="0" w:color="auto"/>
            </w:tcBorders>
            <w:shd w:val="clear" w:color="auto" w:fill="auto"/>
            <w:hideMark/>
          </w:tcPr>
          <w:p w14:paraId="15AE36AF" w14:textId="0C67D407"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 Georgian Solid Waste</w:t>
            </w:r>
            <w:r w:rsidRPr="00D14DDE">
              <w:rPr>
                <w:rFonts w:ascii="Sylfaen" w:hAnsi="Sylfaen"/>
                <w:spacing w:val="-52"/>
                <w:sz w:val="18"/>
                <w:szCs w:val="18"/>
              </w:rPr>
              <w:t xml:space="preserve"> </w:t>
            </w:r>
            <w:r w:rsidRPr="00D14DDE">
              <w:rPr>
                <w:rFonts w:ascii="Sylfaen" w:hAnsi="Sylfaen"/>
                <w:sz w:val="18"/>
                <w:szCs w:val="18"/>
              </w:rPr>
              <w:t>Management</w:t>
            </w:r>
            <w:r w:rsidRPr="00D14DDE">
              <w:rPr>
                <w:rFonts w:ascii="Sylfaen" w:hAnsi="Sylfaen"/>
                <w:spacing w:val="-5"/>
                <w:sz w:val="18"/>
                <w:szCs w:val="18"/>
              </w:rPr>
              <w:t xml:space="preserve"> </w:t>
            </w:r>
            <w:r w:rsidRPr="00D14DDE">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0A9B853C" w14:textId="77777777" w:rsidR="00C95D62" w:rsidRPr="00D14DDE" w:rsidRDefault="00C95D62" w:rsidP="00C95D62">
            <w:pPr>
              <w:pStyle w:val="TableParagraph"/>
              <w:spacing w:before="3"/>
              <w:rPr>
                <w:sz w:val="18"/>
                <w:szCs w:val="18"/>
              </w:rPr>
            </w:pPr>
          </w:p>
          <w:p w14:paraId="577493BE" w14:textId="0B52F996"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E54B465" w14:textId="1B010885"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Regional</w:t>
            </w:r>
            <w:r w:rsidRPr="00D14DDE">
              <w:rPr>
                <w:rFonts w:ascii="Sylfaen" w:hAnsi="Sylfaen"/>
                <w:spacing w:val="1"/>
                <w:sz w:val="18"/>
                <w:szCs w:val="18"/>
              </w:rPr>
              <w:t xml:space="preserve"> </w:t>
            </w:r>
            <w:r w:rsidRPr="00D14DDE">
              <w:rPr>
                <w:rFonts w:ascii="Sylfaen" w:hAnsi="Sylfaen"/>
                <w:sz w:val="18"/>
                <w:szCs w:val="18"/>
              </w:rPr>
              <w:t>Development and</w:t>
            </w:r>
            <w:r w:rsidRPr="00D14DDE">
              <w:rPr>
                <w:rFonts w:ascii="Sylfaen" w:hAnsi="Sylfaen"/>
                <w:spacing w:val="1"/>
                <w:sz w:val="18"/>
                <w:szCs w:val="18"/>
              </w:rPr>
              <w:t xml:space="preserve"> </w:t>
            </w:r>
            <w:r w:rsidRPr="00D14DDE">
              <w:rPr>
                <w:rFonts w:ascii="Sylfaen" w:hAnsi="Sylfaen"/>
                <w:sz w:val="18"/>
                <w:szCs w:val="18"/>
              </w:rPr>
              <w:t>Infrastructure</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7"/>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02994E67" w14:textId="3FE1BD0B"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E617260" w14:textId="69BE0F2A"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0B6DA61F"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4 474 </w:t>
            </w:r>
          </w:p>
        </w:tc>
      </w:tr>
      <w:tr w:rsidR="00C95D62" w:rsidRPr="00266B28" w14:paraId="684B942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9C9B6BB"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246</w:t>
            </w:r>
          </w:p>
        </w:tc>
        <w:tc>
          <w:tcPr>
            <w:tcW w:w="1325" w:type="pct"/>
            <w:tcBorders>
              <w:top w:val="nil"/>
              <w:left w:val="nil"/>
              <w:bottom w:val="single" w:sz="4" w:space="0" w:color="auto"/>
              <w:right w:val="single" w:sz="4" w:space="0" w:color="auto"/>
            </w:tcBorders>
            <w:shd w:val="clear" w:color="auto" w:fill="auto"/>
            <w:hideMark/>
          </w:tcPr>
          <w:p w14:paraId="5A73EFFC" w14:textId="516821E6"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 Asset Management and</w:t>
            </w:r>
            <w:r w:rsidRPr="00D14DDE">
              <w:rPr>
                <w:rFonts w:ascii="Sylfaen" w:hAnsi="Sylfaen"/>
                <w:spacing w:val="-52"/>
                <w:sz w:val="18"/>
                <w:szCs w:val="18"/>
              </w:rPr>
              <w:t xml:space="preserve"> </w:t>
            </w:r>
            <w:r w:rsidRPr="00D14DDE">
              <w:rPr>
                <w:rFonts w:ascii="Sylfaen" w:hAnsi="Sylfaen"/>
                <w:sz w:val="18"/>
                <w:szCs w:val="18"/>
              </w:rPr>
              <w:t>Development</w:t>
            </w:r>
            <w:r w:rsidRPr="00D14DDE">
              <w:rPr>
                <w:rFonts w:ascii="Sylfaen" w:hAnsi="Sylfaen"/>
                <w:spacing w:val="-5"/>
                <w:sz w:val="18"/>
                <w:szCs w:val="18"/>
              </w:rPr>
              <w:t xml:space="preserve"> </w:t>
            </w:r>
            <w:r w:rsidRPr="00D14DDE">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6D2356D5" w14:textId="77777777" w:rsidR="00C95D62" w:rsidRPr="00D14DDE" w:rsidRDefault="00C95D62" w:rsidP="00C95D62">
            <w:pPr>
              <w:pStyle w:val="TableParagraph"/>
              <w:spacing w:before="3"/>
              <w:rPr>
                <w:sz w:val="18"/>
                <w:szCs w:val="18"/>
              </w:rPr>
            </w:pPr>
          </w:p>
          <w:p w14:paraId="2CCA7E66" w14:textId="7FC720A9"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F5FDF73" w14:textId="5F56FAF2"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4C0C3B28" w14:textId="624A8152"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C465B74" w14:textId="1E73ACCA"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022F3687"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8 751 </w:t>
            </w:r>
          </w:p>
        </w:tc>
      </w:tr>
      <w:tr w:rsidR="00C95D62" w:rsidRPr="00266B28" w14:paraId="08471A9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67FCECD"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247</w:t>
            </w:r>
          </w:p>
        </w:tc>
        <w:tc>
          <w:tcPr>
            <w:tcW w:w="1325" w:type="pct"/>
            <w:tcBorders>
              <w:top w:val="nil"/>
              <w:left w:val="nil"/>
              <w:bottom w:val="single" w:sz="4" w:space="0" w:color="auto"/>
              <w:right w:val="single" w:sz="4" w:space="0" w:color="auto"/>
            </w:tcBorders>
            <w:shd w:val="clear" w:color="auto" w:fill="auto"/>
            <w:hideMark/>
          </w:tcPr>
          <w:p w14:paraId="602D5A26" w14:textId="7D149157"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 Nenskra</w:t>
            </w:r>
            <w:r w:rsidRPr="00D14DDE">
              <w:rPr>
                <w:rFonts w:ascii="Sylfaen" w:hAnsi="Sylfaen"/>
                <w:spacing w:val="-2"/>
                <w:sz w:val="18"/>
                <w:szCs w:val="18"/>
              </w:rPr>
              <w:t xml:space="preserve"> </w:t>
            </w:r>
            <w:r w:rsidRPr="00D14DDE">
              <w:rPr>
                <w:rFonts w:ascii="Sylfaen" w:hAnsi="Sylfaen"/>
                <w:sz w:val="18"/>
                <w:szCs w:val="18"/>
              </w:rPr>
              <w:t>Hydro</w:t>
            </w:r>
          </w:p>
        </w:tc>
        <w:tc>
          <w:tcPr>
            <w:tcW w:w="600" w:type="pct"/>
            <w:tcBorders>
              <w:top w:val="nil"/>
              <w:left w:val="nil"/>
              <w:bottom w:val="single" w:sz="4" w:space="0" w:color="auto"/>
              <w:right w:val="single" w:sz="4" w:space="0" w:color="auto"/>
            </w:tcBorders>
            <w:shd w:val="clear" w:color="auto" w:fill="auto"/>
            <w:noWrap/>
            <w:hideMark/>
          </w:tcPr>
          <w:p w14:paraId="64C24E04" w14:textId="77777777" w:rsidR="00C95D62" w:rsidRPr="00D14DDE" w:rsidRDefault="00C95D62" w:rsidP="00C95D62">
            <w:pPr>
              <w:pStyle w:val="TableParagraph"/>
              <w:spacing w:before="3"/>
              <w:rPr>
                <w:sz w:val="18"/>
                <w:szCs w:val="18"/>
              </w:rPr>
            </w:pPr>
          </w:p>
          <w:p w14:paraId="46E84F2D" w14:textId="0D37D49C"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8</w:t>
            </w:r>
          </w:p>
        </w:tc>
        <w:tc>
          <w:tcPr>
            <w:tcW w:w="1021" w:type="pct"/>
            <w:tcBorders>
              <w:top w:val="nil"/>
              <w:left w:val="nil"/>
              <w:bottom w:val="single" w:sz="4" w:space="0" w:color="auto"/>
              <w:right w:val="single" w:sz="4" w:space="0" w:color="auto"/>
            </w:tcBorders>
            <w:shd w:val="clear" w:color="auto" w:fill="auto"/>
            <w:hideMark/>
          </w:tcPr>
          <w:p w14:paraId="5932565A" w14:textId="17BB6D41"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 Partnership Fund/K</w:t>
            </w:r>
            <w:r w:rsidRPr="00D14DDE">
              <w:rPr>
                <w:rFonts w:ascii="Sylfaen" w:hAnsi="Sylfaen"/>
                <w:spacing w:val="-52"/>
                <w:sz w:val="18"/>
                <w:szCs w:val="18"/>
              </w:rPr>
              <w:t xml:space="preserve"> </w:t>
            </w:r>
            <w:r w:rsidRPr="00D14DDE">
              <w:rPr>
                <w:rFonts w:ascii="Sylfaen" w:hAnsi="Sylfaen"/>
                <w:sz w:val="18"/>
                <w:szCs w:val="18"/>
              </w:rPr>
              <w:t>Water (Korea) 90%</w:t>
            </w:r>
          </w:p>
        </w:tc>
        <w:tc>
          <w:tcPr>
            <w:tcW w:w="357" w:type="pct"/>
            <w:tcBorders>
              <w:top w:val="nil"/>
              <w:left w:val="nil"/>
              <w:bottom w:val="single" w:sz="4" w:space="0" w:color="auto"/>
              <w:right w:val="single" w:sz="4" w:space="0" w:color="auto"/>
            </w:tcBorders>
            <w:shd w:val="clear" w:color="auto" w:fill="auto"/>
            <w:hideMark/>
          </w:tcPr>
          <w:p w14:paraId="7B278ED6" w14:textId="1C9BDAA6"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379FA745" w14:textId="3B06F7E5"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02E0E1E7"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628 </w:t>
            </w:r>
          </w:p>
        </w:tc>
      </w:tr>
      <w:tr w:rsidR="00C95D62" w:rsidRPr="00266B28" w14:paraId="4D06262D"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AD49549"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248</w:t>
            </w:r>
          </w:p>
        </w:tc>
        <w:tc>
          <w:tcPr>
            <w:tcW w:w="1325" w:type="pct"/>
            <w:tcBorders>
              <w:top w:val="nil"/>
              <w:left w:val="nil"/>
              <w:bottom w:val="single" w:sz="4" w:space="0" w:color="auto"/>
              <w:right w:val="single" w:sz="4" w:space="0" w:color="auto"/>
            </w:tcBorders>
            <w:shd w:val="clear" w:color="auto" w:fill="auto"/>
            <w:hideMark/>
          </w:tcPr>
          <w:p w14:paraId="386FEE59" w14:textId="3ED63011"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Black Sea</w:t>
            </w:r>
            <w:r w:rsidRPr="00D14DDE">
              <w:rPr>
                <w:rFonts w:ascii="Sylfaen" w:hAnsi="Sylfaen"/>
                <w:spacing w:val="-1"/>
                <w:sz w:val="18"/>
                <w:szCs w:val="18"/>
              </w:rPr>
              <w:t xml:space="preserve"> </w:t>
            </w:r>
            <w:r w:rsidRPr="00D14DDE">
              <w:rPr>
                <w:rFonts w:ascii="Sylfaen" w:hAnsi="Sylfaen"/>
                <w:sz w:val="18"/>
                <w:szCs w:val="18"/>
              </w:rPr>
              <w:t>Arena</w:t>
            </w:r>
            <w:r w:rsidRPr="00D14DDE">
              <w:rPr>
                <w:rFonts w:ascii="Sylfaen" w:hAnsi="Sylfaen"/>
                <w:spacing w:val="-1"/>
                <w:sz w:val="18"/>
                <w:szCs w:val="18"/>
              </w:rPr>
              <w:t xml:space="preserve"> </w:t>
            </w:r>
            <w:r w:rsidRPr="00D14DDE">
              <w:rPr>
                <w:rFonts w:ascii="Sylfaen" w:hAnsi="Sylfaen"/>
                <w:sz w:val="18"/>
                <w:szCs w:val="18"/>
              </w:rPr>
              <w:t>Georgia</w:t>
            </w:r>
          </w:p>
        </w:tc>
        <w:tc>
          <w:tcPr>
            <w:tcW w:w="600" w:type="pct"/>
            <w:tcBorders>
              <w:top w:val="nil"/>
              <w:left w:val="nil"/>
              <w:bottom w:val="single" w:sz="4" w:space="0" w:color="auto"/>
              <w:right w:val="single" w:sz="4" w:space="0" w:color="auto"/>
            </w:tcBorders>
            <w:shd w:val="clear" w:color="auto" w:fill="auto"/>
            <w:noWrap/>
            <w:hideMark/>
          </w:tcPr>
          <w:p w14:paraId="7D688B86" w14:textId="77777777" w:rsidR="00C95D62" w:rsidRPr="00D14DDE" w:rsidRDefault="00C95D62" w:rsidP="00C95D62">
            <w:pPr>
              <w:pStyle w:val="TableParagraph"/>
              <w:spacing w:before="5"/>
              <w:rPr>
                <w:sz w:val="18"/>
                <w:szCs w:val="18"/>
              </w:rPr>
            </w:pPr>
          </w:p>
          <w:p w14:paraId="391798F2" w14:textId="2EBD8319"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9535E85" w14:textId="40DFBBAE"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6E5DEFA7" w14:textId="6369D5C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4BFC39E" w14:textId="472639A0"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6BC0583E"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218 </w:t>
            </w:r>
          </w:p>
        </w:tc>
      </w:tr>
      <w:tr w:rsidR="00C95D62" w:rsidRPr="00266B28" w14:paraId="449BA11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FF37CA9"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249</w:t>
            </w:r>
          </w:p>
        </w:tc>
        <w:tc>
          <w:tcPr>
            <w:tcW w:w="1325" w:type="pct"/>
            <w:tcBorders>
              <w:top w:val="nil"/>
              <w:left w:val="nil"/>
              <w:bottom w:val="single" w:sz="4" w:space="0" w:color="auto"/>
              <w:right w:val="single" w:sz="4" w:space="0" w:color="auto"/>
            </w:tcBorders>
            <w:shd w:val="clear" w:color="auto" w:fill="auto"/>
            <w:hideMark/>
          </w:tcPr>
          <w:p w14:paraId="3B026A50" w14:textId="0969CF83"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Global Brand</w:t>
            </w:r>
          </w:p>
        </w:tc>
        <w:tc>
          <w:tcPr>
            <w:tcW w:w="600" w:type="pct"/>
            <w:tcBorders>
              <w:top w:val="nil"/>
              <w:left w:val="nil"/>
              <w:bottom w:val="single" w:sz="4" w:space="0" w:color="auto"/>
              <w:right w:val="single" w:sz="4" w:space="0" w:color="auto"/>
            </w:tcBorders>
            <w:shd w:val="clear" w:color="auto" w:fill="auto"/>
            <w:noWrap/>
            <w:hideMark/>
          </w:tcPr>
          <w:p w14:paraId="357B040A" w14:textId="77777777" w:rsidR="00C95D62" w:rsidRPr="00D14DDE" w:rsidRDefault="00C95D62" w:rsidP="00C95D62">
            <w:pPr>
              <w:pStyle w:val="TableParagraph"/>
              <w:spacing w:before="5"/>
              <w:rPr>
                <w:sz w:val="18"/>
                <w:szCs w:val="18"/>
              </w:rPr>
            </w:pPr>
          </w:p>
          <w:p w14:paraId="66B54FE8" w14:textId="4B56B9B1"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4C7771C" w14:textId="045802BF"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Partnership</w:t>
            </w:r>
            <w:r w:rsidRPr="00D14DDE">
              <w:rPr>
                <w:rFonts w:ascii="Sylfaen" w:hAnsi="Sylfaen"/>
                <w:spacing w:val="-1"/>
                <w:sz w:val="18"/>
                <w:szCs w:val="18"/>
              </w:rPr>
              <w:t xml:space="preserve"> </w:t>
            </w:r>
            <w:r w:rsidRPr="00D14DDE">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0331425F" w14:textId="7C9FA411"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3CBD7C8" w14:textId="4CB6406F"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0E21E004"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9 </w:t>
            </w:r>
          </w:p>
        </w:tc>
      </w:tr>
      <w:tr w:rsidR="00C95D62" w:rsidRPr="00266B28" w14:paraId="588FD24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17FCC92"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250</w:t>
            </w:r>
          </w:p>
        </w:tc>
        <w:tc>
          <w:tcPr>
            <w:tcW w:w="1325" w:type="pct"/>
            <w:tcBorders>
              <w:top w:val="nil"/>
              <w:left w:val="nil"/>
              <w:bottom w:val="single" w:sz="4" w:space="0" w:color="auto"/>
              <w:right w:val="single" w:sz="4" w:space="0" w:color="auto"/>
            </w:tcBorders>
            <w:shd w:val="clear" w:color="auto" w:fill="auto"/>
            <w:hideMark/>
          </w:tcPr>
          <w:p w14:paraId="3ED7AF04" w14:textId="5FD0EEAD"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 Georgian Sectoral and</w:t>
            </w:r>
            <w:r w:rsidRPr="00D14DDE">
              <w:rPr>
                <w:rFonts w:ascii="Sylfaen" w:hAnsi="Sylfaen"/>
                <w:spacing w:val="1"/>
                <w:sz w:val="18"/>
                <w:szCs w:val="18"/>
              </w:rPr>
              <w:t xml:space="preserve"> </w:t>
            </w:r>
            <w:r w:rsidRPr="00D14DDE">
              <w:rPr>
                <w:rFonts w:ascii="Sylfaen" w:hAnsi="Sylfaen"/>
                <w:sz w:val="18"/>
                <w:szCs w:val="18"/>
              </w:rPr>
              <w:t>Regional</w:t>
            </w:r>
            <w:r w:rsidRPr="00D14DDE">
              <w:rPr>
                <w:rFonts w:ascii="Sylfaen" w:hAnsi="Sylfaen"/>
                <w:spacing w:val="-5"/>
                <w:sz w:val="18"/>
                <w:szCs w:val="18"/>
              </w:rPr>
              <w:t xml:space="preserve"> </w:t>
            </w:r>
            <w:r w:rsidRPr="00D14DDE">
              <w:rPr>
                <w:rFonts w:ascii="Sylfaen" w:hAnsi="Sylfaen"/>
                <w:sz w:val="18"/>
                <w:szCs w:val="18"/>
              </w:rPr>
              <w:t>Development</w:t>
            </w:r>
            <w:r w:rsidRPr="00D14DDE">
              <w:rPr>
                <w:rFonts w:ascii="Sylfaen" w:hAnsi="Sylfaen"/>
                <w:spacing w:val="-5"/>
                <w:sz w:val="18"/>
                <w:szCs w:val="18"/>
              </w:rPr>
              <w:t xml:space="preserve"> </w:t>
            </w:r>
            <w:r w:rsidRPr="00D14DDE">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476D5195" w14:textId="77777777" w:rsidR="00C95D62" w:rsidRPr="00D14DDE" w:rsidRDefault="00C95D62" w:rsidP="00C95D62">
            <w:pPr>
              <w:pStyle w:val="TableParagraph"/>
              <w:spacing w:before="3"/>
              <w:rPr>
                <w:sz w:val="18"/>
                <w:szCs w:val="18"/>
              </w:rPr>
            </w:pPr>
          </w:p>
          <w:p w14:paraId="73620C35" w14:textId="47DF9AF8"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37B52B4" w14:textId="50D65198"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Partnership</w:t>
            </w:r>
            <w:r w:rsidRPr="00D14DDE">
              <w:rPr>
                <w:rFonts w:ascii="Sylfaen" w:hAnsi="Sylfaen"/>
                <w:spacing w:val="-1"/>
                <w:sz w:val="18"/>
                <w:szCs w:val="18"/>
              </w:rPr>
              <w:t xml:space="preserve"> </w:t>
            </w:r>
            <w:r w:rsidRPr="00D14DDE">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7D208A32" w14:textId="603B9B2A"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PC</w:t>
            </w:r>
          </w:p>
        </w:tc>
        <w:tc>
          <w:tcPr>
            <w:tcW w:w="1005" w:type="pct"/>
            <w:tcBorders>
              <w:top w:val="nil"/>
              <w:left w:val="nil"/>
              <w:bottom w:val="single" w:sz="4" w:space="0" w:color="auto"/>
              <w:right w:val="single" w:sz="4" w:space="0" w:color="auto"/>
            </w:tcBorders>
            <w:shd w:val="clear" w:color="auto" w:fill="auto"/>
            <w:hideMark/>
          </w:tcPr>
          <w:p w14:paraId="646292F4" w14:textId="016AAA78"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Financial</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34AC7EF8"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42 </w:t>
            </w:r>
          </w:p>
        </w:tc>
      </w:tr>
      <w:tr w:rsidR="00C95D62" w:rsidRPr="00266B28" w14:paraId="2ED1AFB3"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081B925"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251</w:t>
            </w:r>
          </w:p>
        </w:tc>
        <w:tc>
          <w:tcPr>
            <w:tcW w:w="1325" w:type="pct"/>
            <w:tcBorders>
              <w:top w:val="nil"/>
              <w:left w:val="nil"/>
              <w:bottom w:val="single" w:sz="4" w:space="0" w:color="auto"/>
              <w:right w:val="single" w:sz="4" w:space="0" w:color="auto"/>
            </w:tcBorders>
            <w:shd w:val="clear" w:color="auto" w:fill="auto"/>
            <w:hideMark/>
          </w:tcPr>
          <w:p w14:paraId="2BA87664" w14:textId="34A47A65"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Likani</w:t>
            </w:r>
            <w:r w:rsidRPr="00D14DDE">
              <w:rPr>
                <w:rFonts w:ascii="Sylfaen" w:hAnsi="Sylfaen"/>
                <w:spacing w:val="-2"/>
                <w:sz w:val="18"/>
                <w:szCs w:val="18"/>
              </w:rPr>
              <w:t xml:space="preserve"> </w:t>
            </w:r>
            <w:r w:rsidRPr="00D14DDE">
              <w:rPr>
                <w:rFonts w:ascii="Sylfaen" w:hAnsi="Sylfaen"/>
                <w:sz w:val="18"/>
                <w:szCs w:val="18"/>
              </w:rPr>
              <w:t>Residence</w:t>
            </w:r>
          </w:p>
        </w:tc>
        <w:tc>
          <w:tcPr>
            <w:tcW w:w="600" w:type="pct"/>
            <w:tcBorders>
              <w:top w:val="nil"/>
              <w:left w:val="nil"/>
              <w:bottom w:val="single" w:sz="4" w:space="0" w:color="auto"/>
              <w:right w:val="single" w:sz="4" w:space="0" w:color="auto"/>
            </w:tcBorders>
            <w:shd w:val="clear" w:color="auto" w:fill="auto"/>
            <w:noWrap/>
            <w:hideMark/>
          </w:tcPr>
          <w:p w14:paraId="6470CE82" w14:textId="77777777" w:rsidR="00C95D62" w:rsidRPr="00D14DDE" w:rsidRDefault="00C95D62" w:rsidP="00C95D62">
            <w:pPr>
              <w:pStyle w:val="TableParagraph"/>
              <w:spacing w:before="3"/>
              <w:rPr>
                <w:sz w:val="18"/>
                <w:szCs w:val="18"/>
              </w:rPr>
            </w:pPr>
          </w:p>
          <w:p w14:paraId="78D2ABC6" w14:textId="56AF3E3F"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514B5C7" w14:textId="7541CE3A"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Partnership</w:t>
            </w:r>
            <w:r w:rsidRPr="00D14DDE">
              <w:rPr>
                <w:rFonts w:ascii="Sylfaen" w:hAnsi="Sylfaen"/>
                <w:spacing w:val="-1"/>
                <w:sz w:val="18"/>
                <w:szCs w:val="18"/>
              </w:rPr>
              <w:t xml:space="preserve"> </w:t>
            </w:r>
            <w:r w:rsidRPr="00D14DDE">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468E6E08" w14:textId="0321AD0B"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1200178" w14:textId="76841451"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Hotels and</w:t>
            </w:r>
            <w:r w:rsidRPr="00D14DDE">
              <w:rPr>
                <w:rFonts w:ascii="Sylfaen" w:hAnsi="Sylfaen"/>
                <w:spacing w:val="-52"/>
                <w:sz w:val="18"/>
                <w:szCs w:val="18"/>
              </w:rPr>
              <w:t xml:space="preserve"> </w:t>
            </w:r>
            <w:r w:rsidRPr="00D14DDE">
              <w:rPr>
                <w:rFonts w:ascii="Sylfaen" w:hAnsi="Sylfaen"/>
                <w:sz w:val="18"/>
                <w:szCs w:val="18"/>
              </w:rPr>
              <w:t>Restaurants</w:t>
            </w:r>
          </w:p>
        </w:tc>
        <w:tc>
          <w:tcPr>
            <w:tcW w:w="462" w:type="pct"/>
            <w:tcBorders>
              <w:top w:val="nil"/>
              <w:left w:val="nil"/>
              <w:bottom w:val="single" w:sz="4" w:space="0" w:color="auto"/>
              <w:right w:val="single" w:sz="4" w:space="0" w:color="auto"/>
            </w:tcBorders>
            <w:shd w:val="clear" w:color="auto" w:fill="auto"/>
            <w:noWrap/>
            <w:hideMark/>
          </w:tcPr>
          <w:p w14:paraId="23E54D42"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C95D62" w:rsidRPr="00266B28" w14:paraId="2BFFA69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D4E2DE2" w14:textId="77777777" w:rsidR="00C95D62" w:rsidRPr="00266B28" w:rsidRDefault="00C95D62" w:rsidP="00C95D62">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252</w:t>
            </w:r>
          </w:p>
        </w:tc>
        <w:tc>
          <w:tcPr>
            <w:tcW w:w="1325" w:type="pct"/>
            <w:tcBorders>
              <w:top w:val="nil"/>
              <w:left w:val="nil"/>
              <w:bottom w:val="single" w:sz="4" w:space="0" w:color="auto"/>
              <w:right w:val="single" w:sz="4" w:space="0" w:color="auto"/>
            </w:tcBorders>
            <w:shd w:val="clear" w:color="auto" w:fill="auto"/>
            <w:hideMark/>
          </w:tcPr>
          <w:p w14:paraId="7B43185B" w14:textId="2A18C6DC"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KSH</w:t>
            </w:r>
            <w:r w:rsidRPr="00D14DDE">
              <w:rPr>
                <w:rFonts w:ascii="Sylfaen" w:hAnsi="Sylfaen"/>
                <w:spacing w:val="-2"/>
                <w:sz w:val="18"/>
                <w:szCs w:val="18"/>
              </w:rPr>
              <w:t xml:space="preserve"> </w:t>
            </w:r>
            <w:r w:rsidRPr="00D14DDE">
              <w:rPr>
                <w:rFonts w:ascii="Sylfaen" w:hAnsi="Sylfaen"/>
                <w:sz w:val="18"/>
                <w:szCs w:val="18"/>
              </w:rPr>
              <w:t>Caucasian</w:t>
            </w:r>
            <w:r w:rsidRPr="00D14DDE">
              <w:rPr>
                <w:rFonts w:ascii="Sylfaen" w:hAnsi="Sylfaen"/>
                <w:spacing w:val="-3"/>
                <w:sz w:val="18"/>
                <w:szCs w:val="18"/>
              </w:rPr>
              <w:t xml:space="preserve"> </w:t>
            </w:r>
            <w:r w:rsidRPr="00D14DDE">
              <w:rPr>
                <w:rFonts w:ascii="Sylfaen" w:hAnsi="Sylfaen"/>
                <w:sz w:val="18"/>
                <w:szCs w:val="18"/>
              </w:rPr>
              <w:t>Sus</w:t>
            </w:r>
            <w:r w:rsidRPr="00D14DDE">
              <w:rPr>
                <w:rFonts w:ascii="Sylfaen" w:hAnsi="Sylfaen"/>
                <w:spacing w:val="-1"/>
                <w:sz w:val="18"/>
                <w:szCs w:val="18"/>
              </w:rPr>
              <w:t xml:space="preserve"> </w:t>
            </w:r>
            <w:r w:rsidRPr="00D14DDE">
              <w:rPr>
                <w:rFonts w:ascii="Sylfaen" w:hAnsi="Sylfaen"/>
                <w:sz w:val="18"/>
                <w:szCs w:val="18"/>
              </w:rPr>
              <w:t>Heritage</w:t>
            </w:r>
          </w:p>
        </w:tc>
        <w:tc>
          <w:tcPr>
            <w:tcW w:w="600" w:type="pct"/>
            <w:tcBorders>
              <w:top w:val="nil"/>
              <w:left w:val="nil"/>
              <w:bottom w:val="single" w:sz="4" w:space="0" w:color="auto"/>
              <w:right w:val="single" w:sz="4" w:space="0" w:color="auto"/>
            </w:tcBorders>
            <w:shd w:val="clear" w:color="auto" w:fill="auto"/>
            <w:noWrap/>
            <w:hideMark/>
          </w:tcPr>
          <w:p w14:paraId="59B88A89" w14:textId="77777777" w:rsidR="00C95D62" w:rsidRPr="00D14DDE" w:rsidRDefault="00C95D62" w:rsidP="00C95D62">
            <w:pPr>
              <w:pStyle w:val="TableParagraph"/>
              <w:spacing w:before="6"/>
              <w:rPr>
                <w:sz w:val="18"/>
                <w:szCs w:val="18"/>
              </w:rPr>
            </w:pPr>
          </w:p>
          <w:p w14:paraId="580A526B" w14:textId="17A79778" w:rsidR="00C95D62" w:rsidRPr="00D14DDE" w:rsidRDefault="00C95D62" w:rsidP="00C95D62">
            <w:pPr>
              <w:spacing w:line="240" w:lineRule="auto"/>
              <w:jc w:val="center"/>
              <w:rPr>
                <w:rFonts w:ascii="Sylfaen" w:eastAsia="Times New Roman" w:hAnsi="Sylfaen" w:cs="Calibri"/>
                <w:color w:val="000000"/>
                <w:sz w:val="18"/>
                <w:szCs w:val="18"/>
              </w:rPr>
            </w:pPr>
            <w:r w:rsidRPr="00D14DDE">
              <w:rPr>
                <w:rFonts w:ascii="Sylfaen" w:hAnsi="Sylfaen"/>
                <w:sz w:val="18"/>
                <w:szCs w:val="18"/>
              </w:rPr>
              <w:t>50</w:t>
            </w:r>
          </w:p>
        </w:tc>
        <w:tc>
          <w:tcPr>
            <w:tcW w:w="1021" w:type="pct"/>
            <w:tcBorders>
              <w:top w:val="nil"/>
              <w:left w:val="nil"/>
              <w:bottom w:val="single" w:sz="4" w:space="0" w:color="auto"/>
              <w:right w:val="single" w:sz="4" w:space="0" w:color="auto"/>
            </w:tcBorders>
            <w:shd w:val="clear" w:color="auto" w:fill="auto"/>
            <w:hideMark/>
          </w:tcPr>
          <w:p w14:paraId="1F08BA59" w14:textId="78CCAB61"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JSC Partnership Fund/</w:t>
            </w:r>
            <w:r w:rsidRPr="00D14DDE">
              <w:rPr>
                <w:rFonts w:ascii="Sylfaen" w:hAnsi="Sylfaen"/>
                <w:spacing w:val="-52"/>
                <w:sz w:val="18"/>
                <w:szCs w:val="18"/>
              </w:rPr>
              <w:t xml:space="preserve"> </w:t>
            </w:r>
            <w:r w:rsidRPr="00D14DDE">
              <w:rPr>
                <w:rFonts w:ascii="Sylfaen" w:hAnsi="Sylfaen"/>
                <w:sz w:val="18"/>
                <w:szCs w:val="18"/>
              </w:rPr>
              <w:t>LTD Native Georgia</w:t>
            </w:r>
            <w:r w:rsidRPr="00D14DDE">
              <w:rPr>
                <w:rFonts w:ascii="Sylfaen" w:hAnsi="Sylfaen"/>
                <w:spacing w:val="1"/>
                <w:sz w:val="18"/>
                <w:szCs w:val="18"/>
              </w:rPr>
              <w:t xml:space="preserve"> </w:t>
            </w:r>
            <w:r w:rsidRPr="00D14DDE">
              <w:rPr>
                <w:rFonts w:ascii="Sylfaen" w:hAnsi="Sylfaen"/>
                <w:sz w:val="18"/>
                <w:szCs w:val="18"/>
              </w:rPr>
              <w:t>(49.90%)</w:t>
            </w:r>
          </w:p>
        </w:tc>
        <w:tc>
          <w:tcPr>
            <w:tcW w:w="357" w:type="pct"/>
            <w:tcBorders>
              <w:top w:val="nil"/>
              <w:left w:val="nil"/>
              <w:bottom w:val="single" w:sz="4" w:space="0" w:color="auto"/>
              <w:right w:val="single" w:sz="4" w:space="0" w:color="auto"/>
            </w:tcBorders>
            <w:shd w:val="clear" w:color="auto" w:fill="auto"/>
            <w:hideMark/>
          </w:tcPr>
          <w:p w14:paraId="2CE1BC41" w14:textId="140975EB"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AFFCDDF" w14:textId="1CEAF54E" w:rsidR="00C95D62" w:rsidRPr="00D14DDE" w:rsidRDefault="00C95D62" w:rsidP="00C95D62">
            <w:pPr>
              <w:spacing w:line="240" w:lineRule="auto"/>
              <w:rPr>
                <w:rFonts w:ascii="Sylfaen" w:eastAsia="Times New Roman" w:hAnsi="Sylfaen" w:cs="Calibri"/>
                <w:color w:val="000000"/>
                <w:sz w:val="18"/>
                <w:szCs w:val="18"/>
              </w:rPr>
            </w:pPr>
            <w:r w:rsidRPr="00D14DDE">
              <w:rPr>
                <w:rFonts w:ascii="Sylfaen" w:hAnsi="Sylfaen"/>
                <w:sz w:val="18"/>
                <w:szCs w:val="18"/>
              </w:rPr>
              <w:t>Agriculture,</w:t>
            </w:r>
            <w:r w:rsidRPr="00D14DDE">
              <w:rPr>
                <w:rFonts w:ascii="Sylfaen" w:hAnsi="Sylfaen"/>
                <w:spacing w:val="-53"/>
                <w:sz w:val="18"/>
                <w:szCs w:val="18"/>
              </w:rPr>
              <w:t xml:space="preserve"> </w:t>
            </w:r>
            <w:r w:rsidRPr="00D14DDE">
              <w:rPr>
                <w:rFonts w:ascii="Sylfaen" w:hAnsi="Sylfaen"/>
                <w:sz w:val="18"/>
                <w:szCs w:val="18"/>
              </w:rPr>
              <w:t>hunting and</w:t>
            </w:r>
            <w:r w:rsidRPr="00D14DDE">
              <w:rPr>
                <w:rFonts w:ascii="Sylfaen" w:hAnsi="Sylfaen"/>
                <w:spacing w:val="-52"/>
                <w:sz w:val="18"/>
                <w:szCs w:val="18"/>
              </w:rPr>
              <w:t xml:space="preserve"> </w:t>
            </w:r>
            <w:r w:rsidRPr="00D14DDE">
              <w:rPr>
                <w:rFonts w:ascii="Sylfaen" w:hAnsi="Sylfaen"/>
                <w:sz w:val="18"/>
                <w:szCs w:val="18"/>
              </w:rPr>
              <w:t>forestry</w:t>
            </w:r>
          </w:p>
        </w:tc>
        <w:tc>
          <w:tcPr>
            <w:tcW w:w="462" w:type="pct"/>
            <w:tcBorders>
              <w:top w:val="nil"/>
              <w:left w:val="nil"/>
              <w:bottom w:val="single" w:sz="4" w:space="0" w:color="auto"/>
              <w:right w:val="single" w:sz="4" w:space="0" w:color="auto"/>
            </w:tcBorders>
            <w:shd w:val="clear" w:color="auto" w:fill="auto"/>
            <w:noWrap/>
            <w:hideMark/>
          </w:tcPr>
          <w:p w14:paraId="7289D00E" w14:textId="77777777" w:rsidR="00C95D62" w:rsidRPr="00266B28" w:rsidRDefault="00C95D62" w:rsidP="00C95D62">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134 </w:t>
            </w:r>
          </w:p>
        </w:tc>
      </w:tr>
      <w:tr w:rsidR="000B6227" w:rsidRPr="00266B28" w14:paraId="7F64082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9A6D24A"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253</w:t>
            </w:r>
          </w:p>
        </w:tc>
        <w:tc>
          <w:tcPr>
            <w:tcW w:w="1325" w:type="pct"/>
            <w:tcBorders>
              <w:top w:val="nil"/>
              <w:left w:val="nil"/>
              <w:bottom w:val="single" w:sz="4" w:space="0" w:color="auto"/>
              <w:right w:val="single" w:sz="4" w:space="0" w:color="auto"/>
            </w:tcBorders>
            <w:shd w:val="clear" w:color="auto" w:fill="auto"/>
            <w:hideMark/>
          </w:tcPr>
          <w:p w14:paraId="5FDE15C8" w14:textId="0CC1EB1E"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East</w:t>
            </w:r>
            <w:r w:rsidRPr="00D14DDE">
              <w:rPr>
                <w:rFonts w:ascii="Sylfaen" w:hAnsi="Sylfaen"/>
                <w:spacing w:val="-1"/>
                <w:sz w:val="18"/>
                <w:szCs w:val="18"/>
              </w:rPr>
              <w:t xml:space="preserve"> </w:t>
            </w:r>
            <w:r w:rsidRPr="00D14DDE">
              <w:rPr>
                <w:rFonts w:ascii="Sylfaen" w:hAnsi="Sylfaen"/>
                <w:sz w:val="18"/>
                <w:szCs w:val="18"/>
              </w:rPr>
              <w:t>West</w:t>
            </w:r>
            <w:r w:rsidRPr="00D14DDE">
              <w:rPr>
                <w:rFonts w:ascii="Sylfaen" w:hAnsi="Sylfaen"/>
                <w:spacing w:val="-2"/>
                <w:sz w:val="18"/>
                <w:szCs w:val="18"/>
              </w:rPr>
              <w:t xml:space="preserve"> </w:t>
            </w:r>
            <w:r w:rsidRPr="00D14DDE">
              <w:rPr>
                <w:rFonts w:ascii="Sylfaen" w:hAnsi="Sylfaen"/>
                <w:sz w:val="18"/>
                <w:szCs w:val="18"/>
              </w:rPr>
              <w:t>Bridge</w:t>
            </w:r>
          </w:p>
        </w:tc>
        <w:tc>
          <w:tcPr>
            <w:tcW w:w="600" w:type="pct"/>
            <w:tcBorders>
              <w:top w:val="nil"/>
              <w:left w:val="nil"/>
              <w:bottom w:val="single" w:sz="4" w:space="0" w:color="auto"/>
              <w:right w:val="single" w:sz="4" w:space="0" w:color="auto"/>
            </w:tcBorders>
            <w:shd w:val="clear" w:color="auto" w:fill="auto"/>
            <w:noWrap/>
            <w:hideMark/>
          </w:tcPr>
          <w:p w14:paraId="00F72804" w14:textId="77777777" w:rsidR="000B6227" w:rsidRPr="00D14DDE" w:rsidRDefault="000B6227" w:rsidP="000B6227">
            <w:pPr>
              <w:pStyle w:val="TableParagraph"/>
              <w:spacing w:before="3"/>
              <w:rPr>
                <w:sz w:val="18"/>
                <w:szCs w:val="18"/>
              </w:rPr>
            </w:pPr>
          </w:p>
          <w:p w14:paraId="65F67CA2" w14:textId="24C6E2B8"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C185108" w14:textId="47539920"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Partnership</w:t>
            </w:r>
            <w:r w:rsidRPr="00D14DDE">
              <w:rPr>
                <w:rFonts w:ascii="Sylfaen" w:hAnsi="Sylfaen"/>
                <w:spacing w:val="-1"/>
                <w:sz w:val="18"/>
                <w:szCs w:val="18"/>
              </w:rPr>
              <w:t xml:space="preserve"> </w:t>
            </w:r>
            <w:r w:rsidRPr="00D14DDE">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0BE97541" w14:textId="6DEB80EB"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643EDD2" w14:textId="4D32EB6D"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Financial</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47075566"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0B6227" w:rsidRPr="00266B28" w14:paraId="6C9B5A1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B9A127E"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254</w:t>
            </w:r>
          </w:p>
        </w:tc>
        <w:tc>
          <w:tcPr>
            <w:tcW w:w="1325" w:type="pct"/>
            <w:tcBorders>
              <w:top w:val="nil"/>
              <w:left w:val="nil"/>
              <w:bottom w:val="single" w:sz="4" w:space="0" w:color="auto"/>
              <w:right w:val="single" w:sz="4" w:space="0" w:color="auto"/>
            </w:tcBorders>
            <w:shd w:val="clear" w:color="auto" w:fill="auto"/>
            <w:hideMark/>
          </w:tcPr>
          <w:p w14:paraId="20C44085" w14:textId="56168EBC"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 Partnership Fund-Green</w:t>
            </w:r>
            <w:r w:rsidRPr="00D14DDE">
              <w:rPr>
                <w:rFonts w:ascii="Sylfaen" w:hAnsi="Sylfaen"/>
                <w:spacing w:val="-53"/>
                <w:sz w:val="18"/>
                <w:szCs w:val="18"/>
              </w:rPr>
              <w:t xml:space="preserve"> </w:t>
            </w:r>
            <w:r w:rsidRPr="00D14DDE">
              <w:rPr>
                <w:rFonts w:ascii="Sylfaen" w:hAnsi="Sylfaen"/>
                <w:sz w:val="18"/>
                <w:szCs w:val="18"/>
              </w:rPr>
              <w:t>Development</w:t>
            </w:r>
          </w:p>
        </w:tc>
        <w:tc>
          <w:tcPr>
            <w:tcW w:w="600" w:type="pct"/>
            <w:tcBorders>
              <w:top w:val="nil"/>
              <w:left w:val="nil"/>
              <w:bottom w:val="single" w:sz="4" w:space="0" w:color="auto"/>
              <w:right w:val="single" w:sz="4" w:space="0" w:color="auto"/>
            </w:tcBorders>
            <w:shd w:val="clear" w:color="auto" w:fill="auto"/>
            <w:noWrap/>
            <w:hideMark/>
          </w:tcPr>
          <w:p w14:paraId="40BEF882" w14:textId="77777777" w:rsidR="000B6227" w:rsidRPr="00D14DDE" w:rsidRDefault="000B6227" w:rsidP="000B6227">
            <w:pPr>
              <w:pStyle w:val="TableParagraph"/>
              <w:spacing w:before="5"/>
              <w:rPr>
                <w:sz w:val="18"/>
                <w:szCs w:val="18"/>
              </w:rPr>
            </w:pPr>
          </w:p>
          <w:p w14:paraId="23EBF281" w14:textId="79506412"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DC2FD94" w14:textId="7A2D197D"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JSC</w:t>
            </w:r>
            <w:r w:rsidRPr="00D14DDE">
              <w:rPr>
                <w:rFonts w:ascii="Sylfaen" w:hAnsi="Sylfaen"/>
                <w:spacing w:val="-2"/>
                <w:sz w:val="18"/>
                <w:szCs w:val="18"/>
              </w:rPr>
              <w:t xml:space="preserve"> </w:t>
            </w:r>
            <w:r w:rsidRPr="00D14DDE">
              <w:rPr>
                <w:rFonts w:ascii="Sylfaen" w:hAnsi="Sylfaen"/>
                <w:sz w:val="18"/>
                <w:szCs w:val="18"/>
              </w:rPr>
              <w:t>Partnership</w:t>
            </w:r>
            <w:r w:rsidRPr="00D14DDE">
              <w:rPr>
                <w:rFonts w:ascii="Sylfaen" w:hAnsi="Sylfaen"/>
                <w:spacing w:val="-1"/>
                <w:sz w:val="18"/>
                <w:szCs w:val="18"/>
              </w:rPr>
              <w:t xml:space="preserve"> </w:t>
            </w:r>
            <w:r w:rsidRPr="00D14DDE">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2C86F1E1" w14:textId="0AA7103B"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FFA19C8" w14:textId="4B34EEE4"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Hotels and</w:t>
            </w:r>
            <w:r w:rsidRPr="00D14DDE">
              <w:rPr>
                <w:rFonts w:ascii="Sylfaen" w:hAnsi="Sylfaen"/>
                <w:spacing w:val="-52"/>
                <w:sz w:val="18"/>
                <w:szCs w:val="18"/>
              </w:rPr>
              <w:t xml:space="preserve"> </w:t>
            </w:r>
            <w:r w:rsidRPr="00D14DDE">
              <w:rPr>
                <w:rFonts w:ascii="Sylfaen" w:hAnsi="Sylfaen"/>
                <w:sz w:val="18"/>
                <w:szCs w:val="18"/>
              </w:rPr>
              <w:t>Restaurants</w:t>
            </w:r>
          </w:p>
        </w:tc>
        <w:tc>
          <w:tcPr>
            <w:tcW w:w="462" w:type="pct"/>
            <w:tcBorders>
              <w:top w:val="nil"/>
              <w:left w:val="nil"/>
              <w:bottom w:val="single" w:sz="4" w:space="0" w:color="auto"/>
              <w:right w:val="single" w:sz="4" w:space="0" w:color="auto"/>
            </w:tcBorders>
            <w:shd w:val="clear" w:color="auto" w:fill="auto"/>
            <w:noWrap/>
            <w:hideMark/>
          </w:tcPr>
          <w:p w14:paraId="48BBEDB7"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8 </w:t>
            </w:r>
          </w:p>
        </w:tc>
      </w:tr>
      <w:tr w:rsidR="000B6227" w:rsidRPr="00266B28" w14:paraId="3C4A112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EDB6784"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255</w:t>
            </w:r>
          </w:p>
        </w:tc>
        <w:tc>
          <w:tcPr>
            <w:tcW w:w="1325" w:type="pct"/>
            <w:tcBorders>
              <w:top w:val="nil"/>
              <w:left w:val="nil"/>
              <w:bottom w:val="single" w:sz="4" w:space="0" w:color="auto"/>
              <w:right w:val="single" w:sz="4" w:space="0" w:color="auto"/>
            </w:tcBorders>
            <w:shd w:val="clear" w:color="auto" w:fill="auto"/>
            <w:hideMark/>
          </w:tcPr>
          <w:p w14:paraId="621EF9E9" w14:textId="3E4CD0A5"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3"/>
                <w:sz w:val="18"/>
                <w:szCs w:val="18"/>
              </w:rPr>
              <w:t xml:space="preserve"> </w:t>
            </w:r>
            <w:r w:rsidRPr="00D14DDE">
              <w:rPr>
                <w:rFonts w:ascii="Sylfaen" w:hAnsi="Sylfaen"/>
                <w:sz w:val="18"/>
                <w:szCs w:val="18"/>
              </w:rPr>
              <w:t>Crop Management</w:t>
            </w:r>
            <w:r w:rsidRPr="00D14DDE">
              <w:rPr>
                <w:rFonts w:ascii="Sylfaen" w:hAnsi="Sylfaen"/>
                <w:spacing w:val="-4"/>
                <w:sz w:val="18"/>
                <w:szCs w:val="18"/>
              </w:rPr>
              <w:t xml:space="preserve"> </w:t>
            </w:r>
            <w:r w:rsidRPr="00D14DDE">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5AA52B49" w14:textId="77777777" w:rsidR="000B6227" w:rsidRPr="00D14DDE" w:rsidRDefault="000B6227" w:rsidP="000B6227">
            <w:pPr>
              <w:pStyle w:val="TableParagraph"/>
              <w:spacing w:before="4"/>
              <w:rPr>
                <w:sz w:val="18"/>
                <w:szCs w:val="18"/>
              </w:rPr>
            </w:pPr>
          </w:p>
          <w:p w14:paraId="59663A02" w14:textId="0D7A7354"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1CC3AD0" w14:textId="7CF33590"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Ministry of Economy</w:t>
            </w:r>
            <w:r w:rsidRPr="00D14DDE">
              <w:rPr>
                <w:rFonts w:ascii="Sylfaen" w:hAnsi="Sylfaen"/>
                <w:spacing w:val="1"/>
                <w:sz w:val="18"/>
                <w:szCs w:val="18"/>
              </w:rPr>
              <w:t xml:space="preserve"> </w:t>
            </w:r>
            <w:r w:rsidRPr="00D14DDE">
              <w:rPr>
                <w:rFonts w:ascii="Sylfaen" w:hAnsi="Sylfaen"/>
                <w:sz w:val="18"/>
                <w:szCs w:val="18"/>
              </w:rPr>
              <w:t>and Sustainable</w:t>
            </w:r>
            <w:r w:rsidRPr="00D14DDE">
              <w:rPr>
                <w:rFonts w:ascii="Sylfaen" w:hAnsi="Sylfaen"/>
                <w:spacing w:val="1"/>
                <w:sz w:val="18"/>
                <w:szCs w:val="18"/>
              </w:rPr>
              <w:t xml:space="preserve"> </w:t>
            </w:r>
            <w:r w:rsidRPr="00D14DDE">
              <w:rPr>
                <w:rFonts w:ascii="Sylfaen" w:hAnsi="Sylfaen"/>
                <w:sz w:val="18"/>
                <w:szCs w:val="18"/>
              </w:rPr>
              <w:t>Development</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6"/>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2F92078" w14:textId="4CB83AF5"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A5F6C71" w14:textId="5F3C50A9"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Agriculture,</w:t>
            </w:r>
            <w:r w:rsidRPr="00D14DDE">
              <w:rPr>
                <w:rFonts w:ascii="Sylfaen" w:hAnsi="Sylfaen"/>
                <w:spacing w:val="-53"/>
                <w:sz w:val="18"/>
                <w:szCs w:val="18"/>
              </w:rPr>
              <w:t xml:space="preserve"> </w:t>
            </w:r>
            <w:r w:rsidRPr="00D14DDE">
              <w:rPr>
                <w:rFonts w:ascii="Sylfaen" w:hAnsi="Sylfaen"/>
                <w:sz w:val="18"/>
                <w:szCs w:val="18"/>
              </w:rPr>
              <w:t>hunting and</w:t>
            </w:r>
            <w:r w:rsidRPr="00D14DDE">
              <w:rPr>
                <w:rFonts w:ascii="Sylfaen" w:hAnsi="Sylfaen"/>
                <w:spacing w:val="-52"/>
                <w:sz w:val="18"/>
                <w:szCs w:val="18"/>
              </w:rPr>
              <w:t xml:space="preserve"> </w:t>
            </w:r>
            <w:r w:rsidRPr="00D14DDE">
              <w:rPr>
                <w:rFonts w:ascii="Sylfaen" w:hAnsi="Sylfaen"/>
                <w:sz w:val="18"/>
                <w:szCs w:val="18"/>
              </w:rPr>
              <w:t>forestry</w:t>
            </w:r>
          </w:p>
        </w:tc>
        <w:tc>
          <w:tcPr>
            <w:tcW w:w="462" w:type="pct"/>
            <w:tcBorders>
              <w:top w:val="nil"/>
              <w:left w:val="nil"/>
              <w:bottom w:val="single" w:sz="4" w:space="0" w:color="auto"/>
              <w:right w:val="single" w:sz="4" w:space="0" w:color="auto"/>
            </w:tcBorders>
            <w:shd w:val="clear" w:color="auto" w:fill="auto"/>
            <w:noWrap/>
            <w:hideMark/>
          </w:tcPr>
          <w:p w14:paraId="79D00483"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6 773 </w:t>
            </w:r>
          </w:p>
        </w:tc>
      </w:tr>
      <w:tr w:rsidR="000B6227" w:rsidRPr="00266B28" w14:paraId="4664870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080A684"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256</w:t>
            </w:r>
          </w:p>
        </w:tc>
        <w:tc>
          <w:tcPr>
            <w:tcW w:w="1325" w:type="pct"/>
            <w:tcBorders>
              <w:top w:val="nil"/>
              <w:left w:val="nil"/>
              <w:bottom w:val="single" w:sz="4" w:space="0" w:color="auto"/>
              <w:right w:val="single" w:sz="4" w:space="0" w:color="auto"/>
            </w:tcBorders>
            <w:shd w:val="clear" w:color="auto" w:fill="auto"/>
            <w:hideMark/>
          </w:tcPr>
          <w:p w14:paraId="6280C2E9" w14:textId="24CCE1C4"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 United Water Supply</w:t>
            </w:r>
            <w:r w:rsidRPr="00D14DDE">
              <w:rPr>
                <w:rFonts w:ascii="Sylfaen" w:hAnsi="Sylfaen"/>
                <w:spacing w:val="-52"/>
                <w:sz w:val="18"/>
                <w:szCs w:val="18"/>
              </w:rPr>
              <w:t xml:space="preserve"> </w:t>
            </w:r>
            <w:r w:rsidRPr="00D14DDE">
              <w:rPr>
                <w:rFonts w:ascii="Sylfaen" w:hAnsi="Sylfaen"/>
                <w:sz w:val="18"/>
                <w:szCs w:val="18"/>
              </w:rPr>
              <w:t>Company</w:t>
            </w:r>
            <w:r w:rsidRPr="00D14DDE">
              <w:rPr>
                <w:rFonts w:ascii="Sylfaen" w:hAnsi="Sylfaen"/>
                <w:spacing w:val="-3"/>
                <w:sz w:val="18"/>
                <w:szCs w:val="18"/>
              </w:rPr>
              <w:t xml:space="preserve"> </w:t>
            </w:r>
            <w:r w:rsidRPr="00D14DDE">
              <w:rPr>
                <w:rFonts w:ascii="Sylfaen" w:hAnsi="Sylfaen"/>
                <w:sz w:val="18"/>
                <w:szCs w:val="18"/>
              </w:rPr>
              <w:t>of Georgia</w:t>
            </w:r>
          </w:p>
        </w:tc>
        <w:tc>
          <w:tcPr>
            <w:tcW w:w="600" w:type="pct"/>
            <w:tcBorders>
              <w:top w:val="nil"/>
              <w:left w:val="nil"/>
              <w:bottom w:val="single" w:sz="4" w:space="0" w:color="auto"/>
              <w:right w:val="single" w:sz="4" w:space="0" w:color="auto"/>
            </w:tcBorders>
            <w:shd w:val="clear" w:color="auto" w:fill="auto"/>
            <w:noWrap/>
            <w:hideMark/>
          </w:tcPr>
          <w:p w14:paraId="413CD38B" w14:textId="77777777" w:rsidR="000B6227" w:rsidRPr="00D14DDE" w:rsidRDefault="000B6227" w:rsidP="000B6227">
            <w:pPr>
              <w:pStyle w:val="TableParagraph"/>
              <w:spacing w:before="5"/>
              <w:rPr>
                <w:sz w:val="18"/>
                <w:szCs w:val="18"/>
              </w:rPr>
            </w:pPr>
          </w:p>
          <w:p w14:paraId="00C23DE4" w14:textId="558C4DC4"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6CCF938" w14:textId="73664470"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Ministry of Regional</w:t>
            </w:r>
            <w:r w:rsidRPr="00D14DDE">
              <w:rPr>
                <w:rFonts w:ascii="Sylfaen" w:hAnsi="Sylfaen"/>
                <w:spacing w:val="1"/>
                <w:sz w:val="18"/>
                <w:szCs w:val="18"/>
              </w:rPr>
              <w:t xml:space="preserve"> </w:t>
            </w:r>
            <w:r w:rsidRPr="00D14DDE">
              <w:rPr>
                <w:rFonts w:ascii="Sylfaen" w:hAnsi="Sylfaen"/>
                <w:sz w:val="18"/>
                <w:szCs w:val="18"/>
              </w:rPr>
              <w:t>Development and</w:t>
            </w:r>
            <w:r w:rsidRPr="00D14DDE">
              <w:rPr>
                <w:rFonts w:ascii="Sylfaen" w:hAnsi="Sylfaen"/>
                <w:spacing w:val="1"/>
                <w:sz w:val="18"/>
                <w:szCs w:val="18"/>
              </w:rPr>
              <w:t xml:space="preserve"> </w:t>
            </w:r>
            <w:r w:rsidRPr="00D14DDE">
              <w:rPr>
                <w:rFonts w:ascii="Sylfaen" w:hAnsi="Sylfaen"/>
                <w:sz w:val="18"/>
                <w:szCs w:val="18"/>
              </w:rPr>
              <w:t>Infrastructure</w:t>
            </w:r>
            <w:r w:rsidRPr="00D14DDE">
              <w:rPr>
                <w:rFonts w:ascii="Sylfaen" w:hAnsi="Sylfaen"/>
                <w:spacing w:val="-7"/>
                <w:sz w:val="18"/>
                <w:szCs w:val="18"/>
              </w:rPr>
              <w:t xml:space="preserve"> </w:t>
            </w:r>
            <w:r w:rsidRPr="00D14DDE">
              <w:rPr>
                <w:rFonts w:ascii="Sylfaen" w:hAnsi="Sylfaen"/>
                <w:sz w:val="18"/>
                <w:szCs w:val="18"/>
              </w:rPr>
              <w:t>of</w:t>
            </w:r>
            <w:r w:rsidRPr="00D14DDE">
              <w:rPr>
                <w:rFonts w:ascii="Sylfaen" w:hAnsi="Sylfaen"/>
                <w:spacing w:val="-7"/>
                <w:sz w:val="18"/>
                <w:szCs w:val="18"/>
              </w:rPr>
              <w:t xml:space="preserve"> </w:t>
            </w:r>
            <w:r w:rsidRPr="00D14DDE">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7081A552" w14:textId="3686B2A5"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8B02723" w14:textId="18CC6A7B"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Electricity, gas</w:t>
            </w:r>
            <w:r w:rsidRPr="00D14DDE">
              <w:rPr>
                <w:rFonts w:ascii="Sylfaen" w:hAnsi="Sylfaen"/>
                <w:spacing w:val="-52"/>
                <w:sz w:val="18"/>
                <w:szCs w:val="18"/>
              </w:rPr>
              <w:t xml:space="preserve"> </w:t>
            </w:r>
            <w:r w:rsidRPr="00D14DDE">
              <w:rPr>
                <w:rFonts w:ascii="Sylfaen" w:hAnsi="Sylfaen"/>
                <w:sz w:val="18"/>
                <w:szCs w:val="18"/>
              </w:rPr>
              <w:t>and water</w:t>
            </w:r>
            <w:r w:rsidRPr="00D14DDE">
              <w:rPr>
                <w:rFonts w:ascii="Sylfaen" w:hAnsi="Sylfaen"/>
                <w:spacing w:val="1"/>
                <w:sz w:val="18"/>
                <w:szCs w:val="18"/>
              </w:rPr>
              <w:t xml:space="preserve"> </w:t>
            </w:r>
            <w:r w:rsidRPr="00D14DDE">
              <w:rPr>
                <w:rFonts w:ascii="Sylfaen" w:hAnsi="Sylfaen"/>
                <w:sz w:val="18"/>
                <w:szCs w:val="18"/>
              </w:rPr>
              <w:t>production and</w:t>
            </w:r>
            <w:r w:rsidRPr="00D14DDE">
              <w:rPr>
                <w:rFonts w:ascii="Sylfaen" w:hAnsi="Sylfaen"/>
                <w:spacing w:val="-52"/>
                <w:sz w:val="18"/>
                <w:szCs w:val="18"/>
              </w:rPr>
              <w:t xml:space="preserve"> </w:t>
            </w:r>
            <w:r w:rsidRPr="00D14DDE">
              <w:rPr>
                <w:rFonts w:ascii="Sylfaen" w:hAnsi="Sylfaen"/>
                <w:sz w:val="18"/>
                <w:szCs w:val="18"/>
              </w:rPr>
              <w:t>distribution</w:t>
            </w:r>
          </w:p>
        </w:tc>
        <w:tc>
          <w:tcPr>
            <w:tcW w:w="462" w:type="pct"/>
            <w:tcBorders>
              <w:top w:val="nil"/>
              <w:left w:val="nil"/>
              <w:bottom w:val="single" w:sz="4" w:space="0" w:color="auto"/>
              <w:right w:val="single" w:sz="4" w:space="0" w:color="auto"/>
            </w:tcBorders>
            <w:shd w:val="clear" w:color="auto" w:fill="auto"/>
            <w:noWrap/>
            <w:hideMark/>
          </w:tcPr>
          <w:p w14:paraId="58DA365E"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51 651 </w:t>
            </w:r>
          </w:p>
        </w:tc>
      </w:tr>
      <w:tr w:rsidR="000B6227" w:rsidRPr="00266B28" w14:paraId="37E3ADB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99CA09D"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257</w:t>
            </w:r>
          </w:p>
        </w:tc>
        <w:tc>
          <w:tcPr>
            <w:tcW w:w="1325" w:type="pct"/>
            <w:tcBorders>
              <w:top w:val="nil"/>
              <w:left w:val="nil"/>
              <w:bottom w:val="single" w:sz="4" w:space="0" w:color="auto"/>
              <w:right w:val="single" w:sz="4" w:space="0" w:color="auto"/>
            </w:tcBorders>
            <w:shd w:val="clear" w:color="auto" w:fill="auto"/>
            <w:hideMark/>
          </w:tcPr>
          <w:p w14:paraId="28CA59B0" w14:textId="0E6E9C37"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Basketball</w:t>
            </w:r>
            <w:r w:rsidRPr="00D14DDE">
              <w:rPr>
                <w:rFonts w:ascii="Sylfaen" w:hAnsi="Sylfaen"/>
                <w:spacing w:val="-2"/>
                <w:sz w:val="18"/>
                <w:szCs w:val="18"/>
              </w:rPr>
              <w:t xml:space="preserve"> </w:t>
            </w:r>
            <w:r w:rsidRPr="00D14DDE">
              <w:rPr>
                <w:rFonts w:ascii="Sylfaen" w:hAnsi="Sylfaen"/>
                <w:sz w:val="18"/>
                <w:szCs w:val="18"/>
              </w:rPr>
              <w:t>Club</w:t>
            </w:r>
            <w:r w:rsidRPr="00D14DDE">
              <w:rPr>
                <w:rFonts w:ascii="Sylfaen" w:hAnsi="Sylfaen"/>
                <w:spacing w:val="-1"/>
                <w:sz w:val="18"/>
                <w:szCs w:val="18"/>
              </w:rPr>
              <w:t xml:space="preserve"> </w:t>
            </w:r>
            <w:r w:rsidRPr="00D14DDE">
              <w:rPr>
                <w:rFonts w:ascii="Sylfaen" w:hAnsi="Sylfaen"/>
                <w:sz w:val="18"/>
                <w:szCs w:val="18"/>
              </w:rPr>
              <w:t>Kutaisi-2010</w:t>
            </w:r>
          </w:p>
        </w:tc>
        <w:tc>
          <w:tcPr>
            <w:tcW w:w="600" w:type="pct"/>
            <w:tcBorders>
              <w:top w:val="nil"/>
              <w:left w:val="nil"/>
              <w:bottom w:val="single" w:sz="4" w:space="0" w:color="auto"/>
              <w:right w:val="single" w:sz="4" w:space="0" w:color="auto"/>
            </w:tcBorders>
            <w:shd w:val="clear" w:color="auto" w:fill="auto"/>
            <w:noWrap/>
            <w:hideMark/>
          </w:tcPr>
          <w:p w14:paraId="6FE61EC7" w14:textId="77777777" w:rsidR="000B6227" w:rsidRPr="00D14DDE" w:rsidRDefault="000B6227" w:rsidP="000B6227">
            <w:pPr>
              <w:pStyle w:val="TableParagraph"/>
              <w:spacing w:before="5"/>
              <w:rPr>
                <w:sz w:val="18"/>
                <w:szCs w:val="18"/>
              </w:rPr>
            </w:pPr>
          </w:p>
          <w:p w14:paraId="75DF86AE" w14:textId="6A379F04"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B3EC7EF" w14:textId="0B0968A3"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Kutaisi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288E614" w14:textId="30210DDE"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8EF6754" w14:textId="36960273"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435BE818"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0B6227" w:rsidRPr="00266B28" w14:paraId="0E9BAAD3"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48D47BD"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258</w:t>
            </w:r>
          </w:p>
        </w:tc>
        <w:tc>
          <w:tcPr>
            <w:tcW w:w="1325" w:type="pct"/>
            <w:tcBorders>
              <w:top w:val="nil"/>
              <w:left w:val="nil"/>
              <w:bottom w:val="single" w:sz="4" w:space="0" w:color="auto"/>
              <w:right w:val="single" w:sz="4" w:space="0" w:color="auto"/>
            </w:tcBorders>
            <w:shd w:val="clear" w:color="auto" w:fill="auto"/>
            <w:hideMark/>
          </w:tcPr>
          <w:p w14:paraId="2B05DED9" w14:textId="02D6D014"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Georgian</w:t>
            </w:r>
            <w:r w:rsidRPr="00D14DDE">
              <w:rPr>
                <w:rFonts w:ascii="Sylfaen" w:hAnsi="Sylfaen"/>
                <w:spacing w:val="-1"/>
                <w:sz w:val="18"/>
                <w:szCs w:val="18"/>
              </w:rPr>
              <w:t xml:space="preserve"> </w:t>
            </w:r>
            <w:r w:rsidRPr="00D14DDE">
              <w:rPr>
                <w:rFonts w:ascii="Sylfaen" w:hAnsi="Sylfaen"/>
                <w:sz w:val="18"/>
                <w:szCs w:val="18"/>
              </w:rPr>
              <w:t>Traditions</w:t>
            </w:r>
            <w:r w:rsidRPr="00D14DDE">
              <w:rPr>
                <w:rFonts w:ascii="Sylfaen" w:hAnsi="Sylfaen"/>
                <w:spacing w:val="-5"/>
                <w:sz w:val="18"/>
                <w:szCs w:val="18"/>
              </w:rPr>
              <w:t xml:space="preserve"> </w:t>
            </w:r>
            <w:r w:rsidRPr="00D14DDE">
              <w:rPr>
                <w:rFonts w:ascii="Sylfaen" w:hAnsi="Sylfaen"/>
                <w:sz w:val="18"/>
                <w:szCs w:val="18"/>
              </w:rPr>
              <w:t>2011</w:t>
            </w:r>
          </w:p>
        </w:tc>
        <w:tc>
          <w:tcPr>
            <w:tcW w:w="600" w:type="pct"/>
            <w:tcBorders>
              <w:top w:val="nil"/>
              <w:left w:val="nil"/>
              <w:bottom w:val="single" w:sz="4" w:space="0" w:color="auto"/>
              <w:right w:val="single" w:sz="4" w:space="0" w:color="auto"/>
            </w:tcBorders>
            <w:shd w:val="clear" w:color="auto" w:fill="auto"/>
            <w:noWrap/>
            <w:hideMark/>
          </w:tcPr>
          <w:p w14:paraId="45FE0AA6" w14:textId="77777777" w:rsidR="000B6227" w:rsidRPr="00D14DDE" w:rsidRDefault="000B6227" w:rsidP="000B6227">
            <w:pPr>
              <w:pStyle w:val="TableParagraph"/>
              <w:spacing w:before="5"/>
              <w:rPr>
                <w:sz w:val="18"/>
                <w:szCs w:val="18"/>
              </w:rPr>
            </w:pPr>
          </w:p>
          <w:p w14:paraId="1B4305B9" w14:textId="3DEB4A14"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53F4A58" w14:textId="512EA616"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Tbilisi</w:t>
            </w:r>
            <w:r w:rsidRPr="00D14DDE">
              <w:rPr>
                <w:rFonts w:ascii="Sylfaen" w:hAnsi="Sylfaen"/>
                <w:spacing w:val="-3"/>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1813FE65" w14:textId="5F31F2FA"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21315DF" w14:textId="24D44187"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413AFA28"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0B6227" w:rsidRPr="00266B28" w14:paraId="43E574F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4F50F69"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259</w:t>
            </w:r>
          </w:p>
        </w:tc>
        <w:tc>
          <w:tcPr>
            <w:tcW w:w="1325" w:type="pct"/>
            <w:tcBorders>
              <w:top w:val="nil"/>
              <w:left w:val="nil"/>
              <w:bottom w:val="single" w:sz="4" w:space="0" w:color="auto"/>
              <w:right w:val="single" w:sz="4" w:space="0" w:color="auto"/>
            </w:tcBorders>
            <w:shd w:val="clear" w:color="auto" w:fill="auto"/>
            <w:hideMark/>
          </w:tcPr>
          <w:p w14:paraId="485CEFCF" w14:textId="7A061CD8"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 Parking</w:t>
            </w:r>
            <w:r w:rsidRPr="00D14DDE">
              <w:rPr>
                <w:rFonts w:ascii="Sylfaen" w:hAnsi="Sylfaen"/>
                <w:spacing w:val="1"/>
                <w:sz w:val="18"/>
                <w:szCs w:val="18"/>
              </w:rPr>
              <w:t xml:space="preserve"> </w:t>
            </w:r>
            <w:r w:rsidRPr="00D14DDE">
              <w:rPr>
                <w:rFonts w:ascii="Sylfaen" w:hAnsi="Sylfaen"/>
                <w:sz w:val="18"/>
                <w:szCs w:val="18"/>
              </w:rPr>
              <w:t>Service</w:t>
            </w:r>
          </w:p>
        </w:tc>
        <w:tc>
          <w:tcPr>
            <w:tcW w:w="600" w:type="pct"/>
            <w:tcBorders>
              <w:top w:val="nil"/>
              <w:left w:val="nil"/>
              <w:bottom w:val="single" w:sz="4" w:space="0" w:color="auto"/>
              <w:right w:val="single" w:sz="4" w:space="0" w:color="auto"/>
            </w:tcBorders>
            <w:shd w:val="clear" w:color="auto" w:fill="auto"/>
            <w:noWrap/>
            <w:hideMark/>
          </w:tcPr>
          <w:p w14:paraId="69F1528B" w14:textId="77777777" w:rsidR="000B6227" w:rsidRPr="00D14DDE" w:rsidRDefault="000B6227" w:rsidP="000B6227">
            <w:pPr>
              <w:pStyle w:val="TableParagraph"/>
              <w:spacing w:before="5"/>
              <w:rPr>
                <w:sz w:val="18"/>
                <w:szCs w:val="18"/>
              </w:rPr>
            </w:pPr>
          </w:p>
          <w:p w14:paraId="3068A8AC" w14:textId="69F88658"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A1BAB79" w14:textId="7E5BDFF3"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Kutaisi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28E0464" w14:textId="39D678FD"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D4B5C73" w14:textId="49F96F6B"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Transport and</w:t>
            </w:r>
            <w:r w:rsidRPr="00D14DDE">
              <w:rPr>
                <w:rFonts w:ascii="Sylfaen" w:hAnsi="Sylfaen"/>
                <w:spacing w:val="1"/>
                <w:sz w:val="18"/>
                <w:szCs w:val="18"/>
              </w:rPr>
              <w:t xml:space="preserve"> </w:t>
            </w:r>
            <w:r w:rsidRPr="00D14DDE">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3F2685BD"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478 </w:t>
            </w:r>
          </w:p>
        </w:tc>
      </w:tr>
      <w:tr w:rsidR="000B6227" w:rsidRPr="00266B28" w14:paraId="0EB0AD2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54C4B7EA"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260</w:t>
            </w:r>
          </w:p>
        </w:tc>
        <w:tc>
          <w:tcPr>
            <w:tcW w:w="1325" w:type="pct"/>
            <w:tcBorders>
              <w:top w:val="nil"/>
              <w:left w:val="nil"/>
              <w:bottom w:val="single" w:sz="4" w:space="0" w:color="auto"/>
              <w:right w:val="single" w:sz="4" w:space="0" w:color="auto"/>
            </w:tcBorders>
            <w:shd w:val="clear" w:color="auto" w:fill="auto"/>
            <w:hideMark/>
          </w:tcPr>
          <w:p w14:paraId="19D06ED7" w14:textId="4B3C95F2"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 Football Club Kutaisi</w:t>
            </w:r>
            <w:r w:rsidRPr="00D14DDE">
              <w:rPr>
                <w:rFonts w:ascii="Sylfaen" w:hAnsi="Sylfaen"/>
                <w:spacing w:val="-52"/>
                <w:sz w:val="18"/>
                <w:szCs w:val="18"/>
              </w:rPr>
              <w:t xml:space="preserve"> </w:t>
            </w:r>
            <w:r w:rsidRPr="00D14DDE">
              <w:rPr>
                <w:rFonts w:ascii="Sylfaen" w:hAnsi="Sylfaen"/>
                <w:sz w:val="18"/>
                <w:szCs w:val="18"/>
              </w:rPr>
              <w:t>Management</w:t>
            </w:r>
          </w:p>
        </w:tc>
        <w:tc>
          <w:tcPr>
            <w:tcW w:w="600" w:type="pct"/>
            <w:tcBorders>
              <w:top w:val="nil"/>
              <w:left w:val="nil"/>
              <w:bottom w:val="single" w:sz="4" w:space="0" w:color="auto"/>
              <w:right w:val="single" w:sz="4" w:space="0" w:color="auto"/>
            </w:tcBorders>
            <w:shd w:val="clear" w:color="auto" w:fill="auto"/>
            <w:noWrap/>
            <w:hideMark/>
          </w:tcPr>
          <w:p w14:paraId="3BB96815" w14:textId="77777777" w:rsidR="000B6227" w:rsidRPr="00D14DDE" w:rsidRDefault="000B6227" w:rsidP="000B6227">
            <w:pPr>
              <w:pStyle w:val="TableParagraph"/>
              <w:spacing w:before="3"/>
              <w:rPr>
                <w:sz w:val="18"/>
                <w:szCs w:val="18"/>
              </w:rPr>
            </w:pPr>
          </w:p>
          <w:p w14:paraId="6C38F7FB" w14:textId="52DAB0B0"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08E5C21" w14:textId="1FC90355"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Kutaisi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071593F" w14:textId="5732AF7E"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7799803" w14:textId="1DF8B3E2"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7EC9618F"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0B6227" w:rsidRPr="00266B28" w14:paraId="1D09E65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AF06580"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261</w:t>
            </w:r>
          </w:p>
        </w:tc>
        <w:tc>
          <w:tcPr>
            <w:tcW w:w="1325" w:type="pct"/>
            <w:tcBorders>
              <w:top w:val="nil"/>
              <w:left w:val="nil"/>
              <w:bottom w:val="single" w:sz="4" w:space="0" w:color="auto"/>
              <w:right w:val="single" w:sz="4" w:space="0" w:color="auto"/>
            </w:tcBorders>
            <w:shd w:val="clear" w:color="auto" w:fill="auto"/>
            <w:hideMark/>
          </w:tcPr>
          <w:p w14:paraId="6372A448" w14:textId="17A2E48F"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3"/>
                <w:sz w:val="18"/>
                <w:szCs w:val="18"/>
              </w:rPr>
              <w:t xml:space="preserve"> </w:t>
            </w:r>
            <w:r w:rsidRPr="00D14DDE">
              <w:rPr>
                <w:rFonts w:ascii="Sylfaen" w:hAnsi="Sylfaen"/>
                <w:sz w:val="18"/>
                <w:szCs w:val="18"/>
              </w:rPr>
              <w:t>Ramaz</w:t>
            </w:r>
            <w:r w:rsidRPr="00D14DDE">
              <w:rPr>
                <w:rFonts w:ascii="Sylfaen" w:hAnsi="Sylfaen"/>
                <w:spacing w:val="-2"/>
                <w:sz w:val="18"/>
                <w:szCs w:val="18"/>
              </w:rPr>
              <w:t xml:space="preserve"> </w:t>
            </w:r>
            <w:r w:rsidRPr="00D14DDE">
              <w:rPr>
                <w:rFonts w:ascii="Sylfaen" w:hAnsi="Sylfaen"/>
                <w:sz w:val="18"/>
                <w:szCs w:val="18"/>
              </w:rPr>
              <w:t>Shengelia</w:t>
            </w:r>
            <w:r w:rsidRPr="00D14DDE">
              <w:rPr>
                <w:rFonts w:ascii="Sylfaen" w:hAnsi="Sylfaen"/>
                <w:spacing w:val="-3"/>
                <w:sz w:val="18"/>
                <w:szCs w:val="18"/>
              </w:rPr>
              <w:t xml:space="preserve"> </w:t>
            </w:r>
            <w:r w:rsidRPr="00D14DDE">
              <w:rPr>
                <w:rFonts w:ascii="Sylfaen" w:hAnsi="Sylfaen"/>
                <w:sz w:val="18"/>
                <w:szCs w:val="18"/>
              </w:rPr>
              <w:t>Stadium</w:t>
            </w:r>
          </w:p>
        </w:tc>
        <w:tc>
          <w:tcPr>
            <w:tcW w:w="600" w:type="pct"/>
            <w:tcBorders>
              <w:top w:val="nil"/>
              <w:left w:val="nil"/>
              <w:bottom w:val="single" w:sz="4" w:space="0" w:color="auto"/>
              <w:right w:val="single" w:sz="4" w:space="0" w:color="auto"/>
            </w:tcBorders>
            <w:shd w:val="clear" w:color="auto" w:fill="auto"/>
            <w:noWrap/>
            <w:hideMark/>
          </w:tcPr>
          <w:p w14:paraId="76629417" w14:textId="77777777" w:rsidR="000B6227" w:rsidRPr="00D14DDE" w:rsidRDefault="000B6227" w:rsidP="000B6227">
            <w:pPr>
              <w:pStyle w:val="TableParagraph"/>
              <w:spacing w:before="3"/>
              <w:rPr>
                <w:sz w:val="18"/>
                <w:szCs w:val="18"/>
              </w:rPr>
            </w:pPr>
          </w:p>
          <w:p w14:paraId="4015549E" w14:textId="3ED83F66"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D5C11E9" w14:textId="2207A51F"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Kutaisi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2027C953" w14:textId="7F9BF82F"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163390A" w14:textId="4B86616B"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468FFDD6"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0B6227" w:rsidRPr="00266B28" w14:paraId="0405C39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FD66B27"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262</w:t>
            </w:r>
          </w:p>
        </w:tc>
        <w:tc>
          <w:tcPr>
            <w:tcW w:w="1325" w:type="pct"/>
            <w:tcBorders>
              <w:top w:val="nil"/>
              <w:left w:val="nil"/>
              <w:bottom w:val="single" w:sz="4" w:space="0" w:color="auto"/>
              <w:right w:val="single" w:sz="4" w:space="0" w:color="auto"/>
            </w:tcBorders>
            <w:shd w:val="clear" w:color="auto" w:fill="auto"/>
            <w:hideMark/>
          </w:tcPr>
          <w:p w14:paraId="7FD97EF2" w14:textId="1EECBF51"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Kutaisi Transport</w:t>
            </w:r>
            <w:r w:rsidRPr="00D14DDE">
              <w:rPr>
                <w:rFonts w:ascii="Sylfaen" w:hAnsi="Sylfaen"/>
                <w:spacing w:val="-2"/>
                <w:sz w:val="18"/>
                <w:szCs w:val="18"/>
              </w:rPr>
              <w:t xml:space="preserve"> </w:t>
            </w:r>
            <w:r w:rsidRPr="00D14DDE">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392DF2EE" w14:textId="77777777" w:rsidR="000B6227" w:rsidRPr="00D14DDE" w:rsidRDefault="000B6227" w:rsidP="000B6227">
            <w:pPr>
              <w:pStyle w:val="TableParagraph"/>
              <w:spacing w:before="5"/>
              <w:rPr>
                <w:sz w:val="18"/>
                <w:szCs w:val="18"/>
              </w:rPr>
            </w:pPr>
          </w:p>
          <w:p w14:paraId="55E80A91" w14:textId="32CD6469"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1EA31DF" w14:textId="53B366C3"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Kutaisi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087FFA4" w14:textId="7E9D49DA"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C67294C" w14:textId="3ECF4987"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Transport and</w:t>
            </w:r>
            <w:r w:rsidRPr="00D14DDE">
              <w:rPr>
                <w:rFonts w:ascii="Sylfaen" w:hAnsi="Sylfaen"/>
                <w:spacing w:val="1"/>
                <w:sz w:val="18"/>
                <w:szCs w:val="18"/>
              </w:rPr>
              <w:t xml:space="preserve"> </w:t>
            </w:r>
            <w:r w:rsidRPr="00D14DDE">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6CA7FF9B"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1 527 </w:t>
            </w:r>
          </w:p>
        </w:tc>
      </w:tr>
      <w:tr w:rsidR="000B6227" w:rsidRPr="00266B28" w14:paraId="25ADB2B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C2D2915"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263</w:t>
            </w:r>
          </w:p>
        </w:tc>
        <w:tc>
          <w:tcPr>
            <w:tcW w:w="1325" w:type="pct"/>
            <w:tcBorders>
              <w:top w:val="nil"/>
              <w:left w:val="nil"/>
              <w:bottom w:val="single" w:sz="4" w:space="0" w:color="auto"/>
              <w:right w:val="single" w:sz="4" w:space="0" w:color="auto"/>
            </w:tcBorders>
            <w:shd w:val="clear" w:color="auto" w:fill="auto"/>
            <w:hideMark/>
          </w:tcPr>
          <w:p w14:paraId="1B8DF16F" w14:textId="2EBC5131"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 Poti</w:t>
            </w:r>
            <w:r w:rsidRPr="00D14DDE">
              <w:rPr>
                <w:rFonts w:ascii="Sylfaen" w:hAnsi="Sylfaen"/>
                <w:spacing w:val="-1"/>
                <w:sz w:val="18"/>
                <w:szCs w:val="18"/>
              </w:rPr>
              <w:t xml:space="preserve"> </w:t>
            </w:r>
            <w:r w:rsidRPr="00D14DDE">
              <w:rPr>
                <w:rFonts w:ascii="Sylfaen" w:hAnsi="Sylfaen"/>
                <w:sz w:val="18"/>
                <w:szCs w:val="18"/>
              </w:rPr>
              <w:t>Transport</w:t>
            </w:r>
            <w:r w:rsidRPr="00D14DDE">
              <w:rPr>
                <w:rFonts w:ascii="Sylfaen" w:hAnsi="Sylfaen"/>
                <w:spacing w:val="-1"/>
                <w:sz w:val="18"/>
                <w:szCs w:val="18"/>
              </w:rPr>
              <w:t xml:space="preserve"> </w:t>
            </w:r>
            <w:r w:rsidRPr="00D14DDE">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1564B98D" w14:textId="77777777" w:rsidR="000B6227" w:rsidRPr="00D14DDE" w:rsidRDefault="000B6227" w:rsidP="000B6227">
            <w:pPr>
              <w:pStyle w:val="TableParagraph"/>
              <w:spacing w:before="3"/>
              <w:rPr>
                <w:sz w:val="18"/>
                <w:szCs w:val="18"/>
              </w:rPr>
            </w:pPr>
          </w:p>
          <w:p w14:paraId="2F73EAE5" w14:textId="542F1AC8"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D07162E" w14:textId="1B2FA07E"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Poti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3EAA505" w14:textId="06C20EF8"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BC9A781" w14:textId="68C68DF1"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Transport and</w:t>
            </w:r>
            <w:r w:rsidRPr="00D14DDE">
              <w:rPr>
                <w:rFonts w:ascii="Sylfaen" w:hAnsi="Sylfaen"/>
                <w:spacing w:val="1"/>
                <w:sz w:val="18"/>
                <w:szCs w:val="18"/>
              </w:rPr>
              <w:t xml:space="preserve"> </w:t>
            </w:r>
            <w:r w:rsidRPr="00D14DDE">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422BCEEA"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0B6227" w:rsidRPr="00266B28" w14:paraId="78F8C66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3ACCEF3"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264</w:t>
            </w:r>
          </w:p>
        </w:tc>
        <w:tc>
          <w:tcPr>
            <w:tcW w:w="1325" w:type="pct"/>
            <w:tcBorders>
              <w:top w:val="nil"/>
              <w:left w:val="nil"/>
              <w:bottom w:val="single" w:sz="4" w:space="0" w:color="auto"/>
              <w:right w:val="single" w:sz="4" w:space="0" w:color="auto"/>
            </w:tcBorders>
            <w:shd w:val="clear" w:color="auto" w:fill="auto"/>
            <w:hideMark/>
          </w:tcPr>
          <w:p w14:paraId="678BFEEA" w14:textId="4EC68FE7"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 Chiatura Transport</w:t>
            </w:r>
            <w:r w:rsidRPr="00D14DDE">
              <w:rPr>
                <w:rFonts w:ascii="Sylfaen" w:hAnsi="Sylfaen"/>
                <w:spacing w:val="-52"/>
                <w:sz w:val="18"/>
                <w:szCs w:val="18"/>
              </w:rPr>
              <w:t xml:space="preserve"> </w:t>
            </w:r>
            <w:r w:rsidRPr="00D14DDE">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2B2673A8" w14:textId="77777777" w:rsidR="000B6227" w:rsidRPr="00D14DDE" w:rsidRDefault="000B6227" w:rsidP="000B6227">
            <w:pPr>
              <w:pStyle w:val="TableParagraph"/>
              <w:spacing w:before="5"/>
              <w:rPr>
                <w:sz w:val="18"/>
                <w:szCs w:val="18"/>
              </w:rPr>
            </w:pPr>
          </w:p>
          <w:p w14:paraId="00BF5185" w14:textId="7D2FBF8E"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6A70E1E" w14:textId="1932D2ED"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Chiatura</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11D57496" w14:textId="1FD5D52C"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4E65BB5" w14:textId="17C3CCE5"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Transport and</w:t>
            </w:r>
            <w:r w:rsidRPr="00D14DDE">
              <w:rPr>
                <w:rFonts w:ascii="Sylfaen" w:hAnsi="Sylfaen"/>
                <w:spacing w:val="1"/>
                <w:sz w:val="18"/>
                <w:szCs w:val="18"/>
              </w:rPr>
              <w:t xml:space="preserve"> </w:t>
            </w:r>
            <w:r w:rsidRPr="00D14DDE">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545917F4"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134 </w:t>
            </w:r>
          </w:p>
        </w:tc>
      </w:tr>
      <w:tr w:rsidR="000B6227" w:rsidRPr="00266B28" w14:paraId="58CC4791"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ADF4FCD"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265</w:t>
            </w:r>
          </w:p>
        </w:tc>
        <w:tc>
          <w:tcPr>
            <w:tcW w:w="1325" w:type="pct"/>
            <w:tcBorders>
              <w:top w:val="nil"/>
              <w:left w:val="nil"/>
              <w:bottom w:val="single" w:sz="4" w:space="0" w:color="auto"/>
              <w:right w:val="single" w:sz="4" w:space="0" w:color="auto"/>
            </w:tcBorders>
            <w:shd w:val="clear" w:color="auto" w:fill="auto"/>
            <w:hideMark/>
          </w:tcPr>
          <w:p w14:paraId="64056049" w14:textId="601BB270"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4"/>
                <w:sz w:val="18"/>
                <w:szCs w:val="18"/>
              </w:rPr>
              <w:t xml:space="preserve"> </w:t>
            </w:r>
            <w:r w:rsidRPr="00D14DDE">
              <w:rPr>
                <w:rFonts w:ascii="Sylfaen" w:hAnsi="Sylfaen"/>
                <w:sz w:val="18"/>
                <w:szCs w:val="18"/>
              </w:rPr>
              <w:t>Chiatura</w:t>
            </w:r>
            <w:r w:rsidRPr="00D14DDE">
              <w:rPr>
                <w:rFonts w:ascii="Sylfaen" w:hAnsi="Sylfaen"/>
                <w:spacing w:val="-1"/>
                <w:sz w:val="18"/>
                <w:szCs w:val="18"/>
              </w:rPr>
              <w:t xml:space="preserve"> </w:t>
            </w:r>
            <w:r w:rsidRPr="00D14DDE">
              <w:rPr>
                <w:rFonts w:ascii="Sylfaen" w:hAnsi="Sylfaen"/>
                <w:sz w:val="18"/>
                <w:szCs w:val="18"/>
              </w:rPr>
              <w:t>Water</w:t>
            </w:r>
          </w:p>
        </w:tc>
        <w:tc>
          <w:tcPr>
            <w:tcW w:w="600" w:type="pct"/>
            <w:tcBorders>
              <w:top w:val="nil"/>
              <w:left w:val="nil"/>
              <w:bottom w:val="single" w:sz="4" w:space="0" w:color="auto"/>
              <w:right w:val="single" w:sz="4" w:space="0" w:color="auto"/>
            </w:tcBorders>
            <w:shd w:val="clear" w:color="auto" w:fill="auto"/>
            <w:noWrap/>
            <w:hideMark/>
          </w:tcPr>
          <w:p w14:paraId="141EE5EE" w14:textId="77777777" w:rsidR="000B6227" w:rsidRPr="00D14DDE" w:rsidRDefault="000B6227" w:rsidP="000B6227">
            <w:pPr>
              <w:pStyle w:val="TableParagraph"/>
              <w:spacing w:before="3"/>
              <w:rPr>
                <w:sz w:val="18"/>
                <w:szCs w:val="18"/>
              </w:rPr>
            </w:pPr>
          </w:p>
          <w:p w14:paraId="3D4BB141" w14:textId="00679276"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BDBD133" w14:textId="2FA8682D"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Chiatura</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AF5490C" w14:textId="2F120226"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F00420E" w14:textId="6ECE6BDF"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Electricity, gas</w:t>
            </w:r>
            <w:r w:rsidRPr="00D14DDE">
              <w:rPr>
                <w:rFonts w:ascii="Sylfaen" w:hAnsi="Sylfaen"/>
                <w:spacing w:val="-52"/>
                <w:sz w:val="18"/>
                <w:szCs w:val="18"/>
              </w:rPr>
              <w:t xml:space="preserve"> </w:t>
            </w:r>
            <w:r w:rsidRPr="00D14DDE">
              <w:rPr>
                <w:rFonts w:ascii="Sylfaen" w:hAnsi="Sylfaen"/>
                <w:sz w:val="18"/>
                <w:szCs w:val="18"/>
              </w:rPr>
              <w:t>and water</w:t>
            </w:r>
            <w:r w:rsidRPr="00D14DDE">
              <w:rPr>
                <w:rFonts w:ascii="Sylfaen" w:hAnsi="Sylfaen"/>
                <w:spacing w:val="1"/>
                <w:sz w:val="18"/>
                <w:szCs w:val="18"/>
              </w:rPr>
              <w:t xml:space="preserve"> </w:t>
            </w:r>
            <w:r w:rsidRPr="00D14DDE">
              <w:rPr>
                <w:rFonts w:ascii="Sylfaen" w:hAnsi="Sylfaen"/>
                <w:sz w:val="18"/>
                <w:szCs w:val="18"/>
              </w:rPr>
              <w:t>production and</w:t>
            </w:r>
            <w:r w:rsidRPr="00D14DDE">
              <w:rPr>
                <w:rFonts w:ascii="Sylfaen" w:hAnsi="Sylfaen"/>
                <w:spacing w:val="-52"/>
                <w:sz w:val="18"/>
                <w:szCs w:val="18"/>
              </w:rPr>
              <w:t xml:space="preserve"> </w:t>
            </w:r>
            <w:r w:rsidRPr="00D14DDE">
              <w:rPr>
                <w:rFonts w:ascii="Sylfaen" w:hAnsi="Sylfaen"/>
                <w:sz w:val="18"/>
                <w:szCs w:val="18"/>
              </w:rPr>
              <w:t>distribution</w:t>
            </w:r>
          </w:p>
        </w:tc>
        <w:tc>
          <w:tcPr>
            <w:tcW w:w="462" w:type="pct"/>
            <w:tcBorders>
              <w:top w:val="nil"/>
              <w:left w:val="nil"/>
              <w:bottom w:val="single" w:sz="4" w:space="0" w:color="auto"/>
              <w:right w:val="single" w:sz="4" w:space="0" w:color="auto"/>
            </w:tcBorders>
            <w:shd w:val="clear" w:color="auto" w:fill="auto"/>
            <w:noWrap/>
            <w:hideMark/>
          </w:tcPr>
          <w:p w14:paraId="17F2CDC2"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0B6227" w:rsidRPr="00266B28" w14:paraId="710A80E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FE27971"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266</w:t>
            </w:r>
          </w:p>
        </w:tc>
        <w:tc>
          <w:tcPr>
            <w:tcW w:w="1325" w:type="pct"/>
            <w:tcBorders>
              <w:top w:val="nil"/>
              <w:left w:val="nil"/>
              <w:bottom w:val="single" w:sz="4" w:space="0" w:color="auto"/>
              <w:right w:val="single" w:sz="4" w:space="0" w:color="auto"/>
            </w:tcBorders>
            <w:shd w:val="clear" w:color="auto" w:fill="auto"/>
            <w:hideMark/>
          </w:tcPr>
          <w:p w14:paraId="1E59AFE1" w14:textId="0E139A25"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Football</w:t>
            </w:r>
            <w:r w:rsidRPr="00D14DDE">
              <w:rPr>
                <w:rFonts w:ascii="Sylfaen" w:hAnsi="Sylfaen"/>
                <w:spacing w:val="-2"/>
                <w:sz w:val="18"/>
                <w:szCs w:val="18"/>
              </w:rPr>
              <w:t xml:space="preserve"> </w:t>
            </w:r>
            <w:r w:rsidRPr="00D14DDE">
              <w:rPr>
                <w:rFonts w:ascii="Sylfaen" w:hAnsi="Sylfaen"/>
                <w:sz w:val="18"/>
                <w:szCs w:val="18"/>
              </w:rPr>
              <w:t>Club Rustavi</w:t>
            </w:r>
          </w:p>
        </w:tc>
        <w:tc>
          <w:tcPr>
            <w:tcW w:w="600" w:type="pct"/>
            <w:tcBorders>
              <w:top w:val="nil"/>
              <w:left w:val="nil"/>
              <w:bottom w:val="single" w:sz="4" w:space="0" w:color="auto"/>
              <w:right w:val="single" w:sz="4" w:space="0" w:color="auto"/>
            </w:tcBorders>
            <w:shd w:val="clear" w:color="auto" w:fill="auto"/>
            <w:noWrap/>
            <w:hideMark/>
          </w:tcPr>
          <w:p w14:paraId="124876FA" w14:textId="77777777" w:rsidR="000B6227" w:rsidRPr="00D14DDE" w:rsidRDefault="000B6227" w:rsidP="000B6227">
            <w:pPr>
              <w:pStyle w:val="TableParagraph"/>
              <w:spacing w:before="4"/>
              <w:rPr>
                <w:sz w:val="18"/>
                <w:szCs w:val="18"/>
              </w:rPr>
            </w:pPr>
          </w:p>
          <w:p w14:paraId="71BD1DAE" w14:textId="010912A4"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F289F55" w14:textId="6FB54175"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Rustavi Municipality</w:t>
            </w:r>
          </w:p>
        </w:tc>
        <w:tc>
          <w:tcPr>
            <w:tcW w:w="357" w:type="pct"/>
            <w:tcBorders>
              <w:top w:val="nil"/>
              <w:left w:val="nil"/>
              <w:bottom w:val="single" w:sz="4" w:space="0" w:color="auto"/>
              <w:right w:val="single" w:sz="4" w:space="0" w:color="auto"/>
            </w:tcBorders>
            <w:shd w:val="clear" w:color="auto" w:fill="auto"/>
            <w:hideMark/>
          </w:tcPr>
          <w:p w14:paraId="54757B49" w14:textId="7EF68DF3"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A077FA7" w14:textId="3C00860C"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Trade; Repair</w:t>
            </w:r>
            <w:r w:rsidRPr="00D14DDE">
              <w:rPr>
                <w:rFonts w:ascii="Sylfaen" w:hAnsi="Sylfaen"/>
                <w:spacing w:val="1"/>
                <w:sz w:val="18"/>
                <w:szCs w:val="18"/>
              </w:rPr>
              <w:t xml:space="preserve"> </w:t>
            </w:r>
            <w:r w:rsidRPr="00D14DDE">
              <w:rPr>
                <w:rFonts w:ascii="Sylfaen" w:hAnsi="Sylfaen"/>
                <w:sz w:val="18"/>
                <w:szCs w:val="18"/>
              </w:rPr>
              <w:t>of automobiles,</w:t>
            </w:r>
            <w:r w:rsidRPr="00D14DDE">
              <w:rPr>
                <w:rFonts w:ascii="Sylfaen" w:hAnsi="Sylfaen"/>
                <w:spacing w:val="-52"/>
                <w:sz w:val="18"/>
                <w:szCs w:val="18"/>
              </w:rPr>
              <w:t xml:space="preserve"> </w:t>
            </w:r>
            <w:r w:rsidRPr="00D14DDE">
              <w:rPr>
                <w:rFonts w:ascii="Sylfaen" w:hAnsi="Sylfaen"/>
                <w:sz w:val="18"/>
                <w:szCs w:val="18"/>
              </w:rPr>
              <w:t>household</w:t>
            </w:r>
            <w:r w:rsidRPr="00D14DDE">
              <w:rPr>
                <w:rFonts w:ascii="Sylfaen" w:hAnsi="Sylfaen"/>
                <w:spacing w:val="1"/>
                <w:sz w:val="18"/>
                <w:szCs w:val="18"/>
              </w:rPr>
              <w:t xml:space="preserve"> </w:t>
            </w:r>
            <w:r w:rsidRPr="00D14DDE">
              <w:rPr>
                <w:rFonts w:ascii="Sylfaen" w:hAnsi="Sylfaen"/>
                <w:sz w:val="18"/>
                <w:szCs w:val="18"/>
              </w:rPr>
              <w:t>goods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2"/>
                <w:sz w:val="18"/>
                <w:szCs w:val="18"/>
              </w:rPr>
              <w:t xml:space="preserve"> </w:t>
            </w:r>
            <w:r w:rsidRPr="00D14DDE">
              <w:rPr>
                <w:rFonts w:ascii="Sylfaen" w:hAnsi="Sylfaen"/>
                <w:sz w:val="18"/>
                <w:szCs w:val="18"/>
              </w:rPr>
              <w:t>items</w:t>
            </w:r>
          </w:p>
        </w:tc>
        <w:tc>
          <w:tcPr>
            <w:tcW w:w="462" w:type="pct"/>
            <w:tcBorders>
              <w:top w:val="nil"/>
              <w:left w:val="nil"/>
              <w:bottom w:val="single" w:sz="4" w:space="0" w:color="auto"/>
              <w:right w:val="single" w:sz="4" w:space="0" w:color="auto"/>
            </w:tcBorders>
            <w:shd w:val="clear" w:color="auto" w:fill="auto"/>
            <w:noWrap/>
            <w:hideMark/>
          </w:tcPr>
          <w:p w14:paraId="4CB9053B"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0B6227" w:rsidRPr="00266B28" w14:paraId="716279F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B00CB6E"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267</w:t>
            </w:r>
          </w:p>
        </w:tc>
        <w:tc>
          <w:tcPr>
            <w:tcW w:w="1325" w:type="pct"/>
            <w:tcBorders>
              <w:top w:val="nil"/>
              <w:left w:val="nil"/>
              <w:bottom w:val="single" w:sz="4" w:space="0" w:color="auto"/>
              <w:right w:val="single" w:sz="4" w:space="0" w:color="auto"/>
            </w:tcBorders>
            <w:shd w:val="clear" w:color="auto" w:fill="auto"/>
            <w:hideMark/>
          </w:tcPr>
          <w:p w14:paraId="288911CE" w14:textId="1484A429"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 ANAKLIA-GANMUKHURI</w:t>
            </w:r>
            <w:r w:rsidRPr="00D14DDE">
              <w:rPr>
                <w:rFonts w:ascii="Sylfaen" w:hAnsi="Sylfaen"/>
                <w:spacing w:val="-52"/>
                <w:sz w:val="18"/>
                <w:szCs w:val="18"/>
              </w:rPr>
              <w:t xml:space="preserve"> </w:t>
            </w:r>
            <w:r w:rsidRPr="00D14DDE">
              <w:rPr>
                <w:rFonts w:ascii="Sylfaen" w:hAnsi="Sylfaen"/>
                <w:sz w:val="18"/>
                <w:szCs w:val="18"/>
              </w:rPr>
              <w:t>RESORTS</w:t>
            </w:r>
          </w:p>
        </w:tc>
        <w:tc>
          <w:tcPr>
            <w:tcW w:w="600" w:type="pct"/>
            <w:tcBorders>
              <w:top w:val="nil"/>
              <w:left w:val="nil"/>
              <w:bottom w:val="single" w:sz="4" w:space="0" w:color="auto"/>
              <w:right w:val="single" w:sz="4" w:space="0" w:color="auto"/>
            </w:tcBorders>
            <w:shd w:val="clear" w:color="auto" w:fill="auto"/>
            <w:noWrap/>
            <w:hideMark/>
          </w:tcPr>
          <w:p w14:paraId="23BD78DB" w14:textId="77777777" w:rsidR="000B6227" w:rsidRPr="00D14DDE" w:rsidRDefault="000B6227" w:rsidP="000B6227">
            <w:pPr>
              <w:pStyle w:val="TableParagraph"/>
              <w:spacing w:before="3"/>
              <w:rPr>
                <w:sz w:val="18"/>
                <w:szCs w:val="18"/>
              </w:rPr>
            </w:pPr>
          </w:p>
          <w:p w14:paraId="2D7CD352" w14:textId="36D233D0"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8C3AF35" w14:textId="4A91BCB4"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Zugdidi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625437E" w14:textId="482C6238"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E9B1E4E" w14:textId="28405D15"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6FE64E9B"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177 </w:t>
            </w:r>
          </w:p>
        </w:tc>
      </w:tr>
      <w:tr w:rsidR="000B6227" w:rsidRPr="00266B28" w14:paraId="6D7B17A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9ED8A56"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268</w:t>
            </w:r>
          </w:p>
        </w:tc>
        <w:tc>
          <w:tcPr>
            <w:tcW w:w="1325" w:type="pct"/>
            <w:tcBorders>
              <w:top w:val="nil"/>
              <w:left w:val="nil"/>
              <w:bottom w:val="single" w:sz="4" w:space="0" w:color="auto"/>
              <w:right w:val="single" w:sz="4" w:space="0" w:color="auto"/>
            </w:tcBorders>
            <w:shd w:val="clear" w:color="auto" w:fill="auto"/>
            <w:hideMark/>
          </w:tcPr>
          <w:p w14:paraId="58E0F974" w14:textId="4E2081A0"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 Akhalkalaki Agrarian</w:t>
            </w:r>
            <w:r w:rsidRPr="00D14DDE">
              <w:rPr>
                <w:rFonts w:ascii="Sylfaen" w:hAnsi="Sylfaen"/>
                <w:spacing w:val="-52"/>
                <w:sz w:val="18"/>
                <w:szCs w:val="18"/>
              </w:rPr>
              <w:t xml:space="preserve"> </w:t>
            </w:r>
            <w:r w:rsidRPr="00D14DDE">
              <w:rPr>
                <w:rFonts w:ascii="Sylfaen" w:hAnsi="Sylfaen"/>
                <w:sz w:val="18"/>
                <w:szCs w:val="18"/>
              </w:rPr>
              <w:t>Market</w:t>
            </w:r>
          </w:p>
        </w:tc>
        <w:tc>
          <w:tcPr>
            <w:tcW w:w="600" w:type="pct"/>
            <w:tcBorders>
              <w:top w:val="nil"/>
              <w:left w:val="nil"/>
              <w:bottom w:val="single" w:sz="4" w:space="0" w:color="auto"/>
              <w:right w:val="single" w:sz="4" w:space="0" w:color="auto"/>
            </w:tcBorders>
            <w:shd w:val="clear" w:color="auto" w:fill="auto"/>
            <w:noWrap/>
            <w:hideMark/>
          </w:tcPr>
          <w:p w14:paraId="03B27066" w14:textId="77777777" w:rsidR="000B6227" w:rsidRPr="00D14DDE" w:rsidRDefault="000B6227" w:rsidP="000B6227">
            <w:pPr>
              <w:pStyle w:val="TableParagraph"/>
              <w:spacing w:before="5"/>
              <w:rPr>
                <w:sz w:val="18"/>
                <w:szCs w:val="18"/>
              </w:rPr>
            </w:pPr>
          </w:p>
          <w:p w14:paraId="49CECCC7" w14:textId="6F8EB119"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D92CEE1" w14:textId="6A79A70F"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Akhalkalaki</w:t>
            </w:r>
            <w:r w:rsidRPr="00D14DDE">
              <w:rPr>
                <w:rFonts w:ascii="Sylfaen" w:hAnsi="Sylfaen"/>
                <w:spacing w:val="-5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24174663" w14:textId="32D39D21"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BF403BB" w14:textId="5A2B0251"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4B3FE683"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24 </w:t>
            </w:r>
          </w:p>
        </w:tc>
      </w:tr>
      <w:tr w:rsidR="000B6227" w:rsidRPr="00266B28" w14:paraId="49DD6065"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647BA10"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269</w:t>
            </w:r>
          </w:p>
        </w:tc>
        <w:tc>
          <w:tcPr>
            <w:tcW w:w="1325" w:type="pct"/>
            <w:tcBorders>
              <w:top w:val="nil"/>
              <w:left w:val="nil"/>
              <w:bottom w:val="single" w:sz="4" w:space="0" w:color="auto"/>
              <w:right w:val="single" w:sz="4" w:space="0" w:color="auto"/>
            </w:tcBorders>
            <w:shd w:val="clear" w:color="auto" w:fill="auto"/>
            <w:hideMark/>
          </w:tcPr>
          <w:p w14:paraId="28B9C178" w14:textId="34DA67A6"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Improvement</w:t>
            </w:r>
          </w:p>
        </w:tc>
        <w:tc>
          <w:tcPr>
            <w:tcW w:w="600" w:type="pct"/>
            <w:tcBorders>
              <w:top w:val="nil"/>
              <w:left w:val="nil"/>
              <w:bottom w:val="single" w:sz="4" w:space="0" w:color="auto"/>
              <w:right w:val="single" w:sz="4" w:space="0" w:color="auto"/>
            </w:tcBorders>
            <w:shd w:val="clear" w:color="auto" w:fill="auto"/>
            <w:noWrap/>
            <w:hideMark/>
          </w:tcPr>
          <w:p w14:paraId="279291FF" w14:textId="77777777" w:rsidR="000B6227" w:rsidRPr="00D14DDE" w:rsidRDefault="000B6227" w:rsidP="000B6227">
            <w:pPr>
              <w:pStyle w:val="TableParagraph"/>
              <w:spacing w:before="3"/>
              <w:rPr>
                <w:sz w:val="18"/>
                <w:szCs w:val="18"/>
              </w:rPr>
            </w:pPr>
          </w:p>
          <w:p w14:paraId="793FE145" w14:textId="3CF79F35"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2B21B9D" w14:textId="542247D6"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Akhaltsikhe</w:t>
            </w:r>
            <w:r w:rsidRPr="00D14DDE">
              <w:rPr>
                <w:rFonts w:ascii="Sylfaen" w:hAnsi="Sylfaen"/>
                <w:spacing w:val="-5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25DA2024" w14:textId="7A3E4B3A"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C0FD135" w14:textId="140B6745"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45D9A6B6"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147 </w:t>
            </w:r>
          </w:p>
        </w:tc>
      </w:tr>
      <w:tr w:rsidR="000B6227" w:rsidRPr="00266B28" w14:paraId="62922A1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CC7D915"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270</w:t>
            </w:r>
          </w:p>
        </w:tc>
        <w:tc>
          <w:tcPr>
            <w:tcW w:w="1325" w:type="pct"/>
            <w:tcBorders>
              <w:top w:val="nil"/>
              <w:left w:val="nil"/>
              <w:bottom w:val="single" w:sz="4" w:space="0" w:color="auto"/>
              <w:right w:val="single" w:sz="4" w:space="0" w:color="auto"/>
            </w:tcBorders>
            <w:shd w:val="clear" w:color="auto" w:fill="auto"/>
            <w:hideMark/>
          </w:tcPr>
          <w:p w14:paraId="29DFE507" w14:textId="61AFE800"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 Bolnisi Municipal Transport</w:t>
            </w:r>
            <w:r w:rsidRPr="00D14DDE">
              <w:rPr>
                <w:rFonts w:ascii="Sylfaen" w:hAnsi="Sylfaen"/>
                <w:spacing w:val="-52"/>
                <w:sz w:val="18"/>
                <w:szCs w:val="18"/>
              </w:rPr>
              <w:t xml:space="preserve"> </w:t>
            </w:r>
            <w:r w:rsidRPr="00D14DDE">
              <w:rPr>
                <w:rFonts w:ascii="Sylfaen" w:hAnsi="Sylfaen"/>
                <w:sz w:val="18"/>
                <w:szCs w:val="18"/>
              </w:rPr>
              <w:t>Service</w:t>
            </w:r>
          </w:p>
        </w:tc>
        <w:tc>
          <w:tcPr>
            <w:tcW w:w="600" w:type="pct"/>
            <w:tcBorders>
              <w:top w:val="nil"/>
              <w:left w:val="nil"/>
              <w:bottom w:val="single" w:sz="4" w:space="0" w:color="auto"/>
              <w:right w:val="single" w:sz="4" w:space="0" w:color="auto"/>
            </w:tcBorders>
            <w:shd w:val="clear" w:color="auto" w:fill="auto"/>
            <w:noWrap/>
            <w:hideMark/>
          </w:tcPr>
          <w:p w14:paraId="0105A030" w14:textId="77777777" w:rsidR="000B6227" w:rsidRPr="00D14DDE" w:rsidRDefault="000B6227" w:rsidP="000B6227">
            <w:pPr>
              <w:pStyle w:val="TableParagraph"/>
              <w:spacing w:before="3"/>
              <w:rPr>
                <w:sz w:val="18"/>
                <w:szCs w:val="18"/>
              </w:rPr>
            </w:pPr>
          </w:p>
          <w:p w14:paraId="0D6214B0" w14:textId="4FDEF21B"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6C060EF" w14:textId="501C6382"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Bolnisi Municipality</w:t>
            </w:r>
          </w:p>
        </w:tc>
        <w:tc>
          <w:tcPr>
            <w:tcW w:w="357" w:type="pct"/>
            <w:tcBorders>
              <w:top w:val="nil"/>
              <w:left w:val="nil"/>
              <w:bottom w:val="single" w:sz="4" w:space="0" w:color="auto"/>
              <w:right w:val="single" w:sz="4" w:space="0" w:color="auto"/>
            </w:tcBorders>
            <w:shd w:val="clear" w:color="auto" w:fill="auto"/>
            <w:hideMark/>
          </w:tcPr>
          <w:p w14:paraId="1D535EC2" w14:textId="7B039763"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266F937" w14:textId="7AF5D3BA"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Transport and</w:t>
            </w:r>
            <w:r w:rsidRPr="00D14DDE">
              <w:rPr>
                <w:rFonts w:ascii="Sylfaen" w:hAnsi="Sylfaen"/>
                <w:spacing w:val="1"/>
                <w:sz w:val="18"/>
                <w:szCs w:val="18"/>
              </w:rPr>
              <w:t xml:space="preserve"> </w:t>
            </w:r>
            <w:r w:rsidRPr="00D14DDE">
              <w:rPr>
                <w:rFonts w:ascii="Sylfaen" w:hAnsi="Sylfaen"/>
                <w:sz w:val="18"/>
                <w:szCs w:val="18"/>
              </w:rPr>
              <w:t>communication</w:t>
            </w:r>
          </w:p>
        </w:tc>
        <w:tc>
          <w:tcPr>
            <w:tcW w:w="462" w:type="pct"/>
            <w:tcBorders>
              <w:top w:val="nil"/>
              <w:left w:val="nil"/>
              <w:bottom w:val="single" w:sz="4" w:space="0" w:color="auto"/>
              <w:right w:val="single" w:sz="4" w:space="0" w:color="auto"/>
            </w:tcBorders>
            <w:shd w:val="clear" w:color="auto" w:fill="auto"/>
            <w:noWrap/>
            <w:hideMark/>
          </w:tcPr>
          <w:p w14:paraId="63738A6C"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696 </w:t>
            </w:r>
          </w:p>
        </w:tc>
      </w:tr>
      <w:tr w:rsidR="000B6227" w:rsidRPr="00266B28" w14:paraId="4A33380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C65EB42"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271</w:t>
            </w:r>
          </w:p>
        </w:tc>
        <w:tc>
          <w:tcPr>
            <w:tcW w:w="1325" w:type="pct"/>
            <w:tcBorders>
              <w:top w:val="nil"/>
              <w:left w:val="nil"/>
              <w:bottom w:val="single" w:sz="4" w:space="0" w:color="auto"/>
              <w:right w:val="single" w:sz="4" w:space="0" w:color="auto"/>
            </w:tcBorders>
            <w:shd w:val="clear" w:color="auto" w:fill="auto"/>
            <w:hideMark/>
          </w:tcPr>
          <w:p w14:paraId="0CFF0537" w14:textId="7EB08E0E"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Ritual</w:t>
            </w:r>
            <w:r w:rsidRPr="00D14DDE">
              <w:rPr>
                <w:rFonts w:ascii="Sylfaen" w:hAnsi="Sylfaen"/>
                <w:spacing w:val="-2"/>
                <w:sz w:val="18"/>
                <w:szCs w:val="18"/>
              </w:rPr>
              <w:t xml:space="preserve"> </w:t>
            </w:r>
            <w:r w:rsidRPr="00D14DDE">
              <w:rPr>
                <w:rFonts w:ascii="Sylfaen" w:hAnsi="Sylfaen"/>
                <w:sz w:val="18"/>
                <w:szCs w:val="18"/>
              </w:rPr>
              <w:t>Service</w:t>
            </w:r>
            <w:r w:rsidRPr="00D14DDE">
              <w:rPr>
                <w:rFonts w:ascii="Sylfaen" w:hAnsi="Sylfaen"/>
                <w:spacing w:val="-2"/>
                <w:sz w:val="18"/>
                <w:szCs w:val="18"/>
              </w:rPr>
              <w:t xml:space="preserve"> </w:t>
            </w:r>
            <w:r w:rsidRPr="00D14DDE">
              <w:rPr>
                <w:rFonts w:ascii="Sylfaen" w:hAnsi="Sylfaen"/>
                <w:sz w:val="18"/>
                <w:szCs w:val="18"/>
              </w:rPr>
              <w:t>Agency</w:t>
            </w:r>
          </w:p>
        </w:tc>
        <w:tc>
          <w:tcPr>
            <w:tcW w:w="600" w:type="pct"/>
            <w:tcBorders>
              <w:top w:val="nil"/>
              <w:left w:val="nil"/>
              <w:bottom w:val="single" w:sz="4" w:space="0" w:color="auto"/>
              <w:right w:val="single" w:sz="4" w:space="0" w:color="auto"/>
            </w:tcBorders>
            <w:shd w:val="clear" w:color="auto" w:fill="auto"/>
            <w:noWrap/>
            <w:hideMark/>
          </w:tcPr>
          <w:p w14:paraId="70EA99C3" w14:textId="77777777" w:rsidR="000B6227" w:rsidRPr="00D14DDE" w:rsidRDefault="000B6227" w:rsidP="000B6227">
            <w:pPr>
              <w:pStyle w:val="TableParagraph"/>
              <w:spacing w:before="3"/>
              <w:rPr>
                <w:sz w:val="18"/>
                <w:szCs w:val="18"/>
              </w:rPr>
            </w:pPr>
          </w:p>
          <w:p w14:paraId="2E77D856" w14:textId="7319C413"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6B32E6A" w14:textId="68DB2EDE"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Bolnisi Municipality</w:t>
            </w:r>
          </w:p>
        </w:tc>
        <w:tc>
          <w:tcPr>
            <w:tcW w:w="357" w:type="pct"/>
            <w:tcBorders>
              <w:top w:val="nil"/>
              <w:left w:val="nil"/>
              <w:bottom w:val="single" w:sz="4" w:space="0" w:color="auto"/>
              <w:right w:val="single" w:sz="4" w:space="0" w:color="auto"/>
            </w:tcBorders>
            <w:shd w:val="clear" w:color="auto" w:fill="auto"/>
            <w:hideMark/>
          </w:tcPr>
          <w:p w14:paraId="630863CF" w14:textId="4C7B18E6"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3E9EB18" w14:textId="561D9FF5"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4FECCAF7"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0B6227" w:rsidRPr="00266B28" w14:paraId="010445A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9F842C6"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272</w:t>
            </w:r>
          </w:p>
        </w:tc>
        <w:tc>
          <w:tcPr>
            <w:tcW w:w="1325" w:type="pct"/>
            <w:tcBorders>
              <w:top w:val="nil"/>
              <w:left w:val="nil"/>
              <w:bottom w:val="single" w:sz="4" w:space="0" w:color="auto"/>
              <w:right w:val="single" w:sz="4" w:space="0" w:color="auto"/>
            </w:tcBorders>
            <w:shd w:val="clear" w:color="auto" w:fill="auto"/>
            <w:hideMark/>
          </w:tcPr>
          <w:p w14:paraId="3426798D" w14:textId="76E2583B"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Bolnisi</w:t>
            </w:r>
            <w:r w:rsidRPr="00D14DDE">
              <w:rPr>
                <w:rFonts w:ascii="Sylfaen" w:hAnsi="Sylfaen"/>
                <w:spacing w:val="-1"/>
                <w:sz w:val="18"/>
                <w:szCs w:val="18"/>
              </w:rPr>
              <w:t xml:space="preserve"> </w:t>
            </w:r>
            <w:r w:rsidRPr="00D14DDE">
              <w:rPr>
                <w:rFonts w:ascii="Sylfaen" w:hAnsi="Sylfaen"/>
                <w:sz w:val="18"/>
                <w:szCs w:val="18"/>
              </w:rPr>
              <w:t>Agro</w:t>
            </w:r>
            <w:r w:rsidRPr="00D14DDE">
              <w:rPr>
                <w:rFonts w:ascii="Sylfaen" w:hAnsi="Sylfaen"/>
                <w:spacing w:val="-1"/>
                <w:sz w:val="18"/>
                <w:szCs w:val="18"/>
              </w:rPr>
              <w:t xml:space="preserve"> </w:t>
            </w:r>
            <w:r w:rsidRPr="00D14DDE">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46BC7F48" w14:textId="77777777" w:rsidR="000B6227" w:rsidRPr="00D14DDE" w:rsidRDefault="000B6227" w:rsidP="000B6227">
            <w:pPr>
              <w:pStyle w:val="TableParagraph"/>
              <w:spacing w:before="5"/>
              <w:rPr>
                <w:sz w:val="18"/>
                <w:szCs w:val="18"/>
              </w:rPr>
            </w:pPr>
          </w:p>
          <w:p w14:paraId="4311E4F9" w14:textId="486BBB3B"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089FAA0" w14:textId="16701D42"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Bolnisi Municipality</w:t>
            </w:r>
          </w:p>
        </w:tc>
        <w:tc>
          <w:tcPr>
            <w:tcW w:w="357" w:type="pct"/>
            <w:tcBorders>
              <w:top w:val="nil"/>
              <w:left w:val="nil"/>
              <w:bottom w:val="single" w:sz="4" w:space="0" w:color="auto"/>
              <w:right w:val="single" w:sz="4" w:space="0" w:color="auto"/>
            </w:tcBorders>
            <w:shd w:val="clear" w:color="auto" w:fill="auto"/>
            <w:hideMark/>
          </w:tcPr>
          <w:p w14:paraId="6860A19E" w14:textId="541E48F3"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E250DE7" w14:textId="6AC9CEE5"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4E933926"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5 </w:t>
            </w:r>
          </w:p>
        </w:tc>
      </w:tr>
      <w:tr w:rsidR="000B6227" w:rsidRPr="00266B28" w14:paraId="1D641BB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BF162F3"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273</w:t>
            </w:r>
          </w:p>
        </w:tc>
        <w:tc>
          <w:tcPr>
            <w:tcW w:w="1325" w:type="pct"/>
            <w:tcBorders>
              <w:top w:val="nil"/>
              <w:left w:val="nil"/>
              <w:bottom w:val="single" w:sz="4" w:space="0" w:color="auto"/>
              <w:right w:val="single" w:sz="4" w:space="0" w:color="auto"/>
            </w:tcBorders>
            <w:shd w:val="clear" w:color="auto" w:fill="auto"/>
            <w:hideMark/>
          </w:tcPr>
          <w:p w14:paraId="166DD61A" w14:textId="0868249D"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Dusheti</w:t>
            </w:r>
            <w:r w:rsidRPr="00D14DDE">
              <w:rPr>
                <w:rFonts w:ascii="Sylfaen" w:hAnsi="Sylfaen"/>
                <w:spacing w:val="-1"/>
                <w:sz w:val="18"/>
                <w:szCs w:val="18"/>
              </w:rPr>
              <w:t xml:space="preserve"> </w:t>
            </w:r>
            <w:r w:rsidRPr="00D14DDE">
              <w:rPr>
                <w:rFonts w:ascii="Sylfaen" w:hAnsi="Sylfaen"/>
                <w:sz w:val="18"/>
                <w:szCs w:val="18"/>
              </w:rPr>
              <w:t>Agro</w:t>
            </w:r>
            <w:r w:rsidRPr="00D14DDE">
              <w:rPr>
                <w:rFonts w:ascii="Sylfaen" w:hAnsi="Sylfaen"/>
                <w:spacing w:val="-1"/>
                <w:sz w:val="18"/>
                <w:szCs w:val="18"/>
              </w:rPr>
              <w:t xml:space="preserve"> </w:t>
            </w:r>
            <w:r w:rsidRPr="00D14DDE">
              <w:rPr>
                <w:rFonts w:ascii="Sylfaen" w:hAnsi="Sylfaen"/>
                <w:sz w:val="18"/>
                <w:szCs w:val="18"/>
              </w:rPr>
              <w:t>Market</w:t>
            </w:r>
          </w:p>
        </w:tc>
        <w:tc>
          <w:tcPr>
            <w:tcW w:w="600" w:type="pct"/>
            <w:tcBorders>
              <w:top w:val="nil"/>
              <w:left w:val="nil"/>
              <w:bottom w:val="single" w:sz="4" w:space="0" w:color="auto"/>
              <w:right w:val="single" w:sz="4" w:space="0" w:color="auto"/>
            </w:tcBorders>
            <w:shd w:val="clear" w:color="auto" w:fill="auto"/>
            <w:noWrap/>
            <w:hideMark/>
          </w:tcPr>
          <w:p w14:paraId="32ECCA5B" w14:textId="77777777" w:rsidR="000B6227" w:rsidRPr="00D14DDE" w:rsidRDefault="000B6227" w:rsidP="000B6227">
            <w:pPr>
              <w:pStyle w:val="TableParagraph"/>
              <w:spacing w:before="5"/>
              <w:rPr>
                <w:sz w:val="18"/>
                <w:szCs w:val="18"/>
              </w:rPr>
            </w:pPr>
          </w:p>
          <w:p w14:paraId="0EBB6FEA" w14:textId="411BC499"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7C11247" w14:textId="21552DD7"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Dusheti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4E6FAB5" w14:textId="47FC87F4"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C2CC9DF" w14:textId="00B1367F"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1D493ADE"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34 </w:t>
            </w:r>
          </w:p>
        </w:tc>
      </w:tr>
      <w:tr w:rsidR="000B6227" w:rsidRPr="00266B28" w14:paraId="1B7FCC73"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488C0E8"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274</w:t>
            </w:r>
          </w:p>
        </w:tc>
        <w:tc>
          <w:tcPr>
            <w:tcW w:w="1325" w:type="pct"/>
            <w:tcBorders>
              <w:top w:val="nil"/>
              <w:left w:val="nil"/>
              <w:bottom w:val="single" w:sz="4" w:space="0" w:color="auto"/>
              <w:right w:val="single" w:sz="4" w:space="0" w:color="auto"/>
            </w:tcBorders>
            <w:shd w:val="clear" w:color="auto" w:fill="auto"/>
            <w:hideMark/>
          </w:tcPr>
          <w:p w14:paraId="2D5D544E" w14:textId="553AF009"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Municipalmsheni</w:t>
            </w:r>
          </w:p>
        </w:tc>
        <w:tc>
          <w:tcPr>
            <w:tcW w:w="600" w:type="pct"/>
            <w:tcBorders>
              <w:top w:val="nil"/>
              <w:left w:val="nil"/>
              <w:bottom w:val="single" w:sz="4" w:space="0" w:color="auto"/>
              <w:right w:val="single" w:sz="4" w:space="0" w:color="auto"/>
            </w:tcBorders>
            <w:shd w:val="clear" w:color="auto" w:fill="auto"/>
            <w:noWrap/>
            <w:hideMark/>
          </w:tcPr>
          <w:p w14:paraId="0A883C35" w14:textId="77777777" w:rsidR="000B6227" w:rsidRPr="00D14DDE" w:rsidRDefault="000B6227" w:rsidP="000B6227">
            <w:pPr>
              <w:pStyle w:val="TableParagraph"/>
              <w:spacing w:before="3"/>
              <w:rPr>
                <w:sz w:val="18"/>
                <w:szCs w:val="18"/>
              </w:rPr>
            </w:pPr>
          </w:p>
          <w:p w14:paraId="70780DDF" w14:textId="277A6C63"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8B92689" w14:textId="00C2210B"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Dusheti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02083FCC" w14:textId="1B14C8F8"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184296A" w14:textId="368CADB3"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163572BF"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78 </w:t>
            </w:r>
          </w:p>
        </w:tc>
      </w:tr>
      <w:tr w:rsidR="000B6227" w:rsidRPr="00266B28" w14:paraId="380D993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0D3210F" w14:textId="77777777" w:rsidR="000B6227" w:rsidRPr="00266B28" w:rsidRDefault="000B6227" w:rsidP="000B6227">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275</w:t>
            </w:r>
          </w:p>
        </w:tc>
        <w:tc>
          <w:tcPr>
            <w:tcW w:w="1325" w:type="pct"/>
            <w:tcBorders>
              <w:top w:val="nil"/>
              <w:left w:val="nil"/>
              <w:bottom w:val="single" w:sz="4" w:space="0" w:color="auto"/>
              <w:right w:val="single" w:sz="4" w:space="0" w:color="auto"/>
            </w:tcBorders>
            <w:shd w:val="clear" w:color="auto" w:fill="auto"/>
            <w:hideMark/>
          </w:tcPr>
          <w:p w14:paraId="0EA808A8" w14:textId="1C6278D8"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LTD Telavi Municipality Service</w:t>
            </w:r>
            <w:r w:rsidRPr="00D14DDE">
              <w:rPr>
                <w:rFonts w:ascii="Sylfaen" w:hAnsi="Sylfaen"/>
                <w:spacing w:val="-52"/>
                <w:sz w:val="18"/>
                <w:szCs w:val="18"/>
              </w:rPr>
              <w:t xml:space="preserve"> </w:t>
            </w:r>
            <w:r w:rsidRPr="00D14DDE">
              <w:rPr>
                <w:rFonts w:ascii="Sylfaen" w:hAnsi="Sylfaen"/>
                <w:sz w:val="18"/>
                <w:szCs w:val="18"/>
              </w:rPr>
              <w:t>Improvement</w:t>
            </w:r>
          </w:p>
        </w:tc>
        <w:tc>
          <w:tcPr>
            <w:tcW w:w="600" w:type="pct"/>
            <w:tcBorders>
              <w:top w:val="nil"/>
              <w:left w:val="nil"/>
              <w:bottom w:val="single" w:sz="4" w:space="0" w:color="auto"/>
              <w:right w:val="single" w:sz="4" w:space="0" w:color="auto"/>
            </w:tcBorders>
            <w:shd w:val="clear" w:color="auto" w:fill="auto"/>
            <w:noWrap/>
            <w:hideMark/>
          </w:tcPr>
          <w:p w14:paraId="3370C760" w14:textId="77777777" w:rsidR="000B6227" w:rsidRPr="00D14DDE" w:rsidRDefault="000B6227" w:rsidP="000B6227">
            <w:pPr>
              <w:pStyle w:val="TableParagraph"/>
              <w:spacing w:before="3"/>
              <w:rPr>
                <w:sz w:val="18"/>
                <w:szCs w:val="18"/>
              </w:rPr>
            </w:pPr>
          </w:p>
          <w:p w14:paraId="5F60BE17" w14:textId="089D7297" w:rsidR="000B6227" w:rsidRPr="00D14DDE" w:rsidRDefault="000B6227" w:rsidP="000B6227">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D6966E1" w14:textId="41AE9164"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Telavi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F9C7624" w14:textId="37BD7E0B"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06D29F4" w14:textId="42B14D8F" w:rsidR="000B6227" w:rsidRPr="00D14DDE" w:rsidRDefault="000B6227" w:rsidP="000B6227">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56EF5E9D" w14:textId="77777777" w:rsidR="000B6227" w:rsidRPr="00266B28" w:rsidRDefault="000B6227" w:rsidP="000B6227">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1 641 </w:t>
            </w:r>
          </w:p>
        </w:tc>
      </w:tr>
      <w:tr w:rsidR="00D14DDE" w:rsidRPr="00266B28" w14:paraId="6C34737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CBC515C"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276</w:t>
            </w:r>
          </w:p>
        </w:tc>
        <w:tc>
          <w:tcPr>
            <w:tcW w:w="1325" w:type="pct"/>
            <w:tcBorders>
              <w:top w:val="nil"/>
              <w:left w:val="nil"/>
              <w:bottom w:val="single" w:sz="4" w:space="0" w:color="auto"/>
              <w:right w:val="single" w:sz="4" w:space="0" w:color="auto"/>
            </w:tcBorders>
            <w:shd w:val="clear" w:color="auto" w:fill="auto"/>
            <w:hideMark/>
          </w:tcPr>
          <w:p w14:paraId="5F8A29F6" w14:textId="0F734B92"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LTD Rural Water</w:t>
            </w:r>
          </w:p>
        </w:tc>
        <w:tc>
          <w:tcPr>
            <w:tcW w:w="600" w:type="pct"/>
            <w:tcBorders>
              <w:top w:val="nil"/>
              <w:left w:val="nil"/>
              <w:bottom w:val="single" w:sz="4" w:space="0" w:color="auto"/>
              <w:right w:val="single" w:sz="4" w:space="0" w:color="auto"/>
            </w:tcBorders>
            <w:shd w:val="clear" w:color="auto" w:fill="auto"/>
            <w:noWrap/>
            <w:hideMark/>
          </w:tcPr>
          <w:p w14:paraId="5089DE39" w14:textId="77777777" w:rsidR="00D14DDE" w:rsidRPr="00D14DDE" w:rsidRDefault="00D14DDE" w:rsidP="00D14DDE">
            <w:pPr>
              <w:pStyle w:val="TableParagraph"/>
              <w:spacing w:before="4"/>
              <w:rPr>
                <w:sz w:val="18"/>
                <w:szCs w:val="18"/>
              </w:rPr>
            </w:pPr>
          </w:p>
          <w:p w14:paraId="52789FCD" w14:textId="541F1A6E"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89768B7" w14:textId="39C0E19E"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Kaspi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3992E3D" w14:textId="7F9C9938"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68FBA72" w14:textId="1357F0D1"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52F06A8D"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D14DDE" w:rsidRPr="00266B28" w14:paraId="76DC658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33EB10A"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277</w:t>
            </w:r>
          </w:p>
        </w:tc>
        <w:tc>
          <w:tcPr>
            <w:tcW w:w="1325" w:type="pct"/>
            <w:tcBorders>
              <w:top w:val="nil"/>
              <w:left w:val="nil"/>
              <w:bottom w:val="single" w:sz="4" w:space="0" w:color="auto"/>
              <w:right w:val="single" w:sz="4" w:space="0" w:color="auto"/>
            </w:tcBorders>
            <w:shd w:val="clear" w:color="auto" w:fill="auto"/>
            <w:hideMark/>
          </w:tcPr>
          <w:p w14:paraId="071A9C96" w14:textId="2E9DA765"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LTD Women's Football Club</w:t>
            </w:r>
            <w:r w:rsidRPr="00D14DDE">
              <w:rPr>
                <w:rFonts w:ascii="Sylfaen" w:hAnsi="Sylfaen"/>
                <w:spacing w:val="-52"/>
                <w:sz w:val="18"/>
                <w:szCs w:val="18"/>
              </w:rPr>
              <w:t xml:space="preserve"> </w:t>
            </w:r>
            <w:r w:rsidRPr="00D14DDE">
              <w:rPr>
                <w:rFonts w:ascii="Sylfaen" w:hAnsi="Sylfaen"/>
                <w:sz w:val="18"/>
                <w:szCs w:val="18"/>
              </w:rPr>
              <w:t>Lanchkhuti</w:t>
            </w:r>
            <w:r w:rsidRPr="00D14DDE">
              <w:rPr>
                <w:rFonts w:ascii="Sylfaen" w:hAnsi="Sylfaen"/>
                <w:spacing w:val="-2"/>
                <w:sz w:val="18"/>
                <w:szCs w:val="18"/>
              </w:rPr>
              <w:t xml:space="preserve"> </w:t>
            </w:r>
            <w:r w:rsidRPr="00D14DDE">
              <w:rPr>
                <w:rFonts w:ascii="Sylfaen" w:hAnsi="Sylfaen"/>
                <w:sz w:val="18"/>
                <w:szCs w:val="18"/>
              </w:rPr>
              <w:t>Lanchkhuti</w:t>
            </w:r>
          </w:p>
        </w:tc>
        <w:tc>
          <w:tcPr>
            <w:tcW w:w="600" w:type="pct"/>
            <w:tcBorders>
              <w:top w:val="nil"/>
              <w:left w:val="nil"/>
              <w:bottom w:val="single" w:sz="4" w:space="0" w:color="auto"/>
              <w:right w:val="single" w:sz="4" w:space="0" w:color="auto"/>
            </w:tcBorders>
            <w:shd w:val="clear" w:color="auto" w:fill="auto"/>
            <w:noWrap/>
            <w:hideMark/>
          </w:tcPr>
          <w:p w14:paraId="2F48E64D" w14:textId="77777777" w:rsidR="00D14DDE" w:rsidRPr="00D14DDE" w:rsidRDefault="00D14DDE" w:rsidP="00D14DDE">
            <w:pPr>
              <w:pStyle w:val="TableParagraph"/>
              <w:spacing w:before="5"/>
              <w:rPr>
                <w:sz w:val="18"/>
                <w:szCs w:val="18"/>
              </w:rPr>
            </w:pPr>
          </w:p>
          <w:p w14:paraId="22F5D2B4" w14:textId="1AB7DABD"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BA0FD4F" w14:textId="6B4092DC"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Lanchkhuti</w:t>
            </w:r>
            <w:r w:rsidRPr="00D14DDE">
              <w:rPr>
                <w:rFonts w:ascii="Sylfaen" w:hAnsi="Sylfaen"/>
                <w:spacing w:val="-3"/>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A22A932" w14:textId="1B484BDD"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EC1D9C7" w14:textId="085B75FD"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0DCC6F74"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D14DDE" w:rsidRPr="00266B28" w14:paraId="37FDA94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0306C60"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278</w:t>
            </w:r>
          </w:p>
        </w:tc>
        <w:tc>
          <w:tcPr>
            <w:tcW w:w="1325" w:type="pct"/>
            <w:tcBorders>
              <w:top w:val="nil"/>
              <w:left w:val="nil"/>
              <w:bottom w:val="single" w:sz="4" w:space="0" w:color="auto"/>
              <w:right w:val="single" w:sz="4" w:space="0" w:color="auto"/>
            </w:tcBorders>
            <w:shd w:val="clear" w:color="auto" w:fill="auto"/>
            <w:hideMark/>
          </w:tcPr>
          <w:p w14:paraId="5CBA617C" w14:textId="614CDE81"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LTD Marneuli</w:t>
            </w:r>
            <w:r w:rsidRPr="00D14DDE">
              <w:rPr>
                <w:rFonts w:ascii="Sylfaen" w:hAnsi="Sylfaen"/>
                <w:spacing w:val="-1"/>
                <w:sz w:val="18"/>
                <w:szCs w:val="18"/>
              </w:rPr>
              <w:t xml:space="preserve"> </w:t>
            </w:r>
            <w:r w:rsidRPr="00D14DDE">
              <w:rPr>
                <w:rFonts w:ascii="Sylfaen" w:hAnsi="Sylfaen"/>
                <w:sz w:val="18"/>
                <w:szCs w:val="18"/>
              </w:rPr>
              <w:t>Soptskali</w:t>
            </w:r>
          </w:p>
        </w:tc>
        <w:tc>
          <w:tcPr>
            <w:tcW w:w="600" w:type="pct"/>
            <w:tcBorders>
              <w:top w:val="nil"/>
              <w:left w:val="nil"/>
              <w:bottom w:val="single" w:sz="4" w:space="0" w:color="auto"/>
              <w:right w:val="single" w:sz="4" w:space="0" w:color="auto"/>
            </w:tcBorders>
            <w:shd w:val="clear" w:color="auto" w:fill="auto"/>
            <w:noWrap/>
            <w:hideMark/>
          </w:tcPr>
          <w:p w14:paraId="0656D343" w14:textId="77777777" w:rsidR="00D14DDE" w:rsidRPr="00D14DDE" w:rsidRDefault="00D14DDE" w:rsidP="00D14DDE">
            <w:pPr>
              <w:pStyle w:val="TableParagraph"/>
              <w:spacing w:before="5"/>
              <w:rPr>
                <w:sz w:val="18"/>
                <w:szCs w:val="18"/>
              </w:rPr>
            </w:pPr>
          </w:p>
          <w:p w14:paraId="753ABE3E" w14:textId="4BF360B2"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9A143D6" w14:textId="452B41FC"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Marneuli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AB4578F" w14:textId="3DAB6F08"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38FFB97" w14:textId="53A16829"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65B3A63F"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1 520 </w:t>
            </w:r>
          </w:p>
        </w:tc>
      </w:tr>
      <w:tr w:rsidR="00D14DDE" w:rsidRPr="00266B28" w14:paraId="328A6C7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9542CAA"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279</w:t>
            </w:r>
          </w:p>
        </w:tc>
        <w:tc>
          <w:tcPr>
            <w:tcW w:w="1325" w:type="pct"/>
            <w:tcBorders>
              <w:top w:val="nil"/>
              <w:left w:val="nil"/>
              <w:bottom w:val="single" w:sz="4" w:space="0" w:color="auto"/>
              <w:right w:val="single" w:sz="4" w:space="0" w:color="auto"/>
            </w:tcBorders>
            <w:shd w:val="clear" w:color="auto" w:fill="auto"/>
            <w:hideMark/>
          </w:tcPr>
          <w:p w14:paraId="4D4232C0" w14:textId="71218CE5"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LTD Marneuli Organic Waste</w:t>
            </w:r>
            <w:r w:rsidRPr="00D14DDE">
              <w:rPr>
                <w:rFonts w:ascii="Sylfaen" w:hAnsi="Sylfaen"/>
                <w:spacing w:val="-52"/>
                <w:sz w:val="18"/>
                <w:szCs w:val="18"/>
              </w:rPr>
              <w:t xml:space="preserve"> </w:t>
            </w:r>
            <w:r w:rsidRPr="00D14DDE">
              <w:rPr>
                <w:rFonts w:ascii="Sylfaen" w:hAnsi="Sylfaen"/>
                <w:sz w:val="18"/>
                <w:szCs w:val="18"/>
              </w:rPr>
              <w:t>Processing</w:t>
            </w:r>
            <w:r w:rsidRPr="00D14DDE">
              <w:rPr>
                <w:rFonts w:ascii="Sylfaen" w:hAnsi="Sylfaen"/>
                <w:spacing w:val="-1"/>
                <w:sz w:val="18"/>
                <w:szCs w:val="18"/>
              </w:rPr>
              <w:t xml:space="preserve"> </w:t>
            </w:r>
            <w:r w:rsidRPr="00D14DDE">
              <w:rPr>
                <w:rFonts w:ascii="Sylfaen" w:hAnsi="Sylfaen"/>
                <w:sz w:val="18"/>
                <w:szCs w:val="18"/>
              </w:rPr>
              <w:t>Enterprise</w:t>
            </w:r>
          </w:p>
        </w:tc>
        <w:tc>
          <w:tcPr>
            <w:tcW w:w="600" w:type="pct"/>
            <w:tcBorders>
              <w:top w:val="nil"/>
              <w:left w:val="nil"/>
              <w:bottom w:val="single" w:sz="4" w:space="0" w:color="auto"/>
              <w:right w:val="single" w:sz="4" w:space="0" w:color="auto"/>
            </w:tcBorders>
            <w:shd w:val="clear" w:color="auto" w:fill="auto"/>
            <w:noWrap/>
            <w:hideMark/>
          </w:tcPr>
          <w:p w14:paraId="099B74C2" w14:textId="77777777" w:rsidR="00D14DDE" w:rsidRPr="00D14DDE" w:rsidRDefault="00D14DDE" w:rsidP="00D14DDE">
            <w:pPr>
              <w:pStyle w:val="TableParagraph"/>
              <w:spacing w:before="3"/>
              <w:rPr>
                <w:sz w:val="18"/>
                <w:szCs w:val="18"/>
              </w:rPr>
            </w:pPr>
          </w:p>
          <w:p w14:paraId="7FA1C40A" w14:textId="2BDAE349"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BEAC118" w14:textId="5E00912E"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Marneuli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7FEB385" w14:textId="4CC39B0F"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139F4A0" w14:textId="03D75355"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276A429E"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13 </w:t>
            </w:r>
          </w:p>
        </w:tc>
      </w:tr>
      <w:tr w:rsidR="00D14DDE" w:rsidRPr="00266B28" w14:paraId="0C6E359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370A229"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280</w:t>
            </w:r>
          </w:p>
        </w:tc>
        <w:tc>
          <w:tcPr>
            <w:tcW w:w="1325" w:type="pct"/>
            <w:tcBorders>
              <w:top w:val="nil"/>
              <w:left w:val="nil"/>
              <w:bottom w:val="single" w:sz="4" w:space="0" w:color="auto"/>
              <w:right w:val="single" w:sz="4" w:space="0" w:color="auto"/>
            </w:tcBorders>
            <w:shd w:val="clear" w:color="auto" w:fill="auto"/>
            <w:hideMark/>
          </w:tcPr>
          <w:p w14:paraId="1309B735" w14:textId="21A5E2DF"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Martvili</w:t>
            </w:r>
            <w:r w:rsidRPr="00D14DDE">
              <w:rPr>
                <w:rFonts w:ascii="Sylfaen" w:hAnsi="Sylfaen"/>
                <w:spacing w:val="-1"/>
                <w:sz w:val="18"/>
                <w:szCs w:val="18"/>
              </w:rPr>
              <w:t xml:space="preserve"> </w:t>
            </w:r>
            <w:r w:rsidRPr="00D14DDE">
              <w:rPr>
                <w:rFonts w:ascii="Sylfaen" w:hAnsi="Sylfaen"/>
                <w:sz w:val="18"/>
                <w:szCs w:val="18"/>
              </w:rPr>
              <w:t>Central</w:t>
            </w:r>
            <w:r w:rsidRPr="00D14DDE">
              <w:rPr>
                <w:rFonts w:ascii="Sylfaen" w:hAnsi="Sylfaen"/>
                <w:spacing w:val="-1"/>
                <w:sz w:val="18"/>
                <w:szCs w:val="18"/>
              </w:rPr>
              <w:t xml:space="preserve"> </w:t>
            </w:r>
            <w:r w:rsidRPr="00D14DDE">
              <w:rPr>
                <w:rFonts w:ascii="Sylfaen" w:hAnsi="Sylfaen"/>
                <w:sz w:val="18"/>
                <w:szCs w:val="18"/>
              </w:rPr>
              <w:t>Group</w:t>
            </w:r>
          </w:p>
        </w:tc>
        <w:tc>
          <w:tcPr>
            <w:tcW w:w="600" w:type="pct"/>
            <w:tcBorders>
              <w:top w:val="nil"/>
              <w:left w:val="nil"/>
              <w:bottom w:val="single" w:sz="4" w:space="0" w:color="auto"/>
              <w:right w:val="single" w:sz="4" w:space="0" w:color="auto"/>
            </w:tcBorders>
            <w:shd w:val="clear" w:color="auto" w:fill="auto"/>
            <w:noWrap/>
            <w:hideMark/>
          </w:tcPr>
          <w:p w14:paraId="598BAA1C" w14:textId="77777777" w:rsidR="00D14DDE" w:rsidRPr="00D14DDE" w:rsidRDefault="00D14DDE" w:rsidP="00D14DDE">
            <w:pPr>
              <w:pStyle w:val="TableParagraph"/>
              <w:spacing w:before="3"/>
              <w:rPr>
                <w:sz w:val="18"/>
                <w:szCs w:val="18"/>
              </w:rPr>
            </w:pPr>
          </w:p>
          <w:p w14:paraId="76C61FD7" w14:textId="5E09CE4F"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80</w:t>
            </w:r>
          </w:p>
        </w:tc>
        <w:tc>
          <w:tcPr>
            <w:tcW w:w="1021" w:type="pct"/>
            <w:tcBorders>
              <w:top w:val="nil"/>
              <w:left w:val="nil"/>
              <w:bottom w:val="single" w:sz="4" w:space="0" w:color="auto"/>
              <w:right w:val="single" w:sz="4" w:space="0" w:color="auto"/>
            </w:tcBorders>
            <w:shd w:val="clear" w:color="auto" w:fill="auto"/>
            <w:hideMark/>
          </w:tcPr>
          <w:p w14:paraId="29C06A6A" w14:textId="64F62BCA"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Martvili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5BF2492" w14:textId="7C9C119F"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0EADA7F" w14:textId="2A0C974F"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6CCCEB5D"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D14DDE" w:rsidRPr="00266B28" w14:paraId="27138BC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B0A9D6C"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281</w:t>
            </w:r>
          </w:p>
        </w:tc>
        <w:tc>
          <w:tcPr>
            <w:tcW w:w="1325" w:type="pct"/>
            <w:tcBorders>
              <w:top w:val="nil"/>
              <w:left w:val="nil"/>
              <w:bottom w:val="single" w:sz="4" w:space="0" w:color="auto"/>
              <w:right w:val="single" w:sz="4" w:space="0" w:color="auto"/>
            </w:tcBorders>
            <w:shd w:val="clear" w:color="auto" w:fill="auto"/>
            <w:hideMark/>
          </w:tcPr>
          <w:p w14:paraId="61462195" w14:textId="12134749"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LTD Chuberi-Ushguli Specialized</w:t>
            </w:r>
            <w:r w:rsidRPr="00D14DDE">
              <w:rPr>
                <w:rFonts w:ascii="Sylfaen" w:hAnsi="Sylfaen"/>
                <w:spacing w:val="-52"/>
                <w:sz w:val="18"/>
                <w:szCs w:val="18"/>
              </w:rPr>
              <w:t xml:space="preserve"> </w:t>
            </w:r>
            <w:r w:rsidRPr="00D14DDE">
              <w:rPr>
                <w:rFonts w:ascii="Sylfaen" w:hAnsi="Sylfaen"/>
                <w:sz w:val="18"/>
                <w:szCs w:val="18"/>
              </w:rPr>
              <w:t>Dispansery</w:t>
            </w:r>
            <w:r w:rsidRPr="00D14DDE">
              <w:rPr>
                <w:rFonts w:ascii="Sylfaen" w:hAnsi="Sylfaen"/>
                <w:spacing w:val="-1"/>
                <w:sz w:val="18"/>
                <w:szCs w:val="18"/>
              </w:rPr>
              <w:t xml:space="preserve"> </w:t>
            </w:r>
            <w:r w:rsidRPr="00D14DDE">
              <w:rPr>
                <w:rFonts w:ascii="Sylfaen" w:hAnsi="Sylfaen"/>
                <w:sz w:val="18"/>
                <w:szCs w:val="18"/>
              </w:rPr>
              <w:t>Service</w:t>
            </w:r>
          </w:p>
        </w:tc>
        <w:tc>
          <w:tcPr>
            <w:tcW w:w="600" w:type="pct"/>
            <w:tcBorders>
              <w:top w:val="nil"/>
              <w:left w:val="nil"/>
              <w:bottom w:val="single" w:sz="4" w:space="0" w:color="auto"/>
              <w:right w:val="single" w:sz="4" w:space="0" w:color="auto"/>
            </w:tcBorders>
            <w:shd w:val="clear" w:color="auto" w:fill="auto"/>
            <w:noWrap/>
            <w:hideMark/>
          </w:tcPr>
          <w:p w14:paraId="5E0CB5D4" w14:textId="77777777" w:rsidR="00D14DDE" w:rsidRPr="00D14DDE" w:rsidRDefault="00D14DDE" w:rsidP="00D14DDE">
            <w:pPr>
              <w:pStyle w:val="TableParagraph"/>
              <w:spacing w:before="3"/>
              <w:rPr>
                <w:sz w:val="18"/>
                <w:szCs w:val="18"/>
              </w:rPr>
            </w:pPr>
          </w:p>
          <w:p w14:paraId="5A8339F4" w14:textId="28A86DDE"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75323E6" w14:textId="69A0D860"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Mestia</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4B951BBA" w14:textId="58B8FF7E"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2557B13" w14:textId="2B15B184"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145F4CD7"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D14DDE" w:rsidRPr="00266B28" w14:paraId="7DD805C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3E6298F"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282</w:t>
            </w:r>
          </w:p>
        </w:tc>
        <w:tc>
          <w:tcPr>
            <w:tcW w:w="1325" w:type="pct"/>
            <w:tcBorders>
              <w:top w:val="nil"/>
              <w:left w:val="nil"/>
              <w:bottom w:val="single" w:sz="4" w:space="0" w:color="auto"/>
              <w:right w:val="single" w:sz="4" w:space="0" w:color="auto"/>
            </w:tcBorders>
            <w:shd w:val="clear" w:color="auto" w:fill="auto"/>
            <w:hideMark/>
          </w:tcPr>
          <w:p w14:paraId="1FD52BBE" w14:textId="34CEB15A"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LTD Mestia Hospital-Dispansery</w:t>
            </w:r>
            <w:r w:rsidRPr="00D14DDE">
              <w:rPr>
                <w:rFonts w:ascii="Sylfaen" w:hAnsi="Sylfaen"/>
                <w:spacing w:val="-52"/>
                <w:sz w:val="18"/>
                <w:szCs w:val="18"/>
              </w:rPr>
              <w:t xml:space="preserve"> </w:t>
            </w:r>
            <w:r w:rsidRPr="00D14DDE">
              <w:rPr>
                <w:rFonts w:ascii="Sylfaen" w:hAnsi="Sylfaen"/>
                <w:sz w:val="18"/>
                <w:szCs w:val="18"/>
              </w:rPr>
              <w:t>Association</w:t>
            </w:r>
          </w:p>
        </w:tc>
        <w:tc>
          <w:tcPr>
            <w:tcW w:w="600" w:type="pct"/>
            <w:tcBorders>
              <w:top w:val="nil"/>
              <w:left w:val="nil"/>
              <w:bottom w:val="single" w:sz="4" w:space="0" w:color="auto"/>
              <w:right w:val="single" w:sz="4" w:space="0" w:color="auto"/>
            </w:tcBorders>
            <w:shd w:val="clear" w:color="auto" w:fill="auto"/>
            <w:noWrap/>
            <w:hideMark/>
          </w:tcPr>
          <w:p w14:paraId="763F408C" w14:textId="77777777" w:rsidR="00D14DDE" w:rsidRPr="00D14DDE" w:rsidRDefault="00D14DDE" w:rsidP="00D14DDE">
            <w:pPr>
              <w:pStyle w:val="TableParagraph"/>
              <w:spacing w:before="6"/>
              <w:rPr>
                <w:sz w:val="18"/>
                <w:szCs w:val="18"/>
              </w:rPr>
            </w:pPr>
          </w:p>
          <w:p w14:paraId="4FFBD4DD" w14:textId="739C3943"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B220F02" w14:textId="7D72AF01"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Mestia</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4A688B5" w14:textId="1B228026"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3D75E71" w14:textId="7703B728"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Human health</w:t>
            </w:r>
            <w:r w:rsidRPr="00D14DDE">
              <w:rPr>
                <w:rFonts w:ascii="Sylfaen" w:hAnsi="Sylfaen"/>
                <w:spacing w:val="1"/>
                <w:sz w:val="18"/>
                <w:szCs w:val="18"/>
              </w:rPr>
              <w:t xml:space="preserve"> </w:t>
            </w:r>
            <w:r w:rsidRPr="00D14DDE">
              <w:rPr>
                <w:rFonts w:ascii="Sylfaen" w:hAnsi="Sylfaen"/>
                <w:sz w:val="18"/>
                <w:szCs w:val="18"/>
              </w:rPr>
              <w:t>and social work</w:t>
            </w:r>
            <w:r w:rsidRPr="00D14DDE">
              <w:rPr>
                <w:rFonts w:ascii="Sylfaen" w:hAnsi="Sylfaen"/>
                <w:spacing w:val="-52"/>
                <w:sz w:val="18"/>
                <w:szCs w:val="18"/>
              </w:rPr>
              <w:t xml:space="preserve"> </w:t>
            </w:r>
            <w:r w:rsidRPr="00D14DDE">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284F1B53"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257 </w:t>
            </w:r>
          </w:p>
        </w:tc>
      </w:tr>
      <w:tr w:rsidR="00D14DDE" w:rsidRPr="00266B28" w14:paraId="739A803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363BB0D"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283</w:t>
            </w:r>
          </w:p>
        </w:tc>
        <w:tc>
          <w:tcPr>
            <w:tcW w:w="1325" w:type="pct"/>
            <w:tcBorders>
              <w:top w:val="nil"/>
              <w:left w:val="nil"/>
              <w:bottom w:val="single" w:sz="4" w:space="0" w:color="auto"/>
              <w:right w:val="single" w:sz="4" w:space="0" w:color="auto"/>
            </w:tcBorders>
            <w:shd w:val="clear" w:color="auto" w:fill="auto"/>
            <w:hideMark/>
          </w:tcPr>
          <w:p w14:paraId="040BCE73" w14:textId="7861FA27"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Mtskheta Soptskali</w:t>
            </w:r>
          </w:p>
        </w:tc>
        <w:tc>
          <w:tcPr>
            <w:tcW w:w="600" w:type="pct"/>
            <w:tcBorders>
              <w:top w:val="nil"/>
              <w:left w:val="nil"/>
              <w:bottom w:val="single" w:sz="4" w:space="0" w:color="auto"/>
              <w:right w:val="single" w:sz="4" w:space="0" w:color="auto"/>
            </w:tcBorders>
            <w:shd w:val="clear" w:color="auto" w:fill="auto"/>
            <w:noWrap/>
            <w:hideMark/>
          </w:tcPr>
          <w:p w14:paraId="1AD98EFC" w14:textId="77777777" w:rsidR="00D14DDE" w:rsidRPr="00D14DDE" w:rsidRDefault="00D14DDE" w:rsidP="00D14DDE">
            <w:pPr>
              <w:pStyle w:val="TableParagraph"/>
              <w:spacing w:before="5"/>
              <w:rPr>
                <w:sz w:val="18"/>
                <w:szCs w:val="18"/>
              </w:rPr>
            </w:pPr>
          </w:p>
          <w:p w14:paraId="53FBB465" w14:textId="274F2C1F"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A445D61" w14:textId="2922DD36"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Mtskheta</w:t>
            </w:r>
            <w:r w:rsidRPr="00D14DDE">
              <w:rPr>
                <w:rFonts w:ascii="Sylfaen" w:hAnsi="Sylfaen"/>
                <w:spacing w:val="-3"/>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2BBF5883" w14:textId="78987CBA"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6B3603F" w14:textId="4FE1AE01"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0A8035BE"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D14DDE" w:rsidRPr="00266B28" w14:paraId="4405122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93638D8"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284</w:t>
            </w:r>
          </w:p>
        </w:tc>
        <w:tc>
          <w:tcPr>
            <w:tcW w:w="1325" w:type="pct"/>
            <w:tcBorders>
              <w:top w:val="nil"/>
              <w:left w:val="nil"/>
              <w:bottom w:val="single" w:sz="4" w:space="0" w:color="auto"/>
              <w:right w:val="single" w:sz="4" w:space="0" w:color="auto"/>
            </w:tcBorders>
            <w:shd w:val="clear" w:color="auto" w:fill="auto"/>
            <w:hideMark/>
          </w:tcPr>
          <w:p w14:paraId="002F6F0B" w14:textId="07B3F531"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LTD Mukhrani Agrocultural</w:t>
            </w:r>
            <w:r w:rsidRPr="00D14DDE">
              <w:rPr>
                <w:rFonts w:ascii="Sylfaen" w:hAnsi="Sylfaen"/>
                <w:spacing w:val="-52"/>
                <w:sz w:val="18"/>
                <w:szCs w:val="18"/>
              </w:rPr>
              <w:t xml:space="preserve"> </w:t>
            </w:r>
            <w:r w:rsidRPr="00D14DDE">
              <w:rPr>
                <w:rFonts w:ascii="Sylfaen" w:hAnsi="Sylfaen"/>
                <w:sz w:val="18"/>
                <w:szCs w:val="18"/>
              </w:rPr>
              <w:t>market</w:t>
            </w:r>
          </w:p>
        </w:tc>
        <w:tc>
          <w:tcPr>
            <w:tcW w:w="600" w:type="pct"/>
            <w:tcBorders>
              <w:top w:val="nil"/>
              <w:left w:val="nil"/>
              <w:bottom w:val="single" w:sz="4" w:space="0" w:color="auto"/>
              <w:right w:val="single" w:sz="4" w:space="0" w:color="auto"/>
            </w:tcBorders>
            <w:shd w:val="clear" w:color="auto" w:fill="auto"/>
            <w:noWrap/>
            <w:hideMark/>
          </w:tcPr>
          <w:p w14:paraId="1DDA7538" w14:textId="77777777" w:rsidR="00D14DDE" w:rsidRPr="00D14DDE" w:rsidRDefault="00D14DDE" w:rsidP="00D14DDE">
            <w:pPr>
              <w:pStyle w:val="TableParagraph"/>
              <w:spacing w:before="5"/>
              <w:rPr>
                <w:sz w:val="18"/>
                <w:szCs w:val="18"/>
              </w:rPr>
            </w:pPr>
          </w:p>
          <w:p w14:paraId="36C3B1CB" w14:textId="60CF9CCA"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C888674" w14:textId="0FE87FF7"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Mtskheta</w:t>
            </w:r>
            <w:r w:rsidRPr="00D14DDE">
              <w:rPr>
                <w:rFonts w:ascii="Sylfaen" w:hAnsi="Sylfaen"/>
                <w:spacing w:val="-3"/>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C9AB980" w14:textId="42D926B3"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6CB4788" w14:textId="04A95CF2"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3F83F2C4"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27 </w:t>
            </w:r>
          </w:p>
        </w:tc>
      </w:tr>
      <w:tr w:rsidR="00D14DDE" w:rsidRPr="00266B28" w14:paraId="2BA4F53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1976BC5"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285</w:t>
            </w:r>
          </w:p>
        </w:tc>
        <w:tc>
          <w:tcPr>
            <w:tcW w:w="1325" w:type="pct"/>
            <w:tcBorders>
              <w:top w:val="nil"/>
              <w:left w:val="nil"/>
              <w:bottom w:val="single" w:sz="4" w:space="0" w:color="auto"/>
              <w:right w:val="single" w:sz="4" w:space="0" w:color="auto"/>
            </w:tcBorders>
            <w:shd w:val="clear" w:color="auto" w:fill="auto"/>
            <w:hideMark/>
          </w:tcPr>
          <w:p w14:paraId="790E1E1C" w14:textId="13C8A3C8"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LTD Satisi</w:t>
            </w:r>
          </w:p>
        </w:tc>
        <w:tc>
          <w:tcPr>
            <w:tcW w:w="600" w:type="pct"/>
            <w:tcBorders>
              <w:top w:val="nil"/>
              <w:left w:val="nil"/>
              <w:bottom w:val="single" w:sz="4" w:space="0" w:color="auto"/>
              <w:right w:val="single" w:sz="4" w:space="0" w:color="auto"/>
            </w:tcBorders>
            <w:shd w:val="clear" w:color="auto" w:fill="auto"/>
            <w:noWrap/>
            <w:hideMark/>
          </w:tcPr>
          <w:p w14:paraId="1829BC4C" w14:textId="77777777" w:rsidR="00D14DDE" w:rsidRPr="00D14DDE" w:rsidRDefault="00D14DDE" w:rsidP="00D14DDE">
            <w:pPr>
              <w:pStyle w:val="TableParagraph"/>
              <w:spacing w:before="3"/>
              <w:rPr>
                <w:sz w:val="18"/>
                <w:szCs w:val="18"/>
              </w:rPr>
            </w:pPr>
          </w:p>
          <w:p w14:paraId="2DA60532" w14:textId="14297585"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5220DBA" w14:textId="0B8E5841"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Ozurgeti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16758C1D" w14:textId="194B026F"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68CEB75" w14:textId="0CC11B44"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5731C6D0"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D14DDE" w:rsidRPr="00266B28" w14:paraId="37118E42"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25F84FC"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286</w:t>
            </w:r>
          </w:p>
        </w:tc>
        <w:tc>
          <w:tcPr>
            <w:tcW w:w="1325" w:type="pct"/>
            <w:tcBorders>
              <w:top w:val="nil"/>
              <w:left w:val="nil"/>
              <w:bottom w:val="single" w:sz="4" w:space="0" w:color="auto"/>
              <w:right w:val="single" w:sz="4" w:space="0" w:color="auto"/>
            </w:tcBorders>
            <w:shd w:val="clear" w:color="auto" w:fill="auto"/>
            <w:hideMark/>
          </w:tcPr>
          <w:p w14:paraId="557DA11F" w14:textId="3076B4DC" w:rsidR="00D14DDE" w:rsidRPr="00D14DDE" w:rsidRDefault="00D14DDE" w:rsidP="00D14DDE">
            <w:pPr>
              <w:spacing w:line="240" w:lineRule="auto"/>
              <w:rPr>
                <w:rFonts w:ascii="Sylfaen" w:eastAsia="Times New Roman" w:hAnsi="Sylfaen" w:cs="Calibri"/>
                <w:color w:val="000000"/>
                <w:sz w:val="18"/>
                <w:szCs w:val="18"/>
                <w:lang w:val="en-US"/>
              </w:rPr>
            </w:pPr>
            <w:r w:rsidRPr="00D14DDE">
              <w:rPr>
                <w:rFonts w:ascii="Sylfaen" w:hAnsi="Sylfaen"/>
                <w:sz w:val="18"/>
                <w:szCs w:val="18"/>
              </w:rPr>
              <w:t>LTD Ozurgeti Municipality</w:t>
            </w:r>
            <w:r w:rsidRPr="00D14DDE">
              <w:rPr>
                <w:rFonts w:ascii="Sylfaen" w:hAnsi="Sylfaen"/>
                <w:spacing w:val="-52"/>
                <w:sz w:val="18"/>
                <w:szCs w:val="18"/>
              </w:rPr>
              <w:t xml:space="preserve"> </w:t>
            </w:r>
            <w:r w:rsidRPr="00D14DDE">
              <w:rPr>
                <w:rFonts w:ascii="Sylfaen" w:hAnsi="Sylfaen"/>
                <w:sz w:val="18"/>
                <w:szCs w:val="18"/>
              </w:rPr>
              <w:t>Football</w:t>
            </w:r>
            <w:r w:rsidRPr="00D14DDE">
              <w:rPr>
                <w:rFonts w:ascii="Sylfaen" w:hAnsi="Sylfaen"/>
                <w:spacing w:val="-2"/>
                <w:sz w:val="18"/>
                <w:szCs w:val="18"/>
              </w:rPr>
              <w:t xml:space="preserve"> </w:t>
            </w:r>
            <w:r w:rsidRPr="00D14DDE">
              <w:rPr>
                <w:rFonts w:ascii="Sylfaen" w:hAnsi="Sylfaen"/>
                <w:sz w:val="18"/>
                <w:szCs w:val="18"/>
              </w:rPr>
              <w:t>Clu</w:t>
            </w:r>
            <w:r w:rsidRPr="00D14DDE">
              <w:rPr>
                <w:rFonts w:ascii="Sylfaen" w:hAnsi="Sylfaen"/>
                <w:sz w:val="18"/>
                <w:szCs w:val="18"/>
                <w:lang w:val="en-US"/>
              </w:rPr>
              <w:t>b “Mertskhali” (Swallow)</w:t>
            </w:r>
          </w:p>
        </w:tc>
        <w:tc>
          <w:tcPr>
            <w:tcW w:w="600" w:type="pct"/>
            <w:tcBorders>
              <w:top w:val="nil"/>
              <w:left w:val="nil"/>
              <w:bottom w:val="single" w:sz="4" w:space="0" w:color="auto"/>
              <w:right w:val="single" w:sz="4" w:space="0" w:color="auto"/>
            </w:tcBorders>
            <w:shd w:val="clear" w:color="auto" w:fill="auto"/>
            <w:noWrap/>
            <w:hideMark/>
          </w:tcPr>
          <w:p w14:paraId="6D789B46" w14:textId="77777777" w:rsidR="00D14DDE" w:rsidRPr="00D14DDE" w:rsidRDefault="00D14DDE" w:rsidP="00D14DDE">
            <w:pPr>
              <w:pStyle w:val="TableParagraph"/>
              <w:spacing w:before="3"/>
              <w:rPr>
                <w:sz w:val="18"/>
                <w:szCs w:val="18"/>
              </w:rPr>
            </w:pPr>
          </w:p>
          <w:p w14:paraId="4F9AF98D" w14:textId="46E9CBBC"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7648785" w14:textId="4B0DBB40"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Ozurgeti</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6AF9F02" w14:textId="5F8BC4BB"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A73D138" w14:textId="7A82E51E"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182DFB62"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D14DDE" w:rsidRPr="00266B28" w14:paraId="47DE0AF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78B4189"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287</w:t>
            </w:r>
          </w:p>
        </w:tc>
        <w:tc>
          <w:tcPr>
            <w:tcW w:w="1325" w:type="pct"/>
            <w:tcBorders>
              <w:top w:val="nil"/>
              <w:left w:val="nil"/>
              <w:bottom w:val="single" w:sz="4" w:space="0" w:color="auto"/>
              <w:right w:val="single" w:sz="4" w:space="0" w:color="auto"/>
            </w:tcBorders>
            <w:shd w:val="clear" w:color="auto" w:fill="auto"/>
            <w:hideMark/>
          </w:tcPr>
          <w:p w14:paraId="745DEA26" w14:textId="5D035081"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Oni Service</w:t>
            </w:r>
            <w:r w:rsidRPr="00D14DDE">
              <w:rPr>
                <w:rFonts w:ascii="Sylfaen" w:hAnsi="Sylfaen"/>
                <w:spacing w:val="-1"/>
                <w:sz w:val="18"/>
                <w:szCs w:val="18"/>
              </w:rPr>
              <w:t xml:space="preserve"> </w:t>
            </w:r>
            <w:r w:rsidRPr="00D14DDE">
              <w:rPr>
                <w:rFonts w:ascii="Sylfaen" w:hAnsi="Sylfaen"/>
                <w:sz w:val="18"/>
                <w:szCs w:val="18"/>
              </w:rPr>
              <w:t>Group</w:t>
            </w:r>
          </w:p>
        </w:tc>
        <w:tc>
          <w:tcPr>
            <w:tcW w:w="600" w:type="pct"/>
            <w:tcBorders>
              <w:top w:val="nil"/>
              <w:left w:val="nil"/>
              <w:bottom w:val="single" w:sz="4" w:space="0" w:color="auto"/>
              <w:right w:val="single" w:sz="4" w:space="0" w:color="auto"/>
            </w:tcBorders>
            <w:shd w:val="clear" w:color="auto" w:fill="auto"/>
            <w:noWrap/>
            <w:hideMark/>
          </w:tcPr>
          <w:p w14:paraId="6A7261BA" w14:textId="77777777" w:rsidR="00D14DDE" w:rsidRPr="00D14DDE" w:rsidRDefault="00D14DDE" w:rsidP="00D14DDE">
            <w:pPr>
              <w:pStyle w:val="TableParagraph"/>
              <w:spacing w:before="4"/>
              <w:rPr>
                <w:sz w:val="18"/>
                <w:szCs w:val="18"/>
              </w:rPr>
            </w:pPr>
          </w:p>
          <w:p w14:paraId="51ECBBA6" w14:textId="411C102F"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1E7B549" w14:textId="2DA9D4B4"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Oni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1226D2A" w14:textId="4A11003A"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0C2AE38" w14:textId="577EEDD6"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17A2492D"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638 </w:t>
            </w:r>
          </w:p>
        </w:tc>
      </w:tr>
      <w:tr w:rsidR="00D14DDE" w:rsidRPr="00266B28" w14:paraId="5EDD7EBD"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C580B89"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288</w:t>
            </w:r>
          </w:p>
        </w:tc>
        <w:tc>
          <w:tcPr>
            <w:tcW w:w="1325" w:type="pct"/>
            <w:tcBorders>
              <w:top w:val="nil"/>
              <w:left w:val="nil"/>
              <w:bottom w:val="single" w:sz="4" w:space="0" w:color="auto"/>
              <w:right w:val="single" w:sz="4" w:space="0" w:color="auto"/>
            </w:tcBorders>
            <w:shd w:val="clear" w:color="auto" w:fill="auto"/>
            <w:hideMark/>
          </w:tcPr>
          <w:p w14:paraId="48BF6421" w14:textId="5F4561D1"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LTD Sagarejo Municipality</w:t>
            </w:r>
            <w:r w:rsidRPr="00D14DDE">
              <w:rPr>
                <w:rFonts w:ascii="Sylfaen" w:hAnsi="Sylfaen"/>
                <w:spacing w:val="1"/>
                <w:sz w:val="18"/>
                <w:szCs w:val="18"/>
              </w:rPr>
              <w:t xml:space="preserve"> </w:t>
            </w:r>
            <w:r w:rsidRPr="00D14DDE">
              <w:rPr>
                <w:rFonts w:ascii="Sylfaen" w:hAnsi="Sylfaen"/>
                <w:sz w:val="18"/>
                <w:szCs w:val="18"/>
              </w:rPr>
              <w:t>Information Newspaper Gareji</w:t>
            </w:r>
            <w:r w:rsidRPr="00D14DDE">
              <w:rPr>
                <w:rFonts w:ascii="Sylfaen" w:hAnsi="Sylfaen"/>
                <w:spacing w:val="-52"/>
                <w:sz w:val="18"/>
                <w:szCs w:val="18"/>
              </w:rPr>
              <w:t xml:space="preserve"> </w:t>
            </w:r>
            <w:r w:rsidRPr="00D14DDE">
              <w:rPr>
                <w:rFonts w:ascii="Sylfaen" w:hAnsi="Sylfaen"/>
                <w:sz w:val="18"/>
                <w:szCs w:val="18"/>
              </w:rPr>
              <w:t>Matsne</w:t>
            </w:r>
          </w:p>
        </w:tc>
        <w:tc>
          <w:tcPr>
            <w:tcW w:w="600" w:type="pct"/>
            <w:tcBorders>
              <w:top w:val="nil"/>
              <w:left w:val="nil"/>
              <w:bottom w:val="single" w:sz="4" w:space="0" w:color="auto"/>
              <w:right w:val="single" w:sz="4" w:space="0" w:color="auto"/>
            </w:tcBorders>
            <w:shd w:val="clear" w:color="auto" w:fill="auto"/>
            <w:noWrap/>
            <w:hideMark/>
          </w:tcPr>
          <w:p w14:paraId="71684DF0" w14:textId="77777777" w:rsidR="00D14DDE" w:rsidRPr="00D14DDE" w:rsidRDefault="00D14DDE" w:rsidP="00D14DDE">
            <w:pPr>
              <w:pStyle w:val="TableParagraph"/>
              <w:spacing w:before="3"/>
              <w:rPr>
                <w:sz w:val="18"/>
                <w:szCs w:val="18"/>
              </w:rPr>
            </w:pPr>
          </w:p>
          <w:p w14:paraId="71712C43" w14:textId="4982D677"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DBC0439" w14:textId="7C90E116"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Sagarejo</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0FAB82D" w14:textId="7F5C06F1"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D787C67" w14:textId="2D82B984"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52493E07"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D14DDE" w:rsidRPr="00266B28" w14:paraId="46CE5A1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253FD96"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289</w:t>
            </w:r>
          </w:p>
        </w:tc>
        <w:tc>
          <w:tcPr>
            <w:tcW w:w="1325" w:type="pct"/>
            <w:tcBorders>
              <w:top w:val="nil"/>
              <w:left w:val="nil"/>
              <w:bottom w:val="single" w:sz="4" w:space="0" w:color="auto"/>
              <w:right w:val="single" w:sz="4" w:space="0" w:color="auto"/>
            </w:tcBorders>
            <w:shd w:val="clear" w:color="auto" w:fill="auto"/>
            <w:hideMark/>
          </w:tcPr>
          <w:p w14:paraId="1B345709" w14:textId="13AB1558"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2"/>
                <w:sz w:val="18"/>
                <w:szCs w:val="18"/>
              </w:rPr>
              <w:t xml:space="preserve"> </w:t>
            </w:r>
            <w:r w:rsidRPr="00D14DDE">
              <w:rPr>
                <w:rFonts w:ascii="Sylfaen" w:hAnsi="Sylfaen"/>
                <w:sz w:val="18"/>
                <w:szCs w:val="18"/>
              </w:rPr>
              <w:t>Sagarejo</w:t>
            </w:r>
          </w:p>
        </w:tc>
        <w:tc>
          <w:tcPr>
            <w:tcW w:w="600" w:type="pct"/>
            <w:tcBorders>
              <w:top w:val="nil"/>
              <w:left w:val="nil"/>
              <w:bottom w:val="single" w:sz="4" w:space="0" w:color="auto"/>
              <w:right w:val="single" w:sz="4" w:space="0" w:color="auto"/>
            </w:tcBorders>
            <w:shd w:val="clear" w:color="auto" w:fill="auto"/>
            <w:noWrap/>
            <w:hideMark/>
          </w:tcPr>
          <w:p w14:paraId="35B2BF19" w14:textId="77777777" w:rsidR="00D14DDE" w:rsidRPr="00D14DDE" w:rsidRDefault="00D14DDE" w:rsidP="00D14DDE">
            <w:pPr>
              <w:pStyle w:val="TableParagraph"/>
              <w:spacing w:before="3"/>
              <w:rPr>
                <w:sz w:val="18"/>
                <w:szCs w:val="18"/>
              </w:rPr>
            </w:pPr>
          </w:p>
          <w:p w14:paraId="41FBAB58" w14:textId="2559E1C6"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EE915D9" w14:textId="538E3954"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Sagarejo</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EF81F96" w14:textId="5D615297"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FE0C424" w14:textId="149E6C64"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3CD15C4A"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D14DDE" w:rsidRPr="00266B28" w14:paraId="7A1CFEF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5635B67"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290</w:t>
            </w:r>
          </w:p>
        </w:tc>
        <w:tc>
          <w:tcPr>
            <w:tcW w:w="1325" w:type="pct"/>
            <w:tcBorders>
              <w:top w:val="nil"/>
              <w:left w:val="nil"/>
              <w:bottom w:val="single" w:sz="4" w:space="0" w:color="auto"/>
              <w:right w:val="single" w:sz="4" w:space="0" w:color="auto"/>
            </w:tcBorders>
            <w:shd w:val="clear" w:color="auto" w:fill="auto"/>
            <w:hideMark/>
          </w:tcPr>
          <w:p w14:paraId="7FB674F3" w14:textId="4A980C67"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1"/>
                <w:sz w:val="18"/>
                <w:szCs w:val="18"/>
              </w:rPr>
              <w:t xml:space="preserve"> </w:t>
            </w:r>
            <w:r w:rsidRPr="00D14DDE">
              <w:rPr>
                <w:rFonts w:ascii="Sylfaen" w:hAnsi="Sylfaen"/>
                <w:sz w:val="18"/>
                <w:szCs w:val="18"/>
              </w:rPr>
              <w:t>Football Club Sagarejo</w:t>
            </w:r>
            <w:r w:rsidRPr="00D14DDE">
              <w:rPr>
                <w:rFonts w:ascii="Sylfaen" w:hAnsi="Sylfaen"/>
                <w:spacing w:val="-52"/>
                <w:sz w:val="18"/>
                <w:szCs w:val="18"/>
              </w:rPr>
              <w:t xml:space="preserve"> </w:t>
            </w:r>
            <w:r w:rsidRPr="00D14DDE">
              <w:rPr>
                <w:rFonts w:ascii="Sylfaen" w:hAnsi="Sylfaen"/>
                <w:sz w:val="18"/>
                <w:szCs w:val="18"/>
              </w:rPr>
              <w:t>Gareji</w:t>
            </w:r>
          </w:p>
        </w:tc>
        <w:tc>
          <w:tcPr>
            <w:tcW w:w="600" w:type="pct"/>
            <w:tcBorders>
              <w:top w:val="nil"/>
              <w:left w:val="nil"/>
              <w:bottom w:val="single" w:sz="4" w:space="0" w:color="auto"/>
              <w:right w:val="single" w:sz="4" w:space="0" w:color="auto"/>
            </w:tcBorders>
            <w:shd w:val="clear" w:color="auto" w:fill="auto"/>
            <w:noWrap/>
            <w:hideMark/>
          </w:tcPr>
          <w:p w14:paraId="6FCC4B7D" w14:textId="77777777" w:rsidR="00D14DDE" w:rsidRPr="00D14DDE" w:rsidRDefault="00D14DDE" w:rsidP="00D14DDE">
            <w:pPr>
              <w:pStyle w:val="TableParagraph"/>
              <w:spacing w:before="3"/>
              <w:rPr>
                <w:sz w:val="18"/>
                <w:szCs w:val="18"/>
              </w:rPr>
            </w:pPr>
          </w:p>
          <w:p w14:paraId="15B19C45" w14:textId="0B78E4BD"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40</w:t>
            </w:r>
          </w:p>
        </w:tc>
        <w:tc>
          <w:tcPr>
            <w:tcW w:w="1021" w:type="pct"/>
            <w:tcBorders>
              <w:top w:val="nil"/>
              <w:left w:val="nil"/>
              <w:bottom w:val="single" w:sz="4" w:space="0" w:color="auto"/>
              <w:right w:val="single" w:sz="4" w:space="0" w:color="auto"/>
            </w:tcBorders>
            <w:shd w:val="clear" w:color="auto" w:fill="auto"/>
            <w:hideMark/>
          </w:tcPr>
          <w:p w14:paraId="59C4BEA2" w14:textId="6CAC52F0"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Sagarejo</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BD23633" w14:textId="78E4BC67"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7A762B33" w14:textId="38D59146"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22643A4A"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666 </w:t>
            </w:r>
          </w:p>
        </w:tc>
      </w:tr>
      <w:tr w:rsidR="00D14DDE" w:rsidRPr="00266B28" w14:paraId="4BC1B10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56E8B58"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291</w:t>
            </w:r>
          </w:p>
        </w:tc>
        <w:tc>
          <w:tcPr>
            <w:tcW w:w="1325" w:type="pct"/>
            <w:tcBorders>
              <w:top w:val="nil"/>
              <w:left w:val="nil"/>
              <w:bottom w:val="single" w:sz="4" w:space="0" w:color="auto"/>
              <w:right w:val="single" w:sz="4" w:space="0" w:color="auto"/>
            </w:tcBorders>
            <w:shd w:val="clear" w:color="auto" w:fill="auto"/>
            <w:hideMark/>
          </w:tcPr>
          <w:p w14:paraId="3CE49698" w14:textId="63E7205C"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3"/>
                <w:sz w:val="18"/>
                <w:szCs w:val="18"/>
              </w:rPr>
              <w:t xml:space="preserve"> </w:t>
            </w:r>
            <w:r w:rsidRPr="00D14DDE">
              <w:rPr>
                <w:rFonts w:ascii="Sylfaen" w:hAnsi="Sylfaen"/>
                <w:sz w:val="18"/>
                <w:szCs w:val="18"/>
              </w:rPr>
              <w:t>Clean Municipality</w:t>
            </w:r>
            <w:r w:rsidRPr="00D14DDE">
              <w:rPr>
                <w:rFonts w:ascii="Sylfaen" w:hAnsi="Sylfaen"/>
                <w:spacing w:val="-1"/>
                <w:sz w:val="18"/>
                <w:szCs w:val="18"/>
              </w:rPr>
              <w:t xml:space="preserve"> </w:t>
            </w:r>
            <w:r w:rsidRPr="00D14DDE">
              <w:rPr>
                <w:rFonts w:ascii="Sylfaen" w:hAnsi="Sylfaen"/>
                <w:sz w:val="18"/>
                <w:szCs w:val="18"/>
              </w:rPr>
              <w:t>2018</w:t>
            </w:r>
          </w:p>
        </w:tc>
        <w:tc>
          <w:tcPr>
            <w:tcW w:w="600" w:type="pct"/>
            <w:tcBorders>
              <w:top w:val="nil"/>
              <w:left w:val="nil"/>
              <w:bottom w:val="single" w:sz="4" w:space="0" w:color="auto"/>
              <w:right w:val="single" w:sz="4" w:space="0" w:color="auto"/>
            </w:tcBorders>
            <w:shd w:val="clear" w:color="auto" w:fill="auto"/>
            <w:noWrap/>
            <w:hideMark/>
          </w:tcPr>
          <w:p w14:paraId="5B0E3303" w14:textId="77777777" w:rsidR="00D14DDE" w:rsidRPr="00D14DDE" w:rsidRDefault="00D14DDE" w:rsidP="00D14DDE">
            <w:pPr>
              <w:pStyle w:val="TableParagraph"/>
              <w:spacing w:before="3"/>
              <w:rPr>
                <w:sz w:val="18"/>
                <w:szCs w:val="18"/>
              </w:rPr>
            </w:pPr>
          </w:p>
          <w:p w14:paraId="28722714" w14:textId="4AC7D37B"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E51E649" w14:textId="431C2D66"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Sagarejo</w:t>
            </w:r>
            <w:r w:rsidRPr="00D14DDE">
              <w:rPr>
                <w:rFonts w:ascii="Sylfaen" w:hAnsi="Sylfaen"/>
                <w:spacing w:val="-1"/>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6FC44F3" w14:textId="30BAE9A9"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6EE1496" w14:textId="38FDE9C4"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Communal,</w:t>
            </w:r>
            <w:r w:rsidRPr="00D14DDE">
              <w:rPr>
                <w:rFonts w:ascii="Sylfaen" w:hAnsi="Sylfaen"/>
                <w:spacing w:val="-52"/>
                <w:sz w:val="18"/>
                <w:szCs w:val="18"/>
              </w:rPr>
              <w:t xml:space="preserve"> </w:t>
            </w:r>
            <w:r w:rsidRPr="00D14DDE">
              <w:rPr>
                <w:rFonts w:ascii="Sylfaen" w:hAnsi="Sylfaen"/>
                <w:sz w:val="18"/>
                <w:szCs w:val="18"/>
              </w:rPr>
              <w:t>social and</w:t>
            </w:r>
            <w:r w:rsidRPr="00D14DDE">
              <w:rPr>
                <w:rFonts w:ascii="Sylfaen" w:hAnsi="Sylfaen"/>
                <w:spacing w:val="1"/>
                <w:sz w:val="18"/>
                <w:szCs w:val="18"/>
              </w:rPr>
              <w:t xml:space="preserve"> </w:t>
            </w:r>
            <w:r w:rsidRPr="00D14DDE">
              <w:rPr>
                <w:rFonts w:ascii="Sylfaen" w:hAnsi="Sylfaen"/>
                <w:sz w:val="18"/>
                <w:szCs w:val="18"/>
              </w:rPr>
              <w:t>personal</w:t>
            </w:r>
            <w:r w:rsidRPr="00D14DDE">
              <w:rPr>
                <w:rFonts w:ascii="Sylfaen" w:hAnsi="Sylfaen"/>
                <w:spacing w:val="1"/>
                <w:sz w:val="18"/>
                <w:szCs w:val="18"/>
              </w:rPr>
              <w:t xml:space="preserve"> </w:t>
            </w:r>
            <w:r w:rsidRPr="00D14DDE">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2698B76E"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D14DDE" w:rsidRPr="00266B28" w14:paraId="2ED0C34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0B150FA" w14:textId="77777777" w:rsidR="00D14DDE" w:rsidRPr="00266B28" w:rsidRDefault="00D14DDE" w:rsidP="00D14DDE">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292</w:t>
            </w:r>
          </w:p>
        </w:tc>
        <w:tc>
          <w:tcPr>
            <w:tcW w:w="1325" w:type="pct"/>
            <w:tcBorders>
              <w:top w:val="nil"/>
              <w:left w:val="nil"/>
              <w:bottom w:val="single" w:sz="4" w:space="0" w:color="auto"/>
              <w:right w:val="single" w:sz="4" w:space="0" w:color="auto"/>
            </w:tcBorders>
            <w:shd w:val="clear" w:color="auto" w:fill="auto"/>
            <w:hideMark/>
          </w:tcPr>
          <w:p w14:paraId="0D7C7531" w14:textId="467EBD39"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LTD</w:t>
            </w:r>
            <w:r w:rsidRPr="00D14DDE">
              <w:rPr>
                <w:rFonts w:ascii="Sylfaen" w:hAnsi="Sylfaen"/>
                <w:spacing w:val="-3"/>
                <w:sz w:val="18"/>
                <w:szCs w:val="18"/>
              </w:rPr>
              <w:t xml:space="preserve"> </w:t>
            </w:r>
            <w:r w:rsidRPr="00D14DDE">
              <w:rPr>
                <w:rFonts w:ascii="Sylfaen" w:hAnsi="Sylfaen"/>
                <w:sz w:val="18"/>
                <w:szCs w:val="18"/>
              </w:rPr>
              <w:t>Chokhatauri Agro</w:t>
            </w:r>
            <w:r w:rsidRPr="00D14DDE">
              <w:rPr>
                <w:rFonts w:ascii="Sylfaen" w:hAnsi="Sylfaen"/>
                <w:spacing w:val="-1"/>
                <w:sz w:val="18"/>
                <w:szCs w:val="18"/>
              </w:rPr>
              <w:t xml:space="preserve"> </w:t>
            </w:r>
            <w:r w:rsidRPr="00D14DDE">
              <w:rPr>
                <w:rFonts w:ascii="Sylfaen" w:hAnsi="Sylfaen"/>
                <w:sz w:val="18"/>
                <w:szCs w:val="18"/>
              </w:rPr>
              <w:t>Market</w:t>
            </w:r>
          </w:p>
        </w:tc>
        <w:tc>
          <w:tcPr>
            <w:tcW w:w="600" w:type="pct"/>
            <w:tcBorders>
              <w:top w:val="nil"/>
              <w:left w:val="nil"/>
              <w:bottom w:val="single" w:sz="4" w:space="0" w:color="auto"/>
              <w:right w:val="single" w:sz="4" w:space="0" w:color="auto"/>
            </w:tcBorders>
            <w:shd w:val="clear" w:color="auto" w:fill="auto"/>
            <w:noWrap/>
            <w:hideMark/>
          </w:tcPr>
          <w:p w14:paraId="0DF57816" w14:textId="77777777" w:rsidR="00D14DDE" w:rsidRPr="00D14DDE" w:rsidRDefault="00D14DDE" w:rsidP="00D14DDE">
            <w:pPr>
              <w:pStyle w:val="TableParagraph"/>
              <w:spacing w:before="3"/>
              <w:rPr>
                <w:sz w:val="18"/>
                <w:szCs w:val="18"/>
              </w:rPr>
            </w:pPr>
          </w:p>
          <w:p w14:paraId="7AA8A1A1" w14:textId="1D0C906D" w:rsidR="00D14DDE" w:rsidRPr="00D14DDE" w:rsidRDefault="00D14DDE" w:rsidP="00D14DDE">
            <w:pPr>
              <w:spacing w:line="240" w:lineRule="auto"/>
              <w:jc w:val="center"/>
              <w:rPr>
                <w:rFonts w:ascii="Sylfaen" w:eastAsia="Times New Roman" w:hAnsi="Sylfaen" w:cs="Calibri"/>
                <w:color w:val="000000"/>
                <w:sz w:val="18"/>
                <w:szCs w:val="18"/>
              </w:rPr>
            </w:pPr>
            <w:r w:rsidRPr="00D14DDE">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D38305F" w14:textId="77777777" w:rsidR="00D14DDE" w:rsidRPr="00D14DDE" w:rsidRDefault="00D14DDE" w:rsidP="00D14DDE">
            <w:pPr>
              <w:pStyle w:val="TableParagraph"/>
              <w:spacing w:before="3"/>
              <w:rPr>
                <w:sz w:val="18"/>
                <w:szCs w:val="18"/>
              </w:rPr>
            </w:pPr>
          </w:p>
          <w:p w14:paraId="324D8C9C" w14:textId="7FA47DE1"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Chokhatauri</w:t>
            </w:r>
            <w:r w:rsidRPr="00D14DDE">
              <w:rPr>
                <w:rFonts w:ascii="Sylfaen" w:hAnsi="Sylfaen"/>
                <w:spacing w:val="-2"/>
                <w:sz w:val="18"/>
                <w:szCs w:val="18"/>
              </w:rPr>
              <w:t xml:space="preserve"> </w:t>
            </w:r>
            <w:r w:rsidRPr="00D14DDE">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6417FE88" w14:textId="5743BDF7"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78C9AA6" w14:textId="713B8D5E" w:rsidR="00D14DDE" w:rsidRPr="00D14DDE" w:rsidRDefault="00D14DDE" w:rsidP="00D14DDE">
            <w:pPr>
              <w:spacing w:line="240" w:lineRule="auto"/>
              <w:rPr>
                <w:rFonts w:ascii="Sylfaen" w:eastAsia="Times New Roman" w:hAnsi="Sylfaen" w:cs="Calibri"/>
                <w:color w:val="000000"/>
                <w:sz w:val="18"/>
                <w:szCs w:val="18"/>
              </w:rPr>
            </w:pPr>
            <w:r w:rsidRPr="00D14DDE">
              <w:rPr>
                <w:rFonts w:ascii="Sylfaen" w:hAnsi="Sylfaen"/>
                <w:sz w:val="18"/>
                <w:szCs w:val="18"/>
              </w:rPr>
              <w:t>Real Estate</w:t>
            </w:r>
            <w:r w:rsidRPr="00D14DDE">
              <w:rPr>
                <w:rFonts w:ascii="Sylfaen" w:hAnsi="Sylfaen"/>
                <w:spacing w:val="1"/>
                <w:sz w:val="18"/>
                <w:szCs w:val="18"/>
              </w:rPr>
              <w:t xml:space="preserve"> </w:t>
            </w:r>
            <w:r w:rsidRPr="00D14DDE">
              <w:rPr>
                <w:rFonts w:ascii="Sylfaen" w:hAnsi="Sylfaen"/>
                <w:sz w:val="18"/>
                <w:szCs w:val="18"/>
              </w:rPr>
              <w:t>transactions,</w:t>
            </w:r>
            <w:r w:rsidRPr="00D14DDE">
              <w:rPr>
                <w:rFonts w:ascii="Sylfaen" w:hAnsi="Sylfaen"/>
                <w:spacing w:val="-52"/>
                <w:sz w:val="18"/>
                <w:szCs w:val="18"/>
              </w:rPr>
              <w:t xml:space="preserve"> </w:t>
            </w:r>
            <w:r w:rsidRPr="00D14DDE">
              <w:rPr>
                <w:rFonts w:ascii="Sylfaen" w:hAnsi="Sylfaen"/>
                <w:sz w:val="18"/>
                <w:szCs w:val="18"/>
              </w:rPr>
              <w:t>leasing and</w:t>
            </w:r>
            <w:r w:rsidRPr="00D14DDE">
              <w:rPr>
                <w:rFonts w:ascii="Sylfaen" w:hAnsi="Sylfaen"/>
                <w:spacing w:val="1"/>
                <w:sz w:val="18"/>
                <w:szCs w:val="18"/>
              </w:rPr>
              <w:t xml:space="preserve"> </w:t>
            </w:r>
            <w:r w:rsidRPr="00D14DDE">
              <w:rPr>
                <w:rFonts w:ascii="Sylfaen" w:hAnsi="Sylfaen"/>
                <w:sz w:val="18"/>
                <w:szCs w:val="18"/>
              </w:rPr>
              <w:t>customer</w:t>
            </w:r>
            <w:r w:rsidRPr="00D14DDE">
              <w:rPr>
                <w:rFonts w:ascii="Sylfaen" w:hAnsi="Sylfaen"/>
                <w:spacing w:val="1"/>
                <w:sz w:val="18"/>
                <w:szCs w:val="18"/>
              </w:rPr>
              <w:t xml:space="preserve"> </w:t>
            </w:r>
            <w:r w:rsidRPr="00D14DDE">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381593B8" w14:textId="77777777" w:rsidR="00D14DDE" w:rsidRPr="00266B28" w:rsidRDefault="00D14DDE" w:rsidP="00D14DDE">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29 </w:t>
            </w:r>
          </w:p>
        </w:tc>
      </w:tr>
      <w:tr w:rsidR="00B8318C" w:rsidRPr="00266B28" w14:paraId="035FB781"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9E02E92" w14:textId="77777777" w:rsidR="00B8318C" w:rsidRPr="00266B28" w:rsidRDefault="00B8318C" w:rsidP="00B8318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293</w:t>
            </w:r>
          </w:p>
        </w:tc>
        <w:tc>
          <w:tcPr>
            <w:tcW w:w="1325" w:type="pct"/>
            <w:tcBorders>
              <w:top w:val="nil"/>
              <w:left w:val="nil"/>
              <w:bottom w:val="single" w:sz="4" w:space="0" w:color="auto"/>
              <w:right w:val="single" w:sz="4" w:space="0" w:color="auto"/>
            </w:tcBorders>
            <w:shd w:val="clear" w:color="auto" w:fill="auto"/>
            <w:hideMark/>
          </w:tcPr>
          <w:p w14:paraId="48675E39" w14:textId="0AC837DE"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LTD Khobi Municipality Water</w:t>
            </w:r>
            <w:r w:rsidRPr="00A36F48">
              <w:rPr>
                <w:rFonts w:ascii="Sylfaen" w:hAnsi="Sylfaen"/>
                <w:spacing w:val="-52"/>
                <w:sz w:val="18"/>
                <w:szCs w:val="18"/>
              </w:rPr>
              <w:t xml:space="preserve"> </w:t>
            </w:r>
            <w:r w:rsidRPr="00A36F48">
              <w:rPr>
                <w:rFonts w:ascii="Sylfaen" w:hAnsi="Sylfaen"/>
                <w:sz w:val="18"/>
                <w:szCs w:val="18"/>
              </w:rPr>
              <w:t>Supply</w:t>
            </w:r>
          </w:p>
        </w:tc>
        <w:tc>
          <w:tcPr>
            <w:tcW w:w="600" w:type="pct"/>
            <w:tcBorders>
              <w:top w:val="nil"/>
              <w:left w:val="nil"/>
              <w:bottom w:val="single" w:sz="4" w:space="0" w:color="auto"/>
              <w:right w:val="single" w:sz="4" w:space="0" w:color="auto"/>
            </w:tcBorders>
            <w:shd w:val="clear" w:color="auto" w:fill="auto"/>
            <w:noWrap/>
            <w:hideMark/>
          </w:tcPr>
          <w:p w14:paraId="200C5129" w14:textId="77777777" w:rsidR="00B8318C" w:rsidRPr="00A36F48" w:rsidRDefault="00B8318C" w:rsidP="00B8318C">
            <w:pPr>
              <w:pStyle w:val="TableParagraph"/>
              <w:spacing w:before="3"/>
              <w:rPr>
                <w:sz w:val="18"/>
                <w:szCs w:val="18"/>
              </w:rPr>
            </w:pPr>
          </w:p>
          <w:p w14:paraId="4096799D" w14:textId="139248D2" w:rsidR="00B8318C" w:rsidRPr="00A36F48" w:rsidRDefault="00B8318C" w:rsidP="00B8318C">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7C44BC2" w14:textId="1E6C2E70"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Khobi</w:t>
            </w:r>
            <w:r w:rsidRPr="00A36F48">
              <w:rPr>
                <w:rFonts w:ascii="Sylfaen" w:hAnsi="Sylfaen"/>
                <w:spacing w:val="-1"/>
                <w:sz w:val="18"/>
                <w:szCs w:val="18"/>
              </w:rPr>
              <w:t xml:space="preserve"> </w:t>
            </w:r>
            <w:r w:rsidRPr="00A36F48">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09B3581" w14:textId="68F1BD19"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D608283" w14:textId="4CDAD5D5"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4A7B9DC0" w14:textId="77777777" w:rsidR="00B8318C" w:rsidRPr="00266B28" w:rsidRDefault="00B8318C" w:rsidP="00B8318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8318C" w:rsidRPr="00266B28" w14:paraId="1928D52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A0F80CC" w14:textId="77777777" w:rsidR="00B8318C" w:rsidRPr="00266B28" w:rsidRDefault="00B8318C" w:rsidP="00B8318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294</w:t>
            </w:r>
          </w:p>
        </w:tc>
        <w:tc>
          <w:tcPr>
            <w:tcW w:w="1325" w:type="pct"/>
            <w:tcBorders>
              <w:top w:val="nil"/>
              <w:left w:val="nil"/>
              <w:bottom w:val="single" w:sz="4" w:space="0" w:color="auto"/>
              <w:right w:val="single" w:sz="4" w:space="0" w:color="auto"/>
            </w:tcBorders>
            <w:shd w:val="clear" w:color="auto" w:fill="auto"/>
            <w:hideMark/>
          </w:tcPr>
          <w:p w14:paraId="0FCCB6AD" w14:textId="6FAF1AC6"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LTD</w:t>
            </w:r>
            <w:r w:rsidRPr="00A36F48">
              <w:rPr>
                <w:rFonts w:ascii="Sylfaen" w:hAnsi="Sylfaen"/>
                <w:spacing w:val="-1"/>
                <w:sz w:val="18"/>
                <w:szCs w:val="18"/>
              </w:rPr>
              <w:t xml:space="preserve"> </w:t>
            </w:r>
            <w:r w:rsidRPr="00A36F48">
              <w:rPr>
                <w:rFonts w:ascii="Sylfaen" w:hAnsi="Sylfaen"/>
                <w:sz w:val="18"/>
                <w:szCs w:val="18"/>
              </w:rPr>
              <w:t>Handball</w:t>
            </w:r>
            <w:r w:rsidRPr="00A36F48">
              <w:rPr>
                <w:rFonts w:ascii="Sylfaen" w:hAnsi="Sylfaen"/>
                <w:spacing w:val="-5"/>
                <w:sz w:val="18"/>
                <w:szCs w:val="18"/>
              </w:rPr>
              <w:t xml:space="preserve"> </w:t>
            </w:r>
            <w:r w:rsidRPr="00A36F48">
              <w:rPr>
                <w:rFonts w:ascii="Sylfaen" w:hAnsi="Sylfaen"/>
                <w:sz w:val="18"/>
                <w:szCs w:val="18"/>
              </w:rPr>
              <w:t>Club</w:t>
            </w:r>
            <w:r w:rsidRPr="00A36F48">
              <w:rPr>
                <w:rFonts w:ascii="Sylfaen" w:hAnsi="Sylfaen"/>
                <w:spacing w:val="-1"/>
                <w:sz w:val="18"/>
                <w:szCs w:val="18"/>
              </w:rPr>
              <w:t xml:space="preserve"> </w:t>
            </w:r>
            <w:r w:rsidRPr="00A36F48">
              <w:rPr>
                <w:rFonts w:ascii="Sylfaen" w:hAnsi="Sylfaen"/>
                <w:sz w:val="18"/>
                <w:szCs w:val="18"/>
              </w:rPr>
              <w:t>Batumi</w:t>
            </w:r>
          </w:p>
        </w:tc>
        <w:tc>
          <w:tcPr>
            <w:tcW w:w="600" w:type="pct"/>
            <w:tcBorders>
              <w:top w:val="nil"/>
              <w:left w:val="nil"/>
              <w:bottom w:val="single" w:sz="4" w:space="0" w:color="auto"/>
              <w:right w:val="single" w:sz="4" w:space="0" w:color="auto"/>
            </w:tcBorders>
            <w:shd w:val="clear" w:color="auto" w:fill="auto"/>
            <w:noWrap/>
            <w:hideMark/>
          </w:tcPr>
          <w:p w14:paraId="2B2CAE03" w14:textId="77777777" w:rsidR="00B8318C" w:rsidRPr="00A36F48" w:rsidRDefault="00B8318C" w:rsidP="00B8318C">
            <w:pPr>
              <w:pStyle w:val="TableParagraph"/>
              <w:spacing w:before="6"/>
              <w:rPr>
                <w:sz w:val="18"/>
                <w:szCs w:val="18"/>
              </w:rPr>
            </w:pPr>
          </w:p>
          <w:p w14:paraId="3B88D6E7" w14:textId="6C1C71C5" w:rsidR="00B8318C" w:rsidRPr="00A36F48" w:rsidRDefault="00B8318C" w:rsidP="00B8318C">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BA91D69" w14:textId="757656DA"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Batumi</w:t>
            </w:r>
            <w:r w:rsidRPr="00A36F48">
              <w:rPr>
                <w:rFonts w:ascii="Sylfaen" w:hAnsi="Sylfaen"/>
                <w:spacing w:val="-1"/>
                <w:sz w:val="18"/>
                <w:szCs w:val="18"/>
              </w:rPr>
              <w:t xml:space="preserve"> </w:t>
            </w:r>
            <w:r w:rsidRPr="00A36F48">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71D9EF2D" w14:textId="016EB766"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0B98DBA" w14:textId="7FB4257C"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Communal,</w:t>
            </w:r>
            <w:r w:rsidRPr="00A36F48">
              <w:rPr>
                <w:rFonts w:ascii="Sylfaen" w:hAnsi="Sylfaen"/>
                <w:spacing w:val="-52"/>
                <w:sz w:val="18"/>
                <w:szCs w:val="18"/>
              </w:rPr>
              <w:t xml:space="preserve"> </w:t>
            </w:r>
            <w:r w:rsidRPr="00A36F48">
              <w:rPr>
                <w:rFonts w:ascii="Sylfaen" w:hAnsi="Sylfaen"/>
                <w:sz w:val="18"/>
                <w:szCs w:val="18"/>
              </w:rPr>
              <w:t>social and</w:t>
            </w:r>
            <w:r w:rsidRPr="00A36F48">
              <w:rPr>
                <w:rFonts w:ascii="Sylfaen" w:hAnsi="Sylfaen"/>
                <w:spacing w:val="1"/>
                <w:sz w:val="18"/>
                <w:szCs w:val="18"/>
              </w:rPr>
              <w:t xml:space="preserve"> </w:t>
            </w:r>
            <w:r w:rsidRPr="00A36F48">
              <w:rPr>
                <w:rFonts w:ascii="Sylfaen" w:hAnsi="Sylfaen"/>
                <w:sz w:val="18"/>
                <w:szCs w:val="18"/>
              </w:rPr>
              <w:t>personal</w:t>
            </w:r>
            <w:r w:rsidRPr="00A36F48">
              <w:rPr>
                <w:rFonts w:ascii="Sylfaen" w:hAnsi="Sylfaen"/>
                <w:spacing w:val="1"/>
                <w:sz w:val="18"/>
                <w:szCs w:val="18"/>
              </w:rPr>
              <w:t xml:space="preserve"> </w:t>
            </w:r>
            <w:r w:rsidRPr="00A36F48">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797F067D" w14:textId="77777777" w:rsidR="00B8318C" w:rsidRPr="00266B28" w:rsidRDefault="00B8318C" w:rsidP="00B8318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8318C" w:rsidRPr="00266B28" w14:paraId="1B857334"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E86412A" w14:textId="77777777" w:rsidR="00B8318C" w:rsidRPr="00266B28" w:rsidRDefault="00B8318C" w:rsidP="00B8318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295</w:t>
            </w:r>
          </w:p>
        </w:tc>
        <w:tc>
          <w:tcPr>
            <w:tcW w:w="1325" w:type="pct"/>
            <w:tcBorders>
              <w:top w:val="nil"/>
              <w:left w:val="nil"/>
              <w:bottom w:val="single" w:sz="4" w:space="0" w:color="auto"/>
              <w:right w:val="single" w:sz="4" w:space="0" w:color="auto"/>
            </w:tcBorders>
            <w:shd w:val="clear" w:color="auto" w:fill="auto"/>
            <w:hideMark/>
          </w:tcPr>
          <w:p w14:paraId="0F7EB5BD" w14:textId="02E458BF"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LTD Basketball Club Batumi -</w:t>
            </w:r>
            <w:r w:rsidRPr="00A36F48">
              <w:rPr>
                <w:rFonts w:ascii="Sylfaen" w:hAnsi="Sylfaen"/>
                <w:spacing w:val="-52"/>
                <w:sz w:val="18"/>
                <w:szCs w:val="18"/>
              </w:rPr>
              <w:t xml:space="preserve"> </w:t>
            </w:r>
            <w:r w:rsidRPr="00A36F48">
              <w:rPr>
                <w:rFonts w:ascii="Sylfaen" w:hAnsi="Sylfaen"/>
                <w:sz w:val="18"/>
                <w:szCs w:val="18"/>
              </w:rPr>
              <w:t>2010</w:t>
            </w:r>
          </w:p>
        </w:tc>
        <w:tc>
          <w:tcPr>
            <w:tcW w:w="600" w:type="pct"/>
            <w:tcBorders>
              <w:top w:val="nil"/>
              <w:left w:val="nil"/>
              <w:bottom w:val="single" w:sz="4" w:space="0" w:color="auto"/>
              <w:right w:val="single" w:sz="4" w:space="0" w:color="auto"/>
            </w:tcBorders>
            <w:shd w:val="clear" w:color="auto" w:fill="auto"/>
            <w:noWrap/>
            <w:hideMark/>
          </w:tcPr>
          <w:p w14:paraId="1CC07BEB" w14:textId="77777777" w:rsidR="00B8318C" w:rsidRPr="00A36F48" w:rsidRDefault="00B8318C" w:rsidP="00B8318C">
            <w:pPr>
              <w:pStyle w:val="TableParagraph"/>
              <w:spacing w:before="5"/>
              <w:rPr>
                <w:sz w:val="18"/>
                <w:szCs w:val="18"/>
              </w:rPr>
            </w:pPr>
          </w:p>
          <w:p w14:paraId="0B0EC019" w14:textId="1F5EBACF" w:rsidR="00B8318C" w:rsidRPr="00A36F48" w:rsidRDefault="00B8318C" w:rsidP="00B8318C">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FEC278B" w14:textId="4FD51BE4"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Batumi</w:t>
            </w:r>
            <w:r w:rsidRPr="00A36F48">
              <w:rPr>
                <w:rFonts w:ascii="Sylfaen" w:hAnsi="Sylfaen"/>
                <w:spacing w:val="-1"/>
                <w:sz w:val="18"/>
                <w:szCs w:val="18"/>
              </w:rPr>
              <w:t xml:space="preserve"> </w:t>
            </w:r>
            <w:r w:rsidRPr="00A36F48">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1B5DCA2" w14:textId="201DD15C"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8DE043A" w14:textId="0F4507B1"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Communal,</w:t>
            </w:r>
            <w:r w:rsidRPr="00A36F48">
              <w:rPr>
                <w:rFonts w:ascii="Sylfaen" w:hAnsi="Sylfaen"/>
                <w:spacing w:val="-52"/>
                <w:sz w:val="18"/>
                <w:szCs w:val="18"/>
              </w:rPr>
              <w:t xml:space="preserve"> </w:t>
            </w:r>
            <w:r w:rsidRPr="00A36F48">
              <w:rPr>
                <w:rFonts w:ascii="Sylfaen" w:hAnsi="Sylfaen"/>
                <w:sz w:val="18"/>
                <w:szCs w:val="18"/>
              </w:rPr>
              <w:t>social and</w:t>
            </w:r>
            <w:r w:rsidRPr="00A36F48">
              <w:rPr>
                <w:rFonts w:ascii="Sylfaen" w:hAnsi="Sylfaen"/>
                <w:spacing w:val="1"/>
                <w:sz w:val="18"/>
                <w:szCs w:val="18"/>
              </w:rPr>
              <w:t xml:space="preserve"> </w:t>
            </w:r>
            <w:r w:rsidRPr="00A36F48">
              <w:rPr>
                <w:rFonts w:ascii="Sylfaen" w:hAnsi="Sylfaen"/>
                <w:sz w:val="18"/>
                <w:szCs w:val="18"/>
              </w:rPr>
              <w:t>personal</w:t>
            </w:r>
            <w:r w:rsidRPr="00A36F48">
              <w:rPr>
                <w:rFonts w:ascii="Sylfaen" w:hAnsi="Sylfaen"/>
                <w:spacing w:val="1"/>
                <w:sz w:val="18"/>
                <w:szCs w:val="18"/>
              </w:rPr>
              <w:t xml:space="preserve"> </w:t>
            </w:r>
            <w:r w:rsidRPr="00A36F48">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6854E296" w14:textId="77777777" w:rsidR="00B8318C" w:rsidRPr="00266B28" w:rsidRDefault="00B8318C" w:rsidP="00B8318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8318C" w:rsidRPr="00266B28" w14:paraId="2ED1101D"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9A15C24" w14:textId="77777777" w:rsidR="00B8318C" w:rsidRPr="00266B28" w:rsidRDefault="00B8318C" w:rsidP="00B8318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296</w:t>
            </w:r>
          </w:p>
        </w:tc>
        <w:tc>
          <w:tcPr>
            <w:tcW w:w="1325" w:type="pct"/>
            <w:tcBorders>
              <w:top w:val="nil"/>
              <w:left w:val="nil"/>
              <w:bottom w:val="single" w:sz="4" w:space="0" w:color="auto"/>
              <w:right w:val="single" w:sz="4" w:space="0" w:color="auto"/>
            </w:tcBorders>
            <w:shd w:val="clear" w:color="auto" w:fill="auto"/>
            <w:hideMark/>
          </w:tcPr>
          <w:p w14:paraId="6E58D181" w14:textId="07306B60"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LTD International Arbitration</w:t>
            </w:r>
            <w:r w:rsidRPr="00A36F48">
              <w:rPr>
                <w:rFonts w:ascii="Sylfaen" w:hAnsi="Sylfaen"/>
                <w:spacing w:val="1"/>
                <w:sz w:val="18"/>
                <w:szCs w:val="18"/>
              </w:rPr>
              <w:t xml:space="preserve"> </w:t>
            </w:r>
            <w:r w:rsidRPr="00A36F48">
              <w:rPr>
                <w:rFonts w:ascii="Sylfaen" w:hAnsi="Sylfaen"/>
                <w:sz w:val="18"/>
                <w:szCs w:val="18"/>
              </w:rPr>
              <w:t>Under Chamber of Commerce-</w:t>
            </w:r>
            <w:r w:rsidRPr="00A36F48">
              <w:rPr>
                <w:rFonts w:ascii="Sylfaen" w:hAnsi="Sylfaen"/>
                <w:spacing w:val="-52"/>
                <w:sz w:val="18"/>
                <w:szCs w:val="18"/>
              </w:rPr>
              <w:t xml:space="preserve"> </w:t>
            </w:r>
            <w:r w:rsidRPr="00A36F48">
              <w:rPr>
                <w:rFonts w:ascii="Sylfaen" w:hAnsi="Sylfaen"/>
                <w:sz w:val="18"/>
                <w:szCs w:val="18"/>
              </w:rPr>
              <w:t>Industry</w:t>
            </w:r>
            <w:r w:rsidRPr="00A36F48">
              <w:rPr>
                <w:rFonts w:ascii="Sylfaen" w:hAnsi="Sylfaen"/>
                <w:spacing w:val="-2"/>
                <w:sz w:val="18"/>
                <w:szCs w:val="18"/>
              </w:rPr>
              <w:t xml:space="preserve"> </w:t>
            </w:r>
            <w:r w:rsidRPr="00A36F48">
              <w:rPr>
                <w:rFonts w:ascii="Sylfaen" w:hAnsi="Sylfaen"/>
                <w:sz w:val="18"/>
                <w:szCs w:val="18"/>
              </w:rPr>
              <w:t>of Ajara</w:t>
            </w:r>
            <w:r w:rsidRPr="00A36F48">
              <w:rPr>
                <w:rFonts w:ascii="Sylfaen" w:hAnsi="Sylfaen"/>
                <w:spacing w:val="-3"/>
                <w:sz w:val="18"/>
                <w:szCs w:val="18"/>
              </w:rPr>
              <w:t xml:space="preserve"> </w:t>
            </w:r>
            <w:r w:rsidRPr="00A36F48">
              <w:rPr>
                <w:rFonts w:ascii="Sylfaen" w:hAnsi="Sylfaen"/>
                <w:sz w:val="18"/>
                <w:szCs w:val="18"/>
              </w:rPr>
              <w:t>A.R</w:t>
            </w:r>
          </w:p>
        </w:tc>
        <w:tc>
          <w:tcPr>
            <w:tcW w:w="600" w:type="pct"/>
            <w:tcBorders>
              <w:top w:val="nil"/>
              <w:left w:val="nil"/>
              <w:bottom w:val="single" w:sz="4" w:space="0" w:color="auto"/>
              <w:right w:val="single" w:sz="4" w:space="0" w:color="auto"/>
            </w:tcBorders>
            <w:shd w:val="clear" w:color="auto" w:fill="auto"/>
            <w:noWrap/>
            <w:hideMark/>
          </w:tcPr>
          <w:p w14:paraId="3388A03D" w14:textId="77777777" w:rsidR="00B8318C" w:rsidRPr="00A36F48" w:rsidRDefault="00B8318C" w:rsidP="00B8318C">
            <w:pPr>
              <w:pStyle w:val="TableParagraph"/>
              <w:spacing w:before="4"/>
              <w:rPr>
                <w:sz w:val="18"/>
                <w:szCs w:val="18"/>
              </w:rPr>
            </w:pPr>
          </w:p>
          <w:p w14:paraId="606A2870" w14:textId="1B7807BF" w:rsidR="00B8318C" w:rsidRPr="00A36F48" w:rsidRDefault="00B8318C" w:rsidP="00B8318C">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39E4426" w14:textId="0799415A"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Batumi</w:t>
            </w:r>
            <w:r w:rsidRPr="00A36F48">
              <w:rPr>
                <w:rFonts w:ascii="Sylfaen" w:hAnsi="Sylfaen"/>
                <w:spacing w:val="-1"/>
                <w:sz w:val="18"/>
                <w:szCs w:val="18"/>
              </w:rPr>
              <w:t xml:space="preserve"> </w:t>
            </w:r>
            <w:r w:rsidRPr="00A36F48">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49A9627C" w14:textId="70DCF01A"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234127B" w14:textId="3DDB0872"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Real Estate</w:t>
            </w:r>
            <w:r w:rsidRPr="00A36F48">
              <w:rPr>
                <w:rFonts w:ascii="Sylfaen" w:hAnsi="Sylfaen"/>
                <w:spacing w:val="1"/>
                <w:sz w:val="18"/>
                <w:szCs w:val="18"/>
              </w:rPr>
              <w:t xml:space="preserve"> </w:t>
            </w:r>
            <w:r w:rsidRPr="00A36F48">
              <w:rPr>
                <w:rFonts w:ascii="Sylfaen" w:hAnsi="Sylfaen"/>
                <w:sz w:val="18"/>
                <w:szCs w:val="18"/>
              </w:rPr>
              <w:t>transactions,</w:t>
            </w:r>
            <w:r w:rsidRPr="00A36F48">
              <w:rPr>
                <w:rFonts w:ascii="Sylfaen" w:hAnsi="Sylfaen"/>
                <w:spacing w:val="-52"/>
                <w:sz w:val="18"/>
                <w:szCs w:val="18"/>
              </w:rPr>
              <w:t xml:space="preserve"> </w:t>
            </w:r>
            <w:r w:rsidRPr="00A36F48">
              <w:rPr>
                <w:rFonts w:ascii="Sylfaen" w:hAnsi="Sylfaen"/>
                <w:sz w:val="18"/>
                <w:szCs w:val="18"/>
              </w:rPr>
              <w:t>leasing and</w:t>
            </w:r>
            <w:r w:rsidRPr="00A36F48">
              <w:rPr>
                <w:rFonts w:ascii="Sylfaen" w:hAnsi="Sylfaen"/>
                <w:spacing w:val="1"/>
                <w:sz w:val="18"/>
                <w:szCs w:val="18"/>
              </w:rPr>
              <w:t xml:space="preserve"> </w:t>
            </w:r>
            <w:r w:rsidRPr="00A36F48">
              <w:rPr>
                <w:rFonts w:ascii="Sylfaen" w:hAnsi="Sylfaen"/>
                <w:sz w:val="18"/>
                <w:szCs w:val="18"/>
              </w:rPr>
              <w:t>customer</w:t>
            </w:r>
            <w:r w:rsidRPr="00A36F48">
              <w:rPr>
                <w:rFonts w:ascii="Sylfaen" w:hAnsi="Sylfaen"/>
                <w:spacing w:val="1"/>
                <w:sz w:val="18"/>
                <w:szCs w:val="18"/>
              </w:rPr>
              <w:t xml:space="preserve"> </w:t>
            </w:r>
            <w:r w:rsidRPr="00A36F48">
              <w:rPr>
                <w:rFonts w:ascii="Sylfaen" w:hAnsi="Sylfaen"/>
                <w:sz w:val="18"/>
                <w:szCs w:val="18"/>
              </w:rPr>
              <w:t>service</w:t>
            </w:r>
          </w:p>
        </w:tc>
        <w:tc>
          <w:tcPr>
            <w:tcW w:w="462" w:type="pct"/>
            <w:tcBorders>
              <w:top w:val="nil"/>
              <w:left w:val="nil"/>
              <w:bottom w:val="single" w:sz="4" w:space="0" w:color="auto"/>
              <w:right w:val="single" w:sz="4" w:space="0" w:color="auto"/>
            </w:tcBorders>
            <w:shd w:val="clear" w:color="auto" w:fill="auto"/>
            <w:noWrap/>
            <w:hideMark/>
          </w:tcPr>
          <w:p w14:paraId="22B5AD96" w14:textId="77777777" w:rsidR="00B8318C" w:rsidRPr="00266B28" w:rsidRDefault="00B8318C" w:rsidP="00B8318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8318C" w:rsidRPr="00266B28" w14:paraId="51AB491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563F0FE" w14:textId="77777777" w:rsidR="00B8318C" w:rsidRPr="00266B28" w:rsidRDefault="00B8318C" w:rsidP="00B8318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297</w:t>
            </w:r>
          </w:p>
        </w:tc>
        <w:tc>
          <w:tcPr>
            <w:tcW w:w="1325" w:type="pct"/>
            <w:tcBorders>
              <w:top w:val="nil"/>
              <w:left w:val="nil"/>
              <w:bottom w:val="single" w:sz="4" w:space="0" w:color="auto"/>
              <w:right w:val="single" w:sz="4" w:space="0" w:color="auto"/>
            </w:tcBorders>
            <w:shd w:val="clear" w:color="auto" w:fill="auto"/>
            <w:hideMark/>
          </w:tcPr>
          <w:p w14:paraId="06210C8E" w14:textId="2665725D"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LTD</w:t>
            </w:r>
            <w:r w:rsidRPr="00A36F48">
              <w:rPr>
                <w:rFonts w:ascii="Sylfaen" w:hAnsi="Sylfaen"/>
                <w:spacing w:val="-2"/>
                <w:sz w:val="18"/>
                <w:szCs w:val="18"/>
              </w:rPr>
              <w:t xml:space="preserve"> </w:t>
            </w:r>
            <w:r w:rsidRPr="00A36F48">
              <w:rPr>
                <w:rFonts w:ascii="Sylfaen" w:hAnsi="Sylfaen"/>
                <w:sz w:val="18"/>
                <w:szCs w:val="18"/>
              </w:rPr>
              <w:t>Volleyball</w:t>
            </w:r>
            <w:r w:rsidRPr="00A36F48">
              <w:rPr>
                <w:rFonts w:ascii="Sylfaen" w:hAnsi="Sylfaen"/>
                <w:spacing w:val="-4"/>
                <w:sz w:val="18"/>
                <w:szCs w:val="18"/>
              </w:rPr>
              <w:t xml:space="preserve"> </w:t>
            </w:r>
            <w:r w:rsidRPr="00A36F48">
              <w:rPr>
                <w:rFonts w:ascii="Sylfaen" w:hAnsi="Sylfaen"/>
                <w:sz w:val="18"/>
                <w:szCs w:val="18"/>
              </w:rPr>
              <w:t>Club</w:t>
            </w:r>
            <w:r w:rsidRPr="00A36F48">
              <w:rPr>
                <w:rFonts w:ascii="Sylfaen" w:hAnsi="Sylfaen"/>
                <w:spacing w:val="1"/>
                <w:sz w:val="18"/>
                <w:szCs w:val="18"/>
              </w:rPr>
              <w:t xml:space="preserve"> </w:t>
            </w:r>
            <w:r w:rsidRPr="00A36F48">
              <w:rPr>
                <w:rFonts w:ascii="Sylfaen" w:hAnsi="Sylfaen"/>
                <w:sz w:val="18"/>
                <w:szCs w:val="18"/>
              </w:rPr>
              <w:t>Batumi</w:t>
            </w:r>
          </w:p>
        </w:tc>
        <w:tc>
          <w:tcPr>
            <w:tcW w:w="600" w:type="pct"/>
            <w:tcBorders>
              <w:top w:val="nil"/>
              <w:left w:val="nil"/>
              <w:bottom w:val="single" w:sz="4" w:space="0" w:color="auto"/>
              <w:right w:val="single" w:sz="4" w:space="0" w:color="auto"/>
            </w:tcBorders>
            <w:shd w:val="clear" w:color="auto" w:fill="auto"/>
            <w:noWrap/>
            <w:hideMark/>
          </w:tcPr>
          <w:p w14:paraId="01702D63" w14:textId="77777777" w:rsidR="00B8318C" w:rsidRPr="00A36F48" w:rsidRDefault="00B8318C" w:rsidP="00B8318C">
            <w:pPr>
              <w:pStyle w:val="TableParagraph"/>
              <w:spacing w:before="3"/>
              <w:rPr>
                <w:sz w:val="18"/>
                <w:szCs w:val="18"/>
              </w:rPr>
            </w:pPr>
          </w:p>
          <w:p w14:paraId="3CEB539E" w14:textId="4789D507" w:rsidR="00B8318C" w:rsidRPr="00A36F48" w:rsidRDefault="00B8318C" w:rsidP="00B8318C">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AF3986F" w14:textId="5957C5A1"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Batumi</w:t>
            </w:r>
            <w:r w:rsidRPr="00A36F48">
              <w:rPr>
                <w:rFonts w:ascii="Sylfaen" w:hAnsi="Sylfaen"/>
                <w:spacing w:val="-1"/>
                <w:sz w:val="18"/>
                <w:szCs w:val="18"/>
              </w:rPr>
              <w:t xml:space="preserve"> </w:t>
            </w:r>
            <w:r w:rsidRPr="00A36F48">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E2BB177" w14:textId="6640562C"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D440596" w14:textId="47995117"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Communal,</w:t>
            </w:r>
            <w:r w:rsidRPr="00A36F48">
              <w:rPr>
                <w:rFonts w:ascii="Sylfaen" w:hAnsi="Sylfaen"/>
                <w:spacing w:val="-52"/>
                <w:sz w:val="18"/>
                <w:szCs w:val="18"/>
              </w:rPr>
              <w:t xml:space="preserve"> </w:t>
            </w:r>
            <w:r w:rsidRPr="00A36F48">
              <w:rPr>
                <w:rFonts w:ascii="Sylfaen" w:hAnsi="Sylfaen"/>
                <w:sz w:val="18"/>
                <w:szCs w:val="18"/>
              </w:rPr>
              <w:t>social and</w:t>
            </w:r>
            <w:r w:rsidRPr="00A36F48">
              <w:rPr>
                <w:rFonts w:ascii="Sylfaen" w:hAnsi="Sylfaen"/>
                <w:spacing w:val="1"/>
                <w:sz w:val="18"/>
                <w:szCs w:val="18"/>
              </w:rPr>
              <w:t xml:space="preserve"> </w:t>
            </w:r>
            <w:r w:rsidRPr="00A36F48">
              <w:rPr>
                <w:rFonts w:ascii="Sylfaen" w:hAnsi="Sylfaen"/>
                <w:sz w:val="18"/>
                <w:szCs w:val="18"/>
              </w:rPr>
              <w:t>personal</w:t>
            </w:r>
            <w:r w:rsidRPr="00A36F48">
              <w:rPr>
                <w:rFonts w:ascii="Sylfaen" w:hAnsi="Sylfaen"/>
                <w:spacing w:val="1"/>
                <w:sz w:val="18"/>
                <w:szCs w:val="18"/>
              </w:rPr>
              <w:t xml:space="preserve"> </w:t>
            </w:r>
            <w:r w:rsidRPr="00A36F48">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45971FC9" w14:textId="77777777" w:rsidR="00B8318C" w:rsidRPr="00266B28" w:rsidRDefault="00B8318C" w:rsidP="00B8318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8318C" w:rsidRPr="00266B28" w14:paraId="10F3EC01"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32101B4" w14:textId="77777777" w:rsidR="00B8318C" w:rsidRPr="00266B28" w:rsidRDefault="00B8318C" w:rsidP="00B8318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298</w:t>
            </w:r>
          </w:p>
        </w:tc>
        <w:tc>
          <w:tcPr>
            <w:tcW w:w="1325" w:type="pct"/>
            <w:tcBorders>
              <w:top w:val="nil"/>
              <w:left w:val="nil"/>
              <w:bottom w:val="single" w:sz="4" w:space="0" w:color="auto"/>
              <w:right w:val="single" w:sz="4" w:space="0" w:color="auto"/>
            </w:tcBorders>
            <w:shd w:val="clear" w:color="auto" w:fill="auto"/>
            <w:hideMark/>
          </w:tcPr>
          <w:p w14:paraId="144B2F42" w14:textId="318CAF50"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LTD</w:t>
            </w:r>
            <w:r w:rsidRPr="00A36F48">
              <w:rPr>
                <w:rFonts w:ascii="Sylfaen" w:hAnsi="Sylfaen"/>
                <w:spacing w:val="-1"/>
                <w:sz w:val="18"/>
                <w:szCs w:val="18"/>
              </w:rPr>
              <w:t xml:space="preserve"> </w:t>
            </w:r>
            <w:r w:rsidRPr="00A36F48">
              <w:rPr>
                <w:rFonts w:ascii="Sylfaen" w:hAnsi="Sylfaen"/>
                <w:sz w:val="18"/>
                <w:szCs w:val="18"/>
              </w:rPr>
              <w:t>Rugby</w:t>
            </w:r>
            <w:r w:rsidRPr="00A36F48">
              <w:rPr>
                <w:rFonts w:ascii="Sylfaen" w:hAnsi="Sylfaen"/>
                <w:spacing w:val="-3"/>
                <w:sz w:val="18"/>
                <w:szCs w:val="18"/>
              </w:rPr>
              <w:t xml:space="preserve"> </w:t>
            </w:r>
            <w:r w:rsidRPr="00A36F48">
              <w:rPr>
                <w:rFonts w:ascii="Sylfaen" w:hAnsi="Sylfaen"/>
                <w:sz w:val="18"/>
                <w:szCs w:val="18"/>
              </w:rPr>
              <w:t>Club Batumi</w:t>
            </w:r>
          </w:p>
        </w:tc>
        <w:tc>
          <w:tcPr>
            <w:tcW w:w="600" w:type="pct"/>
            <w:tcBorders>
              <w:top w:val="nil"/>
              <w:left w:val="nil"/>
              <w:bottom w:val="single" w:sz="4" w:space="0" w:color="auto"/>
              <w:right w:val="single" w:sz="4" w:space="0" w:color="auto"/>
            </w:tcBorders>
            <w:shd w:val="clear" w:color="auto" w:fill="auto"/>
            <w:noWrap/>
            <w:hideMark/>
          </w:tcPr>
          <w:p w14:paraId="76D88926" w14:textId="77777777" w:rsidR="00B8318C" w:rsidRPr="00A36F48" w:rsidRDefault="00B8318C" w:rsidP="00B8318C">
            <w:pPr>
              <w:pStyle w:val="TableParagraph"/>
              <w:spacing w:before="3"/>
              <w:rPr>
                <w:sz w:val="18"/>
                <w:szCs w:val="18"/>
              </w:rPr>
            </w:pPr>
          </w:p>
          <w:p w14:paraId="2360BACA" w14:textId="6C1279B4" w:rsidR="00B8318C" w:rsidRPr="00A36F48" w:rsidRDefault="00B8318C" w:rsidP="00B8318C">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50EA999E" w14:textId="28983B75"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Batumi</w:t>
            </w:r>
            <w:r w:rsidRPr="00A36F48">
              <w:rPr>
                <w:rFonts w:ascii="Sylfaen" w:hAnsi="Sylfaen"/>
                <w:spacing w:val="-1"/>
                <w:sz w:val="18"/>
                <w:szCs w:val="18"/>
              </w:rPr>
              <w:t xml:space="preserve"> </w:t>
            </w:r>
            <w:r w:rsidRPr="00A36F48">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5314321E" w14:textId="3ABA48B5"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48D37C12" w14:textId="44514726"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Communal,</w:t>
            </w:r>
            <w:r w:rsidRPr="00A36F48">
              <w:rPr>
                <w:rFonts w:ascii="Sylfaen" w:hAnsi="Sylfaen"/>
                <w:spacing w:val="-52"/>
                <w:sz w:val="18"/>
                <w:szCs w:val="18"/>
              </w:rPr>
              <w:t xml:space="preserve"> </w:t>
            </w:r>
            <w:r w:rsidRPr="00A36F48">
              <w:rPr>
                <w:rFonts w:ascii="Sylfaen" w:hAnsi="Sylfaen"/>
                <w:sz w:val="18"/>
                <w:szCs w:val="18"/>
              </w:rPr>
              <w:t>social and</w:t>
            </w:r>
            <w:r w:rsidRPr="00A36F48">
              <w:rPr>
                <w:rFonts w:ascii="Sylfaen" w:hAnsi="Sylfaen"/>
                <w:spacing w:val="1"/>
                <w:sz w:val="18"/>
                <w:szCs w:val="18"/>
              </w:rPr>
              <w:t xml:space="preserve"> </w:t>
            </w:r>
            <w:r w:rsidRPr="00A36F48">
              <w:rPr>
                <w:rFonts w:ascii="Sylfaen" w:hAnsi="Sylfaen"/>
                <w:sz w:val="18"/>
                <w:szCs w:val="18"/>
              </w:rPr>
              <w:t>personal</w:t>
            </w:r>
            <w:r w:rsidRPr="00A36F48">
              <w:rPr>
                <w:rFonts w:ascii="Sylfaen" w:hAnsi="Sylfaen"/>
                <w:spacing w:val="1"/>
                <w:sz w:val="18"/>
                <w:szCs w:val="18"/>
              </w:rPr>
              <w:t xml:space="preserve"> </w:t>
            </w:r>
            <w:r w:rsidRPr="00A36F48">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744B89D7" w14:textId="77777777" w:rsidR="00B8318C" w:rsidRPr="00266B28" w:rsidRDefault="00B8318C" w:rsidP="00B8318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8318C" w:rsidRPr="00266B28" w14:paraId="2BA7F3F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78B18F3E" w14:textId="77777777" w:rsidR="00B8318C" w:rsidRPr="00266B28" w:rsidRDefault="00B8318C" w:rsidP="00B8318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299</w:t>
            </w:r>
          </w:p>
        </w:tc>
        <w:tc>
          <w:tcPr>
            <w:tcW w:w="1325" w:type="pct"/>
            <w:tcBorders>
              <w:top w:val="nil"/>
              <w:left w:val="nil"/>
              <w:bottom w:val="single" w:sz="4" w:space="0" w:color="auto"/>
              <w:right w:val="single" w:sz="4" w:space="0" w:color="auto"/>
            </w:tcBorders>
            <w:shd w:val="clear" w:color="auto" w:fill="auto"/>
            <w:hideMark/>
          </w:tcPr>
          <w:p w14:paraId="4ED13628" w14:textId="4E445AAF"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LTD Water</w:t>
            </w:r>
            <w:r w:rsidRPr="00A36F48">
              <w:rPr>
                <w:rFonts w:ascii="Sylfaen" w:hAnsi="Sylfaen"/>
                <w:spacing w:val="-1"/>
                <w:sz w:val="18"/>
                <w:szCs w:val="18"/>
              </w:rPr>
              <w:t xml:space="preserve"> </w:t>
            </w:r>
            <w:r w:rsidRPr="00A36F48">
              <w:rPr>
                <w:rFonts w:ascii="Sylfaen" w:hAnsi="Sylfaen"/>
                <w:sz w:val="18"/>
                <w:szCs w:val="18"/>
              </w:rPr>
              <w:t>Polo</w:t>
            </w:r>
            <w:r w:rsidRPr="00A36F48">
              <w:rPr>
                <w:rFonts w:ascii="Sylfaen" w:hAnsi="Sylfaen"/>
                <w:spacing w:val="-2"/>
                <w:sz w:val="18"/>
                <w:szCs w:val="18"/>
              </w:rPr>
              <w:t xml:space="preserve"> </w:t>
            </w:r>
            <w:r w:rsidRPr="00A36F48">
              <w:rPr>
                <w:rFonts w:ascii="Sylfaen" w:hAnsi="Sylfaen"/>
                <w:sz w:val="18"/>
                <w:szCs w:val="18"/>
              </w:rPr>
              <w:t>Club Batumi</w:t>
            </w:r>
          </w:p>
        </w:tc>
        <w:tc>
          <w:tcPr>
            <w:tcW w:w="600" w:type="pct"/>
            <w:tcBorders>
              <w:top w:val="nil"/>
              <w:left w:val="nil"/>
              <w:bottom w:val="single" w:sz="4" w:space="0" w:color="auto"/>
              <w:right w:val="single" w:sz="4" w:space="0" w:color="auto"/>
            </w:tcBorders>
            <w:shd w:val="clear" w:color="auto" w:fill="auto"/>
            <w:noWrap/>
            <w:hideMark/>
          </w:tcPr>
          <w:p w14:paraId="563A39CC" w14:textId="77777777" w:rsidR="00B8318C" w:rsidRPr="00A36F48" w:rsidRDefault="00B8318C" w:rsidP="00B8318C">
            <w:pPr>
              <w:pStyle w:val="TableParagraph"/>
              <w:spacing w:before="3"/>
              <w:rPr>
                <w:sz w:val="18"/>
                <w:szCs w:val="18"/>
              </w:rPr>
            </w:pPr>
          </w:p>
          <w:p w14:paraId="4B178774" w14:textId="12C8357B" w:rsidR="00B8318C" w:rsidRPr="00A36F48" w:rsidRDefault="00B8318C" w:rsidP="00B8318C">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0B44EB2" w14:textId="30F428B6"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Batumi</w:t>
            </w:r>
            <w:r w:rsidRPr="00A36F48">
              <w:rPr>
                <w:rFonts w:ascii="Sylfaen" w:hAnsi="Sylfaen"/>
                <w:spacing w:val="-1"/>
                <w:sz w:val="18"/>
                <w:szCs w:val="18"/>
              </w:rPr>
              <w:t xml:space="preserve"> </w:t>
            </w:r>
            <w:r w:rsidRPr="00A36F48">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003BEF8A" w14:textId="72FF7D30"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66131B0" w14:textId="1A985A4D"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Communal,</w:t>
            </w:r>
            <w:r w:rsidRPr="00A36F48">
              <w:rPr>
                <w:rFonts w:ascii="Sylfaen" w:hAnsi="Sylfaen"/>
                <w:spacing w:val="-52"/>
                <w:sz w:val="18"/>
                <w:szCs w:val="18"/>
              </w:rPr>
              <w:t xml:space="preserve"> </w:t>
            </w:r>
            <w:r w:rsidRPr="00A36F48">
              <w:rPr>
                <w:rFonts w:ascii="Sylfaen" w:hAnsi="Sylfaen"/>
                <w:sz w:val="18"/>
                <w:szCs w:val="18"/>
              </w:rPr>
              <w:t>social and</w:t>
            </w:r>
            <w:r w:rsidRPr="00A36F48">
              <w:rPr>
                <w:rFonts w:ascii="Sylfaen" w:hAnsi="Sylfaen"/>
                <w:spacing w:val="1"/>
                <w:sz w:val="18"/>
                <w:szCs w:val="18"/>
              </w:rPr>
              <w:t xml:space="preserve"> </w:t>
            </w:r>
            <w:r w:rsidRPr="00A36F48">
              <w:rPr>
                <w:rFonts w:ascii="Sylfaen" w:hAnsi="Sylfaen"/>
                <w:sz w:val="18"/>
                <w:szCs w:val="18"/>
              </w:rPr>
              <w:t>personal</w:t>
            </w:r>
            <w:r w:rsidRPr="00A36F48">
              <w:rPr>
                <w:rFonts w:ascii="Sylfaen" w:hAnsi="Sylfaen"/>
                <w:spacing w:val="1"/>
                <w:sz w:val="18"/>
                <w:szCs w:val="18"/>
              </w:rPr>
              <w:t xml:space="preserve"> </w:t>
            </w:r>
            <w:r w:rsidRPr="00A36F48">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29BBFB64" w14:textId="77777777" w:rsidR="00B8318C" w:rsidRPr="00266B28" w:rsidRDefault="00B8318C" w:rsidP="00B8318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8318C" w:rsidRPr="00266B28" w14:paraId="09986E8D"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54819F5" w14:textId="77777777" w:rsidR="00B8318C" w:rsidRPr="00266B28" w:rsidRDefault="00B8318C" w:rsidP="00B8318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300</w:t>
            </w:r>
          </w:p>
        </w:tc>
        <w:tc>
          <w:tcPr>
            <w:tcW w:w="1325" w:type="pct"/>
            <w:tcBorders>
              <w:top w:val="nil"/>
              <w:left w:val="nil"/>
              <w:bottom w:val="single" w:sz="4" w:space="0" w:color="auto"/>
              <w:right w:val="single" w:sz="4" w:space="0" w:color="auto"/>
            </w:tcBorders>
            <w:shd w:val="clear" w:color="auto" w:fill="auto"/>
            <w:hideMark/>
          </w:tcPr>
          <w:p w14:paraId="1A18BF2C" w14:textId="0E9D79DB"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LTD Adjara Project Management</w:t>
            </w:r>
            <w:r w:rsidRPr="00A36F48">
              <w:rPr>
                <w:rFonts w:ascii="Sylfaen" w:hAnsi="Sylfaen"/>
                <w:spacing w:val="-52"/>
                <w:sz w:val="18"/>
                <w:szCs w:val="18"/>
              </w:rPr>
              <w:t xml:space="preserve"> </w:t>
            </w:r>
            <w:r w:rsidRPr="00A36F48">
              <w:rPr>
                <w:rFonts w:ascii="Sylfaen" w:hAnsi="Sylfaen"/>
                <w:sz w:val="18"/>
                <w:szCs w:val="18"/>
              </w:rPr>
              <w:t>Company</w:t>
            </w:r>
          </w:p>
        </w:tc>
        <w:tc>
          <w:tcPr>
            <w:tcW w:w="600" w:type="pct"/>
            <w:tcBorders>
              <w:top w:val="nil"/>
              <w:left w:val="nil"/>
              <w:bottom w:val="single" w:sz="4" w:space="0" w:color="auto"/>
              <w:right w:val="single" w:sz="4" w:space="0" w:color="auto"/>
            </w:tcBorders>
            <w:shd w:val="clear" w:color="auto" w:fill="auto"/>
            <w:noWrap/>
            <w:hideMark/>
          </w:tcPr>
          <w:p w14:paraId="423CBB30" w14:textId="77777777" w:rsidR="00B8318C" w:rsidRPr="00A36F48" w:rsidRDefault="00B8318C" w:rsidP="00B8318C">
            <w:pPr>
              <w:pStyle w:val="TableParagraph"/>
              <w:spacing w:before="3"/>
              <w:rPr>
                <w:sz w:val="18"/>
                <w:szCs w:val="18"/>
              </w:rPr>
            </w:pPr>
          </w:p>
          <w:p w14:paraId="426AB56E" w14:textId="2EE5F868" w:rsidR="00B8318C" w:rsidRPr="00A36F48" w:rsidRDefault="00B8318C" w:rsidP="00B8318C">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2BF0A84" w14:textId="4B45225A"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Batumi</w:t>
            </w:r>
            <w:r w:rsidRPr="00A36F48">
              <w:rPr>
                <w:rFonts w:ascii="Sylfaen" w:hAnsi="Sylfaen"/>
                <w:spacing w:val="-1"/>
                <w:sz w:val="18"/>
                <w:szCs w:val="18"/>
              </w:rPr>
              <w:t xml:space="preserve"> </w:t>
            </w:r>
            <w:r w:rsidRPr="00A36F48">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46031D5B" w14:textId="60732B70"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089F6C4" w14:textId="317E6552"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Construction</w:t>
            </w:r>
          </w:p>
        </w:tc>
        <w:tc>
          <w:tcPr>
            <w:tcW w:w="462" w:type="pct"/>
            <w:tcBorders>
              <w:top w:val="nil"/>
              <w:left w:val="nil"/>
              <w:bottom w:val="single" w:sz="4" w:space="0" w:color="auto"/>
              <w:right w:val="single" w:sz="4" w:space="0" w:color="auto"/>
            </w:tcBorders>
            <w:shd w:val="clear" w:color="auto" w:fill="auto"/>
            <w:noWrap/>
            <w:hideMark/>
          </w:tcPr>
          <w:p w14:paraId="47CC745A" w14:textId="77777777" w:rsidR="00B8318C" w:rsidRPr="00266B28" w:rsidRDefault="00B8318C" w:rsidP="00B8318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1 258 </w:t>
            </w:r>
          </w:p>
        </w:tc>
      </w:tr>
      <w:tr w:rsidR="00B8318C" w:rsidRPr="00266B28" w14:paraId="71433D2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7D5CB99" w14:textId="77777777" w:rsidR="00B8318C" w:rsidRPr="00266B28" w:rsidRDefault="00B8318C" w:rsidP="00B8318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301</w:t>
            </w:r>
          </w:p>
        </w:tc>
        <w:tc>
          <w:tcPr>
            <w:tcW w:w="1325" w:type="pct"/>
            <w:tcBorders>
              <w:top w:val="nil"/>
              <w:left w:val="nil"/>
              <w:bottom w:val="single" w:sz="4" w:space="0" w:color="auto"/>
              <w:right w:val="single" w:sz="4" w:space="0" w:color="auto"/>
            </w:tcBorders>
            <w:shd w:val="clear" w:color="auto" w:fill="auto"/>
            <w:hideMark/>
          </w:tcPr>
          <w:p w14:paraId="1FF08526" w14:textId="3275A222"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JSC</w:t>
            </w:r>
            <w:r w:rsidRPr="00A36F48">
              <w:rPr>
                <w:rFonts w:ascii="Sylfaen" w:hAnsi="Sylfaen"/>
                <w:spacing w:val="-3"/>
                <w:sz w:val="18"/>
                <w:szCs w:val="18"/>
              </w:rPr>
              <w:t xml:space="preserve"> </w:t>
            </w:r>
            <w:r w:rsidRPr="00A36F48">
              <w:rPr>
                <w:rFonts w:ascii="Sylfaen" w:hAnsi="Sylfaen"/>
                <w:sz w:val="18"/>
                <w:szCs w:val="18"/>
              </w:rPr>
              <w:t>Adjara</w:t>
            </w:r>
            <w:r w:rsidRPr="00A36F48">
              <w:rPr>
                <w:rFonts w:ascii="Sylfaen" w:hAnsi="Sylfaen"/>
                <w:spacing w:val="-2"/>
                <w:sz w:val="18"/>
                <w:szCs w:val="18"/>
              </w:rPr>
              <w:t xml:space="preserve"> </w:t>
            </w:r>
            <w:r w:rsidRPr="00A36F48">
              <w:rPr>
                <w:rFonts w:ascii="Sylfaen" w:hAnsi="Sylfaen"/>
                <w:sz w:val="18"/>
                <w:szCs w:val="18"/>
              </w:rPr>
              <w:t>Water</w:t>
            </w:r>
            <w:r w:rsidRPr="00A36F48">
              <w:rPr>
                <w:rFonts w:ascii="Sylfaen" w:hAnsi="Sylfaen"/>
                <w:spacing w:val="-2"/>
                <w:sz w:val="18"/>
                <w:szCs w:val="18"/>
              </w:rPr>
              <w:t xml:space="preserve"> </w:t>
            </w:r>
            <w:r w:rsidRPr="00A36F48">
              <w:rPr>
                <w:rFonts w:ascii="Sylfaen" w:hAnsi="Sylfaen"/>
                <w:sz w:val="18"/>
                <w:szCs w:val="18"/>
              </w:rPr>
              <w:t>Alliance</w:t>
            </w:r>
          </w:p>
        </w:tc>
        <w:tc>
          <w:tcPr>
            <w:tcW w:w="600" w:type="pct"/>
            <w:tcBorders>
              <w:top w:val="nil"/>
              <w:left w:val="nil"/>
              <w:bottom w:val="single" w:sz="4" w:space="0" w:color="auto"/>
              <w:right w:val="single" w:sz="4" w:space="0" w:color="auto"/>
            </w:tcBorders>
            <w:shd w:val="clear" w:color="auto" w:fill="auto"/>
            <w:noWrap/>
            <w:hideMark/>
          </w:tcPr>
          <w:p w14:paraId="6CACA5CD" w14:textId="77777777" w:rsidR="00B8318C" w:rsidRPr="00A36F48" w:rsidRDefault="00B8318C" w:rsidP="00B8318C">
            <w:pPr>
              <w:pStyle w:val="TableParagraph"/>
              <w:spacing w:before="6"/>
              <w:rPr>
                <w:sz w:val="18"/>
                <w:szCs w:val="18"/>
              </w:rPr>
            </w:pPr>
          </w:p>
          <w:p w14:paraId="6930D11A" w14:textId="3661A3AE" w:rsidR="00B8318C" w:rsidRPr="00A36F48" w:rsidRDefault="00B8318C" w:rsidP="00B8318C">
            <w:pPr>
              <w:spacing w:line="240" w:lineRule="auto"/>
              <w:jc w:val="center"/>
              <w:rPr>
                <w:rFonts w:ascii="Sylfaen" w:eastAsia="Times New Roman" w:hAnsi="Sylfaen" w:cs="Calibri"/>
                <w:color w:val="000000"/>
                <w:sz w:val="18"/>
                <w:szCs w:val="18"/>
              </w:rPr>
            </w:pPr>
            <w:r w:rsidRPr="00A36F48">
              <w:rPr>
                <w:rFonts w:ascii="Sylfaen" w:hAnsi="Sylfaen"/>
                <w:sz w:val="18"/>
                <w:szCs w:val="18"/>
              </w:rPr>
              <w:t>26</w:t>
            </w:r>
          </w:p>
        </w:tc>
        <w:tc>
          <w:tcPr>
            <w:tcW w:w="1021" w:type="pct"/>
            <w:tcBorders>
              <w:top w:val="nil"/>
              <w:left w:val="nil"/>
              <w:bottom w:val="single" w:sz="4" w:space="0" w:color="auto"/>
              <w:right w:val="single" w:sz="4" w:space="0" w:color="auto"/>
            </w:tcBorders>
            <w:shd w:val="clear" w:color="auto" w:fill="auto"/>
            <w:hideMark/>
          </w:tcPr>
          <w:p w14:paraId="10D2CB88" w14:textId="25DC4753"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Batumi</w:t>
            </w:r>
            <w:r w:rsidRPr="00A36F48">
              <w:rPr>
                <w:rFonts w:ascii="Sylfaen" w:hAnsi="Sylfaen"/>
                <w:spacing w:val="-1"/>
                <w:sz w:val="18"/>
                <w:szCs w:val="18"/>
              </w:rPr>
              <w:t xml:space="preserve"> </w:t>
            </w:r>
            <w:r w:rsidRPr="00A36F48">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01D6E844" w14:textId="067D72A0"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2C993399" w14:textId="2A0460B1"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Electricity, gas</w:t>
            </w:r>
            <w:r w:rsidRPr="00A36F48">
              <w:rPr>
                <w:rFonts w:ascii="Sylfaen" w:hAnsi="Sylfaen"/>
                <w:spacing w:val="-52"/>
                <w:sz w:val="18"/>
                <w:szCs w:val="18"/>
              </w:rPr>
              <w:t xml:space="preserve"> </w:t>
            </w:r>
            <w:r w:rsidRPr="00A36F48">
              <w:rPr>
                <w:rFonts w:ascii="Sylfaen" w:hAnsi="Sylfaen"/>
                <w:sz w:val="18"/>
                <w:szCs w:val="18"/>
              </w:rPr>
              <w:t>and water</w:t>
            </w:r>
            <w:r w:rsidRPr="00A36F48">
              <w:rPr>
                <w:rFonts w:ascii="Sylfaen" w:hAnsi="Sylfaen"/>
                <w:spacing w:val="1"/>
                <w:sz w:val="18"/>
                <w:szCs w:val="18"/>
              </w:rPr>
              <w:t xml:space="preserve"> </w:t>
            </w:r>
            <w:r w:rsidRPr="00A36F48">
              <w:rPr>
                <w:rFonts w:ascii="Sylfaen" w:hAnsi="Sylfaen"/>
                <w:sz w:val="18"/>
                <w:szCs w:val="18"/>
              </w:rPr>
              <w:t>production and</w:t>
            </w:r>
            <w:r w:rsidRPr="00A36F48">
              <w:rPr>
                <w:rFonts w:ascii="Sylfaen" w:hAnsi="Sylfaen"/>
                <w:spacing w:val="-52"/>
                <w:sz w:val="18"/>
                <w:szCs w:val="18"/>
              </w:rPr>
              <w:t xml:space="preserve"> </w:t>
            </w:r>
            <w:r w:rsidRPr="00A36F48">
              <w:rPr>
                <w:rFonts w:ascii="Sylfaen" w:hAnsi="Sylfaen"/>
                <w:sz w:val="18"/>
                <w:szCs w:val="18"/>
              </w:rPr>
              <w:t>distribution</w:t>
            </w:r>
          </w:p>
        </w:tc>
        <w:tc>
          <w:tcPr>
            <w:tcW w:w="462" w:type="pct"/>
            <w:tcBorders>
              <w:top w:val="nil"/>
              <w:left w:val="nil"/>
              <w:bottom w:val="single" w:sz="4" w:space="0" w:color="auto"/>
              <w:right w:val="single" w:sz="4" w:space="0" w:color="auto"/>
            </w:tcBorders>
            <w:shd w:val="clear" w:color="auto" w:fill="auto"/>
            <w:noWrap/>
            <w:hideMark/>
          </w:tcPr>
          <w:p w14:paraId="0C5D4596" w14:textId="77777777" w:rsidR="00B8318C" w:rsidRPr="00266B28" w:rsidRDefault="00B8318C" w:rsidP="00B8318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8318C" w:rsidRPr="00266B28" w14:paraId="0022938F"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B8E84DF" w14:textId="77777777" w:rsidR="00B8318C" w:rsidRPr="00266B28" w:rsidRDefault="00B8318C" w:rsidP="00B8318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302</w:t>
            </w:r>
          </w:p>
        </w:tc>
        <w:tc>
          <w:tcPr>
            <w:tcW w:w="1325" w:type="pct"/>
            <w:tcBorders>
              <w:top w:val="nil"/>
              <w:left w:val="nil"/>
              <w:bottom w:val="single" w:sz="4" w:space="0" w:color="auto"/>
              <w:right w:val="single" w:sz="4" w:space="0" w:color="auto"/>
            </w:tcBorders>
            <w:shd w:val="clear" w:color="auto" w:fill="auto"/>
            <w:hideMark/>
          </w:tcPr>
          <w:p w14:paraId="658C285D" w14:textId="47B97C19"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LTD</w:t>
            </w:r>
            <w:r w:rsidRPr="00A36F48">
              <w:rPr>
                <w:rFonts w:ascii="Sylfaen" w:hAnsi="Sylfaen"/>
                <w:spacing w:val="-1"/>
                <w:sz w:val="18"/>
                <w:szCs w:val="18"/>
              </w:rPr>
              <w:t xml:space="preserve"> </w:t>
            </w:r>
            <w:r w:rsidRPr="00A36F48">
              <w:rPr>
                <w:rFonts w:ascii="Sylfaen" w:hAnsi="Sylfaen"/>
                <w:sz w:val="18"/>
                <w:szCs w:val="18"/>
              </w:rPr>
              <w:t>Football</w:t>
            </w:r>
            <w:r w:rsidRPr="00A36F48">
              <w:rPr>
                <w:rFonts w:ascii="Sylfaen" w:hAnsi="Sylfaen"/>
                <w:spacing w:val="-2"/>
                <w:sz w:val="18"/>
                <w:szCs w:val="18"/>
              </w:rPr>
              <w:t xml:space="preserve"> </w:t>
            </w:r>
            <w:r w:rsidRPr="00A36F48">
              <w:rPr>
                <w:rFonts w:ascii="Sylfaen" w:hAnsi="Sylfaen"/>
                <w:sz w:val="18"/>
                <w:szCs w:val="18"/>
              </w:rPr>
              <w:t>Club</w:t>
            </w:r>
            <w:r w:rsidRPr="00A36F48">
              <w:rPr>
                <w:rFonts w:ascii="Sylfaen" w:hAnsi="Sylfaen"/>
                <w:spacing w:val="-2"/>
                <w:sz w:val="18"/>
                <w:szCs w:val="18"/>
              </w:rPr>
              <w:t xml:space="preserve"> </w:t>
            </w:r>
            <w:r w:rsidRPr="00A36F48">
              <w:rPr>
                <w:rFonts w:ascii="Sylfaen" w:hAnsi="Sylfaen"/>
                <w:sz w:val="18"/>
                <w:szCs w:val="18"/>
              </w:rPr>
              <w:t>Bethlehem</w:t>
            </w:r>
          </w:p>
        </w:tc>
        <w:tc>
          <w:tcPr>
            <w:tcW w:w="600" w:type="pct"/>
            <w:tcBorders>
              <w:top w:val="nil"/>
              <w:left w:val="nil"/>
              <w:bottom w:val="single" w:sz="4" w:space="0" w:color="auto"/>
              <w:right w:val="single" w:sz="4" w:space="0" w:color="auto"/>
            </w:tcBorders>
            <w:shd w:val="clear" w:color="auto" w:fill="auto"/>
            <w:noWrap/>
            <w:hideMark/>
          </w:tcPr>
          <w:p w14:paraId="2977A01E" w14:textId="77777777" w:rsidR="00B8318C" w:rsidRPr="00A36F48" w:rsidRDefault="00B8318C" w:rsidP="00B8318C">
            <w:pPr>
              <w:pStyle w:val="TableParagraph"/>
              <w:spacing w:before="5"/>
              <w:rPr>
                <w:sz w:val="18"/>
                <w:szCs w:val="18"/>
              </w:rPr>
            </w:pPr>
          </w:p>
          <w:p w14:paraId="4CF57152" w14:textId="6D467271" w:rsidR="00B8318C" w:rsidRPr="00A36F48" w:rsidRDefault="00B8318C" w:rsidP="00B8318C">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7F092217" w14:textId="4035239A"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Keda Municipality</w:t>
            </w:r>
          </w:p>
        </w:tc>
        <w:tc>
          <w:tcPr>
            <w:tcW w:w="357" w:type="pct"/>
            <w:tcBorders>
              <w:top w:val="nil"/>
              <w:left w:val="nil"/>
              <w:bottom w:val="single" w:sz="4" w:space="0" w:color="auto"/>
              <w:right w:val="single" w:sz="4" w:space="0" w:color="auto"/>
            </w:tcBorders>
            <w:shd w:val="clear" w:color="auto" w:fill="auto"/>
            <w:hideMark/>
          </w:tcPr>
          <w:p w14:paraId="1C6DBB40" w14:textId="0F5714CA"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8B5597F" w14:textId="1A720478"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Communal,</w:t>
            </w:r>
            <w:r w:rsidRPr="00A36F48">
              <w:rPr>
                <w:rFonts w:ascii="Sylfaen" w:hAnsi="Sylfaen"/>
                <w:spacing w:val="-52"/>
                <w:sz w:val="18"/>
                <w:szCs w:val="18"/>
              </w:rPr>
              <w:t xml:space="preserve"> </w:t>
            </w:r>
            <w:r w:rsidRPr="00A36F48">
              <w:rPr>
                <w:rFonts w:ascii="Sylfaen" w:hAnsi="Sylfaen"/>
                <w:sz w:val="18"/>
                <w:szCs w:val="18"/>
              </w:rPr>
              <w:t>social and</w:t>
            </w:r>
            <w:r w:rsidRPr="00A36F48">
              <w:rPr>
                <w:rFonts w:ascii="Sylfaen" w:hAnsi="Sylfaen"/>
                <w:spacing w:val="1"/>
                <w:sz w:val="18"/>
                <w:szCs w:val="18"/>
              </w:rPr>
              <w:t xml:space="preserve"> </w:t>
            </w:r>
            <w:r w:rsidRPr="00A36F48">
              <w:rPr>
                <w:rFonts w:ascii="Sylfaen" w:hAnsi="Sylfaen"/>
                <w:sz w:val="18"/>
                <w:szCs w:val="18"/>
              </w:rPr>
              <w:t>personal</w:t>
            </w:r>
            <w:r w:rsidRPr="00A36F48">
              <w:rPr>
                <w:rFonts w:ascii="Sylfaen" w:hAnsi="Sylfaen"/>
                <w:spacing w:val="1"/>
                <w:sz w:val="18"/>
                <w:szCs w:val="18"/>
              </w:rPr>
              <w:t xml:space="preserve"> </w:t>
            </w:r>
            <w:r w:rsidRPr="00A36F48">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20372F69" w14:textId="77777777" w:rsidR="00B8318C" w:rsidRPr="00266B28" w:rsidRDefault="00B8318C" w:rsidP="00B8318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8318C" w:rsidRPr="00266B28" w14:paraId="1AF11EE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9838235" w14:textId="77777777" w:rsidR="00B8318C" w:rsidRPr="00266B28" w:rsidRDefault="00B8318C" w:rsidP="00B8318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303</w:t>
            </w:r>
          </w:p>
        </w:tc>
        <w:tc>
          <w:tcPr>
            <w:tcW w:w="1325" w:type="pct"/>
            <w:tcBorders>
              <w:top w:val="nil"/>
              <w:left w:val="nil"/>
              <w:bottom w:val="single" w:sz="4" w:space="0" w:color="auto"/>
              <w:right w:val="single" w:sz="4" w:space="0" w:color="auto"/>
            </w:tcBorders>
            <w:shd w:val="clear" w:color="auto" w:fill="auto"/>
            <w:hideMark/>
          </w:tcPr>
          <w:p w14:paraId="5526FA01" w14:textId="719F4494"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LTD</w:t>
            </w:r>
            <w:r w:rsidRPr="00A36F48">
              <w:rPr>
                <w:rFonts w:ascii="Sylfaen" w:hAnsi="Sylfaen"/>
                <w:spacing w:val="-1"/>
                <w:sz w:val="18"/>
                <w:szCs w:val="18"/>
              </w:rPr>
              <w:t xml:space="preserve"> </w:t>
            </w:r>
            <w:r w:rsidRPr="00A36F48">
              <w:rPr>
                <w:rFonts w:ascii="Sylfaen" w:hAnsi="Sylfaen"/>
                <w:sz w:val="18"/>
                <w:szCs w:val="18"/>
              </w:rPr>
              <w:t>Kedi Water Channel</w:t>
            </w:r>
          </w:p>
        </w:tc>
        <w:tc>
          <w:tcPr>
            <w:tcW w:w="600" w:type="pct"/>
            <w:tcBorders>
              <w:top w:val="nil"/>
              <w:left w:val="nil"/>
              <w:bottom w:val="single" w:sz="4" w:space="0" w:color="auto"/>
              <w:right w:val="single" w:sz="4" w:space="0" w:color="auto"/>
            </w:tcBorders>
            <w:shd w:val="clear" w:color="auto" w:fill="auto"/>
            <w:noWrap/>
            <w:hideMark/>
          </w:tcPr>
          <w:p w14:paraId="323ECE70" w14:textId="77777777" w:rsidR="00B8318C" w:rsidRPr="00A36F48" w:rsidRDefault="00B8318C" w:rsidP="00B8318C">
            <w:pPr>
              <w:pStyle w:val="TableParagraph"/>
              <w:spacing w:before="3"/>
              <w:rPr>
                <w:sz w:val="18"/>
                <w:szCs w:val="18"/>
              </w:rPr>
            </w:pPr>
          </w:p>
          <w:p w14:paraId="5351DCEB" w14:textId="2E8267F8" w:rsidR="00B8318C" w:rsidRPr="00A36F48" w:rsidRDefault="00B8318C" w:rsidP="00B8318C">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694F413" w14:textId="0A307009"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Keda Municipality</w:t>
            </w:r>
          </w:p>
        </w:tc>
        <w:tc>
          <w:tcPr>
            <w:tcW w:w="357" w:type="pct"/>
            <w:tcBorders>
              <w:top w:val="nil"/>
              <w:left w:val="nil"/>
              <w:bottom w:val="single" w:sz="4" w:space="0" w:color="auto"/>
              <w:right w:val="single" w:sz="4" w:space="0" w:color="auto"/>
            </w:tcBorders>
            <w:shd w:val="clear" w:color="auto" w:fill="auto"/>
            <w:hideMark/>
          </w:tcPr>
          <w:p w14:paraId="1B642212" w14:textId="5ADD195D"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6B7BC39C" w14:textId="29BD5B0A"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060C24EC" w14:textId="77777777" w:rsidR="00B8318C" w:rsidRPr="00266B28" w:rsidRDefault="00B8318C" w:rsidP="00B8318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8318C" w:rsidRPr="00266B28" w14:paraId="5263545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2F3BE527" w14:textId="77777777" w:rsidR="00B8318C" w:rsidRPr="00266B28" w:rsidRDefault="00B8318C" w:rsidP="00B8318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304</w:t>
            </w:r>
          </w:p>
        </w:tc>
        <w:tc>
          <w:tcPr>
            <w:tcW w:w="1325" w:type="pct"/>
            <w:tcBorders>
              <w:top w:val="nil"/>
              <w:left w:val="nil"/>
              <w:bottom w:val="single" w:sz="4" w:space="0" w:color="auto"/>
              <w:right w:val="single" w:sz="4" w:space="0" w:color="auto"/>
            </w:tcBorders>
            <w:shd w:val="clear" w:color="auto" w:fill="auto"/>
            <w:hideMark/>
          </w:tcPr>
          <w:p w14:paraId="27D2E375" w14:textId="02257828"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LTD</w:t>
            </w:r>
            <w:r w:rsidRPr="00A36F48">
              <w:rPr>
                <w:rFonts w:ascii="Sylfaen" w:hAnsi="Sylfaen"/>
                <w:spacing w:val="-1"/>
                <w:sz w:val="18"/>
                <w:szCs w:val="18"/>
              </w:rPr>
              <w:t xml:space="preserve"> </w:t>
            </w:r>
            <w:r w:rsidRPr="00A36F48">
              <w:rPr>
                <w:rFonts w:ascii="Sylfaen" w:hAnsi="Sylfaen"/>
                <w:sz w:val="18"/>
                <w:szCs w:val="18"/>
              </w:rPr>
              <w:t>Rugby</w:t>
            </w:r>
            <w:r w:rsidRPr="00A36F48">
              <w:rPr>
                <w:rFonts w:ascii="Sylfaen" w:hAnsi="Sylfaen"/>
                <w:spacing w:val="-2"/>
                <w:sz w:val="18"/>
                <w:szCs w:val="18"/>
              </w:rPr>
              <w:t xml:space="preserve"> </w:t>
            </w:r>
            <w:r w:rsidRPr="00A36F48">
              <w:rPr>
                <w:rFonts w:ascii="Sylfaen" w:hAnsi="Sylfaen"/>
                <w:sz w:val="18"/>
                <w:szCs w:val="18"/>
              </w:rPr>
              <w:t>Club</w:t>
            </w:r>
            <w:r w:rsidRPr="00A36F48">
              <w:rPr>
                <w:rFonts w:ascii="Sylfaen" w:hAnsi="Sylfaen"/>
                <w:spacing w:val="-1"/>
                <w:sz w:val="18"/>
                <w:szCs w:val="18"/>
              </w:rPr>
              <w:t xml:space="preserve"> </w:t>
            </w:r>
            <w:r w:rsidRPr="00A36F48">
              <w:rPr>
                <w:rFonts w:ascii="Sylfaen" w:hAnsi="Sylfaen"/>
                <w:sz w:val="18"/>
                <w:szCs w:val="18"/>
              </w:rPr>
              <w:t>Firals</w:t>
            </w:r>
          </w:p>
        </w:tc>
        <w:tc>
          <w:tcPr>
            <w:tcW w:w="600" w:type="pct"/>
            <w:tcBorders>
              <w:top w:val="nil"/>
              <w:left w:val="nil"/>
              <w:bottom w:val="single" w:sz="4" w:space="0" w:color="auto"/>
              <w:right w:val="single" w:sz="4" w:space="0" w:color="auto"/>
            </w:tcBorders>
            <w:shd w:val="clear" w:color="auto" w:fill="auto"/>
            <w:noWrap/>
            <w:hideMark/>
          </w:tcPr>
          <w:p w14:paraId="19C82F13" w14:textId="77777777" w:rsidR="00B8318C" w:rsidRPr="00A36F48" w:rsidRDefault="00B8318C" w:rsidP="00B8318C">
            <w:pPr>
              <w:pStyle w:val="TableParagraph"/>
              <w:spacing w:before="5"/>
              <w:rPr>
                <w:sz w:val="18"/>
                <w:szCs w:val="18"/>
              </w:rPr>
            </w:pPr>
          </w:p>
          <w:p w14:paraId="606CD49F" w14:textId="2FC2A6DF" w:rsidR="00B8318C" w:rsidRPr="00A36F48" w:rsidRDefault="00B8318C" w:rsidP="00B8318C">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A25BECA" w14:textId="672EAA19"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Keda Municipality</w:t>
            </w:r>
          </w:p>
        </w:tc>
        <w:tc>
          <w:tcPr>
            <w:tcW w:w="357" w:type="pct"/>
            <w:tcBorders>
              <w:top w:val="nil"/>
              <w:left w:val="nil"/>
              <w:bottom w:val="single" w:sz="4" w:space="0" w:color="auto"/>
              <w:right w:val="single" w:sz="4" w:space="0" w:color="auto"/>
            </w:tcBorders>
            <w:shd w:val="clear" w:color="auto" w:fill="auto"/>
            <w:hideMark/>
          </w:tcPr>
          <w:p w14:paraId="25151BDC" w14:textId="37CC94CA"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35DA7D8C" w14:textId="24D3782A"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Communal,</w:t>
            </w:r>
            <w:r w:rsidRPr="00A36F48">
              <w:rPr>
                <w:rFonts w:ascii="Sylfaen" w:hAnsi="Sylfaen"/>
                <w:spacing w:val="-52"/>
                <w:sz w:val="18"/>
                <w:szCs w:val="18"/>
              </w:rPr>
              <w:t xml:space="preserve"> </w:t>
            </w:r>
            <w:r w:rsidRPr="00A36F48">
              <w:rPr>
                <w:rFonts w:ascii="Sylfaen" w:hAnsi="Sylfaen"/>
                <w:sz w:val="18"/>
                <w:szCs w:val="18"/>
              </w:rPr>
              <w:t>social and</w:t>
            </w:r>
            <w:r w:rsidRPr="00A36F48">
              <w:rPr>
                <w:rFonts w:ascii="Sylfaen" w:hAnsi="Sylfaen"/>
                <w:spacing w:val="1"/>
                <w:sz w:val="18"/>
                <w:szCs w:val="18"/>
              </w:rPr>
              <w:t xml:space="preserve"> </w:t>
            </w:r>
            <w:r w:rsidRPr="00A36F48">
              <w:rPr>
                <w:rFonts w:ascii="Sylfaen" w:hAnsi="Sylfaen"/>
                <w:sz w:val="18"/>
                <w:szCs w:val="18"/>
              </w:rPr>
              <w:t>personal</w:t>
            </w:r>
            <w:r w:rsidRPr="00A36F48">
              <w:rPr>
                <w:rFonts w:ascii="Sylfaen" w:hAnsi="Sylfaen"/>
                <w:spacing w:val="1"/>
                <w:sz w:val="18"/>
                <w:szCs w:val="18"/>
              </w:rPr>
              <w:t xml:space="preserve"> </w:t>
            </w:r>
            <w:r w:rsidRPr="00A36F48">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1A0F274C" w14:textId="77777777" w:rsidR="00B8318C" w:rsidRPr="00266B28" w:rsidRDefault="00B8318C" w:rsidP="00B8318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B8318C" w:rsidRPr="00266B28" w14:paraId="5DDD073E"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7A8781C" w14:textId="77777777" w:rsidR="00B8318C" w:rsidRPr="00266B28" w:rsidRDefault="00B8318C" w:rsidP="00B8318C">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305</w:t>
            </w:r>
          </w:p>
        </w:tc>
        <w:tc>
          <w:tcPr>
            <w:tcW w:w="1325" w:type="pct"/>
            <w:tcBorders>
              <w:top w:val="nil"/>
              <w:left w:val="nil"/>
              <w:bottom w:val="single" w:sz="4" w:space="0" w:color="auto"/>
              <w:right w:val="single" w:sz="4" w:space="0" w:color="auto"/>
            </w:tcBorders>
            <w:shd w:val="clear" w:color="auto" w:fill="auto"/>
            <w:hideMark/>
          </w:tcPr>
          <w:p w14:paraId="25149B79" w14:textId="59ED9C36"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LTD Keda Tourism Development</w:t>
            </w:r>
            <w:r w:rsidRPr="00A36F48">
              <w:rPr>
                <w:rFonts w:ascii="Sylfaen" w:hAnsi="Sylfaen"/>
                <w:spacing w:val="-52"/>
                <w:sz w:val="18"/>
                <w:szCs w:val="18"/>
              </w:rPr>
              <w:t xml:space="preserve"> </w:t>
            </w:r>
            <w:r w:rsidRPr="00A36F48">
              <w:rPr>
                <w:rFonts w:ascii="Sylfaen" w:hAnsi="Sylfaen"/>
                <w:sz w:val="18"/>
                <w:szCs w:val="18"/>
              </w:rPr>
              <w:t>Support</w:t>
            </w:r>
            <w:r w:rsidRPr="00A36F48">
              <w:rPr>
                <w:rFonts w:ascii="Sylfaen" w:hAnsi="Sylfaen"/>
                <w:spacing w:val="-1"/>
                <w:sz w:val="18"/>
                <w:szCs w:val="18"/>
              </w:rPr>
              <w:t xml:space="preserve"> </w:t>
            </w:r>
            <w:r w:rsidRPr="00A36F48">
              <w:rPr>
                <w:rFonts w:ascii="Sylfaen" w:hAnsi="Sylfaen"/>
                <w:sz w:val="18"/>
                <w:szCs w:val="18"/>
              </w:rPr>
              <w:t>Center</w:t>
            </w:r>
          </w:p>
        </w:tc>
        <w:tc>
          <w:tcPr>
            <w:tcW w:w="600" w:type="pct"/>
            <w:tcBorders>
              <w:top w:val="nil"/>
              <w:left w:val="nil"/>
              <w:bottom w:val="single" w:sz="4" w:space="0" w:color="auto"/>
              <w:right w:val="single" w:sz="4" w:space="0" w:color="auto"/>
            </w:tcBorders>
            <w:shd w:val="clear" w:color="auto" w:fill="auto"/>
            <w:noWrap/>
            <w:hideMark/>
          </w:tcPr>
          <w:p w14:paraId="7966813C" w14:textId="77777777" w:rsidR="00B8318C" w:rsidRPr="00A36F48" w:rsidRDefault="00B8318C" w:rsidP="00B8318C">
            <w:pPr>
              <w:pStyle w:val="TableParagraph"/>
              <w:spacing w:before="5"/>
              <w:rPr>
                <w:sz w:val="18"/>
                <w:szCs w:val="18"/>
              </w:rPr>
            </w:pPr>
          </w:p>
          <w:p w14:paraId="229D2782" w14:textId="6C78C318" w:rsidR="00B8318C" w:rsidRPr="00A36F48" w:rsidRDefault="00B8318C" w:rsidP="00B8318C">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020162B3" w14:textId="35A98CD4"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Keda Municipality</w:t>
            </w:r>
          </w:p>
        </w:tc>
        <w:tc>
          <w:tcPr>
            <w:tcW w:w="357" w:type="pct"/>
            <w:tcBorders>
              <w:top w:val="nil"/>
              <w:left w:val="nil"/>
              <w:bottom w:val="single" w:sz="4" w:space="0" w:color="auto"/>
              <w:right w:val="single" w:sz="4" w:space="0" w:color="auto"/>
            </w:tcBorders>
            <w:shd w:val="clear" w:color="auto" w:fill="auto"/>
            <w:hideMark/>
          </w:tcPr>
          <w:p w14:paraId="0A34108C" w14:textId="5AF904C0"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A6B8216" w14:textId="67A2218B" w:rsidR="00B8318C" w:rsidRPr="00A36F48" w:rsidRDefault="00B8318C" w:rsidP="00B8318C">
            <w:pPr>
              <w:spacing w:line="240" w:lineRule="auto"/>
              <w:rPr>
                <w:rFonts w:ascii="Sylfaen" w:eastAsia="Times New Roman" w:hAnsi="Sylfaen" w:cs="Calibri"/>
                <w:color w:val="000000"/>
                <w:sz w:val="18"/>
                <w:szCs w:val="18"/>
              </w:rPr>
            </w:pPr>
            <w:r w:rsidRPr="00A36F48">
              <w:rPr>
                <w:rFonts w:ascii="Sylfaen" w:hAnsi="Sylfaen"/>
                <w:sz w:val="18"/>
                <w:szCs w:val="18"/>
              </w:rPr>
              <w:t>Hotels and</w:t>
            </w:r>
            <w:r w:rsidRPr="00A36F48">
              <w:rPr>
                <w:rFonts w:ascii="Sylfaen" w:hAnsi="Sylfaen"/>
                <w:spacing w:val="-52"/>
                <w:sz w:val="18"/>
                <w:szCs w:val="18"/>
              </w:rPr>
              <w:t xml:space="preserve"> </w:t>
            </w:r>
            <w:r w:rsidRPr="00A36F48">
              <w:rPr>
                <w:rFonts w:ascii="Sylfaen" w:hAnsi="Sylfaen"/>
                <w:sz w:val="18"/>
                <w:szCs w:val="18"/>
              </w:rPr>
              <w:t>Restaurants</w:t>
            </w:r>
          </w:p>
        </w:tc>
        <w:tc>
          <w:tcPr>
            <w:tcW w:w="462" w:type="pct"/>
            <w:tcBorders>
              <w:top w:val="nil"/>
              <w:left w:val="nil"/>
              <w:bottom w:val="single" w:sz="4" w:space="0" w:color="auto"/>
              <w:right w:val="single" w:sz="4" w:space="0" w:color="auto"/>
            </w:tcBorders>
            <w:shd w:val="clear" w:color="auto" w:fill="auto"/>
            <w:noWrap/>
            <w:hideMark/>
          </w:tcPr>
          <w:p w14:paraId="596A4B71" w14:textId="77777777" w:rsidR="00B8318C" w:rsidRPr="00266B28" w:rsidRDefault="00B8318C" w:rsidP="00B8318C">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31 </w:t>
            </w:r>
          </w:p>
        </w:tc>
      </w:tr>
      <w:tr w:rsidR="00A36F48" w:rsidRPr="00266B28" w14:paraId="598622B3"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36BBCA1" w14:textId="77777777" w:rsidR="00A36F48" w:rsidRPr="00266B28" w:rsidRDefault="00A36F48" w:rsidP="00A36F48">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306</w:t>
            </w:r>
          </w:p>
        </w:tc>
        <w:tc>
          <w:tcPr>
            <w:tcW w:w="1325" w:type="pct"/>
            <w:tcBorders>
              <w:top w:val="nil"/>
              <w:left w:val="nil"/>
              <w:bottom w:val="single" w:sz="4" w:space="0" w:color="auto"/>
              <w:right w:val="single" w:sz="4" w:space="0" w:color="auto"/>
            </w:tcBorders>
            <w:shd w:val="clear" w:color="auto" w:fill="auto"/>
            <w:hideMark/>
          </w:tcPr>
          <w:p w14:paraId="57301D91" w14:textId="11DB0ED9"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LTD</w:t>
            </w:r>
            <w:r w:rsidRPr="00A36F48">
              <w:rPr>
                <w:rFonts w:ascii="Sylfaen" w:hAnsi="Sylfaen"/>
                <w:spacing w:val="-2"/>
                <w:sz w:val="18"/>
                <w:szCs w:val="18"/>
              </w:rPr>
              <w:t xml:space="preserve"> </w:t>
            </w:r>
            <w:r w:rsidRPr="00A36F48">
              <w:rPr>
                <w:rFonts w:ascii="Sylfaen" w:hAnsi="Sylfaen"/>
                <w:sz w:val="18"/>
                <w:szCs w:val="18"/>
              </w:rPr>
              <w:t>Football</w:t>
            </w:r>
            <w:r w:rsidRPr="00A36F48">
              <w:rPr>
                <w:rFonts w:ascii="Sylfaen" w:hAnsi="Sylfaen"/>
                <w:spacing w:val="-2"/>
                <w:sz w:val="18"/>
                <w:szCs w:val="18"/>
              </w:rPr>
              <w:t xml:space="preserve"> </w:t>
            </w:r>
            <w:r w:rsidRPr="00A36F48">
              <w:rPr>
                <w:rFonts w:ascii="Sylfaen" w:hAnsi="Sylfaen"/>
                <w:sz w:val="18"/>
                <w:szCs w:val="18"/>
              </w:rPr>
              <w:t>Club</w:t>
            </w:r>
            <w:r w:rsidRPr="00A36F48">
              <w:rPr>
                <w:rFonts w:ascii="Sylfaen" w:hAnsi="Sylfaen"/>
                <w:spacing w:val="-2"/>
                <w:sz w:val="18"/>
                <w:szCs w:val="18"/>
              </w:rPr>
              <w:t xml:space="preserve"> </w:t>
            </w:r>
            <w:r w:rsidRPr="00A36F48">
              <w:rPr>
                <w:rFonts w:ascii="Sylfaen" w:hAnsi="Sylfaen"/>
                <w:sz w:val="18"/>
                <w:szCs w:val="18"/>
              </w:rPr>
              <w:t>Shukura</w:t>
            </w:r>
          </w:p>
        </w:tc>
        <w:tc>
          <w:tcPr>
            <w:tcW w:w="600" w:type="pct"/>
            <w:tcBorders>
              <w:top w:val="nil"/>
              <w:left w:val="nil"/>
              <w:bottom w:val="single" w:sz="4" w:space="0" w:color="auto"/>
              <w:right w:val="single" w:sz="4" w:space="0" w:color="auto"/>
            </w:tcBorders>
            <w:shd w:val="clear" w:color="auto" w:fill="auto"/>
            <w:noWrap/>
            <w:hideMark/>
          </w:tcPr>
          <w:p w14:paraId="637A23BA" w14:textId="77777777" w:rsidR="00A36F48" w:rsidRPr="00A36F48" w:rsidRDefault="00A36F48" w:rsidP="00A36F48">
            <w:pPr>
              <w:pStyle w:val="TableParagraph"/>
              <w:spacing w:before="4"/>
              <w:rPr>
                <w:sz w:val="18"/>
                <w:szCs w:val="18"/>
              </w:rPr>
            </w:pPr>
          </w:p>
          <w:p w14:paraId="6BEB1C8A" w14:textId="5FB99160" w:rsidR="00A36F48" w:rsidRPr="00A36F48" w:rsidRDefault="00A36F48" w:rsidP="00A36F48">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35B2C44F" w14:textId="5AC85435"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Kobuleti Municipality</w:t>
            </w:r>
          </w:p>
        </w:tc>
        <w:tc>
          <w:tcPr>
            <w:tcW w:w="357" w:type="pct"/>
            <w:tcBorders>
              <w:top w:val="nil"/>
              <w:left w:val="nil"/>
              <w:bottom w:val="single" w:sz="4" w:space="0" w:color="auto"/>
              <w:right w:val="single" w:sz="4" w:space="0" w:color="auto"/>
            </w:tcBorders>
            <w:shd w:val="clear" w:color="auto" w:fill="auto"/>
            <w:hideMark/>
          </w:tcPr>
          <w:p w14:paraId="2621CD03" w14:textId="61085DA6"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9C2BC69" w14:textId="51C7E6AA"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Communal,</w:t>
            </w:r>
            <w:r w:rsidRPr="00A36F48">
              <w:rPr>
                <w:rFonts w:ascii="Sylfaen" w:hAnsi="Sylfaen"/>
                <w:spacing w:val="-52"/>
                <w:sz w:val="18"/>
                <w:szCs w:val="18"/>
              </w:rPr>
              <w:t xml:space="preserve"> </w:t>
            </w:r>
            <w:r w:rsidRPr="00A36F48">
              <w:rPr>
                <w:rFonts w:ascii="Sylfaen" w:hAnsi="Sylfaen"/>
                <w:sz w:val="18"/>
                <w:szCs w:val="18"/>
              </w:rPr>
              <w:t>social and</w:t>
            </w:r>
            <w:r w:rsidRPr="00A36F48">
              <w:rPr>
                <w:rFonts w:ascii="Sylfaen" w:hAnsi="Sylfaen"/>
                <w:spacing w:val="1"/>
                <w:sz w:val="18"/>
                <w:szCs w:val="18"/>
              </w:rPr>
              <w:t xml:space="preserve"> </w:t>
            </w:r>
            <w:r w:rsidRPr="00A36F48">
              <w:rPr>
                <w:rFonts w:ascii="Sylfaen" w:hAnsi="Sylfaen"/>
                <w:sz w:val="18"/>
                <w:szCs w:val="18"/>
              </w:rPr>
              <w:t>personal</w:t>
            </w:r>
            <w:r w:rsidRPr="00A36F48">
              <w:rPr>
                <w:rFonts w:ascii="Sylfaen" w:hAnsi="Sylfaen"/>
                <w:spacing w:val="1"/>
                <w:sz w:val="18"/>
                <w:szCs w:val="18"/>
              </w:rPr>
              <w:t xml:space="preserve"> </w:t>
            </w:r>
            <w:r w:rsidRPr="00A36F48">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3EC2FD8F" w14:textId="77777777" w:rsidR="00A36F48" w:rsidRPr="00266B28" w:rsidRDefault="00A36F48" w:rsidP="00A36F48">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A36F48" w:rsidRPr="00266B28" w14:paraId="7C9B2178"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09EE1F5F" w14:textId="77777777" w:rsidR="00A36F48" w:rsidRPr="00266B28" w:rsidRDefault="00A36F48" w:rsidP="00A36F48">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307</w:t>
            </w:r>
          </w:p>
        </w:tc>
        <w:tc>
          <w:tcPr>
            <w:tcW w:w="1325" w:type="pct"/>
            <w:tcBorders>
              <w:top w:val="nil"/>
              <w:left w:val="nil"/>
              <w:bottom w:val="single" w:sz="4" w:space="0" w:color="auto"/>
              <w:right w:val="single" w:sz="4" w:space="0" w:color="auto"/>
            </w:tcBorders>
            <w:shd w:val="clear" w:color="auto" w:fill="auto"/>
            <w:hideMark/>
          </w:tcPr>
          <w:p w14:paraId="0F363A09" w14:textId="0C15486A"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LTD</w:t>
            </w:r>
            <w:r w:rsidRPr="00A36F48">
              <w:rPr>
                <w:rFonts w:ascii="Sylfaen" w:hAnsi="Sylfaen"/>
                <w:spacing w:val="-1"/>
                <w:sz w:val="18"/>
                <w:szCs w:val="18"/>
              </w:rPr>
              <w:t xml:space="preserve"> </w:t>
            </w:r>
            <w:r w:rsidRPr="00A36F48">
              <w:rPr>
                <w:rFonts w:ascii="Sylfaen" w:hAnsi="Sylfaen"/>
                <w:sz w:val="18"/>
                <w:szCs w:val="18"/>
              </w:rPr>
              <w:t>Rugby</w:t>
            </w:r>
            <w:r w:rsidRPr="00A36F48">
              <w:rPr>
                <w:rFonts w:ascii="Sylfaen" w:hAnsi="Sylfaen"/>
                <w:spacing w:val="-3"/>
                <w:sz w:val="18"/>
                <w:szCs w:val="18"/>
              </w:rPr>
              <w:t xml:space="preserve"> </w:t>
            </w:r>
            <w:r w:rsidRPr="00A36F48">
              <w:rPr>
                <w:rFonts w:ascii="Sylfaen" w:hAnsi="Sylfaen"/>
                <w:sz w:val="18"/>
                <w:szCs w:val="18"/>
              </w:rPr>
              <w:t>Club Ponto</w:t>
            </w:r>
          </w:p>
        </w:tc>
        <w:tc>
          <w:tcPr>
            <w:tcW w:w="600" w:type="pct"/>
            <w:tcBorders>
              <w:top w:val="nil"/>
              <w:left w:val="nil"/>
              <w:bottom w:val="single" w:sz="4" w:space="0" w:color="auto"/>
              <w:right w:val="single" w:sz="4" w:space="0" w:color="auto"/>
            </w:tcBorders>
            <w:shd w:val="clear" w:color="auto" w:fill="auto"/>
            <w:noWrap/>
            <w:hideMark/>
          </w:tcPr>
          <w:p w14:paraId="1E0EB888" w14:textId="77777777" w:rsidR="00A36F48" w:rsidRPr="00A36F48" w:rsidRDefault="00A36F48" w:rsidP="00A36F48">
            <w:pPr>
              <w:pStyle w:val="TableParagraph"/>
              <w:spacing w:before="3"/>
              <w:rPr>
                <w:sz w:val="18"/>
                <w:szCs w:val="18"/>
              </w:rPr>
            </w:pPr>
          </w:p>
          <w:p w14:paraId="2E5D196D" w14:textId="35C9F6EC" w:rsidR="00A36F48" w:rsidRPr="00A36F48" w:rsidRDefault="00A36F48" w:rsidP="00A36F48">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44A5403E" w14:textId="04BBD1AC"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Kobuleti Municipality</w:t>
            </w:r>
          </w:p>
        </w:tc>
        <w:tc>
          <w:tcPr>
            <w:tcW w:w="357" w:type="pct"/>
            <w:tcBorders>
              <w:top w:val="nil"/>
              <w:left w:val="nil"/>
              <w:bottom w:val="single" w:sz="4" w:space="0" w:color="auto"/>
              <w:right w:val="single" w:sz="4" w:space="0" w:color="auto"/>
            </w:tcBorders>
            <w:shd w:val="clear" w:color="auto" w:fill="auto"/>
            <w:hideMark/>
          </w:tcPr>
          <w:p w14:paraId="129E559B" w14:textId="7DEE5CA6"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5F46CEEF" w14:textId="13495F04"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Communal,</w:t>
            </w:r>
            <w:r w:rsidRPr="00A36F48">
              <w:rPr>
                <w:rFonts w:ascii="Sylfaen" w:hAnsi="Sylfaen"/>
                <w:spacing w:val="-52"/>
                <w:sz w:val="18"/>
                <w:szCs w:val="18"/>
              </w:rPr>
              <w:t xml:space="preserve"> </w:t>
            </w:r>
            <w:r w:rsidRPr="00A36F48">
              <w:rPr>
                <w:rFonts w:ascii="Sylfaen" w:hAnsi="Sylfaen"/>
                <w:sz w:val="18"/>
                <w:szCs w:val="18"/>
              </w:rPr>
              <w:t>social and</w:t>
            </w:r>
            <w:r w:rsidRPr="00A36F48">
              <w:rPr>
                <w:rFonts w:ascii="Sylfaen" w:hAnsi="Sylfaen"/>
                <w:spacing w:val="1"/>
                <w:sz w:val="18"/>
                <w:szCs w:val="18"/>
              </w:rPr>
              <w:t xml:space="preserve"> </w:t>
            </w:r>
            <w:r w:rsidRPr="00A36F48">
              <w:rPr>
                <w:rFonts w:ascii="Sylfaen" w:hAnsi="Sylfaen"/>
                <w:sz w:val="18"/>
                <w:szCs w:val="18"/>
              </w:rPr>
              <w:t>personal</w:t>
            </w:r>
            <w:r w:rsidRPr="00A36F48">
              <w:rPr>
                <w:rFonts w:ascii="Sylfaen" w:hAnsi="Sylfaen"/>
                <w:spacing w:val="1"/>
                <w:sz w:val="18"/>
                <w:szCs w:val="18"/>
              </w:rPr>
              <w:t xml:space="preserve"> </w:t>
            </w:r>
            <w:r w:rsidRPr="00A36F48">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3A7D866F" w14:textId="77777777" w:rsidR="00A36F48" w:rsidRPr="00266B28" w:rsidRDefault="00A36F48" w:rsidP="00A36F48">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A36F48" w:rsidRPr="00266B28" w14:paraId="61DF1899"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65FEDEE" w14:textId="77777777" w:rsidR="00A36F48" w:rsidRPr="00266B28" w:rsidRDefault="00A36F48" w:rsidP="00A36F48">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308</w:t>
            </w:r>
          </w:p>
        </w:tc>
        <w:tc>
          <w:tcPr>
            <w:tcW w:w="1325" w:type="pct"/>
            <w:tcBorders>
              <w:top w:val="nil"/>
              <w:left w:val="nil"/>
              <w:bottom w:val="single" w:sz="4" w:space="0" w:color="auto"/>
              <w:right w:val="single" w:sz="4" w:space="0" w:color="auto"/>
            </w:tcBorders>
            <w:shd w:val="clear" w:color="auto" w:fill="auto"/>
            <w:hideMark/>
          </w:tcPr>
          <w:p w14:paraId="0937AEB0" w14:textId="1B19B778"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LTD</w:t>
            </w:r>
            <w:r w:rsidRPr="00A36F48">
              <w:rPr>
                <w:rFonts w:ascii="Sylfaen" w:hAnsi="Sylfaen"/>
                <w:spacing w:val="-1"/>
                <w:sz w:val="18"/>
                <w:szCs w:val="18"/>
              </w:rPr>
              <w:t xml:space="preserve"> </w:t>
            </w:r>
            <w:r w:rsidRPr="00A36F48">
              <w:rPr>
                <w:rFonts w:ascii="Sylfaen" w:hAnsi="Sylfaen"/>
                <w:sz w:val="18"/>
                <w:szCs w:val="18"/>
              </w:rPr>
              <w:t>Khelvachauri</w:t>
            </w:r>
            <w:r w:rsidRPr="00A36F48">
              <w:rPr>
                <w:rFonts w:ascii="Sylfaen" w:hAnsi="Sylfaen"/>
                <w:spacing w:val="-1"/>
                <w:sz w:val="18"/>
                <w:szCs w:val="18"/>
              </w:rPr>
              <w:t xml:space="preserve"> </w:t>
            </w:r>
            <w:r w:rsidRPr="00A36F48">
              <w:rPr>
                <w:rFonts w:ascii="Sylfaen" w:hAnsi="Sylfaen"/>
                <w:sz w:val="18"/>
                <w:szCs w:val="18"/>
              </w:rPr>
              <w:t>Water</w:t>
            </w:r>
            <w:r w:rsidRPr="00A36F48">
              <w:rPr>
                <w:rFonts w:ascii="Sylfaen" w:hAnsi="Sylfaen"/>
                <w:spacing w:val="-1"/>
                <w:sz w:val="18"/>
                <w:szCs w:val="18"/>
              </w:rPr>
              <w:t xml:space="preserve"> </w:t>
            </w:r>
            <w:r w:rsidRPr="00A36F48">
              <w:rPr>
                <w:rFonts w:ascii="Sylfaen" w:hAnsi="Sylfaen"/>
                <w:sz w:val="18"/>
                <w:szCs w:val="18"/>
              </w:rPr>
              <w:t>Canal</w:t>
            </w:r>
          </w:p>
        </w:tc>
        <w:tc>
          <w:tcPr>
            <w:tcW w:w="600" w:type="pct"/>
            <w:tcBorders>
              <w:top w:val="nil"/>
              <w:left w:val="nil"/>
              <w:bottom w:val="single" w:sz="4" w:space="0" w:color="auto"/>
              <w:right w:val="single" w:sz="4" w:space="0" w:color="auto"/>
            </w:tcBorders>
            <w:shd w:val="clear" w:color="auto" w:fill="auto"/>
            <w:noWrap/>
            <w:hideMark/>
          </w:tcPr>
          <w:p w14:paraId="51609BDB" w14:textId="77777777" w:rsidR="00A36F48" w:rsidRPr="00A36F48" w:rsidRDefault="00A36F48" w:rsidP="00A36F48">
            <w:pPr>
              <w:pStyle w:val="TableParagraph"/>
              <w:spacing w:before="3"/>
              <w:rPr>
                <w:sz w:val="18"/>
                <w:szCs w:val="18"/>
              </w:rPr>
            </w:pPr>
          </w:p>
          <w:p w14:paraId="383546A4" w14:textId="024802B8" w:rsidR="00A36F48" w:rsidRPr="00A36F48" w:rsidRDefault="00A36F48" w:rsidP="00A36F48">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EE3DDF6" w14:textId="64D75ED3"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Khelvachauri</w:t>
            </w:r>
            <w:r w:rsidRPr="00A36F48">
              <w:rPr>
                <w:rFonts w:ascii="Sylfaen" w:hAnsi="Sylfaen"/>
                <w:spacing w:val="-52"/>
                <w:sz w:val="18"/>
                <w:szCs w:val="18"/>
              </w:rPr>
              <w:t xml:space="preserve"> </w:t>
            </w:r>
            <w:r w:rsidRPr="00A36F48">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6C72526" w14:textId="65C6A03A"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0E8E32C" w14:textId="11CEDB9B"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515FC395" w14:textId="77777777" w:rsidR="00A36F48" w:rsidRPr="00266B28" w:rsidRDefault="00A36F48" w:rsidP="00A36F48">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A36F48" w:rsidRPr="00266B28" w14:paraId="58C9536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6BF8DE2" w14:textId="77777777" w:rsidR="00A36F48" w:rsidRPr="00266B28" w:rsidRDefault="00A36F48" w:rsidP="00A36F48">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309</w:t>
            </w:r>
          </w:p>
        </w:tc>
        <w:tc>
          <w:tcPr>
            <w:tcW w:w="1325" w:type="pct"/>
            <w:tcBorders>
              <w:top w:val="nil"/>
              <w:left w:val="nil"/>
              <w:bottom w:val="single" w:sz="4" w:space="0" w:color="auto"/>
              <w:right w:val="single" w:sz="4" w:space="0" w:color="auto"/>
            </w:tcBorders>
            <w:shd w:val="clear" w:color="auto" w:fill="auto"/>
            <w:hideMark/>
          </w:tcPr>
          <w:p w14:paraId="3DB2EAF2" w14:textId="62F52E68"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LTD</w:t>
            </w:r>
            <w:r w:rsidRPr="00A36F48">
              <w:rPr>
                <w:rFonts w:ascii="Sylfaen" w:hAnsi="Sylfaen"/>
                <w:spacing w:val="-1"/>
                <w:sz w:val="18"/>
                <w:szCs w:val="18"/>
              </w:rPr>
              <w:t xml:space="preserve"> </w:t>
            </w:r>
            <w:r w:rsidRPr="00A36F48">
              <w:rPr>
                <w:rFonts w:ascii="Sylfaen" w:hAnsi="Sylfaen"/>
                <w:sz w:val="18"/>
                <w:szCs w:val="18"/>
              </w:rPr>
              <w:t>Machakhela</w:t>
            </w:r>
            <w:r w:rsidRPr="00A36F48">
              <w:rPr>
                <w:rFonts w:ascii="Sylfaen" w:hAnsi="Sylfaen"/>
                <w:spacing w:val="-1"/>
                <w:sz w:val="18"/>
                <w:szCs w:val="18"/>
              </w:rPr>
              <w:t xml:space="preserve"> </w:t>
            </w:r>
            <w:r w:rsidRPr="00A36F48">
              <w:rPr>
                <w:rFonts w:ascii="Sylfaen" w:hAnsi="Sylfaen"/>
                <w:sz w:val="18"/>
                <w:szCs w:val="18"/>
              </w:rPr>
              <w:t>Football</w:t>
            </w:r>
            <w:r w:rsidRPr="00A36F48">
              <w:rPr>
                <w:rFonts w:ascii="Sylfaen" w:hAnsi="Sylfaen"/>
                <w:spacing w:val="-2"/>
                <w:sz w:val="18"/>
                <w:szCs w:val="18"/>
              </w:rPr>
              <w:t xml:space="preserve"> </w:t>
            </w:r>
            <w:r w:rsidRPr="00A36F48">
              <w:rPr>
                <w:rFonts w:ascii="Sylfaen" w:hAnsi="Sylfaen"/>
                <w:sz w:val="18"/>
                <w:szCs w:val="18"/>
              </w:rPr>
              <w:t>Club</w:t>
            </w:r>
          </w:p>
        </w:tc>
        <w:tc>
          <w:tcPr>
            <w:tcW w:w="600" w:type="pct"/>
            <w:tcBorders>
              <w:top w:val="nil"/>
              <w:left w:val="nil"/>
              <w:bottom w:val="single" w:sz="4" w:space="0" w:color="auto"/>
              <w:right w:val="single" w:sz="4" w:space="0" w:color="auto"/>
            </w:tcBorders>
            <w:shd w:val="clear" w:color="auto" w:fill="auto"/>
            <w:noWrap/>
            <w:hideMark/>
          </w:tcPr>
          <w:p w14:paraId="3877C7BF" w14:textId="77777777" w:rsidR="00A36F48" w:rsidRPr="00A36F48" w:rsidRDefault="00A36F48" w:rsidP="00A36F48">
            <w:pPr>
              <w:pStyle w:val="TableParagraph"/>
              <w:spacing w:before="3"/>
              <w:rPr>
                <w:sz w:val="18"/>
                <w:szCs w:val="18"/>
              </w:rPr>
            </w:pPr>
          </w:p>
          <w:p w14:paraId="13EC2992" w14:textId="6636CC51" w:rsidR="00A36F48" w:rsidRPr="00A36F48" w:rsidRDefault="00A36F48" w:rsidP="00A36F48">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66038FD7" w14:textId="14AE1C9C"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Khelvachauri</w:t>
            </w:r>
            <w:r w:rsidRPr="00A36F48">
              <w:rPr>
                <w:rFonts w:ascii="Sylfaen" w:hAnsi="Sylfaen"/>
                <w:spacing w:val="-52"/>
                <w:sz w:val="18"/>
                <w:szCs w:val="18"/>
              </w:rPr>
              <w:t xml:space="preserve"> </w:t>
            </w:r>
            <w:r w:rsidRPr="00A36F48">
              <w:rPr>
                <w:rFonts w:ascii="Sylfaen" w:hAnsi="Sylfaen"/>
                <w:sz w:val="18"/>
                <w:szCs w:val="18"/>
              </w:rPr>
              <w:t>Municipality</w:t>
            </w:r>
          </w:p>
        </w:tc>
        <w:tc>
          <w:tcPr>
            <w:tcW w:w="357" w:type="pct"/>
            <w:tcBorders>
              <w:top w:val="nil"/>
              <w:left w:val="nil"/>
              <w:bottom w:val="single" w:sz="4" w:space="0" w:color="auto"/>
              <w:right w:val="single" w:sz="4" w:space="0" w:color="auto"/>
            </w:tcBorders>
            <w:shd w:val="clear" w:color="auto" w:fill="auto"/>
            <w:hideMark/>
          </w:tcPr>
          <w:p w14:paraId="31B22816" w14:textId="7C18B3E6"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1AB8ACEF" w14:textId="3D814289"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Communal,</w:t>
            </w:r>
            <w:r w:rsidRPr="00A36F48">
              <w:rPr>
                <w:rFonts w:ascii="Sylfaen" w:hAnsi="Sylfaen"/>
                <w:spacing w:val="-52"/>
                <w:sz w:val="18"/>
                <w:szCs w:val="18"/>
              </w:rPr>
              <w:t xml:space="preserve"> </w:t>
            </w:r>
            <w:r w:rsidRPr="00A36F48">
              <w:rPr>
                <w:rFonts w:ascii="Sylfaen" w:hAnsi="Sylfaen"/>
                <w:sz w:val="18"/>
                <w:szCs w:val="18"/>
              </w:rPr>
              <w:t>social and</w:t>
            </w:r>
            <w:r w:rsidRPr="00A36F48">
              <w:rPr>
                <w:rFonts w:ascii="Sylfaen" w:hAnsi="Sylfaen"/>
                <w:spacing w:val="1"/>
                <w:sz w:val="18"/>
                <w:szCs w:val="18"/>
              </w:rPr>
              <w:t xml:space="preserve"> </w:t>
            </w:r>
            <w:r w:rsidRPr="00A36F48">
              <w:rPr>
                <w:rFonts w:ascii="Sylfaen" w:hAnsi="Sylfaen"/>
                <w:sz w:val="18"/>
                <w:szCs w:val="18"/>
              </w:rPr>
              <w:t>personal</w:t>
            </w:r>
            <w:r w:rsidRPr="00A36F48">
              <w:rPr>
                <w:rFonts w:ascii="Sylfaen" w:hAnsi="Sylfaen"/>
                <w:spacing w:val="1"/>
                <w:sz w:val="18"/>
                <w:szCs w:val="18"/>
              </w:rPr>
              <w:t xml:space="preserve"> </w:t>
            </w:r>
            <w:r w:rsidRPr="00A36F48">
              <w:rPr>
                <w:rFonts w:ascii="Sylfaen" w:hAnsi="Sylfaen"/>
                <w:sz w:val="18"/>
                <w:szCs w:val="18"/>
              </w:rPr>
              <w:t>services</w:t>
            </w:r>
          </w:p>
        </w:tc>
        <w:tc>
          <w:tcPr>
            <w:tcW w:w="462" w:type="pct"/>
            <w:tcBorders>
              <w:top w:val="nil"/>
              <w:left w:val="nil"/>
              <w:bottom w:val="single" w:sz="4" w:space="0" w:color="auto"/>
              <w:right w:val="single" w:sz="4" w:space="0" w:color="auto"/>
            </w:tcBorders>
            <w:shd w:val="clear" w:color="auto" w:fill="auto"/>
            <w:noWrap/>
            <w:hideMark/>
          </w:tcPr>
          <w:p w14:paraId="39CF179A" w14:textId="77777777" w:rsidR="00A36F48" w:rsidRPr="00266B28" w:rsidRDefault="00A36F48" w:rsidP="00A36F48">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A36F48" w:rsidRPr="00266B28" w14:paraId="42739A20"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E924654" w14:textId="77777777" w:rsidR="00A36F48" w:rsidRPr="00266B28" w:rsidRDefault="00A36F48" w:rsidP="00A36F48">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310</w:t>
            </w:r>
          </w:p>
        </w:tc>
        <w:tc>
          <w:tcPr>
            <w:tcW w:w="1325" w:type="pct"/>
            <w:tcBorders>
              <w:top w:val="nil"/>
              <w:left w:val="nil"/>
              <w:bottom w:val="single" w:sz="4" w:space="0" w:color="auto"/>
              <w:right w:val="single" w:sz="4" w:space="0" w:color="auto"/>
            </w:tcBorders>
            <w:shd w:val="clear" w:color="auto" w:fill="auto"/>
            <w:hideMark/>
          </w:tcPr>
          <w:p w14:paraId="0CA0D42B" w14:textId="62FAC928"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LLC Georgian</w:t>
            </w:r>
            <w:r w:rsidRPr="00A36F48">
              <w:rPr>
                <w:rFonts w:ascii="Sylfaen" w:hAnsi="Sylfaen"/>
                <w:spacing w:val="-1"/>
                <w:sz w:val="18"/>
                <w:szCs w:val="18"/>
              </w:rPr>
              <w:t xml:space="preserve"> </w:t>
            </w:r>
            <w:r w:rsidRPr="00A36F48">
              <w:rPr>
                <w:rFonts w:ascii="Sylfaen" w:hAnsi="Sylfaen"/>
                <w:sz w:val="18"/>
                <w:szCs w:val="18"/>
              </w:rPr>
              <w:t>Natural</w:t>
            </w:r>
            <w:r w:rsidRPr="00A36F48">
              <w:rPr>
                <w:rFonts w:ascii="Sylfaen" w:hAnsi="Sylfaen"/>
                <w:spacing w:val="-1"/>
                <w:sz w:val="18"/>
                <w:szCs w:val="18"/>
              </w:rPr>
              <w:t xml:space="preserve"> </w:t>
            </w:r>
            <w:r w:rsidRPr="00A36F48">
              <w:rPr>
                <w:rFonts w:ascii="Sylfaen" w:hAnsi="Sylfaen"/>
                <w:sz w:val="18"/>
                <w:szCs w:val="18"/>
              </w:rPr>
              <w:t>Products</w:t>
            </w:r>
          </w:p>
        </w:tc>
        <w:tc>
          <w:tcPr>
            <w:tcW w:w="600" w:type="pct"/>
            <w:tcBorders>
              <w:top w:val="nil"/>
              <w:left w:val="nil"/>
              <w:bottom w:val="single" w:sz="4" w:space="0" w:color="auto"/>
              <w:right w:val="single" w:sz="4" w:space="0" w:color="auto"/>
            </w:tcBorders>
            <w:shd w:val="clear" w:color="auto" w:fill="auto"/>
            <w:noWrap/>
            <w:hideMark/>
          </w:tcPr>
          <w:p w14:paraId="167D7B91" w14:textId="77777777" w:rsidR="00A36F48" w:rsidRPr="00A36F48" w:rsidRDefault="00A36F48" w:rsidP="00A36F48">
            <w:pPr>
              <w:pStyle w:val="TableParagraph"/>
              <w:spacing w:before="3"/>
              <w:rPr>
                <w:sz w:val="18"/>
                <w:szCs w:val="18"/>
              </w:rPr>
            </w:pPr>
          </w:p>
          <w:p w14:paraId="10F82C52" w14:textId="66FA2F0F" w:rsidR="00A36F48" w:rsidRPr="00A36F48" w:rsidRDefault="00A36F48" w:rsidP="00A36F48">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1BC91032" w14:textId="4E91175D"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JSC</w:t>
            </w:r>
            <w:r w:rsidRPr="00A36F48">
              <w:rPr>
                <w:rFonts w:ascii="Sylfaen" w:hAnsi="Sylfaen"/>
                <w:spacing w:val="-2"/>
                <w:sz w:val="18"/>
                <w:szCs w:val="18"/>
              </w:rPr>
              <w:t xml:space="preserve"> </w:t>
            </w:r>
            <w:r w:rsidRPr="00A36F48">
              <w:rPr>
                <w:rFonts w:ascii="Sylfaen" w:hAnsi="Sylfaen"/>
                <w:sz w:val="18"/>
                <w:szCs w:val="18"/>
              </w:rPr>
              <w:t>Partnership</w:t>
            </w:r>
            <w:r w:rsidRPr="00A36F48">
              <w:rPr>
                <w:rFonts w:ascii="Sylfaen" w:hAnsi="Sylfaen"/>
                <w:spacing w:val="-1"/>
                <w:sz w:val="18"/>
                <w:szCs w:val="18"/>
              </w:rPr>
              <w:t xml:space="preserve"> </w:t>
            </w:r>
            <w:r w:rsidRPr="00A36F48">
              <w:rPr>
                <w:rFonts w:ascii="Sylfaen" w:hAnsi="Sylfaen"/>
                <w:sz w:val="18"/>
                <w:szCs w:val="18"/>
              </w:rPr>
              <w:t>Fund</w:t>
            </w:r>
          </w:p>
        </w:tc>
        <w:tc>
          <w:tcPr>
            <w:tcW w:w="357" w:type="pct"/>
            <w:tcBorders>
              <w:top w:val="nil"/>
              <w:left w:val="nil"/>
              <w:bottom w:val="single" w:sz="4" w:space="0" w:color="auto"/>
              <w:right w:val="single" w:sz="4" w:space="0" w:color="auto"/>
            </w:tcBorders>
            <w:shd w:val="clear" w:color="auto" w:fill="auto"/>
            <w:hideMark/>
          </w:tcPr>
          <w:p w14:paraId="0B7F0FCE" w14:textId="64C9DDBA"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248E09CF" w14:textId="1391F5F9"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Trade; Repair</w:t>
            </w:r>
            <w:r w:rsidRPr="00A36F48">
              <w:rPr>
                <w:rFonts w:ascii="Sylfaen" w:hAnsi="Sylfaen"/>
                <w:spacing w:val="1"/>
                <w:sz w:val="18"/>
                <w:szCs w:val="18"/>
              </w:rPr>
              <w:t xml:space="preserve"> </w:t>
            </w:r>
            <w:r w:rsidRPr="00A36F48">
              <w:rPr>
                <w:rFonts w:ascii="Sylfaen" w:hAnsi="Sylfaen"/>
                <w:sz w:val="18"/>
                <w:szCs w:val="18"/>
              </w:rPr>
              <w:t>of automobiles,</w:t>
            </w:r>
            <w:r w:rsidRPr="00A36F48">
              <w:rPr>
                <w:rFonts w:ascii="Sylfaen" w:hAnsi="Sylfaen"/>
                <w:spacing w:val="-52"/>
                <w:sz w:val="18"/>
                <w:szCs w:val="18"/>
              </w:rPr>
              <w:t xml:space="preserve"> </w:t>
            </w:r>
            <w:r w:rsidRPr="00A36F48">
              <w:rPr>
                <w:rFonts w:ascii="Sylfaen" w:hAnsi="Sylfaen"/>
                <w:sz w:val="18"/>
                <w:szCs w:val="18"/>
              </w:rPr>
              <w:t>household</w:t>
            </w:r>
            <w:r w:rsidRPr="00A36F48">
              <w:rPr>
                <w:rFonts w:ascii="Sylfaen" w:hAnsi="Sylfaen"/>
                <w:spacing w:val="1"/>
                <w:sz w:val="18"/>
                <w:szCs w:val="18"/>
              </w:rPr>
              <w:t xml:space="preserve"> </w:t>
            </w:r>
            <w:r w:rsidRPr="00A36F48">
              <w:rPr>
                <w:rFonts w:ascii="Sylfaen" w:hAnsi="Sylfaen"/>
                <w:sz w:val="18"/>
                <w:szCs w:val="18"/>
              </w:rPr>
              <w:t>goods and</w:t>
            </w:r>
            <w:r w:rsidRPr="00A36F48">
              <w:rPr>
                <w:rFonts w:ascii="Sylfaen" w:hAnsi="Sylfaen"/>
                <w:spacing w:val="1"/>
                <w:sz w:val="18"/>
                <w:szCs w:val="18"/>
              </w:rPr>
              <w:t xml:space="preserve"> </w:t>
            </w:r>
            <w:r w:rsidRPr="00A36F48">
              <w:rPr>
                <w:rFonts w:ascii="Sylfaen" w:hAnsi="Sylfaen"/>
                <w:sz w:val="18"/>
                <w:szCs w:val="18"/>
              </w:rPr>
              <w:t>personal</w:t>
            </w:r>
            <w:r w:rsidRPr="00A36F48">
              <w:rPr>
                <w:rFonts w:ascii="Sylfaen" w:hAnsi="Sylfaen"/>
                <w:spacing w:val="-2"/>
                <w:sz w:val="18"/>
                <w:szCs w:val="18"/>
              </w:rPr>
              <w:t xml:space="preserve"> </w:t>
            </w:r>
            <w:r w:rsidRPr="00A36F48">
              <w:rPr>
                <w:rFonts w:ascii="Sylfaen" w:hAnsi="Sylfaen"/>
                <w:sz w:val="18"/>
                <w:szCs w:val="18"/>
              </w:rPr>
              <w:t>items</w:t>
            </w:r>
          </w:p>
        </w:tc>
        <w:tc>
          <w:tcPr>
            <w:tcW w:w="462" w:type="pct"/>
            <w:tcBorders>
              <w:top w:val="nil"/>
              <w:left w:val="nil"/>
              <w:bottom w:val="single" w:sz="4" w:space="0" w:color="auto"/>
              <w:right w:val="single" w:sz="4" w:space="0" w:color="auto"/>
            </w:tcBorders>
            <w:shd w:val="clear" w:color="auto" w:fill="auto"/>
            <w:noWrap/>
            <w:hideMark/>
          </w:tcPr>
          <w:p w14:paraId="781B17F9" w14:textId="77777777" w:rsidR="00A36F48" w:rsidRPr="00266B28" w:rsidRDefault="00A36F48" w:rsidP="00A36F48">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A36F48" w:rsidRPr="00266B28" w14:paraId="04DF9587"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67ECA267" w14:textId="77777777" w:rsidR="00A36F48" w:rsidRPr="00266B28" w:rsidRDefault="00A36F48" w:rsidP="00A36F48">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311</w:t>
            </w:r>
          </w:p>
        </w:tc>
        <w:tc>
          <w:tcPr>
            <w:tcW w:w="1325" w:type="pct"/>
            <w:tcBorders>
              <w:top w:val="nil"/>
              <w:left w:val="nil"/>
              <w:bottom w:val="single" w:sz="4" w:space="0" w:color="auto"/>
              <w:right w:val="single" w:sz="4" w:space="0" w:color="auto"/>
            </w:tcBorders>
            <w:shd w:val="clear" w:color="auto" w:fill="auto"/>
            <w:hideMark/>
          </w:tcPr>
          <w:p w14:paraId="7C1F2F04" w14:textId="54398BA2"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LLP</w:t>
            </w:r>
            <w:r w:rsidRPr="00A36F48">
              <w:rPr>
                <w:rFonts w:ascii="Sylfaen" w:hAnsi="Sylfaen"/>
                <w:spacing w:val="-3"/>
                <w:sz w:val="18"/>
                <w:szCs w:val="18"/>
              </w:rPr>
              <w:t xml:space="preserve"> </w:t>
            </w:r>
            <w:r w:rsidRPr="00A36F48">
              <w:rPr>
                <w:rFonts w:ascii="Sylfaen" w:hAnsi="Sylfaen"/>
                <w:sz w:val="18"/>
                <w:szCs w:val="18"/>
              </w:rPr>
              <w:t>Caucasus</w:t>
            </w:r>
            <w:r w:rsidRPr="00A36F48">
              <w:rPr>
                <w:rFonts w:ascii="Sylfaen" w:hAnsi="Sylfaen"/>
                <w:spacing w:val="-3"/>
                <w:sz w:val="18"/>
                <w:szCs w:val="18"/>
              </w:rPr>
              <w:t xml:space="preserve"> </w:t>
            </w:r>
            <w:r w:rsidRPr="00A36F48">
              <w:rPr>
                <w:rFonts w:ascii="Sylfaen" w:hAnsi="Sylfaen"/>
                <w:sz w:val="18"/>
                <w:szCs w:val="18"/>
              </w:rPr>
              <w:t>Clean</w:t>
            </w:r>
            <w:r w:rsidRPr="00A36F48">
              <w:rPr>
                <w:rFonts w:ascii="Sylfaen" w:hAnsi="Sylfaen"/>
                <w:spacing w:val="-1"/>
                <w:sz w:val="18"/>
                <w:szCs w:val="18"/>
              </w:rPr>
              <w:t xml:space="preserve"> </w:t>
            </w:r>
            <w:r w:rsidRPr="00A36F48">
              <w:rPr>
                <w:rFonts w:ascii="Sylfaen" w:hAnsi="Sylfaen"/>
                <w:sz w:val="18"/>
                <w:szCs w:val="18"/>
              </w:rPr>
              <w:t>Energy I</w:t>
            </w:r>
          </w:p>
        </w:tc>
        <w:tc>
          <w:tcPr>
            <w:tcW w:w="600" w:type="pct"/>
            <w:tcBorders>
              <w:top w:val="nil"/>
              <w:left w:val="nil"/>
              <w:bottom w:val="single" w:sz="4" w:space="0" w:color="auto"/>
              <w:right w:val="single" w:sz="4" w:space="0" w:color="auto"/>
            </w:tcBorders>
            <w:shd w:val="clear" w:color="auto" w:fill="auto"/>
            <w:noWrap/>
            <w:hideMark/>
          </w:tcPr>
          <w:p w14:paraId="4BFD5D4D" w14:textId="77777777" w:rsidR="00A36F48" w:rsidRPr="00A36F48" w:rsidRDefault="00A36F48" w:rsidP="00A36F48">
            <w:pPr>
              <w:pStyle w:val="TableParagraph"/>
              <w:spacing w:before="6"/>
              <w:rPr>
                <w:sz w:val="18"/>
                <w:szCs w:val="18"/>
              </w:rPr>
            </w:pPr>
          </w:p>
          <w:p w14:paraId="535BB858" w14:textId="51F129D0" w:rsidR="00A36F48" w:rsidRPr="00A36F48" w:rsidRDefault="00A36F48" w:rsidP="00A36F48">
            <w:pPr>
              <w:spacing w:line="240" w:lineRule="auto"/>
              <w:jc w:val="center"/>
              <w:rPr>
                <w:rFonts w:ascii="Sylfaen" w:eastAsia="Times New Roman" w:hAnsi="Sylfaen" w:cs="Calibri"/>
                <w:color w:val="000000"/>
                <w:sz w:val="18"/>
                <w:szCs w:val="18"/>
              </w:rPr>
            </w:pPr>
            <w:r w:rsidRPr="00A36F48">
              <w:rPr>
                <w:rFonts w:ascii="Sylfaen" w:hAnsi="Sylfaen"/>
                <w:sz w:val="18"/>
                <w:szCs w:val="18"/>
              </w:rPr>
              <w:t>10</w:t>
            </w:r>
          </w:p>
        </w:tc>
        <w:tc>
          <w:tcPr>
            <w:tcW w:w="1021" w:type="pct"/>
            <w:tcBorders>
              <w:top w:val="nil"/>
              <w:left w:val="nil"/>
              <w:bottom w:val="single" w:sz="4" w:space="0" w:color="auto"/>
              <w:right w:val="single" w:sz="4" w:space="0" w:color="auto"/>
            </w:tcBorders>
            <w:shd w:val="clear" w:color="auto" w:fill="auto"/>
            <w:hideMark/>
          </w:tcPr>
          <w:p w14:paraId="00BBE69B" w14:textId="7E75C08E"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JSC Partnership</w:t>
            </w:r>
            <w:r w:rsidRPr="00A36F48">
              <w:rPr>
                <w:rFonts w:ascii="Sylfaen" w:hAnsi="Sylfaen"/>
                <w:spacing w:val="1"/>
                <w:sz w:val="18"/>
                <w:szCs w:val="18"/>
              </w:rPr>
              <w:t xml:space="preserve"> </w:t>
            </w:r>
            <w:r w:rsidRPr="00A36F48">
              <w:rPr>
                <w:rFonts w:ascii="Sylfaen" w:hAnsi="Sylfaen"/>
                <w:sz w:val="18"/>
                <w:szCs w:val="18"/>
              </w:rPr>
              <w:t>Fund/other international</w:t>
            </w:r>
            <w:r w:rsidRPr="00A36F48">
              <w:rPr>
                <w:rFonts w:ascii="Sylfaen" w:hAnsi="Sylfaen"/>
                <w:spacing w:val="-52"/>
                <w:sz w:val="18"/>
                <w:szCs w:val="18"/>
              </w:rPr>
              <w:t xml:space="preserve"> </w:t>
            </w:r>
            <w:r w:rsidRPr="00A36F48">
              <w:rPr>
                <w:rFonts w:ascii="Sylfaen" w:hAnsi="Sylfaen"/>
                <w:sz w:val="18"/>
                <w:szCs w:val="18"/>
              </w:rPr>
              <w:t>shareholders</w:t>
            </w:r>
            <w:r w:rsidRPr="00A36F48">
              <w:rPr>
                <w:rFonts w:ascii="Sylfaen" w:hAnsi="Sylfaen"/>
                <w:spacing w:val="-1"/>
                <w:sz w:val="18"/>
                <w:szCs w:val="18"/>
              </w:rPr>
              <w:t xml:space="preserve"> </w:t>
            </w:r>
            <w:r w:rsidRPr="00A36F48">
              <w:rPr>
                <w:rFonts w:ascii="Sylfaen" w:hAnsi="Sylfaen"/>
                <w:sz w:val="18"/>
                <w:szCs w:val="18"/>
              </w:rPr>
              <w:t>(90%)</w:t>
            </w:r>
          </w:p>
        </w:tc>
        <w:tc>
          <w:tcPr>
            <w:tcW w:w="357" w:type="pct"/>
            <w:tcBorders>
              <w:top w:val="nil"/>
              <w:left w:val="nil"/>
              <w:bottom w:val="single" w:sz="4" w:space="0" w:color="auto"/>
              <w:right w:val="single" w:sz="4" w:space="0" w:color="auto"/>
            </w:tcBorders>
            <w:shd w:val="clear" w:color="auto" w:fill="auto"/>
            <w:hideMark/>
          </w:tcPr>
          <w:p w14:paraId="438A8B98" w14:textId="081FEDC1"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351A2468" w14:textId="6D9B6261"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Financial</w:t>
            </w:r>
            <w:r w:rsidRPr="00A36F48">
              <w:rPr>
                <w:rFonts w:ascii="Sylfaen" w:hAnsi="Sylfaen"/>
                <w:spacing w:val="-52"/>
                <w:sz w:val="18"/>
                <w:szCs w:val="18"/>
              </w:rPr>
              <w:t xml:space="preserve"> </w:t>
            </w:r>
            <w:r w:rsidRPr="00A36F48">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46F37516" w14:textId="77777777" w:rsidR="00A36F48" w:rsidRPr="00266B28" w:rsidRDefault="00A36F48" w:rsidP="00A36F48">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A36F48" w:rsidRPr="00266B28" w14:paraId="02B00D1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07808EE" w14:textId="77777777" w:rsidR="00A36F48" w:rsidRPr="00266B28" w:rsidRDefault="00A36F48" w:rsidP="00A36F48">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312</w:t>
            </w:r>
          </w:p>
        </w:tc>
        <w:tc>
          <w:tcPr>
            <w:tcW w:w="1325" w:type="pct"/>
            <w:tcBorders>
              <w:top w:val="nil"/>
              <w:left w:val="nil"/>
              <w:bottom w:val="single" w:sz="4" w:space="0" w:color="auto"/>
              <w:right w:val="single" w:sz="4" w:space="0" w:color="auto"/>
            </w:tcBorders>
            <w:shd w:val="clear" w:color="auto" w:fill="auto"/>
            <w:hideMark/>
          </w:tcPr>
          <w:p w14:paraId="67FB3E5E" w14:textId="6A538B52"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Gazelle</w:t>
            </w:r>
            <w:r w:rsidRPr="00A36F48">
              <w:rPr>
                <w:rFonts w:ascii="Sylfaen" w:hAnsi="Sylfaen"/>
                <w:spacing w:val="-1"/>
                <w:sz w:val="18"/>
                <w:szCs w:val="18"/>
              </w:rPr>
              <w:t xml:space="preserve"> </w:t>
            </w:r>
            <w:r w:rsidRPr="00A36F48">
              <w:rPr>
                <w:rFonts w:ascii="Sylfaen" w:hAnsi="Sylfaen"/>
                <w:sz w:val="18"/>
                <w:szCs w:val="18"/>
              </w:rPr>
              <w:t>Fund</w:t>
            </w:r>
            <w:r w:rsidRPr="00A36F48">
              <w:rPr>
                <w:rFonts w:ascii="Sylfaen" w:hAnsi="Sylfaen"/>
                <w:spacing w:val="1"/>
                <w:sz w:val="18"/>
                <w:szCs w:val="18"/>
              </w:rPr>
              <w:t xml:space="preserve"> </w:t>
            </w:r>
            <w:r w:rsidRPr="00A36F48">
              <w:rPr>
                <w:rFonts w:ascii="Sylfaen" w:hAnsi="Sylfaen"/>
                <w:sz w:val="18"/>
                <w:szCs w:val="18"/>
              </w:rPr>
              <w:t>LP</w:t>
            </w:r>
          </w:p>
        </w:tc>
        <w:tc>
          <w:tcPr>
            <w:tcW w:w="600" w:type="pct"/>
            <w:tcBorders>
              <w:top w:val="nil"/>
              <w:left w:val="nil"/>
              <w:bottom w:val="single" w:sz="4" w:space="0" w:color="auto"/>
              <w:right w:val="single" w:sz="4" w:space="0" w:color="auto"/>
            </w:tcBorders>
            <w:shd w:val="clear" w:color="auto" w:fill="auto"/>
            <w:noWrap/>
            <w:hideMark/>
          </w:tcPr>
          <w:p w14:paraId="119513C7" w14:textId="77777777" w:rsidR="00A36F48" w:rsidRPr="00A36F48" w:rsidRDefault="00A36F48" w:rsidP="00A36F48">
            <w:pPr>
              <w:pStyle w:val="TableParagraph"/>
              <w:spacing w:before="3"/>
              <w:rPr>
                <w:sz w:val="18"/>
                <w:szCs w:val="18"/>
              </w:rPr>
            </w:pPr>
          </w:p>
          <w:p w14:paraId="2C9486EC" w14:textId="1F24729E" w:rsidR="00A36F48" w:rsidRPr="00A36F48" w:rsidRDefault="00A36F48" w:rsidP="00A36F48">
            <w:pPr>
              <w:spacing w:line="240" w:lineRule="auto"/>
              <w:jc w:val="center"/>
              <w:rPr>
                <w:rFonts w:ascii="Sylfaen" w:eastAsia="Times New Roman" w:hAnsi="Sylfaen" w:cs="Calibri"/>
                <w:color w:val="000000"/>
                <w:sz w:val="18"/>
                <w:szCs w:val="18"/>
              </w:rPr>
            </w:pPr>
            <w:r w:rsidRPr="00A36F48">
              <w:rPr>
                <w:rFonts w:ascii="Sylfaen" w:hAnsi="Sylfaen"/>
                <w:sz w:val="18"/>
                <w:szCs w:val="18"/>
              </w:rPr>
              <w:t>29</w:t>
            </w:r>
          </w:p>
        </w:tc>
        <w:tc>
          <w:tcPr>
            <w:tcW w:w="1021" w:type="pct"/>
            <w:tcBorders>
              <w:top w:val="nil"/>
              <w:left w:val="nil"/>
              <w:bottom w:val="single" w:sz="4" w:space="0" w:color="auto"/>
              <w:right w:val="single" w:sz="4" w:space="0" w:color="auto"/>
            </w:tcBorders>
            <w:shd w:val="clear" w:color="auto" w:fill="auto"/>
            <w:hideMark/>
          </w:tcPr>
          <w:p w14:paraId="5908DF5A" w14:textId="472AA805"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JSC Partnership</w:t>
            </w:r>
            <w:r w:rsidRPr="00A36F48">
              <w:rPr>
                <w:rFonts w:ascii="Sylfaen" w:hAnsi="Sylfaen"/>
                <w:spacing w:val="1"/>
                <w:sz w:val="18"/>
                <w:szCs w:val="18"/>
              </w:rPr>
              <w:t xml:space="preserve"> </w:t>
            </w:r>
            <w:r w:rsidRPr="00A36F48">
              <w:rPr>
                <w:rFonts w:ascii="Sylfaen" w:hAnsi="Sylfaen"/>
                <w:sz w:val="18"/>
                <w:szCs w:val="18"/>
              </w:rPr>
              <w:t>Fund/other international</w:t>
            </w:r>
            <w:r w:rsidRPr="00A36F48">
              <w:rPr>
                <w:rFonts w:ascii="Sylfaen" w:hAnsi="Sylfaen"/>
                <w:spacing w:val="-52"/>
                <w:sz w:val="18"/>
                <w:szCs w:val="18"/>
              </w:rPr>
              <w:t xml:space="preserve"> </w:t>
            </w:r>
            <w:r w:rsidRPr="00A36F48">
              <w:rPr>
                <w:rFonts w:ascii="Sylfaen" w:hAnsi="Sylfaen"/>
                <w:sz w:val="18"/>
                <w:szCs w:val="18"/>
              </w:rPr>
              <w:t>shareholders</w:t>
            </w:r>
            <w:r w:rsidRPr="00A36F48">
              <w:rPr>
                <w:rFonts w:ascii="Sylfaen" w:hAnsi="Sylfaen"/>
                <w:spacing w:val="-2"/>
                <w:sz w:val="18"/>
                <w:szCs w:val="18"/>
              </w:rPr>
              <w:t xml:space="preserve"> </w:t>
            </w:r>
            <w:r w:rsidRPr="00A36F48">
              <w:rPr>
                <w:rFonts w:ascii="Sylfaen" w:hAnsi="Sylfaen"/>
                <w:sz w:val="18"/>
                <w:szCs w:val="18"/>
              </w:rPr>
              <w:t>(70.90%)</w:t>
            </w:r>
          </w:p>
        </w:tc>
        <w:tc>
          <w:tcPr>
            <w:tcW w:w="357" w:type="pct"/>
            <w:tcBorders>
              <w:top w:val="nil"/>
              <w:left w:val="nil"/>
              <w:bottom w:val="single" w:sz="4" w:space="0" w:color="auto"/>
              <w:right w:val="single" w:sz="4" w:space="0" w:color="auto"/>
            </w:tcBorders>
            <w:shd w:val="clear" w:color="auto" w:fill="auto"/>
            <w:hideMark/>
          </w:tcPr>
          <w:p w14:paraId="446D74CF" w14:textId="2CF5FD50"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3626FF5E" w14:textId="4D6D4388"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Financial</w:t>
            </w:r>
            <w:r w:rsidRPr="00A36F48">
              <w:rPr>
                <w:rFonts w:ascii="Sylfaen" w:hAnsi="Sylfaen"/>
                <w:spacing w:val="-52"/>
                <w:sz w:val="18"/>
                <w:szCs w:val="18"/>
              </w:rPr>
              <w:t xml:space="preserve"> </w:t>
            </w:r>
            <w:r w:rsidRPr="00A36F48">
              <w:rPr>
                <w:rFonts w:ascii="Sylfaen" w:hAnsi="Sylfaen"/>
                <w:sz w:val="18"/>
                <w:szCs w:val="18"/>
              </w:rPr>
              <w:t>activities</w:t>
            </w:r>
          </w:p>
        </w:tc>
        <w:tc>
          <w:tcPr>
            <w:tcW w:w="462" w:type="pct"/>
            <w:tcBorders>
              <w:top w:val="nil"/>
              <w:left w:val="nil"/>
              <w:bottom w:val="single" w:sz="4" w:space="0" w:color="auto"/>
              <w:right w:val="single" w:sz="4" w:space="0" w:color="auto"/>
            </w:tcBorders>
            <w:shd w:val="clear" w:color="auto" w:fill="auto"/>
            <w:noWrap/>
            <w:hideMark/>
          </w:tcPr>
          <w:p w14:paraId="111F8EA5" w14:textId="77777777" w:rsidR="00A36F48" w:rsidRPr="00266B28" w:rsidRDefault="00A36F48" w:rsidP="00A36F48">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A36F48" w:rsidRPr="00266B28" w14:paraId="60443AEA"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6F2C0DC" w14:textId="77777777" w:rsidR="00A36F48" w:rsidRPr="00266B28" w:rsidRDefault="00A36F48" w:rsidP="00A36F48">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313</w:t>
            </w:r>
          </w:p>
        </w:tc>
        <w:tc>
          <w:tcPr>
            <w:tcW w:w="1325" w:type="pct"/>
            <w:tcBorders>
              <w:top w:val="nil"/>
              <w:left w:val="nil"/>
              <w:bottom w:val="single" w:sz="4" w:space="0" w:color="auto"/>
              <w:right w:val="single" w:sz="4" w:space="0" w:color="auto"/>
            </w:tcBorders>
            <w:shd w:val="clear" w:color="auto" w:fill="auto"/>
            <w:hideMark/>
          </w:tcPr>
          <w:p w14:paraId="19DD96C9" w14:textId="5787486B"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LTD</w:t>
            </w:r>
            <w:r w:rsidRPr="00A36F48">
              <w:rPr>
                <w:rFonts w:ascii="Sylfaen" w:hAnsi="Sylfaen"/>
                <w:spacing w:val="-2"/>
                <w:sz w:val="18"/>
                <w:szCs w:val="18"/>
              </w:rPr>
              <w:t xml:space="preserve"> </w:t>
            </w:r>
            <w:r w:rsidRPr="00A36F48">
              <w:rPr>
                <w:rFonts w:ascii="Sylfaen" w:hAnsi="Sylfaen"/>
                <w:sz w:val="18"/>
                <w:szCs w:val="18"/>
              </w:rPr>
              <w:t>Imereti</w:t>
            </w:r>
            <w:r w:rsidRPr="00A36F48">
              <w:rPr>
                <w:rFonts w:ascii="Sylfaen" w:hAnsi="Sylfaen"/>
                <w:spacing w:val="-1"/>
                <w:sz w:val="18"/>
                <w:szCs w:val="18"/>
              </w:rPr>
              <w:t xml:space="preserve"> </w:t>
            </w:r>
            <w:r w:rsidRPr="00A36F48">
              <w:rPr>
                <w:rFonts w:ascii="Sylfaen" w:hAnsi="Sylfaen"/>
                <w:sz w:val="18"/>
                <w:szCs w:val="18"/>
              </w:rPr>
              <w:t>Agro</w:t>
            </w:r>
            <w:r w:rsidRPr="00A36F48">
              <w:rPr>
                <w:rFonts w:ascii="Sylfaen" w:hAnsi="Sylfaen"/>
                <w:spacing w:val="-1"/>
                <w:sz w:val="18"/>
                <w:szCs w:val="18"/>
              </w:rPr>
              <w:t xml:space="preserve"> </w:t>
            </w:r>
            <w:r w:rsidRPr="00A36F48">
              <w:rPr>
                <w:rFonts w:ascii="Sylfaen" w:hAnsi="Sylfaen"/>
                <w:sz w:val="18"/>
                <w:szCs w:val="18"/>
              </w:rPr>
              <w:t>Zone</w:t>
            </w:r>
          </w:p>
        </w:tc>
        <w:tc>
          <w:tcPr>
            <w:tcW w:w="600" w:type="pct"/>
            <w:tcBorders>
              <w:top w:val="nil"/>
              <w:left w:val="nil"/>
              <w:bottom w:val="single" w:sz="4" w:space="0" w:color="auto"/>
              <w:right w:val="single" w:sz="4" w:space="0" w:color="auto"/>
            </w:tcBorders>
            <w:shd w:val="clear" w:color="auto" w:fill="auto"/>
            <w:noWrap/>
            <w:hideMark/>
          </w:tcPr>
          <w:p w14:paraId="12C21510" w14:textId="77777777" w:rsidR="00A36F48" w:rsidRPr="00A36F48" w:rsidRDefault="00A36F48" w:rsidP="00A36F48">
            <w:pPr>
              <w:pStyle w:val="TableParagraph"/>
              <w:spacing w:before="5"/>
              <w:rPr>
                <w:sz w:val="18"/>
                <w:szCs w:val="18"/>
              </w:rPr>
            </w:pPr>
          </w:p>
          <w:p w14:paraId="64EE65D9" w14:textId="3AAECCDF" w:rsidR="00A36F48" w:rsidRPr="00A36F48" w:rsidRDefault="00A36F48" w:rsidP="00A36F48">
            <w:pPr>
              <w:spacing w:line="240" w:lineRule="auto"/>
              <w:jc w:val="center"/>
              <w:rPr>
                <w:rFonts w:ascii="Sylfaen" w:eastAsia="Times New Roman" w:hAnsi="Sylfaen" w:cs="Calibri"/>
                <w:color w:val="000000"/>
                <w:sz w:val="18"/>
                <w:szCs w:val="18"/>
              </w:rPr>
            </w:pPr>
            <w:r w:rsidRPr="00A36F48">
              <w:rPr>
                <w:rFonts w:ascii="Sylfaen" w:hAnsi="Sylfaen"/>
                <w:sz w:val="18"/>
                <w:szCs w:val="18"/>
              </w:rPr>
              <w:t>100</w:t>
            </w:r>
          </w:p>
        </w:tc>
        <w:tc>
          <w:tcPr>
            <w:tcW w:w="1021" w:type="pct"/>
            <w:tcBorders>
              <w:top w:val="nil"/>
              <w:left w:val="nil"/>
              <w:bottom w:val="single" w:sz="4" w:space="0" w:color="auto"/>
              <w:right w:val="single" w:sz="4" w:space="0" w:color="auto"/>
            </w:tcBorders>
            <w:shd w:val="clear" w:color="auto" w:fill="auto"/>
            <w:hideMark/>
          </w:tcPr>
          <w:p w14:paraId="28C624F4" w14:textId="2BFA07DD"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Ministry of</w:t>
            </w:r>
            <w:r w:rsidRPr="00A36F48">
              <w:rPr>
                <w:rFonts w:ascii="Sylfaen" w:hAnsi="Sylfaen"/>
                <w:spacing w:val="1"/>
                <w:sz w:val="18"/>
                <w:szCs w:val="18"/>
              </w:rPr>
              <w:t xml:space="preserve"> </w:t>
            </w:r>
            <w:r w:rsidRPr="00A36F48">
              <w:rPr>
                <w:rFonts w:ascii="Sylfaen" w:hAnsi="Sylfaen"/>
                <w:sz w:val="18"/>
                <w:szCs w:val="18"/>
              </w:rPr>
              <w:t>Environmental</w:t>
            </w:r>
            <w:r w:rsidRPr="00A36F48">
              <w:rPr>
                <w:rFonts w:ascii="Sylfaen" w:hAnsi="Sylfaen"/>
                <w:spacing w:val="1"/>
                <w:sz w:val="18"/>
                <w:szCs w:val="18"/>
              </w:rPr>
              <w:t xml:space="preserve"> </w:t>
            </w:r>
            <w:r w:rsidRPr="00A36F48">
              <w:rPr>
                <w:rFonts w:ascii="Sylfaen" w:hAnsi="Sylfaen"/>
                <w:sz w:val="18"/>
                <w:szCs w:val="18"/>
              </w:rPr>
              <w:t>Protection and</w:t>
            </w:r>
            <w:r w:rsidRPr="00A36F48">
              <w:rPr>
                <w:rFonts w:ascii="Sylfaen" w:hAnsi="Sylfaen"/>
                <w:spacing w:val="1"/>
                <w:sz w:val="18"/>
                <w:szCs w:val="18"/>
              </w:rPr>
              <w:t xml:space="preserve"> </w:t>
            </w:r>
            <w:r w:rsidRPr="00A36F48">
              <w:rPr>
                <w:rFonts w:ascii="Sylfaen" w:hAnsi="Sylfaen"/>
                <w:sz w:val="18"/>
                <w:szCs w:val="18"/>
              </w:rPr>
              <w:t>Agriculture</w:t>
            </w:r>
            <w:r w:rsidRPr="00A36F48">
              <w:rPr>
                <w:rFonts w:ascii="Sylfaen" w:hAnsi="Sylfaen"/>
                <w:spacing w:val="-4"/>
                <w:sz w:val="18"/>
                <w:szCs w:val="18"/>
              </w:rPr>
              <w:t xml:space="preserve"> </w:t>
            </w:r>
            <w:r w:rsidRPr="00A36F48">
              <w:rPr>
                <w:rFonts w:ascii="Sylfaen" w:hAnsi="Sylfaen"/>
                <w:sz w:val="18"/>
                <w:szCs w:val="18"/>
              </w:rPr>
              <w:t>of</w:t>
            </w:r>
            <w:r w:rsidRPr="00A36F48">
              <w:rPr>
                <w:rFonts w:ascii="Sylfaen" w:hAnsi="Sylfaen"/>
                <w:spacing w:val="-3"/>
                <w:sz w:val="18"/>
                <w:szCs w:val="18"/>
              </w:rPr>
              <w:t xml:space="preserve"> </w:t>
            </w:r>
            <w:r w:rsidRPr="00A36F48">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5484666D" w14:textId="1FFECEA0"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765A4FDE" w14:textId="5ACB7FC7" w:rsidR="00A36F48" w:rsidRPr="00A36F48" w:rsidRDefault="00A36F48" w:rsidP="00A36F48">
            <w:pPr>
              <w:spacing w:line="240" w:lineRule="auto"/>
              <w:rPr>
                <w:rFonts w:ascii="Sylfaen" w:eastAsia="Times New Roman" w:hAnsi="Sylfaen" w:cs="Calibri"/>
                <w:color w:val="000000"/>
                <w:sz w:val="18"/>
                <w:szCs w:val="18"/>
              </w:rPr>
            </w:pPr>
            <w:r w:rsidRPr="00A36F48">
              <w:rPr>
                <w:rFonts w:ascii="Sylfaen" w:hAnsi="Sylfaen"/>
                <w:sz w:val="18"/>
                <w:szCs w:val="18"/>
              </w:rPr>
              <w:t>Agriculture,</w:t>
            </w:r>
            <w:r w:rsidRPr="00A36F48">
              <w:rPr>
                <w:rFonts w:ascii="Sylfaen" w:hAnsi="Sylfaen"/>
                <w:spacing w:val="-53"/>
                <w:sz w:val="18"/>
                <w:szCs w:val="18"/>
              </w:rPr>
              <w:t xml:space="preserve"> </w:t>
            </w:r>
            <w:r w:rsidRPr="00A36F48">
              <w:rPr>
                <w:rFonts w:ascii="Sylfaen" w:hAnsi="Sylfaen"/>
                <w:sz w:val="18"/>
                <w:szCs w:val="18"/>
              </w:rPr>
              <w:t>hunting and</w:t>
            </w:r>
            <w:r w:rsidRPr="00A36F48">
              <w:rPr>
                <w:rFonts w:ascii="Sylfaen" w:hAnsi="Sylfaen"/>
                <w:spacing w:val="-52"/>
                <w:sz w:val="18"/>
                <w:szCs w:val="18"/>
              </w:rPr>
              <w:t xml:space="preserve"> </w:t>
            </w:r>
            <w:r w:rsidRPr="00A36F48">
              <w:rPr>
                <w:rFonts w:ascii="Sylfaen" w:hAnsi="Sylfaen"/>
                <w:sz w:val="18"/>
                <w:szCs w:val="18"/>
              </w:rPr>
              <w:t>forestry</w:t>
            </w:r>
          </w:p>
        </w:tc>
        <w:tc>
          <w:tcPr>
            <w:tcW w:w="462" w:type="pct"/>
            <w:tcBorders>
              <w:top w:val="nil"/>
              <w:left w:val="nil"/>
              <w:bottom w:val="single" w:sz="4" w:space="0" w:color="auto"/>
              <w:right w:val="single" w:sz="4" w:space="0" w:color="auto"/>
            </w:tcBorders>
            <w:shd w:val="clear" w:color="auto" w:fill="auto"/>
            <w:noWrap/>
            <w:hideMark/>
          </w:tcPr>
          <w:p w14:paraId="01B6E38D" w14:textId="77777777" w:rsidR="00A36F48" w:rsidRPr="00266B28" w:rsidRDefault="00A36F48" w:rsidP="00A36F48">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A36F48" w:rsidRPr="00266B28" w14:paraId="664A651B"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349500AC" w14:textId="77777777" w:rsidR="00A36F48" w:rsidRPr="00266B28" w:rsidRDefault="00A36F48" w:rsidP="00A36F48">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314</w:t>
            </w:r>
          </w:p>
        </w:tc>
        <w:tc>
          <w:tcPr>
            <w:tcW w:w="1325" w:type="pct"/>
            <w:tcBorders>
              <w:top w:val="nil"/>
              <w:left w:val="nil"/>
              <w:bottom w:val="single" w:sz="4" w:space="0" w:color="auto"/>
              <w:right w:val="single" w:sz="4" w:space="0" w:color="auto"/>
            </w:tcBorders>
            <w:shd w:val="clear" w:color="auto" w:fill="auto"/>
            <w:hideMark/>
          </w:tcPr>
          <w:p w14:paraId="534792E9" w14:textId="16D4FAD4" w:rsidR="00A36F48" w:rsidRPr="00745703" w:rsidRDefault="00A36F48" w:rsidP="00A36F48">
            <w:pPr>
              <w:spacing w:line="240" w:lineRule="auto"/>
              <w:rPr>
                <w:rFonts w:ascii="Sylfaen" w:eastAsia="Times New Roman" w:hAnsi="Sylfaen" w:cs="Calibri"/>
                <w:color w:val="000000"/>
                <w:sz w:val="18"/>
                <w:szCs w:val="18"/>
              </w:rPr>
            </w:pPr>
            <w:r w:rsidRPr="00745703">
              <w:rPr>
                <w:rFonts w:ascii="Sylfaen" w:hAnsi="Sylfaen"/>
                <w:sz w:val="18"/>
                <w:szCs w:val="18"/>
              </w:rPr>
              <w:t>LTD Delta</w:t>
            </w:r>
            <w:r w:rsidRPr="00745703">
              <w:rPr>
                <w:rFonts w:ascii="Sylfaen" w:hAnsi="Sylfaen"/>
                <w:spacing w:val="-1"/>
                <w:sz w:val="18"/>
                <w:szCs w:val="18"/>
              </w:rPr>
              <w:t xml:space="preserve"> </w:t>
            </w:r>
            <w:r w:rsidRPr="00745703">
              <w:rPr>
                <w:rFonts w:ascii="Sylfaen" w:hAnsi="Sylfaen"/>
                <w:sz w:val="18"/>
                <w:szCs w:val="18"/>
              </w:rPr>
              <w:t>CAA</w:t>
            </w:r>
          </w:p>
        </w:tc>
        <w:tc>
          <w:tcPr>
            <w:tcW w:w="600" w:type="pct"/>
            <w:tcBorders>
              <w:top w:val="nil"/>
              <w:left w:val="nil"/>
              <w:bottom w:val="single" w:sz="4" w:space="0" w:color="auto"/>
              <w:right w:val="single" w:sz="4" w:space="0" w:color="auto"/>
            </w:tcBorders>
            <w:shd w:val="clear" w:color="auto" w:fill="auto"/>
            <w:noWrap/>
            <w:hideMark/>
          </w:tcPr>
          <w:p w14:paraId="44D02AB6" w14:textId="77777777" w:rsidR="00A36F48" w:rsidRPr="00745703" w:rsidRDefault="00A36F48" w:rsidP="00A36F48">
            <w:pPr>
              <w:pStyle w:val="TableParagraph"/>
              <w:spacing w:before="5"/>
              <w:rPr>
                <w:sz w:val="18"/>
                <w:szCs w:val="18"/>
              </w:rPr>
            </w:pPr>
          </w:p>
          <w:p w14:paraId="7BDBD8F8" w14:textId="010364BC" w:rsidR="00A36F48" w:rsidRPr="00745703" w:rsidRDefault="00A36F48" w:rsidP="00A36F48">
            <w:pPr>
              <w:spacing w:line="240" w:lineRule="auto"/>
              <w:jc w:val="center"/>
              <w:rPr>
                <w:rFonts w:ascii="Sylfaen" w:eastAsia="Times New Roman" w:hAnsi="Sylfaen" w:cs="Calibri"/>
                <w:color w:val="000000"/>
                <w:sz w:val="18"/>
                <w:szCs w:val="18"/>
              </w:rPr>
            </w:pPr>
            <w:r w:rsidRPr="00745703">
              <w:rPr>
                <w:rFonts w:ascii="Sylfaen" w:hAnsi="Sylfaen"/>
                <w:sz w:val="18"/>
                <w:szCs w:val="18"/>
              </w:rPr>
              <w:t>25</w:t>
            </w:r>
          </w:p>
        </w:tc>
        <w:tc>
          <w:tcPr>
            <w:tcW w:w="1021" w:type="pct"/>
            <w:tcBorders>
              <w:top w:val="nil"/>
              <w:left w:val="nil"/>
              <w:bottom w:val="single" w:sz="4" w:space="0" w:color="auto"/>
              <w:right w:val="single" w:sz="4" w:space="0" w:color="auto"/>
            </w:tcBorders>
            <w:shd w:val="clear" w:color="auto" w:fill="auto"/>
            <w:hideMark/>
          </w:tcPr>
          <w:p w14:paraId="3C1FAA9D" w14:textId="6FC6A531" w:rsidR="00A36F48" w:rsidRPr="00745703" w:rsidRDefault="00A36F48" w:rsidP="00A36F48">
            <w:pPr>
              <w:spacing w:line="240" w:lineRule="auto"/>
              <w:rPr>
                <w:rFonts w:ascii="Sylfaen" w:eastAsia="Times New Roman" w:hAnsi="Sylfaen" w:cs="Calibri"/>
                <w:color w:val="000000"/>
                <w:sz w:val="18"/>
                <w:szCs w:val="18"/>
              </w:rPr>
            </w:pPr>
            <w:r w:rsidRPr="00745703">
              <w:rPr>
                <w:rFonts w:ascii="Sylfaen" w:hAnsi="Sylfaen"/>
                <w:sz w:val="18"/>
                <w:szCs w:val="18"/>
              </w:rPr>
              <w:t>Ministry of Defense of</w:t>
            </w:r>
            <w:r w:rsidRPr="00745703">
              <w:rPr>
                <w:rFonts w:ascii="Sylfaen" w:hAnsi="Sylfaen"/>
                <w:spacing w:val="-52"/>
                <w:sz w:val="18"/>
                <w:szCs w:val="18"/>
              </w:rPr>
              <w:t xml:space="preserve"> </w:t>
            </w:r>
            <w:r w:rsidRPr="00745703">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25E12114" w14:textId="789AA787" w:rsidR="00A36F48" w:rsidRPr="00745703" w:rsidRDefault="00A36F48" w:rsidP="00A36F48">
            <w:pPr>
              <w:spacing w:line="240" w:lineRule="auto"/>
              <w:rPr>
                <w:rFonts w:ascii="Sylfaen" w:eastAsia="Times New Roman" w:hAnsi="Sylfaen" w:cs="Calibri"/>
                <w:color w:val="000000"/>
                <w:sz w:val="18"/>
                <w:szCs w:val="18"/>
              </w:rPr>
            </w:pPr>
            <w:r w:rsidRPr="00745703">
              <w:rPr>
                <w:rFonts w:ascii="Sylfaen" w:hAnsi="Sylfaen"/>
                <w:sz w:val="18"/>
                <w:szCs w:val="18"/>
              </w:rPr>
              <w:t>other</w:t>
            </w:r>
          </w:p>
        </w:tc>
        <w:tc>
          <w:tcPr>
            <w:tcW w:w="1005" w:type="pct"/>
            <w:tcBorders>
              <w:top w:val="nil"/>
              <w:left w:val="nil"/>
              <w:bottom w:val="single" w:sz="4" w:space="0" w:color="auto"/>
              <w:right w:val="single" w:sz="4" w:space="0" w:color="auto"/>
            </w:tcBorders>
            <w:shd w:val="clear" w:color="auto" w:fill="auto"/>
            <w:hideMark/>
          </w:tcPr>
          <w:p w14:paraId="48BEC027" w14:textId="59361827" w:rsidR="00A36F48" w:rsidRPr="00745703" w:rsidRDefault="00A36F48" w:rsidP="00A36F48">
            <w:pPr>
              <w:spacing w:line="240" w:lineRule="auto"/>
              <w:rPr>
                <w:rFonts w:ascii="Sylfaen" w:eastAsia="Times New Roman" w:hAnsi="Sylfaen" w:cs="Calibri"/>
                <w:color w:val="000000"/>
                <w:sz w:val="18"/>
                <w:szCs w:val="18"/>
              </w:rPr>
            </w:pPr>
            <w:r w:rsidRPr="00745703">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58DE615F" w14:textId="77777777" w:rsidR="00A36F48" w:rsidRPr="00266B28" w:rsidRDefault="00A36F48" w:rsidP="00A36F48">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A36F48" w:rsidRPr="00266B28" w14:paraId="6767DE1C"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4F15B6B7" w14:textId="77777777" w:rsidR="00A36F48" w:rsidRPr="00266B28" w:rsidRDefault="00A36F48" w:rsidP="00A36F48">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lastRenderedPageBreak/>
              <w:t>315</w:t>
            </w:r>
          </w:p>
        </w:tc>
        <w:tc>
          <w:tcPr>
            <w:tcW w:w="1325" w:type="pct"/>
            <w:tcBorders>
              <w:top w:val="nil"/>
              <w:left w:val="nil"/>
              <w:bottom w:val="single" w:sz="4" w:space="0" w:color="auto"/>
              <w:right w:val="single" w:sz="4" w:space="0" w:color="auto"/>
            </w:tcBorders>
            <w:shd w:val="clear" w:color="auto" w:fill="auto"/>
            <w:hideMark/>
          </w:tcPr>
          <w:p w14:paraId="0F0F78A1" w14:textId="1B1E38C5" w:rsidR="00A36F48" w:rsidRPr="00745703" w:rsidRDefault="00A36F48" w:rsidP="00A36F48">
            <w:pPr>
              <w:spacing w:line="240" w:lineRule="auto"/>
              <w:rPr>
                <w:rFonts w:ascii="Sylfaen" w:eastAsia="Times New Roman" w:hAnsi="Sylfaen" w:cs="Calibri"/>
                <w:color w:val="000000"/>
                <w:sz w:val="18"/>
                <w:szCs w:val="18"/>
              </w:rPr>
            </w:pPr>
            <w:r w:rsidRPr="00745703">
              <w:rPr>
                <w:rFonts w:ascii="Sylfaen" w:hAnsi="Sylfaen"/>
                <w:sz w:val="18"/>
                <w:szCs w:val="18"/>
              </w:rPr>
              <w:t>LDT</w:t>
            </w:r>
            <w:r w:rsidRPr="00745703">
              <w:rPr>
                <w:rFonts w:ascii="Sylfaen" w:hAnsi="Sylfaen"/>
                <w:spacing w:val="-1"/>
                <w:sz w:val="18"/>
                <w:szCs w:val="18"/>
              </w:rPr>
              <w:t xml:space="preserve"> </w:t>
            </w:r>
            <w:r w:rsidRPr="00745703">
              <w:rPr>
                <w:rFonts w:ascii="Sylfaen" w:hAnsi="Sylfaen"/>
                <w:sz w:val="18"/>
                <w:szCs w:val="18"/>
              </w:rPr>
              <w:t>Delta+</w:t>
            </w:r>
          </w:p>
        </w:tc>
        <w:tc>
          <w:tcPr>
            <w:tcW w:w="600" w:type="pct"/>
            <w:tcBorders>
              <w:top w:val="nil"/>
              <w:left w:val="nil"/>
              <w:bottom w:val="single" w:sz="4" w:space="0" w:color="auto"/>
              <w:right w:val="single" w:sz="4" w:space="0" w:color="auto"/>
            </w:tcBorders>
            <w:shd w:val="clear" w:color="auto" w:fill="auto"/>
            <w:noWrap/>
            <w:hideMark/>
          </w:tcPr>
          <w:p w14:paraId="23AA599B" w14:textId="77777777" w:rsidR="00A36F48" w:rsidRPr="00745703" w:rsidRDefault="00A36F48" w:rsidP="00A36F48">
            <w:pPr>
              <w:pStyle w:val="TableParagraph"/>
              <w:spacing w:before="3"/>
              <w:rPr>
                <w:sz w:val="18"/>
                <w:szCs w:val="18"/>
              </w:rPr>
            </w:pPr>
          </w:p>
          <w:p w14:paraId="5F936C69" w14:textId="593C4B2D" w:rsidR="00A36F48" w:rsidRPr="00745703" w:rsidRDefault="00A36F48" w:rsidP="00A36F48">
            <w:pPr>
              <w:spacing w:line="240" w:lineRule="auto"/>
              <w:jc w:val="center"/>
              <w:rPr>
                <w:rFonts w:ascii="Sylfaen" w:eastAsia="Times New Roman" w:hAnsi="Sylfaen" w:cs="Calibri"/>
                <w:color w:val="000000"/>
                <w:sz w:val="18"/>
                <w:szCs w:val="18"/>
              </w:rPr>
            </w:pPr>
            <w:r w:rsidRPr="00745703">
              <w:rPr>
                <w:rFonts w:ascii="Sylfaen" w:hAnsi="Sylfaen"/>
                <w:sz w:val="18"/>
                <w:szCs w:val="18"/>
              </w:rPr>
              <w:t>50</w:t>
            </w:r>
          </w:p>
        </w:tc>
        <w:tc>
          <w:tcPr>
            <w:tcW w:w="1021" w:type="pct"/>
            <w:tcBorders>
              <w:top w:val="nil"/>
              <w:left w:val="nil"/>
              <w:bottom w:val="single" w:sz="4" w:space="0" w:color="auto"/>
              <w:right w:val="single" w:sz="4" w:space="0" w:color="auto"/>
            </w:tcBorders>
            <w:shd w:val="clear" w:color="auto" w:fill="auto"/>
            <w:hideMark/>
          </w:tcPr>
          <w:p w14:paraId="35B2F3A1" w14:textId="6338B571" w:rsidR="00A36F48" w:rsidRPr="00745703" w:rsidRDefault="00A36F48" w:rsidP="00A36F48">
            <w:pPr>
              <w:spacing w:line="240" w:lineRule="auto"/>
              <w:rPr>
                <w:rFonts w:ascii="Sylfaen" w:eastAsia="Times New Roman" w:hAnsi="Sylfaen" w:cs="Calibri"/>
                <w:color w:val="000000"/>
                <w:sz w:val="18"/>
                <w:szCs w:val="18"/>
              </w:rPr>
            </w:pPr>
            <w:r w:rsidRPr="00745703">
              <w:rPr>
                <w:rFonts w:ascii="Sylfaen" w:hAnsi="Sylfaen"/>
                <w:sz w:val="18"/>
                <w:szCs w:val="18"/>
              </w:rPr>
              <w:t>Ministry of Defense of</w:t>
            </w:r>
            <w:r w:rsidRPr="00745703">
              <w:rPr>
                <w:rFonts w:ascii="Sylfaen" w:hAnsi="Sylfaen"/>
                <w:spacing w:val="-52"/>
                <w:sz w:val="18"/>
                <w:szCs w:val="18"/>
              </w:rPr>
              <w:t xml:space="preserve"> </w:t>
            </w:r>
            <w:r w:rsidRPr="00745703">
              <w:rPr>
                <w:rFonts w:ascii="Sylfaen" w:hAnsi="Sylfaen"/>
                <w:sz w:val="18"/>
                <w:szCs w:val="18"/>
              </w:rPr>
              <w:t>Georgia</w:t>
            </w:r>
          </w:p>
        </w:tc>
        <w:tc>
          <w:tcPr>
            <w:tcW w:w="357" w:type="pct"/>
            <w:tcBorders>
              <w:top w:val="nil"/>
              <w:left w:val="nil"/>
              <w:bottom w:val="single" w:sz="4" w:space="0" w:color="auto"/>
              <w:right w:val="single" w:sz="4" w:space="0" w:color="auto"/>
            </w:tcBorders>
            <w:shd w:val="clear" w:color="auto" w:fill="auto"/>
            <w:hideMark/>
          </w:tcPr>
          <w:p w14:paraId="2D392827" w14:textId="3566CCFF" w:rsidR="00A36F48" w:rsidRPr="00745703" w:rsidRDefault="00A36F48" w:rsidP="00A36F48">
            <w:pPr>
              <w:spacing w:line="240" w:lineRule="auto"/>
              <w:rPr>
                <w:rFonts w:ascii="Sylfaen" w:eastAsia="Times New Roman" w:hAnsi="Sylfaen" w:cs="Calibri"/>
                <w:color w:val="000000"/>
                <w:sz w:val="18"/>
                <w:szCs w:val="18"/>
              </w:rPr>
            </w:pPr>
            <w:r w:rsidRPr="00745703">
              <w:rPr>
                <w:rFonts w:ascii="Sylfaen" w:hAnsi="Sylfaen"/>
                <w:sz w:val="18"/>
                <w:szCs w:val="18"/>
              </w:rPr>
              <w:t>GG</w:t>
            </w:r>
          </w:p>
        </w:tc>
        <w:tc>
          <w:tcPr>
            <w:tcW w:w="1005" w:type="pct"/>
            <w:tcBorders>
              <w:top w:val="nil"/>
              <w:left w:val="nil"/>
              <w:bottom w:val="single" w:sz="4" w:space="0" w:color="auto"/>
              <w:right w:val="single" w:sz="4" w:space="0" w:color="auto"/>
            </w:tcBorders>
            <w:shd w:val="clear" w:color="auto" w:fill="auto"/>
            <w:hideMark/>
          </w:tcPr>
          <w:p w14:paraId="04C630A5" w14:textId="13C63F61" w:rsidR="00A36F48" w:rsidRPr="00745703" w:rsidRDefault="00A36F48" w:rsidP="00A36F48">
            <w:pPr>
              <w:spacing w:line="240" w:lineRule="auto"/>
              <w:rPr>
                <w:rFonts w:ascii="Sylfaen" w:eastAsia="Times New Roman" w:hAnsi="Sylfaen" w:cs="Calibri"/>
                <w:sz w:val="18"/>
                <w:szCs w:val="18"/>
              </w:rPr>
            </w:pPr>
            <w:r w:rsidRPr="00745703">
              <w:rPr>
                <w:rFonts w:ascii="Sylfaen" w:hAnsi="Sylfaen"/>
                <w:sz w:val="18"/>
                <w:szCs w:val="18"/>
              </w:rPr>
              <w:t>Manufacturing</w:t>
            </w:r>
          </w:p>
        </w:tc>
        <w:tc>
          <w:tcPr>
            <w:tcW w:w="462" w:type="pct"/>
            <w:tcBorders>
              <w:top w:val="nil"/>
              <w:left w:val="nil"/>
              <w:bottom w:val="single" w:sz="4" w:space="0" w:color="auto"/>
              <w:right w:val="single" w:sz="4" w:space="0" w:color="auto"/>
            </w:tcBorders>
            <w:shd w:val="clear" w:color="auto" w:fill="auto"/>
            <w:noWrap/>
            <w:hideMark/>
          </w:tcPr>
          <w:p w14:paraId="4244E090" w14:textId="77777777" w:rsidR="00A36F48" w:rsidRPr="00266B28" w:rsidRDefault="00A36F48" w:rsidP="00A36F48">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   </w:t>
            </w:r>
          </w:p>
        </w:tc>
      </w:tr>
      <w:tr w:rsidR="009903FD" w:rsidRPr="00266B28" w14:paraId="400BAD76" w14:textId="77777777" w:rsidTr="002B601F">
        <w:trPr>
          <w:trHeight w:val="555"/>
          <w:jc w:val="center"/>
        </w:trPr>
        <w:tc>
          <w:tcPr>
            <w:tcW w:w="230" w:type="pct"/>
            <w:tcBorders>
              <w:top w:val="nil"/>
              <w:left w:val="single" w:sz="4" w:space="0" w:color="auto"/>
              <w:bottom w:val="single" w:sz="4" w:space="0" w:color="auto"/>
              <w:right w:val="single" w:sz="4" w:space="0" w:color="auto"/>
            </w:tcBorders>
            <w:shd w:val="clear" w:color="auto" w:fill="auto"/>
            <w:noWrap/>
            <w:hideMark/>
          </w:tcPr>
          <w:p w14:paraId="16C0C44C" w14:textId="77777777" w:rsidR="009903FD" w:rsidRPr="00266B28" w:rsidRDefault="009903FD" w:rsidP="009903FD">
            <w:pPr>
              <w:spacing w:line="240" w:lineRule="auto"/>
              <w:jc w:val="center"/>
              <w:rPr>
                <w:rFonts w:ascii="Calibri" w:eastAsia="Times New Roman" w:hAnsi="Calibri" w:cs="Calibri"/>
                <w:color w:val="000000"/>
                <w:sz w:val="16"/>
                <w:szCs w:val="16"/>
              </w:rPr>
            </w:pPr>
            <w:r w:rsidRPr="00266B28">
              <w:rPr>
                <w:rFonts w:ascii="Calibri" w:eastAsia="Times New Roman" w:hAnsi="Calibri" w:cs="Calibri"/>
                <w:color w:val="000000"/>
                <w:sz w:val="16"/>
                <w:szCs w:val="16"/>
              </w:rPr>
              <w:t>316</w:t>
            </w:r>
          </w:p>
        </w:tc>
        <w:tc>
          <w:tcPr>
            <w:tcW w:w="1325" w:type="pct"/>
            <w:tcBorders>
              <w:top w:val="nil"/>
              <w:left w:val="nil"/>
              <w:bottom w:val="single" w:sz="4" w:space="0" w:color="auto"/>
              <w:right w:val="single" w:sz="4" w:space="0" w:color="auto"/>
            </w:tcBorders>
            <w:shd w:val="clear" w:color="auto" w:fill="auto"/>
            <w:hideMark/>
          </w:tcPr>
          <w:p w14:paraId="7C374F34" w14:textId="750A9D04" w:rsidR="009903FD" w:rsidRPr="00266B28" w:rsidRDefault="009903FD" w:rsidP="009903FD">
            <w:pPr>
              <w:spacing w:line="240" w:lineRule="auto"/>
              <w:rPr>
                <w:rFonts w:ascii="Calibri" w:eastAsia="Times New Roman" w:hAnsi="Calibri" w:cs="Calibri"/>
                <w:color w:val="000000"/>
                <w:sz w:val="16"/>
                <w:szCs w:val="16"/>
              </w:rPr>
            </w:pPr>
            <w:r>
              <w:t>LTD Batumi Republican Clinical</w:t>
            </w:r>
            <w:r>
              <w:rPr>
                <w:spacing w:val="-52"/>
              </w:rPr>
              <w:t xml:space="preserve"> </w:t>
            </w:r>
            <w:r>
              <w:t>Hospital</w:t>
            </w:r>
          </w:p>
        </w:tc>
        <w:tc>
          <w:tcPr>
            <w:tcW w:w="600" w:type="pct"/>
            <w:tcBorders>
              <w:top w:val="nil"/>
              <w:left w:val="nil"/>
              <w:bottom w:val="single" w:sz="4" w:space="0" w:color="auto"/>
              <w:right w:val="single" w:sz="4" w:space="0" w:color="auto"/>
            </w:tcBorders>
            <w:shd w:val="clear" w:color="auto" w:fill="auto"/>
            <w:noWrap/>
            <w:hideMark/>
          </w:tcPr>
          <w:p w14:paraId="51CB9B9F" w14:textId="77777777" w:rsidR="009903FD" w:rsidRDefault="009903FD" w:rsidP="009903FD">
            <w:pPr>
              <w:pStyle w:val="TableParagraph"/>
              <w:spacing w:before="4"/>
              <w:rPr>
                <w:sz w:val="23"/>
              </w:rPr>
            </w:pPr>
          </w:p>
          <w:p w14:paraId="70E6758C" w14:textId="0B1E110F" w:rsidR="009903FD" w:rsidRPr="00266B28" w:rsidRDefault="009903FD" w:rsidP="009903FD">
            <w:pPr>
              <w:spacing w:line="240" w:lineRule="auto"/>
              <w:jc w:val="center"/>
              <w:rPr>
                <w:rFonts w:ascii="Calibri" w:eastAsia="Times New Roman" w:hAnsi="Calibri" w:cs="Calibri"/>
                <w:color w:val="000000"/>
                <w:sz w:val="16"/>
                <w:szCs w:val="16"/>
              </w:rPr>
            </w:pPr>
            <w:r>
              <w:t>100</w:t>
            </w:r>
          </w:p>
        </w:tc>
        <w:tc>
          <w:tcPr>
            <w:tcW w:w="1021" w:type="pct"/>
            <w:tcBorders>
              <w:top w:val="nil"/>
              <w:left w:val="nil"/>
              <w:bottom w:val="single" w:sz="4" w:space="0" w:color="auto"/>
              <w:right w:val="single" w:sz="4" w:space="0" w:color="auto"/>
            </w:tcBorders>
            <w:shd w:val="clear" w:color="auto" w:fill="auto"/>
            <w:hideMark/>
          </w:tcPr>
          <w:p w14:paraId="54387F35" w14:textId="45DA7FF0" w:rsidR="009903FD" w:rsidRPr="00266B28" w:rsidRDefault="009903FD" w:rsidP="009903FD">
            <w:pPr>
              <w:spacing w:line="240" w:lineRule="auto"/>
              <w:rPr>
                <w:rFonts w:ascii="Calibri" w:eastAsia="Times New Roman" w:hAnsi="Calibri" w:cs="Calibri"/>
                <w:color w:val="000000"/>
                <w:sz w:val="16"/>
                <w:szCs w:val="16"/>
              </w:rPr>
            </w:pPr>
            <w:r>
              <w:t>Batumi</w:t>
            </w:r>
            <w:r>
              <w:rPr>
                <w:spacing w:val="-1"/>
              </w:rPr>
              <w:t xml:space="preserve"> </w:t>
            </w:r>
            <w:r>
              <w:t>Municipality</w:t>
            </w:r>
          </w:p>
        </w:tc>
        <w:tc>
          <w:tcPr>
            <w:tcW w:w="357" w:type="pct"/>
            <w:tcBorders>
              <w:top w:val="nil"/>
              <w:left w:val="nil"/>
              <w:bottom w:val="single" w:sz="4" w:space="0" w:color="auto"/>
              <w:right w:val="single" w:sz="4" w:space="0" w:color="auto"/>
            </w:tcBorders>
            <w:shd w:val="clear" w:color="auto" w:fill="auto"/>
            <w:hideMark/>
          </w:tcPr>
          <w:p w14:paraId="1674FE21" w14:textId="26372A29" w:rsidR="009903FD" w:rsidRPr="00266B28" w:rsidRDefault="009903FD" w:rsidP="009903FD">
            <w:pPr>
              <w:spacing w:line="240" w:lineRule="auto"/>
              <w:rPr>
                <w:rFonts w:ascii="Calibri" w:eastAsia="Times New Roman" w:hAnsi="Calibri" w:cs="Calibri"/>
                <w:color w:val="000000"/>
                <w:sz w:val="16"/>
                <w:szCs w:val="16"/>
              </w:rPr>
            </w:pPr>
            <w:r>
              <w:t>GG</w:t>
            </w:r>
          </w:p>
        </w:tc>
        <w:tc>
          <w:tcPr>
            <w:tcW w:w="1005" w:type="pct"/>
            <w:tcBorders>
              <w:top w:val="nil"/>
              <w:left w:val="nil"/>
              <w:bottom w:val="single" w:sz="4" w:space="0" w:color="auto"/>
              <w:right w:val="single" w:sz="4" w:space="0" w:color="auto"/>
            </w:tcBorders>
            <w:shd w:val="clear" w:color="auto" w:fill="auto"/>
            <w:hideMark/>
          </w:tcPr>
          <w:p w14:paraId="214604B8" w14:textId="5420BD73" w:rsidR="009903FD" w:rsidRPr="00266B28" w:rsidRDefault="009903FD" w:rsidP="009903FD">
            <w:pPr>
              <w:spacing w:line="240" w:lineRule="auto"/>
              <w:rPr>
                <w:rFonts w:ascii="Calibri" w:eastAsia="Times New Roman" w:hAnsi="Calibri" w:cs="Calibri"/>
                <w:color w:val="000000"/>
                <w:sz w:val="16"/>
                <w:szCs w:val="16"/>
              </w:rPr>
            </w:pPr>
            <w:r>
              <w:t>Human health</w:t>
            </w:r>
            <w:r>
              <w:rPr>
                <w:spacing w:val="1"/>
              </w:rPr>
              <w:t xml:space="preserve"> </w:t>
            </w:r>
            <w:r>
              <w:t>and social work</w:t>
            </w:r>
            <w:r>
              <w:rPr>
                <w:spacing w:val="-52"/>
              </w:rPr>
              <w:t xml:space="preserve"> </w:t>
            </w:r>
            <w:r>
              <w:t>activities</w:t>
            </w:r>
          </w:p>
        </w:tc>
        <w:tc>
          <w:tcPr>
            <w:tcW w:w="462" w:type="pct"/>
            <w:tcBorders>
              <w:top w:val="nil"/>
              <w:left w:val="nil"/>
              <w:bottom w:val="single" w:sz="4" w:space="0" w:color="auto"/>
              <w:right w:val="single" w:sz="4" w:space="0" w:color="auto"/>
            </w:tcBorders>
            <w:shd w:val="clear" w:color="auto" w:fill="auto"/>
            <w:noWrap/>
            <w:hideMark/>
          </w:tcPr>
          <w:p w14:paraId="162FBA53" w14:textId="77777777" w:rsidR="009903FD" w:rsidRPr="00266B28" w:rsidRDefault="009903FD" w:rsidP="009903FD">
            <w:pPr>
              <w:spacing w:line="240" w:lineRule="auto"/>
              <w:rPr>
                <w:rFonts w:ascii="Calibri" w:eastAsia="Times New Roman" w:hAnsi="Calibri" w:cs="Calibri"/>
                <w:color w:val="000000"/>
                <w:sz w:val="16"/>
                <w:szCs w:val="16"/>
              </w:rPr>
            </w:pPr>
            <w:r w:rsidRPr="00266B28">
              <w:rPr>
                <w:rFonts w:ascii="Calibri" w:eastAsia="Times New Roman" w:hAnsi="Calibri" w:cs="Calibri"/>
                <w:color w:val="000000"/>
                <w:sz w:val="16"/>
                <w:szCs w:val="16"/>
              </w:rPr>
              <w:t xml:space="preserve">          325 </w:t>
            </w:r>
          </w:p>
        </w:tc>
      </w:tr>
    </w:tbl>
    <w:p w14:paraId="1B0A6142" w14:textId="77777777" w:rsidR="0023367B" w:rsidRPr="0031743C" w:rsidRDefault="0023367B">
      <w:pPr>
        <w:spacing w:after="160" w:line="259" w:lineRule="auto"/>
        <w:jc w:val="center"/>
        <w:rPr>
          <w:rFonts w:ascii="Sylfaen" w:eastAsia="Calibri" w:hAnsi="Sylfaen" w:cs="Calibri"/>
        </w:rPr>
      </w:pPr>
    </w:p>
    <w:p w14:paraId="7841EF33" w14:textId="77777777" w:rsidR="0023367B" w:rsidRPr="0031743C" w:rsidRDefault="0023367B">
      <w:pPr>
        <w:spacing w:after="160" w:line="259" w:lineRule="auto"/>
        <w:jc w:val="both"/>
        <w:rPr>
          <w:rFonts w:ascii="Sylfaen" w:eastAsia="Calibri" w:hAnsi="Sylfaen" w:cs="Calibri"/>
        </w:rPr>
      </w:pPr>
    </w:p>
    <w:p w14:paraId="148269A5" w14:textId="322EB29A" w:rsidR="00BF5615" w:rsidRDefault="00BF5615">
      <w:pPr>
        <w:spacing w:after="160" w:line="259" w:lineRule="auto"/>
        <w:jc w:val="both"/>
        <w:rPr>
          <w:rFonts w:ascii="Sylfaen" w:eastAsia="Arial Unicode MS" w:hAnsi="Sylfaen" w:cs="Arial Unicode MS"/>
        </w:rPr>
      </w:pPr>
    </w:p>
    <w:p w14:paraId="448696E3" w14:textId="1FD5DA5A" w:rsidR="000F13D5" w:rsidRDefault="000F13D5">
      <w:pPr>
        <w:spacing w:after="160" w:line="259" w:lineRule="auto"/>
        <w:jc w:val="both"/>
        <w:rPr>
          <w:rFonts w:ascii="Sylfaen" w:eastAsia="Arial Unicode MS" w:hAnsi="Sylfaen" w:cs="Arial Unicode MS"/>
        </w:rPr>
      </w:pPr>
    </w:p>
    <w:p w14:paraId="6A265F8C" w14:textId="77777777" w:rsidR="000F13D5" w:rsidRDefault="000F13D5">
      <w:pPr>
        <w:spacing w:after="160" w:line="259" w:lineRule="auto"/>
        <w:jc w:val="both"/>
        <w:rPr>
          <w:rFonts w:ascii="Sylfaen" w:eastAsia="Arial Unicode MS" w:hAnsi="Sylfaen" w:cs="Arial Unicode MS"/>
        </w:rPr>
      </w:pPr>
    </w:p>
    <w:p w14:paraId="6A1BAAFE" w14:textId="77777777" w:rsidR="00BF5615" w:rsidRDefault="00BF5615">
      <w:pPr>
        <w:spacing w:after="160" w:line="259" w:lineRule="auto"/>
        <w:jc w:val="both"/>
        <w:rPr>
          <w:rFonts w:ascii="Sylfaen" w:eastAsia="Arial Unicode MS" w:hAnsi="Sylfaen" w:cs="Arial Unicode MS"/>
        </w:rPr>
      </w:pPr>
    </w:p>
    <w:p w14:paraId="427BBA20" w14:textId="748692FF" w:rsidR="0023367B" w:rsidRPr="0031743C" w:rsidRDefault="009903FD">
      <w:pPr>
        <w:spacing w:after="160" w:line="259" w:lineRule="auto"/>
        <w:jc w:val="both"/>
        <w:rPr>
          <w:rFonts w:ascii="Sylfaen" w:eastAsia="Merriweather" w:hAnsi="Sylfaen" w:cs="Merriweather"/>
        </w:rPr>
      </w:pPr>
      <w:r>
        <w:rPr>
          <w:rFonts w:ascii="Sylfaen" w:eastAsia="Arial Unicode MS" w:hAnsi="Sylfaen" w:cs="Arial Unicode MS"/>
          <w:lang w:val="en-US"/>
        </w:rPr>
        <w:t>Annex</w:t>
      </w:r>
      <w:r w:rsidR="00185C05" w:rsidRPr="0031743C">
        <w:rPr>
          <w:rFonts w:ascii="Sylfaen" w:eastAsia="Arial Unicode MS" w:hAnsi="Sylfaen" w:cs="Arial Unicode MS"/>
        </w:rPr>
        <w:t xml:space="preserve"> 2</w:t>
      </w:r>
    </w:p>
    <w:p w14:paraId="1FA02E06" w14:textId="79C7680D" w:rsidR="0023367B" w:rsidRPr="009903FD" w:rsidRDefault="009903FD">
      <w:pPr>
        <w:spacing w:after="160" w:line="259" w:lineRule="auto"/>
        <w:jc w:val="both"/>
        <w:rPr>
          <w:rFonts w:ascii="Sylfaen" w:eastAsia="Arial Unicode MS" w:hAnsi="Sylfaen" w:cs="Arial Unicode MS"/>
          <w:lang w:val="en-US"/>
        </w:rPr>
      </w:pPr>
      <w:r>
        <w:rPr>
          <w:rFonts w:ascii="Sylfaen" w:eastAsia="Arial Unicode MS" w:hAnsi="Sylfaen" w:cs="Arial Unicode MS"/>
          <w:lang w:val="en-US"/>
        </w:rPr>
        <w:t>Subsidiaries of SOEs</w:t>
      </w:r>
    </w:p>
    <w:tbl>
      <w:tblPr>
        <w:tblW w:w="5000" w:type="pct"/>
        <w:jc w:val="center"/>
        <w:tblLook w:val="04A0" w:firstRow="1" w:lastRow="0" w:firstColumn="1" w:lastColumn="0" w:noHBand="0" w:noVBand="1"/>
      </w:tblPr>
      <w:tblGrid>
        <w:gridCol w:w="399"/>
        <w:gridCol w:w="5731"/>
        <w:gridCol w:w="981"/>
        <w:gridCol w:w="2121"/>
        <w:gridCol w:w="810"/>
      </w:tblGrid>
      <w:tr w:rsidR="009903FD" w:rsidRPr="008B708A" w14:paraId="00258F69" w14:textId="77777777" w:rsidTr="0071277E">
        <w:trPr>
          <w:trHeight w:val="716"/>
          <w:tblHeader/>
          <w:jc w:val="center"/>
        </w:trPr>
        <w:tc>
          <w:tcPr>
            <w:tcW w:w="199" w:type="pct"/>
            <w:tcBorders>
              <w:top w:val="single" w:sz="4" w:space="0" w:color="auto"/>
              <w:left w:val="single" w:sz="4" w:space="0" w:color="auto"/>
              <w:bottom w:val="nil"/>
              <w:right w:val="nil"/>
            </w:tcBorders>
            <w:shd w:val="clear" w:color="auto" w:fill="auto"/>
            <w:hideMark/>
          </w:tcPr>
          <w:p w14:paraId="5F127232" w14:textId="77777777" w:rsidR="00BF5615" w:rsidRPr="008B708A" w:rsidRDefault="00BF5615" w:rsidP="00E5589C">
            <w:pPr>
              <w:spacing w:line="240" w:lineRule="auto"/>
              <w:jc w:val="center"/>
              <w:rPr>
                <w:rFonts w:ascii="Sylfaen" w:eastAsia="Times New Roman" w:hAnsi="Sylfaen" w:cs="Calibri"/>
                <w:b/>
                <w:bCs/>
                <w:color w:val="000000"/>
                <w:sz w:val="20"/>
                <w:szCs w:val="20"/>
              </w:rPr>
            </w:pPr>
            <w:r w:rsidRPr="008B708A">
              <w:rPr>
                <w:rFonts w:ascii="Sylfaen" w:eastAsia="Times New Roman" w:hAnsi="Sylfaen" w:cs="Calibri"/>
                <w:b/>
                <w:bCs/>
                <w:color w:val="000000"/>
                <w:sz w:val="20"/>
                <w:szCs w:val="20"/>
              </w:rPr>
              <w:t> </w:t>
            </w:r>
          </w:p>
        </w:tc>
        <w:tc>
          <w:tcPr>
            <w:tcW w:w="2868" w:type="pct"/>
            <w:tcBorders>
              <w:top w:val="single" w:sz="4" w:space="0" w:color="auto"/>
              <w:left w:val="single" w:sz="4" w:space="0" w:color="auto"/>
              <w:bottom w:val="single" w:sz="4" w:space="0" w:color="auto"/>
              <w:right w:val="single" w:sz="4" w:space="0" w:color="auto"/>
            </w:tcBorders>
            <w:shd w:val="clear" w:color="auto" w:fill="auto"/>
            <w:hideMark/>
          </w:tcPr>
          <w:p w14:paraId="61B3D615" w14:textId="12352094" w:rsidR="00BF5615" w:rsidRPr="009903FD" w:rsidRDefault="009903FD" w:rsidP="00E5589C">
            <w:pPr>
              <w:spacing w:line="240" w:lineRule="auto"/>
              <w:jc w:val="center"/>
              <w:rPr>
                <w:rFonts w:ascii="Sylfaen" w:eastAsia="Times New Roman" w:hAnsi="Sylfaen" w:cs="Calibri"/>
                <w:b/>
                <w:bCs/>
                <w:color w:val="000000"/>
                <w:sz w:val="20"/>
                <w:szCs w:val="20"/>
                <w:lang w:val="en-US"/>
              </w:rPr>
            </w:pPr>
            <w:r>
              <w:rPr>
                <w:rFonts w:ascii="Sylfaen" w:eastAsia="Times New Roman" w:hAnsi="Sylfaen" w:cs="Calibri"/>
                <w:b/>
                <w:bCs/>
                <w:color w:val="000000"/>
                <w:sz w:val="20"/>
                <w:szCs w:val="20"/>
                <w:lang w:val="en-US"/>
              </w:rPr>
              <w:t>SOE Name</w:t>
            </w:r>
          </w:p>
        </w:tc>
        <w:tc>
          <w:tcPr>
            <w:tcW w:w="467" w:type="pct"/>
            <w:tcBorders>
              <w:top w:val="single" w:sz="4" w:space="0" w:color="auto"/>
              <w:left w:val="nil"/>
              <w:bottom w:val="single" w:sz="4" w:space="0" w:color="auto"/>
              <w:right w:val="single" w:sz="4" w:space="0" w:color="auto"/>
            </w:tcBorders>
            <w:shd w:val="clear" w:color="auto" w:fill="auto"/>
            <w:hideMark/>
          </w:tcPr>
          <w:p w14:paraId="4B28CF60" w14:textId="661FC46A" w:rsidR="00BF5615" w:rsidRPr="008B708A" w:rsidRDefault="009903FD" w:rsidP="00E5589C">
            <w:pPr>
              <w:spacing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en-US"/>
              </w:rPr>
              <w:t>State share</w:t>
            </w:r>
            <w:r w:rsidR="00BF5615" w:rsidRPr="008B708A">
              <w:rPr>
                <w:rFonts w:ascii="Sylfaen" w:eastAsia="Times New Roman" w:hAnsi="Sylfaen" w:cs="Calibri"/>
                <w:b/>
                <w:bCs/>
                <w:color w:val="000000"/>
                <w:sz w:val="20"/>
                <w:szCs w:val="20"/>
              </w:rPr>
              <w:t xml:space="preserve"> %</w:t>
            </w:r>
          </w:p>
        </w:tc>
        <w:tc>
          <w:tcPr>
            <w:tcW w:w="1063" w:type="pct"/>
            <w:tcBorders>
              <w:top w:val="single" w:sz="4" w:space="0" w:color="auto"/>
              <w:left w:val="nil"/>
              <w:bottom w:val="single" w:sz="4" w:space="0" w:color="auto"/>
              <w:right w:val="single" w:sz="4" w:space="0" w:color="auto"/>
            </w:tcBorders>
            <w:shd w:val="clear" w:color="auto" w:fill="auto"/>
            <w:hideMark/>
          </w:tcPr>
          <w:p w14:paraId="77A8775B" w14:textId="6E3917D9" w:rsidR="00BF5615" w:rsidRPr="009903FD" w:rsidRDefault="009903FD" w:rsidP="00E5589C">
            <w:pPr>
              <w:spacing w:line="240" w:lineRule="auto"/>
              <w:jc w:val="center"/>
              <w:rPr>
                <w:rFonts w:ascii="Sylfaen" w:eastAsia="Times New Roman" w:hAnsi="Sylfaen" w:cs="Calibri"/>
                <w:b/>
                <w:bCs/>
                <w:color w:val="000000"/>
                <w:sz w:val="20"/>
                <w:szCs w:val="20"/>
                <w:lang w:val="en-US"/>
              </w:rPr>
            </w:pPr>
            <w:r>
              <w:rPr>
                <w:rFonts w:ascii="Sylfaen" w:eastAsia="Times New Roman" w:hAnsi="Sylfaen" w:cs="Calibri"/>
                <w:b/>
                <w:bCs/>
                <w:color w:val="000000"/>
                <w:sz w:val="20"/>
                <w:szCs w:val="20"/>
                <w:lang w:val="en-US"/>
              </w:rPr>
              <w:t>Founder</w:t>
            </w:r>
          </w:p>
        </w:tc>
        <w:tc>
          <w:tcPr>
            <w:tcW w:w="403" w:type="pct"/>
            <w:tcBorders>
              <w:top w:val="single" w:sz="4" w:space="0" w:color="auto"/>
              <w:left w:val="nil"/>
              <w:bottom w:val="single" w:sz="4" w:space="0" w:color="auto"/>
              <w:right w:val="single" w:sz="4" w:space="0" w:color="auto"/>
            </w:tcBorders>
            <w:shd w:val="clear" w:color="auto" w:fill="auto"/>
            <w:hideMark/>
          </w:tcPr>
          <w:p w14:paraId="14F7C3F7" w14:textId="225210DF" w:rsidR="00BF5615" w:rsidRPr="009903FD" w:rsidRDefault="009903FD" w:rsidP="00E5589C">
            <w:pPr>
              <w:spacing w:line="240" w:lineRule="auto"/>
              <w:jc w:val="center"/>
              <w:rPr>
                <w:rFonts w:ascii="Sylfaen" w:eastAsia="Times New Roman" w:hAnsi="Sylfaen" w:cs="Calibri"/>
                <w:b/>
                <w:bCs/>
                <w:color w:val="000000"/>
                <w:sz w:val="20"/>
                <w:szCs w:val="20"/>
                <w:lang w:val="en-US"/>
              </w:rPr>
            </w:pPr>
            <w:r>
              <w:rPr>
                <w:rFonts w:ascii="Sylfaen" w:eastAsia="Times New Roman" w:hAnsi="Sylfaen" w:cs="Calibri"/>
                <w:b/>
                <w:bCs/>
                <w:color w:val="000000"/>
                <w:sz w:val="20"/>
                <w:szCs w:val="20"/>
                <w:lang w:val="en-US"/>
              </w:rPr>
              <w:t xml:space="preserve">Sector </w:t>
            </w:r>
            <w:r w:rsidR="00BF5615" w:rsidRPr="008B708A">
              <w:rPr>
                <w:rFonts w:ascii="Sylfaen" w:eastAsia="Times New Roman" w:hAnsi="Sylfaen" w:cs="Calibri"/>
                <w:b/>
                <w:bCs/>
                <w:color w:val="000000"/>
                <w:sz w:val="20"/>
                <w:szCs w:val="20"/>
              </w:rPr>
              <w:t xml:space="preserve">PC/GG </w:t>
            </w:r>
            <w:r>
              <w:rPr>
                <w:rFonts w:ascii="Sylfaen" w:eastAsia="Times New Roman" w:hAnsi="Sylfaen" w:cs="Calibri"/>
                <w:b/>
                <w:bCs/>
                <w:color w:val="000000"/>
                <w:sz w:val="20"/>
                <w:szCs w:val="20"/>
                <w:lang w:val="en-US"/>
              </w:rPr>
              <w:t>and other</w:t>
            </w:r>
          </w:p>
        </w:tc>
      </w:tr>
      <w:tr w:rsidR="009903FD" w:rsidRPr="008B708A" w14:paraId="7B1A24D2" w14:textId="77777777" w:rsidTr="0071277E">
        <w:trPr>
          <w:trHeight w:val="254"/>
          <w:jc w:val="center"/>
        </w:trPr>
        <w:tc>
          <w:tcPr>
            <w:tcW w:w="199" w:type="pct"/>
            <w:tcBorders>
              <w:top w:val="single" w:sz="4" w:space="0" w:color="auto"/>
              <w:left w:val="single" w:sz="4" w:space="0" w:color="auto"/>
              <w:bottom w:val="single" w:sz="4" w:space="0" w:color="auto"/>
              <w:right w:val="single" w:sz="4" w:space="0" w:color="auto"/>
            </w:tcBorders>
            <w:shd w:val="clear" w:color="auto" w:fill="auto"/>
            <w:noWrap/>
            <w:hideMark/>
          </w:tcPr>
          <w:p w14:paraId="3BFB56DB"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w:t>
            </w:r>
          </w:p>
        </w:tc>
        <w:tc>
          <w:tcPr>
            <w:tcW w:w="2868" w:type="pct"/>
            <w:tcBorders>
              <w:top w:val="nil"/>
              <w:left w:val="nil"/>
              <w:bottom w:val="single" w:sz="4" w:space="0" w:color="auto"/>
              <w:right w:val="single" w:sz="4" w:space="0" w:color="auto"/>
            </w:tcBorders>
            <w:shd w:val="clear" w:color="auto" w:fill="auto"/>
            <w:noWrap/>
            <w:hideMark/>
          </w:tcPr>
          <w:p w14:paraId="343FF3BD" w14:textId="22DED1FA"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JSC Agroinvest</w:t>
            </w:r>
          </w:p>
        </w:tc>
        <w:tc>
          <w:tcPr>
            <w:tcW w:w="467" w:type="pct"/>
            <w:tcBorders>
              <w:top w:val="nil"/>
              <w:left w:val="nil"/>
              <w:bottom w:val="single" w:sz="4" w:space="0" w:color="auto"/>
              <w:right w:val="single" w:sz="4" w:space="0" w:color="auto"/>
            </w:tcBorders>
            <w:shd w:val="clear" w:color="auto" w:fill="auto"/>
            <w:noWrap/>
            <w:hideMark/>
          </w:tcPr>
          <w:p w14:paraId="42CEC21D" w14:textId="77777777" w:rsidR="009903FD" w:rsidRPr="009903FD" w:rsidRDefault="009903FD" w:rsidP="009903FD">
            <w:pPr>
              <w:pStyle w:val="TableParagraph"/>
              <w:spacing w:before="11"/>
              <w:rPr>
                <w:sz w:val="18"/>
                <w:szCs w:val="18"/>
              </w:rPr>
            </w:pPr>
          </w:p>
          <w:p w14:paraId="14767C45" w14:textId="10F99E84"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208A180B" w14:textId="48DD3E7A"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w:t>
            </w:r>
            <w:r w:rsidRPr="009903FD">
              <w:rPr>
                <w:rFonts w:ascii="Sylfaen" w:hAnsi="Sylfaen"/>
                <w:spacing w:val="-2"/>
                <w:sz w:val="18"/>
                <w:szCs w:val="18"/>
              </w:rPr>
              <w:t xml:space="preserve"> </w:t>
            </w:r>
            <w:r w:rsidRPr="009903FD">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6CC92194"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49844813"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35038872"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w:t>
            </w:r>
          </w:p>
        </w:tc>
        <w:tc>
          <w:tcPr>
            <w:tcW w:w="2868" w:type="pct"/>
            <w:tcBorders>
              <w:top w:val="nil"/>
              <w:left w:val="nil"/>
              <w:bottom w:val="single" w:sz="4" w:space="0" w:color="auto"/>
              <w:right w:val="single" w:sz="4" w:space="0" w:color="auto"/>
            </w:tcBorders>
            <w:shd w:val="clear" w:color="auto" w:fill="auto"/>
            <w:noWrap/>
            <w:hideMark/>
          </w:tcPr>
          <w:p w14:paraId="63965681" w14:textId="624905CF"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w:t>
            </w:r>
            <w:r w:rsidRPr="009903FD">
              <w:rPr>
                <w:rFonts w:ascii="Sylfaen" w:hAnsi="Sylfaen"/>
                <w:spacing w:val="-1"/>
                <w:sz w:val="18"/>
                <w:szCs w:val="18"/>
              </w:rPr>
              <w:t xml:space="preserve"> </w:t>
            </w:r>
            <w:r w:rsidRPr="009903FD">
              <w:rPr>
                <w:rFonts w:ascii="Sylfaen" w:hAnsi="Sylfaen"/>
                <w:sz w:val="18"/>
                <w:szCs w:val="18"/>
              </w:rPr>
              <w:t>Saknavtprodukti</w:t>
            </w:r>
          </w:p>
        </w:tc>
        <w:tc>
          <w:tcPr>
            <w:tcW w:w="467" w:type="pct"/>
            <w:tcBorders>
              <w:top w:val="nil"/>
              <w:left w:val="nil"/>
              <w:bottom w:val="single" w:sz="4" w:space="0" w:color="auto"/>
              <w:right w:val="single" w:sz="4" w:space="0" w:color="auto"/>
            </w:tcBorders>
            <w:shd w:val="clear" w:color="auto" w:fill="auto"/>
            <w:noWrap/>
            <w:hideMark/>
          </w:tcPr>
          <w:p w14:paraId="4C24010C" w14:textId="77777777" w:rsidR="009903FD" w:rsidRPr="009903FD" w:rsidRDefault="009903FD" w:rsidP="009903FD">
            <w:pPr>
              <w:pStyle w:val="TableParagraph"/>
              <w:spacing w:before="8"/>
              <w:rPr>
                <w:sz w:val="18"/>
                <w:szCs w:val="18"/>
              </w:rPr>
            </w:pPr>
          </w:p>
          <w:p w14:paraId="19816B95" w14:textId="1C48FA82"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1508E901" w14:textId="5CA9BB99"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w:t>
            </w:r>
            <w:r w:rsidRPr="009903FD">
              <w:rPr>
                <w:rFonts w:ascii="Sylfaen" w:hAnsi="Sylfaen"/>
                <w:spacing w:val="-2"/>
                <w:sz w:val="18"/>
                <w:szCs w:val="18"/>
              </w:rPr>
              <w:t xml:space="preserve"> </w:t>
            </w:r>
            <w:r w:rsidRPr="009903FD">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11DF95D8"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2B029DA4" w14:textId="77777777" w:rsidTr="0071277E">
        <w:trPr>
          <w:trHeight w:val="339"/>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72CDDB1D"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w:t>
            </w:r>
          </w:p>
        </w:tc>
        <w:tc>
          <w:tcPr>
            <w:tcW w:w="2868" w:type="pct"/>
            <w:tcBorders>
              <w:top w:val="nil"/>
              <w:left w:val="nil"/>
              <w:bottom w:val="single" w:sz="4" w:space="0" w:color="auto"/>
              <w:right w:val="single" w:sz="4" w:space="0" w:color="auto"/>
            </w:tcBorders>
            <w:shd w:val="clear" w:color="auto" w:fill="auto"/>
            <w:hideMark/>
          </w:tcPr>
          <w:p w14:paraId="5E5BDC0C" w14:textId="5F37D988"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 Tbilisi N2 Lung Diseases Outpatient</w:t>
            </w:r>
            <w:r w:rsidRPr="009903FD">
              <w:rPr>
                <w:rFonts w:ascii="Sylfaen" w:hAnsi="Sylfaen"/>
                <w:spacing w:val="-52"/>
                <w:sz w:val="18"/>
                <w:szCs w:val="18"/>
              </w:rPr>
              <w:t xml:space="preserve"> </w:t>
            </w:r>
            <w:r w:rsidRPr="009903FD">
              <w:rPr>
                <w:rFonts w:ascii="Sylfaen" w:hAnsi="Sylfaen"/>
                <w:sz w:val="18"/>
                <w:szCs w:val="18"/>
              </w:rPr>
              <w:t>Clinic</w:t>
            </w:r>
          </w:p>
        </w:tc>
        <w:tc>
          <w:tcPr>
            <w:tcW w:w="467" w:type="pct"/>
            <w:tcBorders>
              <w:top w:val="nil"/>
              <w:left w:val="nil"/>
              <w:bottom w:val="single" w:sz="4" w:space="0" w:color="auto"/>
              <w:right w:val="single" w:sz="4" w:space="0" w:color="auto"/>
            </w:tcBorders>
            <w:shd w:val="clear" w:color="auto" w:fill="auto"/>
            <w:noWrap/>
            <w:hideMark/>
          </w:tcPr>
          <w:p w14:paraId="49A8962E" w14:textId="77777777" w:rsidR="009903FD" w:rsidRPr="009903FD" w:rsidRDefault="009903FD" w:rsidP="009903FD">
            <w:pPr>
              <w:pStyle w:val="TableParagraph"/>
              <w:spacing w:before="8"/>
              <w:rPr>
                <w:sz w:val="18"/>
                <w:szCs w:val="18"/>
              </w:rPr>
            </w:pPr>
          </w:p>
          <w:p w14:paraId="0515A396" w14:textId="63963C8C"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2A316232" w14:textId="5FB13094"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JSC National Center for Tuberculosis</w:t>
            </w:r>
            <w:r w:rsidRPr="009903FD">
              <w:rPr>
                <w:rFonts w:ascii="Sylfaen" w:hAnsi="Sylfaen"/>
                <w:spacing w:val="-52"/>
                <w:sz w:val="18"/>
                <w:szCs w:val="18"/>
              </w:rPr>
              <w:t xml:space="preserve"> </w:t>
            </w:r>
            <w:r w:rsidRPr="009903FD">
              <w:rPr>
                <w:rFonts w:ascii="Sylfaen" w:hAnsi="Sylfaen"/>
                <w:sz w:val="18"/>
                <w:szCs w:val="18"/>
              </w:rPr>
              <w:t>and</w:t>
            </w:r>
            <w:r w:rsidRPr="009903FD">
              <w:rPr>
                <w:rFonts w:ascii="Sylfaen" w:hAnsi="Sylfaen"/>
                <w:spacing w:val="-3"/>
                <w:sz w:val="18"/>
                <w:szCs w:val="18"/>
              </w:rPr>
              <w:t xml:space="preserve"> </w:t>
            </w:r>
            <w:r w:rsidRPr="009903FD">
              <w:rPr>
                <w:rFonts w:ascii="Sylfaen" w:hAnsi="Sylfaen"/>
                <w:sz w:val="18"/>
                <w:szCs w:val="18"/>
              </w:rPr>
              <w:t>Lung Diseases</w:t>
            </w:r>
          </w:p>
        </w:tc>
        <w:tc>
          <w:tcPr>
            <w:tcW w:w="403" w:type="pct"/>
            <w:tcBorders>
              <w:top w:val="nil"/>
              <w:left w:val="nil"/>
              <w:bottom w:val="single" w:sz="4" w:space="0" w:color="auto"/>
              <w:right w:val="single" w:sz="4" w:space="0" w:color="auto"/>
            </w:tcBorders>
            <w:shd w:val="clear" w:color="auto" w:fill="auto"/>
            <w:hideMark/>
          </w:tcPr>
          <w:p w14:paraId="4390F48D"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41174DE0"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1E665CF2"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w:t>
            </w:r>
          </w:p>
        </w:tc>
        <w:tc>
          <w:tcPr>
            <w:tcW w:w="2868" w:type="pct"/>
            <w:tcBorders>
              <w:top w:val="nil"/>
              <w:left w:val="nil"/>
              <w:bottom w:val="single" w:sz="4" w:space="0" w:color="auto"/>
              <w:right w:val="single" w:sz="4" w:space="0" w:color="auto"/>
            </w:tcBorders>
            <w:shd w:val="clear" w:color="auto" w:fill="auto"/>
            <w:noWrap/>
            <w:hideMark/>
          </w:tcPr>
          <w:p w14:paraId="58086483" w14:textId="707878CF"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JSC</w:t>
            </w:r>
            <w:r w:rsidRPr="009903FD">
              <w:rPr>
                <w:rFonts w:ascii="Sylfaen" w:hAnsi="Sylfaen"/>
                <w:spacing w:val="-1"/>
                <w:sz w:val="18"/>
                <w:szCs w:val="18"/>
              </w:rPr>
              <w:t xml:space="preserve"> </w:t>
            </w:r>
            <w:r w:rsidRPr="009903FD">
              <w:rPr>
                <w:rFonts w:ascii="Sylfaen" w:hAnsi="Sylfaen"/>
                <w:sz w:val="18"/>
                <w:szCs w:val="18"/>
              </w:rPr>
              <w:t>Georgian</w:t>
            </w:r>
            <w:r w:rsidRPr="009903FD">
              <w:rPr>
                <w:rFonts w:ascii="Sylfaen" w:hAnsi="Sylfaen"/>
                <w:spacing w:val="-1"/>
                <w:sz w:val="18"/>
                <w:szCs w:val="18"/>
              </w:rPr>
              <w:t xml:space="preserve"> </w:t>
            </w:r>
            <w:r w:rsidRPr="009903FD">
              <w:rPr>
                <w:rFonts w:ascii="Sylfaen" w:hAnsi="Sylfaen"/>
                <w:sz w:val="18"/>
                <w:szCs w:val="18"/>
              </w:rPr>
              <w:t>Film</w:t>
            </w:r>
          </w:p>
        </w:tc>
        <w:tc>
          <w:tcPr>
            <w:tcW w:w="467" w:type="pct"/>
            <w:tcBorders>
              <w:top w:val="nil"/>
              <w:left w:val="nil"/>
              <w:bottom w:val="single" w:sz="4" w:space="0" w:color="auto"/>
              <w:right w:val="single" w:sz="4" w:space="0" w:color="auto"/>
            </w:tcBorders>
            <w:shd w:val="clear" w:color="auto" w:fill="auto"/>
            <w:noWrap/>
            <w:hideMark/>
          </w:tcPr>
          <w:p w14:paraId="47F2822A" w14:textId="77777777" w:rsidR="009903FD" w:rsidRPr="009903FD" w:rsidRDefault="009903FD" w:rsidP="009903FD">
            <w:pPr>
              <w:pStyle w:val="TableParagraph"/>
              <w:spacing w:before="10"/>
              <w:rPr>
                <w:sz w:val="18"/>
                <w:szCs w:val="18"/>
              </w:rPr>
            </w:pPr>
          </w:p>
          <w:p w14:paraId="5504E30F" w14:textId="3D7867B7"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37879EC0" w14:textId="71D53DED"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JSC Georgian Film Development</w:t>
            </w:r>
            <w:r w:rsidRPr="009903FD">
              <w:rPr>
                <w:rFonts w:ascii="Sylfaen" w:hAnsi="Sylfaen"/>
                <w:spacing w:val="-52"/>
                <w:sz w:val="18"/>
                <w:szCs w:val="18"/>
              </w:rPr>
              <w:t xml:space="preserve"> </w:t>
            </w:r>
            <w:r w:rsidRPr="009903FD">
              <w:rPr>
                <w:rFonts w:ascii="Sylfaen" w:hAnsi="Sylfaen"/>
                <w:sz w:val="18"/>
                <w:szCs w:val="18"/>
              </w:rPr>
              <w:t>Center</w:t>
            </w:r>
          </w:p>
        </w:tc>
        <w:tc>
          <w:tcPr>
            <w:tcW w:w="403" w:type="pct"/>
            <w:tcBorders>
              <w:top w:val="nil"/>
              <w:left w:val="nil"/>
              <w:bottom w:val="single" w:sz="4" w:space="0" w:color="auto"/>
              <w:right w:val="single" w:sz="4" w:space="0" w:color="auto"/>
            </w:tcBorders>
            <w:shd w:val="clear" w:color="auto" w:fill="auto"/>
            <w:hideMark/>
          </w:tcPr>
          <w:p w14:paraId="68E1FF98"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39CE3205"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3613542E"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w:t>
            </w:r>
          </w:p>
        </w:tc>
        <w:tc>
          <w:tcPr>
            <w:tcW w:w="2868" w:type="pct"/>
            <w:tcBorders>
              <w:top w:val="nil"/>
              <w:left w:val="nil"/>
              <w:bottom w:val="single" w:sz="4" w:space="0" w:color="auto"/>
              <w:right w:val="single" w:sz="4" w:space="0" w:color="auto"/>
            </w:tcBorders>
            <w:shd w:val="clear" w:color="auto" w:fill="auto"/>
            <w:hideMark/>
          </w:tcPr>
          <w:p w14:paraId="1E913F55" w14:textId="7FBDC09D"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JSC</w:t>
            </w:r>
            <w:r w:rsidRPr="009903FD">
              <w:rPr>
                <w:rFonts w:ascii="Sylfaen" w:hAnsi="Sylfaen"/>
                <w:spacing w:val="-2"/>
                <w:sz w:val="18"/>
                <w:szCs w:val="18"/>
              </w:rPr>
              <w:t xml:space="preserve"> </w:t>
            </w:r>
            <w:r w:rsidRPr="009903FD">
              <w:rPr>
                <w:rFonts w:ascii="Sylfaen" w:hAnsi="Sylfaen"/>
                <w:sz w:val="18"/>
                <w:szCs w:val="18"/>
              </w:rPr>
              <w:t>Georgian</w:t>
            </w:r>
            <w:r w:rsidRPr="009903FD">
              <w:rPr>
                <w:rFonts w:ascii="Sylfaen" w:hAnsi="Sylfaen"/>
                <w:spacing w:val="-1"/>
                <w:sz w:val="18"/>
                <w:szCs w:val="18"/>
              </w:rPr>
              <w:t xml:space="preserve"> </w:t>
            </w:r>
            <w:r w:rsidRPr="009903FD">
              <w:rPr>
                <w:rFonts w:ascii="Sylfaen" w:hAnsi="Sylfaen"/>
                <w:sz w:val="18"/>
                <w:szCs w:val="18"/>
              </w:rPr>
              <w:t>film-real</w:t>
            </w:r>
            <w:r w:rsidRPr="009903FD">
              <w:rPr>
                <w:rFonts w:ascii="Sylfaen" w:hAnsi="Sylfaen"/>
                <w:spacing w:val="-2"/>
                <w:sz w:val="18"/>
                <w:szCs w:val="18"/>
              </w:rPr>
              <w:t xml:space="preserve"> </w:t>
            </w:r>
            <w:r w:rsidRPr="009903FD">
              <w:rPr>
                <w:rFonts w:ascii="Sylfaen" w:hAnsi="Sylfaen"/>
                <w:sz w:val="18"/>
                <w:szCs w:val="18"/>
              </w:rPr>
              <w:t>estate</w:t>
            </w:r>
          </w:p>
        </w:tc>
        <w:tc>
          <w:tcPr>
            <w:tcW w:w="467" w:type="pct"/>
            <w:tcBorders>
              <w:top w:val="nil"/>
              <w:left w:val="nil"/>
              <w:bottom w:val="single" w:sz="4" w:space="0" w:color="auto"/>
              <w:right w:val="single" w:sz="4" w:space="0" w:color="auto"/>
            </w:tcBorders>
            <w:shd w:val="clear" w:color="auto" w:fill="auto"/>
            <w:noWrap/>
            <w:hideMark/>
          </w:tcPr>
          <w:p w14:paraId="066E5D7E" w14:textId="77777777" w:rsidR="009903FD" w:rsidRPr="009903FD" w:rsidRDefault="009903FD" w:rsidP="009903FD">
            <w:pPr>
              <w:pStyle w:val="TableParagraph"/>
              <w:spacing w:before="8"/>
              <w:rPr>
                <w:sz w:val="18"/>
                <w:szCs w:val="18"/>
              </w:rPr>
            </w:pPr>
          </w:p>
          <w:p w14:paraId="45375275" w14:textId="53056F8F"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76631D48" w14:textId="0EEA59DF"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JSC</w:t>
            </w:r>
            <w:r w:rsidRPr="009903FD">
              <w:rPr>
                <w:rFonts w:ascii="Sylfaen" w:hAnsi="Sylfaen"/>
                <w:spacing w:val="-1"/>
                <w:sz w:val="18"/>
                <w:szCs w:val="18"/>
              </w:rPr>
              <w:t xml:space="preserve"> </w:t>
            </w:r>
            <w:r w:rsidRPr="009903FD">
              <w:rPr>
                <w:rFonts w:ascii="Sylfaen" w:hAnsi="Sylfaen"/>
                <w:sz w:val="18"/>
                <w:szCs w:val="18"/>
              </w:rPr>
              <w:t>Georgian</w:t>
            </w:r>
            <w:r w:rsidRPr="009903FD">
              <w:rPr>
                <w:rFonts w:ascii="Sylfaen" w:hAnsi="Sylfaen"/>
                <w:spacing w:val="-1"/>
                <w:sz w:val="18"/>
                <w:szCs w:val="18"/>
              </w:rPr>
              <w:t xml:space="preserve"> </w:t>
            </w:r>
            <w:r w:rsidRPr="009903FD">
              <w:rPr>
                <w:rFonts w:ascii="Sylfaen" w:hAnsi="Sylfaen"/>
                <w:sz w:val="18"/>
                <w:szCs w:val="18"/>
              </w:rPr>
              <w:t>Film</w:t>
            </w:r>
          </w:p>
        </w:tc>
        <w:tc>
          <w:tcPr>
            <w:tcW w:w="403" w:type="pct"/>
            <w:tcBorders>
              <w:top w:val="nil"/>
              <w:left w:val="nil"/>
              <w:bottom w:val="single" w:sz="4" w:space="0" w:color="auto"/>
              <w:right w:val="single" w:sz="4" w:space="0" w:color="auto"/>
            </w:tcBorders>
            <w:shd w:val="clear" w:color="auto" w:fill="auto"/>
            <w:hideMark/>
          </w:tcPr>
          <w:p w14:paraId="536737A2"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7C931A6D" w14:textId="77777777" w:rsidTr="0071277E">
        <w:trPr>
          <w:trHeight w:val="339"/>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3661C06F"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w:t>
            </w:r>
          </w:p>
        </w:tc>
        <w:tc>
          <w:tcPr>
            <w:tcW w:w="2868" w:type="pct"/>
            <w:tcBorders>
              <w:top w:val="nil"/>
              <w:left w:val="nil"/>
              <w:bottom w:val="single" w:sz="4" w:space="0" w:color="auto"/>
              <w:right w:val="single" w:sz="4" w:space="0" w:color="auto"/>
            </w:tcBorders>
            <w:shd w:val="clear" w:color="auto" w:fill="auto"/>
            <w:hideMark/>
          </w:tcPr>
          <w:p w14:paraId="5F203B43" w14:textId="73C4572F"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 NATIONAL CENTER FOR</w:t>
            </w:r>
            <w:r w:rsidRPr="009903FD">
              <w:rPr>
                <w:rFonts w:ascii="Sylfaen" w:hAnsi="Sylfaen"/>
                <w:spacing w:val="1"/>
                <w:sz w:val="18"/>
                <w:szCs w:val="18"/>
              </w:rPr>
              <w:t xml:space="preserve"> </w:t>
            </w:r>
            <w:r w:rsidRPr="009903FD">
              <w:rPr>
                <w:rFonts w:ascii="Sylfaen" w:hAnsi="Sylfaen"/>
                <w:sz w:val="18"/>
                <w:szCs w:val="18"/>
              </w:rPr>
              <w:t>TUBERCULOSIS</w:t>
            </w:r>
            <w:r w:rsidRPr="009903FD">
              <w:rPr>
                <w:rFonts w:ascii="Sylfaen" w:hAnsi="Sylfaen"/>
                <w:spacing w:val="-4"/>
                <w:sz w:val="18"/>
                <w:szCs w:val="18"/>
              </w:rPr>
              <w:t xml:space="preserve"> </w:t>
            </w:r>
            <w:r w:rsidRPr="009903FD">
              <w:rPr>
                <w:rFonts w:ascii="Sylfaen" w:hAnsi="Sylfaen"/>
                <w:sz w:val="18"/>
                <w:szCs w:val="18"/>
              </w:rPr>
              <w:t>AND</w:t>
            </w:r>
            <w:r w:rsidRPr="009903FD">
              <w:rPr>
                <w:rFonts w:ascii="Sylfaen" w:hAnsi="Sylfaen"/>
                <w:spacing w:val="-3"/>
                <w:sz w:val="18"/>
                <w:szCs w:val="18"/>
              </w:rPr>
              <w:t xml:space="preserve"> </w:t>
            </w:r>
            <w:r w:rsidRPr="009903FD">
              <w:rPr>
                <w:rFonts w:ascii="Sylfaen" w:hAnsi="Sylfaen"/>
                <w:sz w:val="18"/>
                <w:szCs w:val="18"/>
              </w:rPr>
              <w:t>LUNG</w:t>
            </w:r>
            <w:r w:rsidRPr="009903FD">
              <w:rPr>
                <w:rFonts w:ascii="Sylfaen" w:hAnsi="Sylfaen"/>
                <w:spacing w:val="-4"/>
                <w:sz w:val="18"/>
                <w:szCs w:val="18"/>
              </w:rPr>
              <w:t xml:space="preserve"> </w:t>
            </w:r>
            <w:r w:rsidRPr="009903FD">
              <w:rPr>
                <w:rFonts w:ascii="Sylfaen" w:hAnsi="Sylfaen"/>
                <w:sz w:val="18"/>
                <w:szCs w:val="18"/>
              </w:rPr>
              <w:t>DISEASE</w:t>
            </w:r>
          </w:p>
        </w:tc>
        <w:tc>
          <w:tcPr>
            <w:tcW w:w="467" w:type="pct"/>
            <w:tcBorders>
              <w:top w:val="nil"/>
              <w:left w:val="nil"/>
              <w:bottom w:val="single" w:sz="4" w:space="0" w:color="auto"/>
              <w:right w:val="single" w:sz="4" w:space="0" w:color="auto"/>
            </w:tcBorders>
            <w:shd w:val="clear" w:color="auto" w:fill="auto"/>
            <w:noWrap/>
            <w:hideMark/>
          </w:tcPr>
          <w:p w14:paraId="2AE6A040" w14:textId="77777777" w:rsidR="009903FD" w:rsidRPr="009903FD" w:rsidRDefault="009903FD" w:rsidP="009903FD">
            <w:pPr>
              <w:pStyle w:val="TableParagraph"/>
              <w:spacing w:before="8"/>
              <w:rPr>
                <w:sz w:val="18"/>
                <w:szCs w:val="18"/>
              </w:rPr>
            </w:pPr>
          </w:p>
          <w:p w14:paraId="728E6A7B" w14:textId="6C9E91C3"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5C97D529" w14:textId="43152C06"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NNLE</w:t>
            </w:r>
            <w:r w:rsidRPr="009903FD">
              <w:rPr>
                <w:rFonts w:ascii="Sylfaen" w:hAnsi="Sylfaen"/>
                <w:spacing w:val="-3"/>
                <w:sz w:val="18"/>
                <w:szCs w:val="18"/>
              </w:rPr>
              <w:t xml:space="preserve"> </w:t>
            </w:r>
            <w:r w:rsidRPr="009903FD">
              <w:rPr>
                <w:rFonts w:ascii="Sylfaen" w:hAnsi="Sylfaen"/>
                <w:sz w:val="18"/>
                <w:szCs w:val="18"/>
              </w:rPr>
              <w:t>Georgian</w:t>
            </w:r>
            <w:r w:rsidRPr="009903FD">
              <w:rPr>
                <w:rFonts w:ascii="Sylfaen" w:hAnsi="Sylfaen"/>
                <w:spacing w:val="-3"/>
                <w:sz w:val="18"/>
                <w:szCs w:val="18"/>
              </w:rPr>
              <w:t xml:space="preserve"> </w:t>
            </w:r>
            <w:r w:rsidRPr="009903FD">
              <w:rPr>
                <w:rFonts w:ascii="Sylfaen" w:hAnsi="Sylfaen"/>
                <w:sz w:val="18"/>
                <w:szCs w:val="18"/>
              </w:rPr>
              <w:t>Medical</w:t>
            </w:r>
            <w:r w:rsidRPr="009903FD">
              <w:rPr>
                <w:rFonts w:ascii="Sylfaen" w:hAnsi="Sylfaen"/>
                <w:spacing w:val="-5"/>
                <w:sz w:val="18"/>
                <w:szCs w:val="18"/>
              </w:rPr>
              <w:t xml:space="preserve"> </w:t>
            </w:r>
            <w:r w:rsidRPr="009903FD">
              <w:rPr>
                <w:rFonts w:ascii="Sylfaen" w:hAnsi="Sylfaen"/>
                <w:sz w:val="18"/>
                <w:szCs w:val="18"/>
              </w:rPr>
              <w:t>Holding</w:t>
            </w:r>
          </w:p>
        </w:tc>
        <w:tc>
          <w:tcPr>
            <w:tcW w:w="403" w:type="pct"/>
            <w:tcBorders>
              <w:top w:val="nil"/>
              <w:left w:val="nil"/>
              <w:bottom w:val="single" w:sz="4" w:space="0" w:color="auto"/>
              <w:right w:val="single" w:sz="4" w:space="0" w:color="auto"/>
            </w:tcBorders>
            <w:shd w:val="clear" w:color="auto" w:fill="auto"/>
            <w:hideMark/>
          </w:tcPr>
          <w:p w14:paraId="47D97610"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34330E27"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3269C6E7"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w:t>
            </w:r>
          </w:p>
        </w:tc>
        <w:tc>
          <w:tcPr>
            <w:tcW w:w="2868" w:type="pct"/>
            <w:tcBorders>
              <w:top w:val="nil"/>
              <w:left w:val="nil"/>
              <w:bottom w:val="single" w:sz="4" w:space="0" w:color="auto"/>
              <w:right w:val="single" w:sz="4" w:space="0" w:color="auto"/>
            </w:tcBorders>
            <w:shd w:val="clear" w:color="auto" w:fill="auto"/>
            <w:hideMark/>
          </w:tcPr>
          <w:p w14:paraId="1F0056C6" w14:textId="1A76FFB0"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w:t>
            </w:r>
            <w:r w:rsidRPr="009903FD">
              <w:rPr>
                <w:rFonts w:ascii="Sylfaen" w:hAnsi="Sylfaen"/>
                <w:spacing w:val="-1"/>
                <w:sz w:val="18"/>
                <w:szCs w:val="18"/>
              </w:rPr>
              <w:t xml:space="preserve"> </w:t>
            </w:r>
            <w:r w:rsidRPr="009903FD">
              <w:rPr>
                <w:rFonts w:ascii="Sylfaen" w:hAnsi="Sylfaen"/>
                <w:sz w:val="18"/>
                <w:szCs w:val="18"/>
              </w:rPr>
              <w:t>GR</w:t>
            </w:r>
            <w:r w:rsidRPr="009903FD">
              <w:rPr>
                <w:rFonts w:ascii="Sylfaen" w:hAnsi="Sylfaen"/>
                <w:spacing w:val="-1"/>
                <w:sz w:val="18"/>
                <w:szCs w:val="18"/>
              </w:rPr>
              <w:t xml:space="preserve"> </w:t>
            </w:r>
            <w:r w:rsidRPr="009903FD">
              <w:rPr>
                <w:rFonts w:ascii="Sylfaen" w:hAnsi="Sylfaen"/>
                <w:sz w:val="18"/>
                <w:szCs w:val="18"/>
              </w:rPr>
              <w:t>Property</w:t>
            </w:r>
            <w:r w:rsidRPr="009903FD">
              <w:rPr>
                <w:rFonts w:ascii="Sylfaen" w:hAnsi="Sylfaen"/>
                <w:spacing w:val="-1"/>
                <w:sz w:val="18"/>
                <w:szCs w:val="18"/>
              </w:rPr>
              <w:t xml:space="preserve"> </w:t>
            </w:r>
            <w:r w:rsidRPr="009903FD">
              <w:rPr>
                <w:rFonts w:ascii="Sylfaen" w:hAnsi="Sylfaen"/>
                <w:sz w:val="18"/>
                <w:szCs w:val="18"/>
              </w:rPr>
              <w:t>Management</w:t>
            </w:r>
          </w:p>
        </w:tc>
        <w:tc>
          <w:tcPr>
            <w:tcW w:w="467" w:type="pct"/>
            <w:tcBorders>
              <w:top w:val="nil"/>
              <w:left w:val="nil"/>
              <w:bottom w:val="single" w:sz="4" w:space="0" w:color="auto"/>
              <w:right w:val="single" w:sz="4" w:space="0" w:color="auto"/>
            </w:tcBorders>
            <w:shd w:val="clear" w:color="auto" w:fill="auto"/>
            <w:noWrap/>
            <w:hideMark/>
          </w:tcPr>
          <w:p w14:paraId="2C807C41" w14:textId="77777777" w:rsidR="009903FD" w:rsidRPr="009903FD" w:rsidRDefault="009903FD" w:rsidP="009903FD">
            <w:pPr>
              <w:pStyle w:val="TableParagraph"/>
              <w:spacing w:before="10"/>
              <w:rPr>
                <w:sz w:val="18"/>
                <w:szCs w:val="18"/>
              </w:rPr>
            </w:pPr>
          </w:p>
          <w:p w14:paraId="6B0DAF03" w14:textId="582B8481"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06FFF211" w14:textId="17B7B21C"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JSC</w:t>
            </w:r>
            <w:r w:rsidRPr="009903FD">
              <w:rPr>
                <w:rFonts w:ascii="Sylfaen" w:hAnsi="Sylfaen"/>
                <w:spacing w:val="-1"/>
                <w:sz w:val="18"/>
                <w:szCs w:val="18"/>
              </w:rPr>
              <w:t xml:space="preserve"> </w:t>
            </w:r>
            <w:r w:rsidRPr="009903FD">
              <w:rPr>
                <w:rFonts w:ascii="Sylfaen" w:hAnsi="Sylfaen"/>
                <w:sz w:val="18"/>
                <w:szCs w:val="18"/>
              </w:rPr>
              <w:t>Georgian</w:t>
            </w:r>
            <w:r w:rsidRPr="009903FD">
              <w:rPr>
                <w:rFonts w:ascii="Sylfaen" w:hAnsi="Sylfaen"/>
                <w:spacing w:val="-1"/>
                <w:sz w:val="18"/>
                <w:szCs w:val="18"/>
              </w:rPr>
              <w:t xml:space="preserve"> </w:t>
            </w:r>
            <w:r w:rsidRPr="009903FD">
              <w:rPr>
                <w:rFonts w:ascii="Sylfaen" w:hAnsi="Sylfaen"/>
                <w:sz w:val="18"/>
                <w:szCs w:val="18"/>
              </w:rPr>
              <w:t>Railway</w:t>
            </w:r>
          </w:p>
        </w:tc>
        <w:tc>
          <w:tcPr>
            <w:tcW w:w="403" w:type="pct"/>
            <w:tcBorders>
              <w:top w:val="nil"/>
              <w:left w:val="nil"/>
              <w:bottom w:val="single" w:sz="4" w:space="0" w:color="auto"/>
              <w:right w:val="single" w:sz="4" w:space="0" w:color="auto"/>
            </w:tcBorders>
            <w:shd w:val="clear" w:color="auto" w:fill="auto"/>
            <w:hideMark/>
          </w:tcPr>
          <w:p w14:paraId="23F61FEA"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9903FD" w:rsidRPr="008B708A" w14:paraId="3886511A"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25B2C636"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w:t>
            </w:r>
          </w:p>
        </w:tc>
        <w:tc>
          <w:tcPr>
            <w:tcW w:w="2868" w:type="pct"/>
            <w:tcBorders>
              <w:top w:val="nil"/>
              <w:left w:val="nil"/>
              <w:bottom w:val="single" w:sz="4" w:space="0" w:color="auto"/>
              <w:right w:val="single" w:sz="4" w:space="0" w:color="auto"/>
            </w:tcBorders>
            <w:shd w:val="clear" w:color="auto" w:fill="auto"/>
            <w:hideMark/>
          </w:tcPr>
          <w:p w14:paraId="566AC980" w14:textId="01BCF903"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w:t>
            </w:r>
            <w:r w:rsidRPr="009903FD">
              <w:rPr>
                <w:rFonts w:ascii="Sylfaen" w:hAnsi="Sylfaen"/>
                <w:spacing w:val="-1"/>
                <w:sz w:val="18"/>
                <w:szCs w:val="18"/>
              </w:rPr>
              <w:t xml:space="preserve"> </w:t>
            </w:r>
            <w:r w:rsidRPr="009903FD">
              <w:rPr>
                <w:rFonts w:ascii="Sylfaen" w:hAnsi="Sylfaen"/>
                <w:sz w:val="18"/>
                <w:szCs w:val="18"/>
              </w:rPr>
              <w:t>GR</w:t>
            </w:r>
            <w:r w:rsidRPr="009903FD">
              <w:rPr>
                <w:rFonts w:ascii="Sylfaen" w:hAnsi="Sylfaen"/>
                <w:spacing w:val="-4"/>
                <w:sz w:val="18"/>
                <w:szCs w:val="18"/>
              </w:rPr>
              <w:t xml:space="preserve"> </w:t>
            </w:r>
            <w:r w:rsidRPr="009903FD">
              <w:rPr>
                <w:rFonts w:ascii="Sylfaen" w:hAnsi="Sylfaen"/>
                <w:sz w:val="18"/>
                <w:szCs w:val="18"/>
              </w:rPr>
              <w:t>Logistics</w:t>
            </w:r>
            <w:r w:rsidRPr="009903FD">
              <w:rPr>
                <w:rFonts w:ascii="Sylfaen" w:hAnsi="Sylfaen"/>
                <w:spacing w:val="-4"/>
                <w:sz w:val="18"/>
                <w:szCs w:val="18"/>
              </w:rPr>
              <w:t xml:space="preserve"> </w:t>
            </w:r>
            <w:r w:rsidRPr="009903FD">
              <w:rPr>
                <w:rFonts w:ascii="Sylfaen" w:hAnsi="Sylfaen"/>
                <w:sz w:val="18"/>
                <w:szCs w:val="18"/>
              </w:rPr>
              <w:t>and</w:t>
            </w:r>
            <w:r w:rsidRPr="009903FD">
              <w:rPr>
                <w:rFonts w:ascii="Sylfaen" w:hAnsi="Sylfaen"/>
                <w:spacing w:val="1"/>
                <w:sz w:val="18"/>
                <w:szCs w:val="18"/>
              </w:rPr>
              <w:t xml:space="preserve"> </w:t>
            </w:r>
            <w:r w:rsidRPr="009903FD">
              <w:rPr>
                <w:rFonts w:ascii="Sylfaen" w:hAnsi="Sylfaen"/>
                <w:sz w:val="18"/>
                <w:szCs w:val="18"/>
              </w:rPr>
              <w:t>Terminals</w:t>
            </w:r>
          </w:p>
        </w:tc>
        <w:tc>
          <w:tcPr>
            <w:tcW w:w="467" w:type="pct"/>
            <w:tcBorders>
              <w:top w:val="nil"/>
              <w:left w:val="nil"/>
              <w:bottom w:val="single" w:sz="4" w:space="0" w:color="auto"/>
              <w:right w:val="single" w:sz="4" w:space="0" w:color="auto"/>
            </w:tcBorders>
            <w:shd w:val="clear" w:color="auto" w:fill="auto"/>
            <w:noWrap/>
            <w:hideMark/>
          </w:tcPr>
          <w:p w14:paraId="07B3FE88" w14:textId="77777777" w:rsidR="009903FD" w:rsidRPr="009903FD" w:rsidRDefault="009903FD" w:rsidP="009903FD">
            <w:pPr>
              <w:pStyle w:val="TableParagraph"/>
              <w:spacing w:before="8"/>
              <w:rPr>
                <w:sz w:val="18"/>
                <w:szCs w:val="18"/>
              </w:rPr>
            </w:pPr>
          </w:p>
          <w:p w14:paraId="59C12311" w14:textId="1F385377"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616B2EC5" w14:textId="078FCF26"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JSC</w:t>
            </w:r>
            <w:r w:rsidRPr="009903FD">
              <w:rPr>
                <w:rFonts w:ascii="Sylfaen" w:hAnsi="Sylfaen"/>
                <w:spacing w:val="-1"/>
                <w:sz w:val="18"/>
                <w:szCs w:val="18"/>
              </w:rPr>
              <w:t xml:space="preserve"> </w:t>
            </w:r>
            <w:r w:rsidRPr="009903FD">
              <w:rPr>
                <w:rFonts w:ascii="Sylfaen" w:hAnsi="Sylfaen"/>
                <w:sz w:val="18"/>
                <w:szCs w:val="18"/>
              </w:rPr>
              <w:t>Georgian</w:t>
            </w:r>
            <w:r w:rsidRPr="009903FD">
              <w:rPr>
                <w:rFonts w:ascii="Sylfaen" w:hAnsi="Sylfaen"/>
                <w:spacing w:val="-1"/>
                <w:sz w:val="18"/>
                <w:szCs w:val="18"/>
              </w:rPr>
              <w:t xml:space="preserve"> </w:t>
            </w:r>
            <w:r w:rsidRPr="009903FD">
              <w:rPr>
                <w:rFonts w:ascii="Sylfaen" w:hAnsi="Sylfaen"/>
                <w:sz w:val="18"/>
                <w:szCs w:val="18"/>
              </w:rPr>
              <w:t>Railway</w:t>
            </w:r>
          </w:p>
        </w:tc>
        <w:tc>
          <w:tcPr>
            <w:tcW w:w="403" w:type="pct"/>
            <w:tcBorders>
              <w:top w:val="nil"/>
              <w:left w:val="nil"/>
              <w:bottom w:val="single" w:sz="4" w:space="0" w:color="auto"/>
              <w:right w:val="single" w:sz="4" w:space="0" w:color="auto"/>
            </w:tcBorders>
            <w:shd w:val="clear" w:color="auto" w:fill="auto"/>
            <w:hideMark/>
          </w:tcPr>
          <w:p w14:paraId="67EE3579"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9903FD" w:rsidRPr="008B708A" w14:paraId="334DE1D8"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13E22CBD"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9</w:t>
            </w:r>
          </w:p>
        </w:tc>
        <w:tc>
          <w:tcPr>
            <w:tcW w:w="2868" w:type="pct"/>
            <w:tcBorders>
              <w:top w:val="nil"/>
              <w:left w:val="nil"/>
              <w:bottom w:val="single" w:sz="4" w:space="0" w:color="auto"/>
              <w:right w:val="single" w:sz="4" w:space="0" w:color="auto"/>
            </w:tcBorders>
            <w:shd w:val="clear" w:color="auto" w:fill="auto"/>
            <w:hideMark/>
          </w:tcPr>
          <w:p w14:paraId="66DAFD6A" w14:textId="36F425AD"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 GeoBook</w:t>
            </w:r>
          </w:p>
        </w:tc>
        <w:tc>
          <w:tcPr>
            <w:tcW w:w="467" w:type="pct"/>
            <w:tcBorders>
              <w:top w:val="nil"/>
              <w:left w:val="nil"/>
              <w:bottom w:val="single" w:sz="4" w:space="0" w:color="auto"/>
              <w:right w:val="single" w:sz="4" w:space="0" w:color="auto"/>
            </w:tcBorders>
            <w:shd w:val="clear" w:color="auto" w:fill="auto"/>
            <w:noWrap/>
            <w:hideMark/>
          </w:tcPr>
          <w:p w14:paraId="388F3907" w14:textId="77777777" w:rsidR="009903FD" w:rsidRPr="009903FD" w:rsidRDefault="009903FD" w:rsidP="009903FD">
            <w:pPr>
              <w:pStyle w:val="TableParagraph"/>
              <w:spacing w:before="10"/>
              <w:rPr>
                <w:sz w:val="18"/>
                <w:szCs w:val="18"/>
              </w:rPr>
            </w:pPr>
          </w:p>
          <w:p w14:paraId="7A38B288" w14:textId="698B808E"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6C26023D" w14:textId="67CED1F6"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w:t>
            </w:r>
            <w:r w:rsidRPr="009903FD">
              <w:rPr>
                <w:rFonts w:ascii="Sylfaen" w:hAnsi="Sylfaen"/>
                <w:spacing w:val="-2"/>
                <w:sz w:val="18"/>
                <w:szCs w:val="18"/>
              </w:rPr>
              <w:t xml:space="preserve"> </w:t>
            </w:r>
            <w:r w:rsidRPr="009903FD">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0930E1AA"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24D796F5"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4DDDDFF4"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lastRenderedPageBreak/>
              <w:t>10</w:t>
            </w:r>
          </w:p>
        </w:tc>
        <w:tc>
          <w:tcPr>
            <w:tcW w:w="2868" w:type="pct"/>
            <w:tcBorders>
              <w:top w:val="nil"/>
              <w:left w:val="nil"/>
              <w:bottom w:val="single" w:sz="4" w:space="0" w:color="auto"/>
              <w:right w:val="single" w:sz="4" w:space="0" w:color="auto"/>
            </w:tcBorders>
            <w:shd w:val="clear" w:color="auto" w:fill="auto"/>
            <w:hideMark/>
          </w:tcPr>
          <w:p w14:paraId="53E56E3A" w14:textId="7F25699A"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w:t>
            </w:r>
            <w:r w:rsidRPr="009903FD">
              <w:rPr>
                <w:rFonts w:ascii="Sylfaen" w:hAnsi="Sylfaen"/>
                <w:spacing w:val="-1"/>
                <w:sz w:val="18"/>
                <w:szCs w:val="18"/>
              </w:rPr>
              <w:t xml:space="preserve"> </w:t>
            </w:r>
            <w:r w:rsidRPr="009903FD">
              <w:rPr>
                <w:rFonts w:ascii="Sylfaen" w:hAnsi="Sylfaen"/>
                <w:sz w:val="18"/>
                <w:szCs w:val="18"/>
              </w:rPr>
              <w:t>Tbilisi</w:t>
            </w:r>
            <w:r w:rsidRPr="009903FD">
              <w:rPr>
                <w:rFonts w:ascii="Sylfaen" w:hAnsi="Sylfaen"/>
                <w:spacing w:val="-2"/>
                <w:sz w:val="18"/>
                <w:szCs w:val="18"/>
              </w:rPr>
              <w:t xml:space="preserve"> </w:t>
            </w:r>
            <w:r w:rsidRPr="009903FD">
              <w:rPr>
                <w:rFonts w:ascii="Sylfaen" w:hAnsi="Sylfaen"/>
                <w:sz w:val="18"/>
                <w:szCs w:val="18"/>
              </w:rPr>
              <w:t>State</w:t>
            </w:r>
            <w:r w:rsidRPr="009903FD">
              <w:rPr>
                <w:rFonts w:ascii="Sylfaen" w:hAnsi="Sylfaen"/>
                <w:spacing w:val="-2"/>
                <w:sz w:val="18"/>
                <w:szCs w:val="18"/>
              </w:rPr>
              <w:t xml:space="preserve"> </w:t>
            </w:r>
            <w:r w:rsidRPr="009903FD">
              <w:rPr>
                <w:rFonts w:ascii="Sylfaen" w:hAnsi="Sylfaen"/>
                <w:sz w:val="18"/>
                <w:szCs w:val="18"/>
              </w:rPr>
              <w:t>Concert</w:t>
            </w:r>
            <w:r w:rsidRPr="009903FD">
              <w:rPr>
                <w:rFonts w:ascii="Sylfaen" w:hAnsi="Sylfaen"/>
                <w:spacing w:val="-5"/>
                <w:sz w:val="18"/>
                <w:szCs w:val="18"/>
              </w:rPr>
              <w:t xml:space="preserve"> </w:t>
            </w:r>
            <w:r w:rsidRPr="009903FD">
              <w:rPr>
                <w:rFonts w:ascii="Sylfaen" w:hAnsi="Sylfaen"/>
                <w:sz w:val="18"/>
                <w:szCs w:val="18"/>
              </w:rPr>
              <w:t>Hall</w:t>
            </w:r>
          </w:p>
        </w:tc>
        <w:tc>
          <w:tcPr>
            <w:tcW w:w="467" w:type="pct"/>
            <w:tcBorders>
              <w:top w:val="nil"/>
              <w:left w:val="nil"/>
              <w:bottom w:val="single" w:sz="4" w:space="0" w:color="auto"/>
              <w:right w:val="single" w:sz="4" w:space="0" w:color="auto"/>
            </w:tcBorders>
            <w:shd w:val="clear" w:color="auto" w:fill="auto"/>
            <w:noWrap/>
            <w:hideMark/>
          </w:tcPr>
          <w:p w14:paraId="1B9A1D86" w14:textId="77777777" w:rsidR="009903FD" w:rsidRPr="009903FD" w:rsidRDefault="009903FD" w:rsidP="009903FD">
            <w:pPr>
              <w:pStyle w:val="TableParagraph"/>
              <w:spacing w:before="8"/>
              <w:rPr>
                <w:sz w:val="18"/>
                <w:szCs w:val="18"/>
              </w:rPr>
            </w:pPr>
          </w:p>
          <w:p w14:paraId="23C29810" w14:textId="026B57FA"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7B50745A" w14:textId="7EE17154"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 Asset Management and</w:t>
            </w:r>
            <w:r w:rsidRPr="009903FD">
              <w:rPr>
                <w:rFonts w:ascii="Sylfaen" w:hAnsi="Sylfaen"/>
                <w:spacing w:val="-52"/>
                <w:sz w:val="18"/>
                <w:szCs w:val="18"/>
              </w:rPr>
              <w:t xml:space="preserve"> </w:t>
            </w:r>
            <w:r w:rsidRPr="009903FD">
              <w:rPr>
                <w:rFonts w:ascii="Sylfaen" w:hAnsi="Sylfaen"/>
                <w:sz w:val="18"/>
                <w:szCs w:val="18"/>
              </w:rPr>
              <w:t>Development</w:t>
            </w:r>
            <w:r w:rsidRPr="009903FD">
              <w:rPr>
                <w:rFonts w:ascii="Sylfaen" w:hAnsi="Sylfaen"/>
                <w:spacing w:val="-5"/>
                <w:sz w:val="18"/>
                <w:szCs w:val="18"/>
              </w:rPr>
              <w:t xml:space="preserve"> </w:t>
            </w:r>
            <w:r w:rsidRPr="009903FD">
              <w:rPr>
                <w:rFonts w:ascii="Sylfaen" w:hAnsi="Sylfaen"/>
                <w:sz w:val="18"/>
                <w:szCs w:val="18"/>
              </w:rPr>
              <w:t>Company</w:t>
            </w:r>
          </w:p>
        </w:tc>
        <w:tc>
          <w:tcPr>
            <w:tcW w:w="403" w:type="pct"/>
            <w:tcBorders>
              <w:top w:val="nil"/>
              <w:left w:val="nil"/>
              <w:bottom w:val="single" w:sz="4" w:space="0" w:color="auto"/>
              <w:right w:val="single" w:sz="4" w:space="0" w:color="auto"/>
            </w:tcBorders>
            <w:shd w:val="clear" w:color="auto" w:fill="auto"/>
            <w:hideMark/>
          </w:tcPr>
          <w:p w14:paraId="588C9907"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7C283DDB"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7DC700AE"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11</w:t>
            </w:r>
          </w:p>
        </w:tc>
        <w:tc>
          <w:tcPr>
            <w:tcW w:w="2868" w:type="pct"/>
            <w:tcBorders>
              <w:top w:val="nil"/>
              <w:left w:val="nil"/>
              <w:bottom w:val="single" w:sz="4" w:space="0" w:color="auto"/>
              <w:right w:val="single" w:sz="4" w:space="0" w:color="auto"/>
            </w:tcBorders>
            <w:shd w:val="clear" w:color="auto" w:fill="auto"/>
            <w:hideMark/>
          </w:tcPr>
          <w:p w14:paraId="5671FE95" w14:textId="1F3A8F2D"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 Sakcoopservice</w:t>
            </w:r>
          </w:p>
        </w:tc>
        <w:tc>
          <w:tcPr>
            <w:tcW w:w="467" w:type="pct"/>
            <w:tcBorders>
              <w:top w:val="nil"/>
              <w:left w:val="nil"/>
              <w:bottom w:val="single" w:sz="4" w:space="0" w:color="auto"/>
              <w:right w:val="single" w:sz="4" w:space="0" w:color="auto"/>
            </w:tcBorders>
            <w:shd w:val="clear" w:color="auto" w:fill="auto"/>
            <w:noWrap/>
            <w:hideMark/>
          </w:tcPr>
          <w:p w14:paraId="4A7DAB8D" w14:textId="77777777" w:rsidR="009903FD" w:rsidRPr="009903FD" w:rsidRDefault="009903FD" w:rsidP="009903FD">
            <w:pPr>
              <w:pStyle w:val="TableParagraph"/>
              <w:spacing w:before="8"/>
              <w:rPr>
                <w:sz w:val="18"/>
                <w:szCs w:val="18"/>
              </w:rPr>
            </w:pPr>
          </w:p>
          <w:p w14:paraId="6E407F34" w14:textId="522B138B"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3B5CEF5E" w14:textId="73EBD6F2"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w:t>
            </w:r>
            <w:r w:rsidRPr="009903FD">
              <w:rPr>
                <w:rFonts w:ascii="Sylfaen" w:hAnsi="Sylfaen"/>
                <w:spacing w:val="-2"/>
                <w:sz w:val="18"/>
                <w:szCs w:val="18"/>
              </w:rPr>
              <w:t xml:space="preserve"> </w:t>
            </w:r>
            <w:r w:rsidRPr="009903FD">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7757BE30"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6CDE3531"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2ED9F5AB"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12</w:t>
            </w:r>
          </w:p>
        </w:tc>
        <w:tc>
          <w:tcPr>
            <w:tcW w:w="2868" w:type="pct"/>
            <w:tcBorders>
              <w:top w:val="nil"/>
              <w:left w:val="nil"/>
              <w:bottom w:val="single" w:sz="4" w:space="0" w:color="auto"/>
              <w:right w:val="single" w:sz="4" w:space="0" w:color="auto"/>
            </w:tcBorders>
            <w:shd w:val="clear" w:color="auto" w:fill="auto"/>
            <w:hideMark/>
          </w:tcPr>
          <w:p w14:paraId="7AB26561" w14:textId="1657D4BC"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JSC</w:t>
            </w:r>
            <w:r w:rsidRPr="009903FD">
              <w:rPr>
                <w:rFonts w:ascii="Sylfaen" w:hAnsi="Sylfaen"/>
                <w:spacing w:val="-2"/>
                <w:sz w:val="18"/>
                <w:szCs w:val="18"/>
              </w:rPr>
              <w:t xml:space="preserve"> </w:t>
            </w:r>
            <w:r w:rsidRPr="009903FD">
              <w:rPr>
                <w:rFonts w:ascii="Sylfaen" w:hAnsi="Sylfaen"/>
                <w:sz w:val="18"/>
                <w:szCs w:val="18"/>
              </w:rPr>
              <w:t>Energoremmsheni</w:t>
            </w:r>
          </w:p>
        </w:tc>
        <w:tc>
          <w:tcPr>
            <w:tcW w:w="467" w:type="pct"/>
            <w:tcBorders>
              <w:top w:val="nil"/>
              <w:left w:val="nil"/>
              <w:bottom w:val="single" w:sz="4" w:space="0" w:color="auto"/>
              <w:right w:val="single" w:sz="4" w:space="0" w:color="auto"/>
            </w:tcBorders>
            <w:shd w:val="clear" w:color="auto" w:fill="auto"/>
            <w:noWrap/>
            <w:hideMark/>
          </w:tcPr>
          <w:p w14:paraId="1BBEB043" w14:textId="77777777" w:rsidR="009903FD" w:rsidRPr="009903FD" w:rsidRDefault="009903FD" w:rsidP="009903FD">
            <w:pPr>
              <w:pStyle w:val="TableParagraph"/>
              <w:spacing w:before="10"/>
              <w:rPr>
                <w:sz w:val="18"/>
                <w:szCs w:val="18"/>
              </w:rPr>
            </w:pPr>
          </w:p>
          <w:p w14:paraId="28E82649" w14:textId="7D7CCC9C"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9</w:t>
            </w:r>
          </w:p>
        </w:tc>
        <w:tc>
          <w:tcPr>
            <w:tcW w:w="1063" w:type="pct"/>
            <w:tcBorders>
              <w:top w:val="nil"/>
              <w:left w:val="nil"/>
              <w:bottom w:val="single" w:sz="4" w:space="0" w:color="auto"/>
              <w:right w:val="single" w:sz="4" w:space="0" w:color="auto"/>
            </w:tcBorders>
            <w:shd w:val="clear" w:color="auto" w:fill="auto"/>
            <w:hideMark/>
          </w:tcPr>
          <w:p w14:paraId="6D1195A9" w14:textId="3807541C"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w:t>
            </w:r>
            <w:r w:rsidRPr="009903FD">
              <w:rPr>
                <w:rFonts w:ascii="Sylfaen" w:hAnsi="Sylfaen"/>
                <w:spacing w:val="-2"/>
                <w:sz w:val="18"/>
                <w:szCs w:val="18"/>
              </w:rPr>
              <w:t xml:space="preserve"> </w:t>
            </w:r>
            <w:r w:rsidRPr="009903FD">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56A757C0"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9903FD" w:rsidRPr="008B708A" w14:paraId="1100149D"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23AB8DD7"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13</w:t>
            </w:r>
          </w:p>
        </w:tc>
        <w:tc>
          <w:tcPr>
            <w:tcW w:w="2868" w:type="pct"/>
            <w:tcBorders>
              <w:top w:val="nil"/>
              <w:left w:val="nil"/>
              <w:bottom w:val="single" w:sz="4" w:space="0" w:color="auto"/>
              <w:right w:val="single" w:sz="4" w:space="0" w:color="auto"/>
            </w:tcBorders>
            <w:shd w:val="clear" w:color="auto" w:fill="auto"/>
            <w:hideMark/>
          </w:tcPr>
          <w:p w14:paraId="076D4075" w14:textId="616D84FA"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JSC</w:t>
            </w:r>
            <w:r w:rsidRPr="009903FD">
              <w:rPr>
                <w:rFonts w:ascii="Sylfaen" w:hAnsi="Sylfaen"/>
                <w:spacing w:val="-2"/>
                <w:sz w:val="18"/>
                <w:szCs w:val="18"/>
              </w:rPr>
              <w:t xml:space="preserve"> </w:t>
            </w:r>
            <w:r w:rsidRPr="009903FD">
              <w:rPr>
                <w:rFonts w:ascii="Sylfaen" w:hAnsi="Sylfaen"/>
                <w:sz w:val="18"/>
                <w:szCs w:val="18"/>
              </w:rPr>
              <w:t>Georgian</w:t>
            </w:r>
            <w:r w:rsidRPr="009903FD">
              <w:rPr>
                <w:rFonts w:ascii="Sylfaen" w:hAnsi="Sylfaen"/>
                <w:spacing w:val="-2"/>
                <w:sz w:val="18"/>
                <w:szCs w:val="18"/>
              </w:rPr>
              <w:t xml:space="preserve"> </w:t>
            </w:r>
            <w:r w:rsidRPr="009903FD">
              <w:rPr>
                <w:rFonts w:ascii="Sylfaen" w:hAnsi="Sylfaen"/>
                <w:sz w:val="18"/>
                <w:szCs w:val="18"/>
              </w:rPr>
              <w:t>Railway</w:t>
            </w:r>
            <w:r w:rsidRPr="009903FD">
              <w:rPr>
                <w:rFonts w:ascii="Sylfaen" w:hAnsi="Sylfaen"/>
                <w:spacing w:val="-1"/>
                <w:sz w:val="18"/>
                <w:szCs w:val="18"/>
              </w:rPr>
              <w:t xml:space="preserve"> </w:t>
            </w:r>
            <w:r w:rsidRPr="009903FD">
              <w:rPr>
                <w:rFonts w:ascii="Sylfaen" w:hAnsi="Sylfaen"/>
                <w:sz w:val="18"/>
                <w:szCs w:val="18"/>
              </w:rPr>
              <w:t>Construction</w:t>
            </w:r>
          </w:p>
        </w:tc>
        <w:tc>
          <w:tcPr>
            <w:tcW w:w="467" w:type="pct"/>
            <w:tcBorders>
              <w:top w:val="nil"/>
              <w:left w:val="nil"/>
              <w:bottom w:val="single" w:sz="4" w:space="0" w:color="auto"/>
              <w:right w:val="single" w:sz="4" w:space="0" w:color="auto"/>
            </w:tcBorders>
            <w:shd w:val="clear" w:color="auto" w:fill="auto"/>
            <w:noWrap/>
            <w:hideMark/>
          </w:tcPr>
          <w:p w14:paraId="4A8FAFA0" w14:textId="77777777" w:rsidR="009903FD" w:rsidRPr="009903FD" w:rsidRDefault="009903FD" w:rsidP="009903FD">
            <w:pPr>
              <w:pStyle w:val="TableParagraph"/>
              <w:spacing w:before="4"/>
              <w:rPr>
                <w:sz w:val="18"/>
                <w:szCs w:val="18"/>
              </w:rPr>
            </w:pPr>
          </w:p>
          <w:p w14:paraId="054E89B2" w14:textId="05516C96"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31052631" w14:textId="0FACC59C"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JSC</w:t>
            </w:r>
            <w:r w:rsidRPr="009903FD">
              <w:rPr>
                <w:rFonts w:ascii="Sylfaen" w:hAnsi="Sylfaen"/>
                <w:spacing w:val="-1"/>
                <w:sz w:val="18"/>
                <w:szCs w:val="18"/>
              </w:rPr>
              <w:t xml:space="preserve"> </w:t>
            </w:r>
            <w:r w:rsidRPr="009903FD">
              <w:rPr>
                <w:rFonts w:ascii="Sylfaen" w:hAnsi="Sylfaen"/>
                <w:sz w:val="18"/>
                <w:szCs w:val="18"/>
              </w:rPr>
              <w:t>Georgian</w:t>
            </w:r>
            <w:r w:rsidRPr="009903FD">
              <w:rPr>
                <w:rFonts w:ascii="Sylfaen" w:hAnsi="Sylfaen"/>
                <w:spacing w:val="-1"/>
                <w:sz w:val="18"/>
                <w:szCs w:val="18"/>
              </w:rPr>
              <w:t xml:space="preserve"> </w:t>
            </w:r>
            <w:r w:rsidRPr="009903FD">
              <w:rPr>
                <w:rFonts w:ascii="Sylfaen" w:hAnsi="Sylfaen"/>
                <w:sz w:val="18"/>
                <w:szCs w:val="18"/>
              </w:rPr>
              <w:t>Railway</w:t>
            </w:r>
          </w:p>
        </w:tc>
        <w:tc>
          <w:tcPr>
            <w:tcW w:w="403" w:type="pct"/>
            <w:tcBorders>
              <w:top w:val="nil"/>
              <w:left w:val="nil"/>
              <w:bottom w:val="single" w:sz="4" w:space="0" w:color="auto"/>
              <w:right w:val="single" w:sz="4" w:space="0" w:color="auto"/>
            </w:tcBorders>
            <w:shd w:val="clear" w:color="auto" w:fill="auto"/>
            <w:hideMark/>
          </w:tcPr>
          <w:p w14:paraId="2D96E5F1"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3436113C"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4B237824"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14</w:t>
            </w:r>
          </w:p>
        </w:tc>
        <w:tc>
          <w:tcPr>
            <w:tcW w:w="2868" w:type="pct"/>
            <w:tcBorders>
              <w:top w:val="nil"/>
              <w:left w:val="nil"/>
              <w:bottom w:val="single" w:sz="4" w:space="0" w:color="auto"/>
              <w:right w:val="single" w:sz="4" w:space="0" w:color="auto"/>
            </w:tcBorders>
            <w:shd w:val="clear" w:color="auto" w:fill="auto"/>
            <w:hideMark/>
          </w:tcPr>
          <w:p w14:paraId="2AC4E442" w14:textId="2BB5D807"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 National High Technology Center of</w:t>
            </w:r>
            <w:r w:rsidRPr="009903FD">
              <w:rPr>
                <w:rFonts w:ascii="Sylfaen" w:hAnsi="Sylfaen"/>
                <w:spacing w:val="-52"/>
                <w:sz w:val="18"/>
                <w:szCs w:val="18"/>
              </w:rPr>
              <w:t xml:space="preserve"> </w:t>
            </w:r>
            <w:r w:rsidRPr="009903FD">
              <w:rPr>
                <w:rFonts w:ascii="Sylfaen" w:hAnsi="Sylfaen"/>
                <w:sz w:val="18"/>
                <w:szCs w:val="18"/>
              </w:rPr>
              <w:t>Georgia</w:t>
            </w:r>
          </w:p>
        </w:tc>
        <w:tc>
          <w:tcPr>
            <w:tcW w:w="467" w:type="pct"/>
            <w:tcBorders>
              <w:top w:val="nil"/>
              <w:left w:val="nil"/>
              <w:bottom w:val="single" w:sz="4" w:space="0" w:color="auto"/>
              <w:right w:val="single" w:sz="4" w:space="0" w:color="auto"/>
            </w:tcBorders>
            <w:shd w:val="clear" w:color="auto" w:fill="auto"/>
            <w:noWrap/>
            <w:hideMark/>
          </w:tcPr>
          <w:p w14:paraId="35DBD1B1" w14:textId="77777777" w:rsidR="009903FD" w:rsidRPr="009903FD" w:rsidRDefault="009903FD" w:rsidP="009903FD">
            <w:pPr>
              <w:pStyle w:val="TableParagraph"/>
              <w:spacing w:before="5"/>
              <w:rPr>
                <w:sz w:val="18"/>
                <w:szCs w:val="18"/>
              </w:rPr>
            </w:pPr>
          </w:p>
          <w:p w14:paraId="5E757005" w14:textId="4D0855D5"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5A576AEC" w14:textId="2C10AD75"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 Asset Management and</w:t>
            </w:r>
            <w:r w:rsidRPr="009903FD">
              <w:rPr>
                <w:rFonts w:ascii="Sylfaen" w:hAnsi="Sylfaen"/>
                <w:spacing w:val="-52"/>
                <w:sz w:val="18"/>
                <w:szCs w:val="18"/>
              </w:rPr>
              <w:t xml:space="preserve"> </w:t>
            </w:r>
            <w:r w:rsidRPr="009903FD">
              <w:rPr>
                <w:rFonts w:ascii="Sylfaen" w:hAnsi="Sylfaen"/>
                <w:sz w:val="18"/>
                <w:szCs w:val="18"/>
              </w:rPr>
              <w:t>Development</w:t>
            </w:r>
            <w:r w:rsidRPr="009903FD">
              <w:rPr>
                <w:rFonts w:ascii="Sylfaen" w:hAnsi="Sylfaen"/>
                <w:spacing w:val="-5"/>
                <w:sz w:val="18"/>
                <w:szCs w:val="18"/>
              </w:rPr>
              <w:t xml:space="preserve"> </w:t>
            </w:r>
            <w:r w:rsidRPr="009903FD">
              <w:rPr>
                <w:rFonts w:ascii="Sylfaen" w:hAnsi="Sylfaen"/>
                <w:sz w:val="18"/>
                <w:szCs w:val="18"/>
              </w:rPr>
              <w:t>Company</w:t>
            </w:r>
          </w:p>
        </w:tc>
        <w:tc>
          <w:tcPr>
            <w:tcW w:w="403" w:type="pct"/>
            <w:tcBorders>
              <w:top w:val="nil"/>
              <w:left w:val="nil"/>
              <w:bottom w:val="single" w:sz="4" w:space="0" w:color="auto"/>
              <w:right w:val="single" w:sz="4" w:space="0" w:color="auto"/>
            </w:tcBorders>
            <w:shd w:val="clear" w:color="auto" w:fill="auto"/>
            <w:hideMark/>
          </w:tcPr>
          <w:p w14:paraId="66ADCA48"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9903FD" w:rsidRPr="008B708A" w14:paraId="199C6552" w14:textId="77777777" w:rsidTr="0071277E">
        <w:trPr>
          <w:trHeight w:val="310"/>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194005EA"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15</w:t>
            </w:r>
          </w:p>
        </w:tc>
        <w:tc>
          <w:tcPr>
            <w:tcW w:w="2868" w:type="pct"/>
            <w:tcBorders>
              <w:top w:val="nil"/>
              <w:left w:val="nil"/>
              <w:bottom w:val="single" w:sz="4" w:space="0" w:color="auto"/>
              <w:right w:val="single" w:sz="4" w:space="0" w:color="auto"/>
            </w:tcBorders>
            <w:shd w:val="clear" w:color="auto" w:fill="auto"/>
            <w:hideMark/>
          </w:tcPr>
          <w:p w14:paraId="482F90B0" w14:textId="72865BE4"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 Tbilisi Children's Infectional Clinical</w:t>
            </w:r>
            <w:r w:rsidRPr="009903FD">
              <w:rPr>
                <w:rFonts w:ascii="Sylfaen" w:hAnsi="Sylfaen"/>
                <w:spacing w:val="-52"/>
                <w:sz w:val="18"/>
                <w:szCs w:val="18"/>
              </w:rPr>
              <w:t xml:space="preserve"> </w:t>
            </w:r>
            <w:r w:rsidRPr="009903FD">
              <w:rPr>
                <w:rFonts w:ascii="Sylfaen" w:hAnsi="Sylfaen"/>
                <w:sz w:val="18"/>
                <w:szCs w:val="18"/>
              </w:rPr>
              <w:t>Hospital</w:t>
            </w:r>
          </w:p>
        </w:tc>
        <w:tc>
          <w:tcPr>
            <w:tcW w:w="467" w:type="pct"/>
            <w:tcBorders>
              <w:top w:val="nil"/>
              <w:left w:val="nil"/>
              <w:bottom w:val="single" w:sz="4" w:space="0" w:color="auto"/>
              <w:right w:val="single" w:sz="4" w:space="0" w:color="auto"/>
            </w:tcBorders>
            <w:shd w:val="clear" w:color="auto" w:fill="auto"/>
            <w:noWrap/>
            <w:hideMark/>
          </w:tcPr>
          <w:p w14:paraId="796AE2D3" w14:textId="77777777" w:rsidR="009903FD" w:rsidRPr="009903FD" w:rsidRDefault="009903FD" w:rsidP="009903FD">
            <w:pPr>
              <w:pStyle w:val="TableParagraph"/>
              <w:spacing w:before="3"/>
              <w:rPr>
                <w:sz w:val="18"/>
                <w:szCs w:val="18"/>
              </w:rPr>
            </w:pPr>
          </w:p>
          <w:p w14:paraId="63CE8FFE" w14:textId="148CB82F"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0676FE3C" w14:textId="2EBC668D"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NNLE</w:t>
            </w:r>
            <w:r w:rsidRPr="009903FD">
              <w:rPr>
                <w:rFonts w:ascii="Sylfaen" w:hAnsi="Sylfaen"/>
                <w:spacing w:val="-3"/>
                <w:sz w:val="18"/>
                <w:szCs w:val="18"/>
              </w:rPr>
              <w:t xml:space="preserve"> </w:t>
            </w:r>
            <w:r w:rsidRPr="009903FD">
              <w:rPr>
                <w:rFonts w:ascii="Sylfaen" w:hAnsi="Sylfaen"/>
                <w:sz w:val="18"/>
                <w:szCs w:val="18"/>
              </w:rPr>
              <w:t>Georgian</w:t>
            </w:r>
            <w:r w:rsidRPr="009903FD">
              <w:rPr>
                <w:rFonts w:ascii="Sylfaen" w:hAnsi="Sylfaen"/>
                <w:spacing w:val="-3"/>
                <w:sz w:val="18"/>
                <w:szCs w:val="18"/>
              </w:rPr>
              <w:t xml:space="preserve"> </w:t>
            </w:r>
            <w:r w:rsidRPr="009903FD">
              <w:rPr>
                <w:rFonts w:ascii="Sylfaen" w:hAnsi="Sylfaen"/>
                <w:sz w:val="18"/>
                <w:szCs w:val="18"/>
              </w:rPr>
              <w:t>Medical</w:t>
            </w:r>
            <w:r w:rsidRPr="009903FD">
              <w:rPr>
                <w:rFonts w:ascii="Sylfaen" w:hAnsi="Sylfaen"/>
                <w:spacing w:val="-5"/>
                <w:sz w:val="18"/>
                <w:szCs w:val="18"/>
              </w:rPr>
              <w:t xml:space="preserve"> </w:t>
            </w:r>
            <w:r w:rsidRPr="009903FD">
              <w:rPr>
                <w:rFonts w:ascii="Sylfaen" w:hAnsi="Sylfaen"/>
                <w:sz w:val="18"/>
                <w:szCs w:val="18"/>
              </w:rPr>
              <w:t>Holding</w:t>
            </w:r>
          </w:p>
        </w:tc>
        <w:tc>
          <w:tcPr>
            <w:tcW w:w="403" w:type="pct"/>
            <w:tcBorders>
              <w:top w:val="nil"/>
              <w:left w:val="nil"/>
              <w:bottom w:val="single" w:sz="4" w:space="0" w:color="auto"/>
              <w:right w:val="single" w:sz="4" w:space="0" w:color="auto"/>
            </w:tcBorders>
            <w:shd w:val="clear" w:color="auto" w:fill="auto"/>
            <w:hideMark/>
          </w:tcPr>
          <w:p w14:paraId="1E03FA0C"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9903FD" w:rsidRPr="008B708A" w14:paraId="3BD60E4E" w14:textId="77777777" w:rsidTr="0071277E">
        <w:trPr>
          <w:trHeight w:val="319"/>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1FE7AECB"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16</w:t>
            </w:r>
          </w:p>
        </w:tc>
        <w:tc>
          <w:tcPr>
            <w:tcW w:w="2868" w:type="pct"/>
            <w:tcBorders>
              <w:top w:val="nil"/>
              <w:left w:val="nil"/>
              <w:bottom w:val="single" w:sz="4" w:space="0" w:color="auto"/>
              <w:right w:val="single" w:sz="4" w:space="0" w:color="auto"/>
            </w:tcBorders>
            <w:shd w:val="clear" w:color="auto" w:fill="auto"/>
            <w:hideMark/>
          </w:tcPr>
          <w:p w14:paraId="16295779" w14:textId="616E2451"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JSC Givi Zaldastanishvili American</w:t>
            </w:r>
            <w:r w:rsidRPr="009903FD">
              <w:rPr>
                <w:rFonts w:ascii="Sylfaen" w:hAnsi="Sylfaen"/>
                <w:spacing w:val="-52"/>
                <w:sz w:val="18"/>
                <w:szCs w:val="18"/>
              </w:rPr>
              <w:t xml:space="preserve"> </w:t>
            </w:r>
            <w:r w:rsidRPr="009903FD">
              <w:rPr>
                <w:rFonts w:ascii="Sylfaen" w:hAnsi="Sylfaen"/>
                <w:sz w:val="18"/>
                <w:szCs w:val="18"/>
              </w:rPr>
              <w:t>Academy</w:t>
            </w:r>
            <w:r w:rsidRPr="009903FD">
              <w:rPr>
                <w:rFonts w:ascii="Sylfaen" w:hAnsi="Sylfaen"/>
                <w:spacing w:val="-1"/>
                <w:sz w:val="18"/>
                <w:szCs w:val="18"/>
              </w:rPr>
              <w:t xml:space="preserve"> </w:t>
            </w:r>
            <w:r w:rsidRPr="009903FD">
              <w:rPr>
                <w:rFonts w:ascii="Sylfaen" w:hAnsi="Sylfaen"/>
                <w:sz w:val="18"/>
                <w:szCs w:val="18"/>
              </w:rPr>
              <w:t>in</w:t>
            </w:r>
            <w:r w:rsidRPr="009903FD">
              <w:rPr>
                <w:rFonts w:ascii="Sylfaen" w:hAnsi="Sylfaen"/>
                <w:spacing w:val="-1"/>
                <w:sz w:val="18"/>
                <w:szCs w:val="18"/>
              </w:rPr>
              <w:t xml:space="preserve"> </w:t>
            </w:r>
            <w:r w:rsidRPr="009903FD">
              <w:rPr>
                <w:rFonts w:ascii="Sylfaen" w:hAnsi="Sylfaen"/>
                <w:sz w:val="18"/>
                <w:szCs w:val="18"/>
              </w:rPr>
              <w:t>Tbilisi</w:t>
            </w:r>
          </w:p>
        </w:tc>
        <w:tc>
          <w:tcPr>
            <w:tcW w:w="467" w:type="pct"/>
            <w:tcBorders>
              <w:top w:val="nil"/>
              <w:left w:val="nil"/>
              <w:bottom w:val="single" w:sz="4" w:space="0" w:color="auto"/>
              <w:right w:val="single" w:sz="4" w:space="0" w:color="auto"/>
            </w:tcBorders>
            <w:shd w:val="clear" w:color="auto" w:fill="auto"/>
            <w:noWrap/>
            <w:hideMark/>
          </w:tcPr>
          <w:p w14:paraId="55346A76" w14:textId="77777777" w:rsidR="009903FD" w:rsidRPr="009903FD" w:rsidRDefault="009903FD" w:rsidP="009903FD">
            <w:pPr>
              <w:pStyle w:val="TableParagraph"/>
              <w:spacing w:before="3"/>
              <w:rPr>
                <w:sz w:val="18"/>
                <w:szCs w:val="18"/>
              </w:rPr>
            </w:pPr>
          </w:p>
          <w:p w14:paraId="4B0D7980" w14:textId="56E5071C"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0,1</w:t>
            </w:r>
          </w:p>
        </w:tc>
        <w:tc>
          <w:tcPr>
            <w:tcW w:w="1063" w:type="pct"/>
            <w:tcBorders>
              <w:top w:val="nil"/>
              <w:left w:val="nil"/>
              <w:bottom w:val="single" w:sz="4" w:space="0" w:color="auto"/>
              <w:right w:val="single" w:sz="4" w:space="0" w:color="auto"/>
            </w:tcBorders>
            <w:shd w:val="clear" w:color="auto" w:fill="auto"/>
            <w:hideMark/>
          </w:tcPr>
          <w:p w14:paraId="5EFAF459" w14:textId="0168BB3D"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w:t>
            </w:r>
            <w:r w:rsidRPr="009903FD">
              <w:rPr>
                <w:rFonts w:ascii="Sylfaen" w:hAnsi="Sylfaen"/>
                <w:spacing w:val="-3"/>
                <w:sz w:val="18"/>
                <w:szCs w:val="18"/>
              </w:rPr>
              <w:t xml:space="preserve"> </w:t>
            </w:r>
            <w:r w:rsidRPr="009903FD">
              <w:rPr>
                <w:rFonts w:ascii="Sylfaen" w:hAnsi="Sylfaen"/>
                <w:sz w:val="18"/>
                <w:szCs w:val="18"/>
              </w:rPr>
              <w:t>Tbilaviamsheni</w:t>
            </w:r>
          </w:p>
        </w:tc>
        <w:tc>
          <w:tcPr>
            <w:tcW w:w="403" w:type="pct"/>
            <w:tcBorders>
              <w:top w:val="nil"/>
              <w:left w:val="nil"/>
              <w:bottom w:val="single" w:sz="4" w:space="0" w:color="auto"/>
              <w:right w:val="single" w:sz="4" w:space="0" w:color="auto"/>
            </w:tcBorders>
            <w:shd w:val="clear" w:color="auto" w:fill="auto"/>
            <w:hideMark/>
          </w:tcPr>
          <w:p w14:paraId="5C7CD3CC"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9903FD" w:rsidRPr="008B708A" w14:paraId="205BA846"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1DEF8DF8"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17</w:t>
            </w:r>
          </w:p>
        </w:tc>
        <w:tc>
          <w:tcPr>
            <w:tcW w:w="2868" w:type="pct"/>
            <w:tcBorders>
              <w:top w:val="nil"/>
              <w:left w:val="nil"/>
              <w:bottom w:val="single" w:sz="4" w:space="0" w:color="auto"/>
              <w:right w:val="single" w:sz="4" w:space="0" w:color="auto"/>
            </w:tcBorders>
            <w:shd w:val="clear" w:color="auto" w:fill="auto"/>
            <w:hideMark/>
          </w:tcPr>
          <w:p w14:paraId="0A262F73" w14:textId="602CF74F"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 Special</w:t>
            </w:r>
            <w:r w:rsidRPr="009903FD">
              <w:rPr>
                <w:rFonts w:ascii="Sylfaen" w:hAnsi="Sylfaen"/>
                <w:spacing w:val="-2"/>
                <w:sz w:val="18"/>
                <w:szCs w:val="18"/>
              </w:rPr>
              <w:t xml:space="preserve"> </w:t>
            </w:r>
            <w:r w:rsidRPr="009903FD">
              <w:rPr>
                <w:rFonts w:ascii="Sylfaen" w:hAnsi="Sylfaen"/>
                <w:sz w:val="18"/>
                <w:szCs w:val="18"/>
              </w:rPr>
              <w:t>Cap Service</w:t>
            </w:r>
          </w:p>
        </w:tc>
        <w:tc>
          <w:tcPr>
            <w:tcW w:w="467" w:type="pct"/>
            <w:tcBorders>
              <w:top w:val="nil"/>
              <w:left w:val="nil"/>
              <w:bottom w:val="single" w:sz="4" w:space="0" w:color="auto"/>
              <w:right w:val="single" w:sz="4" w:space="0" w:color="auto"/>
            </w:tcBorders>
            <w:shd w:val="clear" w:color="auto" w:fill="auto"/>
            <w:noWrap/>
            <w:hideMark/>
          </w:tcPr>
          <w:p w14:paraId="1E5DA23A" w14:textId="77777777" w:rsidR="009903FD" w:rsidRPr="009903FD" w:rsidRDefault="009903FD" w:rsidP="009903FD">
            <w:pPr>
              <w:pStyle w:val="TableParagraph"/>
              <w:spacing w:before="6"/>
              <w:rPr>
                <w:sz w:val="18"/>
                <w:szCs w:val="18"/>
              </w:rPr>
            </w:pPr>
          </w:p>
          <w:p w14:paraId="75F705C6" w14:textId="09254811"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20A56336" w14:textId="1EA28CEA"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 Asset Management and</w:t>
            </w:r>
            <w:r w:rsidRPr="009903FD">
              <w:rPr>
                <w:rFonts w:ascii="Sylfaen" w:hAnsi="Sylfaen"/>
                <w:spacing w:val="-52"/>
                <w:sz w:val="18"/>
                <w:szCs w:val="18"/>
              </w:rPr>
              <w:t xml:space="preserve"> </w:t>
            </w:r>
            <w:r w:rsidRPr="009903FD">
              <w:rPr>
                <w:rFonts w:ascii="Sylfaen" w:hAnsi="Sylfaen"/>
                <w:sz w:val="18"/>
                <w:szCs w:val="18"/>
              </w:rPr>
              <w:t>Development</w:t>
            </w:r>
            <w:r w:rsidRPr="009903FD">
              <w:rPr>
                <w:rFonts w:ascii="Sylfaen" w:hAnsi="Sylfaen"/>
                <w:spacing w:val="-5"/>
                <w:sz w:val="18"/>
                <w:szCs w:val="18"/>
              </w:rPr>
              <w:t xml:space="preserve"> </w:t>
            </w:r>
            <w:r w:rsidRPr="009903FD">
              <w:rPr>
                <w:rFonts w:ascii="Sylfaen" w:hAnsi="Sylfaen"/>
                <w:sz w:val="18"/>
                <w:szCs w:val="18"/>
              </w:rPr>
              <w:t>Company</w:t>
            </w:r>
          </w:p>
        </w:tc>
        <w:tc>
          <w:tcPr>
            <w:tcW w:w="403" w:type="pct"/>
            <w:tcBorders>
              <w:top w:val="nil"/>
              <w:left w:val="nil"/>
              <w:bottom w:val="single" w:sz="4" w:space="0" w:color="auto"/>
              <w:right w:val="single" w:sz="4" w:space="0" w:color="auto"/>
            </w:tcBorders>
            <w:shd w:val="clear" w:color="auto" w:fill="auto"/>
            <w:hideMark/>
          </w:tcPr>
          <w:p w14:paraId="03DBBFD9"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1AA49DD5"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775340FF"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18</w:t>
            </w:r>
          </w:p>
        </w:tc>
        <w:tc>
          <w:tcPr>
            <w:tcW w:w="2868" w:type="pct"/>
            <w:tcBorders>
              <w:top w:val="nil"/>
              <w:left w:val="nil"/>
              <w:bottom w:val="single" w:sz="4" w:space="0" w:color="auto"/>
              <w:right w:val="single" w:sz="4" w:space="0" w:color="auto"/>
            </w:tcBorders>
            <w:shd w:val="clear" w:color="auto" w:fill="auto"/>
            <w:hideMark/>
          </w:tcPr>
          <w:p w14:paraId="4FF15FFC" w14:textId="15318ADC"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 GR Georgia</w:t>
            </w:r>
            <w:r w:rsidRPr="009903FD">
              <w:rPr>
                <w:rFonts w:ascii="Sylfaen" w:hAnsi="Sylfaen"/>
                <w:spacing w:val="1"/>
                <w:sz w:val="18"/>
                <w:szCs w:val="18"/>
              </w:rPr>
              <w:t xml:space="preserve"> </w:t>
            </w:r>
            <w:r w:rsidRPr="009903FD">
              <w:rPr>
                <w:rFonts w:ascii="Sylfaen" w:hAnsi="Sylfaen"/>
                <w:sz w:val="18"/>
                <w:szCs w:val="18"/>
              </w:rPr>
              <w:t>Transit</w:t>
            </w:r>
          </w:p>
        </w:tc>
        <w:tc>
          <w:tcPr>
            <w:tcW w:w="467" w:type="pct"/>
            <w:tcBorders>
              <w:top w:val="nil"/>
              <w:left w:val="nil"/>
              <w:bottom w:val="single" w:sz="4" w:space="0" w:color="auto"/>
              <w:right w:val="single" w:sz="4" w:space="0" w:color="auto"/>
            </w:tcBorders>
            <w:shd w:val="clear" w:color="auto" w:fill="auto"/>
            <w:noWrap/>
            <w:hideMark/>
          </w:tcPr>
          <w:p w14:paraId="714F3788" w14:textId="77777777" w:rsidR="009903FD" w:rsidRPr="009903FD" w:rsidRDefault="009903FD" w:rsidP="009903FD">
            <w:pPr>
              <w:pStyle w:val="TableParagraph"/>
              <w:spacing w:before="3"/>
              <w:rPr>
                <w:sz w:val="18"/>
                <w:szCs w:val="18"/>
              </w:rPr>
            </w:pPr>
          </w:p>
          <w:p w14:paraId="79FC2F5E" w14:textId="07124C21"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5AB22DC5" w14:textId="51824F48"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JSC</w:t>
            </w:r>
            <w:r w:rsidRPr="009903FD">
              <w:rPr>
                <w:rFonts w:ascii="Sylfaen" w:hAnsi="Sylfaen"/>
                <w:spacing w:val="-1"/>
                <w:sz w:val="18"/>
                <w:szCs w:val="18"/>
              </w:rPr>
              <w:t xml:space="preserve"> </w:t>
            </w:r>
            <w:r w:rsidRPr="009903FD">
              <w:rPr>
                <w:rFonts w:ascii="Sylfaen" w:hAnsi="Sylfaen"/>
                <w:sz w:val="18"/>
                <w:szCs w:val="18"/>
              </w:rPr>
              <w:t>Georgian</w:t>
            </w:r>
            <w:r w:rsidRPr="009903FD">
              <w:rPr>
                <w:rFonts w:ascii="Sylfaen" w:hAnsi="Sylfaen"/>
                <w:spacing w:val="-1"/>
                <w:sz w:val="18"/>
                <w:szCs w:val="18"/>
              </w:rPr>
              <w:t xml:space="preserve"> </w:t>
            </w:r>
            <w:r w:rsidRPr="009903FD">
              <w:rPr>
                <w:rFonts w:ascii="Sylfaen" w:hAnsi="Sylfaen"/>
                <w:sz w:val="18"/>
                <w:szCs w:val="18"/>
              </w:rPr>
              <w:t>Railway</w:t>
            </w:r>
          </w:p>
        </w:tc>
        <w:tc>
          <w:tcPr>
            <w:tcW w:w="403" w:type="pct"/>
            <w:tcBorders>
              <w:top w:val="nil"/>
              <w:left w:val="nil"/>
              <w:bottom w:val="single" w:sz="4" w:space="0" w:color="auto"/>
              <w:right w:val="single" w:sz="4" w:space="0" w:color="auto"/>
            </w:tcBorders>
            <w:shd w:val="clear" w:color="auto" w:fill="auto"/>
            <w:hideMark/>
          </w:tcPr>
          <w:p w14:paraId="0092CBE4"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9903FD" w:rsidRPr="008B708A" w14:paraId="7C9800FB"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3847AA1B"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19</w:t>
            </w:r>
          </w:p>
        </w:tc>
        <w:tc>
          <w:tcPr>
            <w:tcW w:w="2868" w:type="pct"/>
            <w:tcBorders>
              <w:top w:val="nil"/>
              <w:left w:val="nil"/>
              <w:bottom w:val="single" w:sz="4" w:space="0" w:color="auto"/>
              <w:right w:val="single" w:sz="4" w:space="0" w:color="auto"/>
            </w:tcBorders>
            <w:shd w:val="clear" w:color="auto" w:fill="auto"/>
            <w:hideMark/>
          </w:tcPr>
          <w:p w14:paraId="305595DA" w14:textId="1C27E915"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 Sakspectransi</w:t>
            </w:r>
          </w:p>
        </w:tc>
        <w:tc>
          <w:tcPr>
            <w:tcW w:w="467" w:type="pct"/>
            <w:tcBorders>
              <w:top w:val="nil"/>
              <w:left w:val="nil"/>
              <w:bottom w:val="single" w:sz="4" w:space="0" w:color="auto"/>
              <w:right w:val="single" w:sz="4" w:space="0" w:color="auto"/>
            </w:tcBorders>
            <w:shd w:val="clear" w:color="auto" w:fill="auto"/>
            <w:noWrap/>
            <w:hideMark/>
          </w:tcPr>
          <w:p w14:paraId="3779F468" w14:textId="77777777" w:rsidR="009903FD" w:rsidRPr="009903FD" w:rsidRDefault="009903FD" w:rsidP="009903FD">
            <w:pPr>
              <w:pStyle w:val="TableParagraph"/>
              <w:spacing w:before="5"/>
              <w:rPr>
                <w:sz w:val="18"/>
                <w:szCs w:val="18"/>
              </w:rPr>
            </w:pPr>
          </w:p>
          <w:p w14:paraId="5E62ABA7" w14:textId="5CA20F46"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0A600F3F" w14:textId="7C3F5A0D"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 Asset Management and</w:t>
            </w:r>
            <w:r w:rsidRPr="009903FD">
              <w:rPr>
                <w:rFonts w:ascii="Sylfaen" w:hAnsi="Sylfaen"/>
                <w:spacing w:val="-52"/>
                <w:sz w:val="18"/>
                <w:szCs w:val="18"/>
              </w:rPr>
              <w:t xml:space="preserve"> </w:t>
            </w:r>
            <w:r w:rsidRPr="009903FD">
              <w:rPr>
                <w:rFonts w:ascii="Sylfaen" w:hAnsi="Sylfaen"/>
                <w:sz w:val="18"/>
                <w:szCs w:val="18"/>
              </w:rPr>
              <w:t>Development</w:t>
            </w:r>
            <w:r w:rsidRPr="009903FD">
              <w:rPr>
                <w:rFonts w:ascii="Sylfaen" w:hAnsi="Sylfaen"/>
                <w:spacing w:val="-5"/>
                <w:sz w:val="18"/>
                <w:szCs w:val="18"/>
              </w:rPr>
              <w:t xml:space="preserve"> </w:t>
            </w:r>
            <w:r w:rsidRPr="009903FD">
              <w:rPr>
                <w:rFonts w:ascii="Sylfaen" w:hAnsi="Sylfaen"/>
                <w:sz w:val="18"/>
                <w:szCs w:val="18"/>
              </w:rPr>
              <w:t>Company</w:t>
            </w:r>
          </w:p>
        </w:tc>
        <w:tc>
          <w:tcPr>
            <w:tcW w:w="403" w:type="pct"/>
            <w:tcBorders>
              <w:top w:val="nil"/>
              <w:left w:val="nil"/>
              <w:bottom w:val="single" w:sz="4" w:space="0" w:color="auto"/>
              <w:right w:val="single" w:sz="4" w:space="0" w:color="auto"/>
            </w:tcBorders>
            <w:shd w:val="clear" w:color="auto" w:fill="auto"/>
            <w:hideMark/>
          </w:tcPr>
          <w:p w14:paraId="223594BE"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12F4A5AC" w14:textId="77777777" w:rsidTr="0071277E">
        <w:trPr>
          <w:trHeight w:val="319"/>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6E6A93B8"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20</w:t>
            </w:r>
          </w:p>
        </w:tc>
        <w:tc>
          <w:tcPr>
            <w:tcW w:w="2868" w:type="pct"/>
            <w:tcBorders>
              <w:top w:val="nil"/>
              <w:left w:val="nil"/>
              <w:bottom w:val="single" w:sz="4" w:space="0" w:color="auto"/>
              <w:right w:val="single" w:sz="4" w:space="0" w:color="auto"/>
            </w:tcBorders>
            <w:shd w:val="clear" w:color="auto" w:fill="auto"/>
            <w:hideMark/>
          </w:tcPr>
          <w:p w14:paraId="09B1E179" w14:textId="51287D63"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LTD Academician Nikoloz Kipshidze</w:t>
            </w:r>
            <w:r w:rsidRPr="009903FD">
              <w:rPr>
                <w:rFonts w:ascii="Sylfaen" w:hAnsi="Sylfaen"/>
                <w:spacing w:val="-52"/>
                <w:sz w:val="18"/>
                <w:szCs w:val="18"/>
              </w:rPr>
              <w:t xml:space="preserve"> </w:t>
            </w:r>
            <w:r w:rsidRPr="009903FD">
              <w:rPr>
                <w:rFonts w:ascii="Sylfaen" w:hAnsi="Sylfaen"/>
                <w:sz w:val="18"/>
                <w:szCs w:val="18"/>
              </w:rPr>
              <w:t>Central</w:t>
            </w:r>
            <w:r w:rsidRPr="009903FD">
              <w:rPr>
                <w:rFonts w:ascii="Sylfaen" w:hAnsi="Sylfaen"/>
                <w:spacing w:val="-2"/>
                <w:sz w:val="18"/>
                <w:szCs w:val="18"/>
              </w:rPr>
              <w:t xml:space="preserve"> </w:t>
            </w:r>
            <w:r w:rsidRPr="009903FD">
              <w:rPr>
                <w:rFonts w:ascii="Sylfaen" w:hAnsi="Sylfaen"/>
                <w:sz w:val="18"/>
                <w:szCs w:val="18"/>
              </w:rPr>
              <w:t>University</w:t>
            </w:r>
            <w:r w:rsidRPr="009903FD">
              <w:rPr>
                <w:rFonts w:ascii="Sylfaen" w:hAnsi="Sylfaen"/>
                <w:spacing w:val="-2"/>
                <w:sz w:val="18"/>
                <w:szCs w:val="18"/>
              </w:rPr>
              <w:t xml:space="preserve"> </w:t>
            </w:r>
            <w:r w:rsidRPr="009903FD">
              <w:rPr>
                <w:rFonts w:ascii="Sylfaen" w:hAnsi="Sylfaen"/>
                <w:sz w:val="18"/>
                <w:szCs w:val="18"/>
              </w:rPr>
              <w:t>Clinic</w:t>
            </w:r>
          </w:p>
        </w:tc>
        <w:tc>
          <w:tcPr>
            <w:tcW w:w="467" w:type="pct"/>
            <w:tcBorders>
              <w:top w:val="nil"/>
              <w:left w:val="nil"/>
              <w:bottom w:val="single" w:sz="4" w:space="0" w:color="auto"/>
              <w:right w:val="single" w:sz="4" w:space="0" w:color="auto"/>
            </w:tcBorders>
            <w:shd w:val="clear" w:color="auto" w:fill="auto"/>
            <w:noWrap/>
            <w:hideMark/>
          </w:tcPr>
          <w:p w14:paraId="73F07E58" w14:textId="77777777" w:rsidR="009903FD" w:rsidRPr="009903FD" w:rsidRDefault="009903FD" w:rsidP="009903FD">
            <w:pPr>
              <w:pStyle w:val="TableParagraph"/>
              <w:spacing w:before="5"/>
              <w:rPr>
                <w:sz w:val="18"/>
                <w:szCs w:val="18"/>
              </w:rPr>
            </w:pPr>
          </w:p>
          <w:p w14:paraId="08239A87" w14:textId="6C2BF4F8"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58EBF007" w14:textId="5B87931D" w:rsidR="009903FD" w:rsidRPr="009903FD" w:rsidRDefault="009903FD" w:rsidP="009903FD">
            <w:pPr>
              <w:spacing w:line="240" w:lineRule="auto"/>
              <w:rPr>
                <w:rFonts w:ascii="Sylfaen" w:eastAsia="Times New Roman" w:hAnsi="Sylfaen" w:cs="Calibri"/>
                <w:color w:val="000000"/>
                <w:sz w:val="18"/>
                <w:szCs w:val="18"/>
              </w:rPr>
            </w:pPr>
            <w:r w:rsidRPr="009903FD">
              <w:rPr>
                <w:rFonts w:ascii="Sylfaen" w:hAnsi="Sylfaen"/>
                <w:sz w:val="18"/>
                <w:szCs w:val="18"/>
              </w:rPr>
              <w:t>NNLE</w:t>
            </w:r>
            <w:r w:rsidRPr="009903FD">
              <w:rPr>
                <w:rFonts w:ascii="Sylfaen" w:hAnsi="Sylfaen"/>
                <w:spacing w:val="-3"/>
                <w:sz w:val="18"/>
                <w:szCs w:val="18"/>
              </w:rPr>
              <w:t xml:space="preserve"> </w:t>
            </w:r>
            <w:r w:rsidRPr="009903FD">
              <w:rPr>
                <w:rFonts w:ascii="Sylfaen" w:hAnsi="Sylfaen"/>
                <w:sz w:val="18"/>
                <w:szCs w:val="18"/>
              </w:rPr>
              <w:t>Georgian</w:t>
            </w:r>
            <w:r w:rsidRPr="009903FD">
              <w:rPr>
                <w:rFonts w:ascii="Sylfaen" w:hAnsi="Sylfaen"/>
                <w:spacing w:val="-3"/>
                <w:sz w:val="18"/>
                <w:szCs w:val="18"/>
              </w:rPr>
              <w:t xml:space="preserve"> </w:t>
            </w:r>
            <w:r w:rsidRPr="009903FD">
              <w:rPr>
                <w:rFonts w:ascii="Sylfaen" w:hAnsi="Sylfaen"/>
                <w:sz w:val="18"/>
                <w:szCs w:val="18"/>
              </w:rPr>
              <w:t>Medical</w:t>
            </w:r>
            <w:r w:rsidRPr="009903FD">
              <w:rPr>
                <w:rFonts w:ascii="Sylfaen" w:hAnsi="Sylfaen"/>
                <w:spacing w:val="-5"/>
                <w:sz w:val="18"/>
                <w:szCs w:val="18"/>
              </w:rPr>
              <w:t xml:space="preserve"> </w:t>
            </w:r>
            <w:r w:rsidRPr="009903FD">
              <w:rPr>
                <w:rFonts w:ascii="Sylfaen" w:hAnsi="Sylfaen"/>
                <w:sz w:val="18"/>
                <w:szCs w:val="18"/>
              </w:rPr>
              <w:t>Holding</w:t>
            </w:r>
          </w:p>
        </w:tc>
        <w:tc>
          <w:tcPr>
            <w:tcW w:w="403" w:type="pct"/>
            <w:tcBorders>
              <w:top w:val="nil"/>
              <w:left w:val="nil"/>
              <w:bottom w:val="single" w:sz="4" w:space="0" w:color="auto"/>
              <w:right w:val="single" w:sz="4" w:space="0" w:color="auto"/>
            </w:tcBorders>
            <w:shd w:val="clear" w:color="auto" w:fill="auto"/>
            <w:hideMark/>
          </w:tcPr>
          <w:p w14:paraId="6E642537"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9903FD" w:rsidRPr="008B708A" w14:paraId="3C2E0038"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4E84602B"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21</w:t>
            </w:r>
          </w:p>
        </w:tc>
        <w:tc>
          <w:tcPr>
            <w:tcW w:w="2868" w:type="pct"/>
            <w:tcBorders>
              <w:top w:val="nil"/>
              <w:left w:val="nil"/>
              <w:bottom w:val="single" w:sz="4" w:space="0" w:color="auto"/>
              <w:right w:val="single" w:sz="4" w:space="0" w:color="auto"/>
            </w:tcBorders>
            <w:shd w:val="clear" w:color="auto" w:fill="auto"/>
            <w:hideMark/>
          </w:tcPr>
          <w:p w14:paraId="476A43A9" w14:textId="5E5FD7F6"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Demetre</w:t>
            </w:r>
            <w:r w:rsidRPr="0071277E">
              <w:rPr>
                <w:rFonts w:ascii="Sylfaen" w:hAnsi="Sylfaen"/>
                <w:spacing w:val="-1"/>
                <w:sz w:val="18"/>
                <w:szCs w:val="18"/>
              </w:rPr>
              <w:t xml:space="preserve"> </w:t>
            </w:r>
            <w:r w:rsidRPr="0071277E">
              <w:rPr>
                <w:rFonts w:ascii="Sylfaen" w:hAnsi="Sylfaen"/>
                <w:sz w:val="18"/>
                <w:szCs w:val="18"/>
              </w:rPr>
              <w:t>96</w:t>
            </w:r>
          </w:p>
        </w:tc>
        <w:tc>
          <w:tcPr>
            <w:tcW w:w="467" w:type="pct"/>
            <w:tcBorders>
              <w:top w:val="nil"/>
              <w:left w:val="nil"/>
              <w:bottom w:val="single" w:sz="4" w:space="0" w:color="auto"/>
              <w:right w:val="single" w:sz="4" w:space="0" w:color="auto"/>
            </w:tcBorders>
            <w:shd w:val="clear" w:color="auto" w:fill="auto"/>
            <w:noWrap/>
            <w:hideMark/>
          </w:tcPr>
          <w:p w14:paraId="2165CBA2" w14:textId="77777777" w:rsidR="009903FD" w:rsidRPr="0071277E" w:rsidRDefault="009903FD" w:rsidP="009903FD">
            <w:pPr>
              <w:pStyle w:val="TableParagraph"/>
              <w:spacing w:before="3"/>
              <w:rPr>
                <w:sz w:val="18"/>
                <w:szCs w:val="18"/>
              </w:rPr>
            </w:pPr>
          </w:p>
          <w:p w14:paraId="52B295C4" w14:textId="5941DC64"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28286535" w14:textId="72A7A8A8"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Asset Management and</w:t>
            </w:r>
            <w:r w:rsidRPr="0071277E">
              <w:rPr>
                <w:rFonts w:ascii="Sylfaen" w:hAnsi="Sylfaen"/>
                <w:spacing w:val="-52"/>
                <w:sz w:val="18"/>
                <w:szCs w:val="18"/>
              </w:rPr>
              <w:t xml:space="preserve"> </w:t>
            </w:r>
            <w:r w:rsidRPr="0071277E">
              <w:rPr>
                <w:rFonts w:ascii="Sylfaen" w:hAnsi="Sylfaen"/>
                <w:sz w:val="18"/>
                <w:szCs w:val="18"/>
              </w:rPr>
              <w:t>Development</w:t>
            </w:r>
            <w:r w:rsidRPr="0071277E">
              <w:rPr>
                <w:rFonts w:ascii="Sylfaen" w:hAnsi="Sylfaen"/>
                <w:spacing w:val="-5"/>
                <w:sz w:val="18"/>
                <w:szCs w:val="18"/>
              </w:rPr>
              <w:t xml:space="preserve"> </w:t>
            </w:r>
            <w:r w:rsidRPr="0071277E">
              <w:rPr>
                <w:rFonts w:ascii="Sylfaen" w:hAnsi="Sylfaen"/>
                <w:sz w:val="18"/>
                <w:szCs w:val="18"/>
              </w:rPr>
              <w:t>Company</w:t>
            </w:r>
          </w:p>
        </w:tc>
        <w:tc>
          <w:tcPr>
            <w:tcW w:w="403" w:type="pct"/>
            <w:tcBorders>
              <w:top w:val="nil"/>
              <w:left w:val="nil"/>
              <w:bottom w:val="single" w:sz="4" w:space="0" w:color="auto"/>
              <w:right w:val="single" w:sz="4" w:space="0" w:color="auto"/>
            </w:tcBorders>
            <w:shd w:val="clear" w:color="auto" w:fill="auto"/>
            <w:hideMark/>
          </w:tcPr>
          <w:p w14:paraId="30BF7666"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0C496D39" w14:textId="77777777" w:rsidTr="0071277E">
        <w:trPr>
          <w:trHeight w:val="301"/>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4BCB4407"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22</w:t>
            </w:r>
          </w:p>
        </w:tc>
        <w:tc>
          <w:tcPr>
            <w:tcW w:w="2868" w:type="pct"/>
            <w:tcBorders>
              <w:top w:val="nil"/>
              <w:left w:val="nil"/>
              <w:bottom w:val="single" w:sz="4" w:space="0" w:color="auto"/>
              <w:right w:val="single" w:sz="4" w:space="0" w:color="auto"/>
            </w:tcBorders>
            <w:shd w:val="clear" w:color="auto" w:fill="auto"/>
            <w:hideMark/>
          </w:tcPr>
          <w:p w14:paraId="4FFD98A8" w14:textId="431720F7"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Tbilisi N1 Lung Diseases Outpatient</w:t>
            </w:r>
            <w:r w:rsidRPr="0071277E">
              <w:rPr>
                <w:rFonts w:ascii="Sylfaen" w:hAnsi="Sylfaen"/>
                <w:spacing w:val="-52"/>
                <w:sz w:val="18"/>
                <w:szCs w:val="18"/>
              </w:rPr>
              <w:t xml:space="preserve"> </w:t>
            </w:r>
            <w:r w:rsidRPr="0071277E">
              <w:rPr>
                <w:rFonts w:ascii="Sylfaen" w:hAnsi="Sylfaen"/>
                <w:sz w:val="18"/>
                <w:szCs w:val="18"/>
              </w:rPr>
              <w:t>Clinic</w:t>
            </w:r>
          </w:p>
        </w:tc>
        <w:tc>
          <w:tcPr>
            <w:tcW w:w="467" w:type="pct"/>
            <w:tcBorders>
              <w:top w:val="nil"/>
              <w:left w:val="nil"/>
              <w:bottom w:val="single" w:sz="4" w:space="0" w:color="auto"/>
              <w:right w:val="single" w:sz="4" w:space="0" w:color="auto"/>
            </w:tcBorders>
            <w:shd w:val="clear" w:color="auto" w:fill="auto"/>
            <w:noWrap/>
            <w:hideMark/>
          </w:tcPr>
          <w:p w14:paraId="0465A9BD" w14:textId="77777777" w:rsidR="009903FD" w:rsidRPr="0071277E" w:rsidRDefault="009903FD" w:rsidP="009903FD">
            <w:pPr>
              <w:pStyle w:val="TableParagraph"/>
              <w:spacing w:before="5"/>
              <w:rPr>
                <w:sz w:val="18"/>
                <w:szCs w:val="18"/>
              </w:rPr>
            </w:pPr>
          </w:p>
          <w:p w14:paraId="4ED6563F" w14:textId="4B2D6D4F"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0FB79A56" w14:textId="00AD8130"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 National Center for Tuberculosis</w:t>
            </w:r>
            <w:r w:rsidRPr="0071277E">
              <w:rPr>
                <w:rFonts w:ascii="Sylfaen" w:hAnsi="Sylfaen"/>
                <w:spacing w:val="-52"/>
                <w:sz w:val="18"/>
                <w:szCs w:val="18"/>
              </w:rPr>
              <w:t xml:space="preserve"> </w:t>
            </w:r>
            <w:r w:rsidRPr="0071277E">
              <w:rPr>
                <w:rFonts w:ascii="Sylfaen" w:hAnsi="Sylfaen"/>
                <w:sz w:val="18"/>
                <w:szCs w:val="18"/>
              </w:rPr>
              <w:t>and</w:t>
            </w:r>
            <w:r w:rsidRPr="0071277E">
              <w:rPr>
                <w:rFonts w:ascii="Sylfaen" w:hAnsi="Sylfaen"/>
                <w:spacing w:val="-3"/>
                <w:sz w:val="18"/>
                <w:szCs w:val="18"/>
              </w:rPr>
              <w:t xml:space="preserve"> </w:t>
            </w:r>
            <w:r w:rsidRPr="0071277E">
              <w:rPr>
                <w:rFonts w:ascii="Sylfaen" w:hAnsi="Sylfaen"/>
                <w:sz w:val="18"/>
                <w:szCs w:val="18"/>
              </w:rPr>
              <w:t>Lung Diseases</w:t>
            </w:r>
          </w:p>
        </w:tc>
        <w:tc>
          <w:tcPr>
            <w:tcW w:w="403" w:type="pct"/>
            <w:tcBorders>
              <w:top w:val="nil"/>
              <w:left w:val="nil"/>
              <w:bottom w:val="single" w:sz="4" w:space="0" w:color="auto"/>
              <w:right w:val="single" w:sz="4" w:space="0" w:color="auto"/>
            </w:tcBorders>
            <w:shd w:val="clear" w:color="auto" w:fill="auto"/>
            <w:hideMark/>
          </w:tcPr>
          <w:p w14:paraId="11A89ADB"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1E5E444C"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77EFD6E1"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23</w:t>
            </w:r>
          </w:p>
        </w:tc>
        <w:tc>
          <w:tcPr>
            <w:tcW w:w="2868" w:type="pct"/>
            <w:tcBorders>
              <w:top w:val="nil"/>
              <w:left w:val="nil"/>
              <w:bottom w:val="single" w:sz="4" w:space="0" w:color="auto"/>
              <w:right w:val="single" w:sz="4" w:space="0" w:color="auto"/>
            </w:tcBorders>
            <w:shd w:val="clear" w:color="auto" w:fill="auto"/>
            <w:hideMark/>
          </w:tcPr>
          <w:p w14:paraId="47137843" w14:textId="449C40F9"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Scientific-Practical Center of Clinical</w:t>
            </w:r>
            <w:r w:rsidRPr="0071277E">
              <w:rPr>
                <w:rFonts w:ascii="Sylfaen" w:hAnsi="Sylfaen"/>
                <w:spacing w:val="-52"/>
                <w:sz w:val="18"/>
                <w:szCs w:val="18"/>
              </w:rPr>
              <w:t xml:space="preserve"> </w:t>
            </w:r>
            <w:r w:rsidRPr="0071277E">
              <w:rPr>
                <w:rFonts w:ascii="Sylfaen" w:hAnsi="Sylfaen"/>
                <w:sz w:val="18"/>
                <w:szCs w:val="18"/>
              </w:rPr>
              <w:t>Pathology</w:t>
            </w:r>
          </w:p>
        </w:tc>
        <w:tc>
          <w:tcPr>
            <w:tcW w:w="467" w:type="pct"/>
            <w:tcBorders>
              <w:top w:val="nil"/>
              <w:left w:val="nil"/>
              <w:bottom w:val="single" w:sz="4" w:space="0" w:color="auto"/>
              <w:right w:val="single" w:sz="4" w:space="0" w:color="auto"/>
            </w:tcBorders>
            <w:shd w:val="clear" w:color="auto" w:fill="auto"/>
            <w:noWrap/>
            <w:hideMark/>
          </w:tcPr>
          <w:p w14:paraId="6A90EF54" w14:textId="77777777" w:rsidR="009903FD" w:rsidRPr="0071277E" w:rsidRDefault="009903FD" w:rsidP="009903FD">
            <w:pPr>
              <w:pStyle w:val="TableParagraph"/>
              <w:spacing w:before="3"/>
              <w:rPr>
                <w:sz w:val="18"/>
                <w:szCs w:val="18"/>
              </w:rPr>
            </w:pPr>
          </w:p>
          <w:p w14:paraId="50F98C5D" w14:textId="553A4933"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108AA674" w14:textId="65A6E1CB"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32205B60"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5199CDD3"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216EE9F5"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24</w:t>
            </w:r>
          </w:p>
        </w:tc>
        <w:tc>
          <w:tcPr>
            <w:tcW w:w="2868" w:type="pct"/>
            <w:tcBorders>
              <w:top w:val="nil"/>
              <w:left w:val="nil"/>
              <w:bottom w:val="single" w:sz="4" w:space="0" w:color="auto"/>
              <w:right w:val="single" w:sz="4" w:space="0" w:color="auto"/>
            </w:tcBorders>
            <w:shd w:val="clear" w:color="auto" w:fill="auto"/>
            <w:hideMark/>
          </w:tcPr>
          <w:p w14:paraId="37122762" w14:textId="4BE087C6"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Technical Specialists</w:t>
            </w:r>
            <w:r w:rsidRPr="0071277E">
              <w:rPr>
                <w:rFonts w:ascii="Sylfaen" w:hAnsi="Sylfaen"/>
                <w:spacing w:val="-3"/>
                <w:sz w:val="18"/>
                <w:szCs w:val="18"/>
              </w:rPr>
              <w:t xml:space="preserve"> </w:t>
            </w:r>
            <w:r w:rsidRPr="0071277E">
              <w:rPr>
                <w:rFonts w:ascii="Sylfaen" w:hAnsi="Sylfaen"/>
                <w:sz w:val="18"/>
                <w:szCs w:val="18"/>
              </w:rPr>
              <w:t>Training</w:t>
            </w:r>
            <w:r w:rsidRPr="0071277E">
              <w:rPr>
                <w:rFonts w:ascii="Sylfaen" w:hAnsi="Sylfaen"/>
                <w:spacing w:val="-1"/>
                <w:sz w:val="18"/>
                <w:szCs w:val="18"/>
              </w:rPr>
              <w:t xml:space="preserve"> </w:t>
            </w:r>
            <w:r w:rsidRPr="0071277E">
              <w:rPr>
                <w:rFonts w:ascii="Sylfaen" w:hAnsi="Sylfaen"/>
                <w:sz w:val="18"/>
                <w:szCs w:val="18"/>
              </w:rPr>
              <w:t>Center</w:t>
            </w:r>
          </w:p>
        </w:tc>
        <w:tc>
          <w:tcPr>
            <w:tcW w:w="467" w:type="pct"/>
            <w:tcBorders>
              <w:top w:val="nil"/>
              <w:left w:val="nil"/>
              <w:bottom w:val="single" w:sz="4" w:space="0" w:color="auto"/>
              <w:right w:val="single" w:sz="4" w:space="0" w:color="auto"/>
            </w:tcBorders>
            <w:shd w:val="clear" w:color="auto" w:fill="auto"/>
            <w:noWrap/>
            <w:hideMark/>
          </w:tcPr>
          <w:p w14:paraId="57D7182E" w14:textId="77777777" w:rsidR="009903FD" w:rsidRPr="0071277E" w:rsidRDefault="009903FD" w:rsidP="009903FD">
            <w:pPr>
              <w:pStyle w:val="TableParagraph"/>
              <w:spacing w:before="3"/>
              <w:rPr>
                <w:sz w:val="18"/>
                <w:szCs w:val="18"/>
              </w:rPr>
            </w:pPr>
          </w:p>
          <w:p w14:paraId="4E7DAA1A" w14:textId="71C778F2"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45F37692" w14:textId="6AF6F73B"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281891B0"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0EC14E53"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1479FD09"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25</w:t>
            </w:r>
          </w:p>
        </w:tc>
        <w:tc>
          <w:tcPr>
            <w:tcW w:w="2868" w:type="pct"/>
            <w:tcBorders>
              <w:top w:val="nil"/>
              <w:left w:val="nil"/>
              <w:bottom w:val="single" w:sz="4" w:space="0" w:color="auto"/>
              <w:right w:val="single" w:sz="4" w:space="0" w:color="auto"/>
            </w:tcBorders>
            <w:shd w:val="clear" w:color="auto" w:fill="auto"/>
            <w:hideMark/>
          </w:tcPr>
          <w:p w14:paraId="26ECEC88" w14:textId="45A6928D"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Tam-Valley</w:t>
            </w:r>
          </w:p>
        </w:tc>
        <w:tc>
          <w:tcPr>
            <w:tcW w:w="467" w:type="pct"/>
            <w:tcBorders>
              <w:top w:val="nil"/>
              <w:left w:val="nil"/>
              <w:bottom w:val="single" w:sz="4" w:space="0" w:color="auto"/>
              <w:right w:val="single" w:sz="4" w:space="0" w:color="auto"/>
            </w:tcBorders>
            <w:shd w:val="clear" w:color="auto" w:fill="auto"/>
            <w:noWrap/>
            <w:hideMark/>
          </w:tcPr>
          <w:p w14:paraId="1847B37B" w14:textId="77777777" w:rsidR="009903FD" w:rsidRPr="0071277E" w:rsidRDefault="009903FD" w:rsidP="009903FD">
            <w:pPr>
              <w:pStyle w:val="TableParagraph"/>
              <w:spacing w:before="5"/>
              <w:rPr>
                <w:sz w:val="18"/>
                <w:szCs w:val="18"/>
              </w:rPr>
            </w:pPr>
          </w:p>
          <w:p w14:paraId="6A3AE1F7" w14:textId="11BD2DBC"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6FFBA249" w14:textId="341B5E66"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3"/>
                <w:sz w:val="18"/>
                <w:szCs w:val="18"/>
              </w:rPr>
              <w:t xml:space="preserve"> </w:t>
            </w:r>
            <w:r w:rsidRPr="0071277E">
              <w:rPr>
                <w:rFonts w:ascii="Sylfaen" w:hAnsi="Sylfaen"/>
                <w:sz w:val="18"/>
                <w:szCs w:val="18"/>
              </w:rPr>
              <w:t>Tbilaviamsheni</w:t>
            </w:r>
          </w:p>
        </w:tc>
        <w:tc>
          <w:tcPr>
            <w:tcW w:w="403" w:type="pct"/>
            <w:tcBorders>
              <w:top w:val="nil"/>
              <w:left w:val="nil"/>
              <w:bottom w:val="single" w:sz="4" w:space="0" w:color="auto"/>
              <w:right w:val="single" w:sz="4" w:space="0" w:color="auto"/>
            </w:tcBorders>
            <w:shd w:val="clear" w:color="auto" w:fill="auto"/>
            <w:hideMark/>
          </w:tcPr>
          <w:p w14:paraId="238DB764"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58E95F93"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28E67536"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26</w:t>
            </w:r>
          </w:p>
        </w:tc>
        <w:tc>
          <w:tcPr>
            <w:tcW w:w="2868" w:type="pct"/>
            <w:tcBorders>
              <w:top w:val="nil"/>
              <w:left w:val="nil"/>
              <w:bottom w:val="single" w:sz="4" w:space="0" w:color="auto"/>
              <w:right w:val="single" w:sz="4" w:space="0" w:color="auto"/>
            </w:tcBorders>
            <w:shd w:val="clear" w:color="auto" w:fill="auto"/>
            <w:hideMark/>
          </w:tcPr>
          <w:p w14:paraId="2C2B4ECB" w14:textId="5D45B9AE"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Tam-Energy</w:t>
            </w:r>
          </w:p>
        </w:tc>
        <w:tc>
          <w:tcPr>
            <w:tcW w:w="467" w:type="pct"/>
            <w:tcBorders>
              <w:top w:val="nil"/>
              <w:left w:val="nil"/>
              <w:bottom w:val="single" w:sz="4" w:space="0" w:color="auto"/>
              <w:right w:val="single" w:sz="4" w:space="0" w:color="auto"/>
            </w:tcBorders>
            <w:shd w:val="clear" w:color="auto" w:fill="auto"/>
            <w:noWrap/>
            <w:hideMark/>
          </w:tcPr>
          <w:p w14:paraId="7AFC26AB" w14:textId="77777777" w:rsidR="009903FD" w:rsidRPr="0071277E" w:rsidRDefault="009903FD" w:rsidP="009903FD">
            <w:pPr>
              <w:pStyle w:val="TableParagraph"/>
              <w:spacing w:before="3"/>
              <w:rPr>
                <w:sz w:val="18"/>
                <w:szCs w:val="18"/>
              </w:rPr>
            </w:pPr>
          </w:p>
          <w:p w14:paraId="147A81BD" w14:textId="36646914"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3ACFE7C8" w14:textId="77D15E90"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3"/>
                <w:sz w:val="18"/>
                <w:szCs w:val="18"/>
              </w:rPr>
              <w:t xml:space="preserve"> </w:t>
            </w:r>
            <w:r w:rsidRPr="0071277E">
              <w:rPr>
                <w:rFonts w:ascii="Sylfaen" w:hAnsi="Sylfaen"/>
                <w:sz w:val="18"/>
                <w:szCs w:val="18"/>
              </w:rPr>
              <w:t>Tbilaviamsheni</w:t>
            </w:r>
          </w:p>
        </w:tc>
        <w:tc>
          <w:tcPr>
            <w:tcW w:w="403" w:type="pct"/>
            <w:tcBorders>
              <w:top w:val="nil"/>
              <w:left w:val="nil"/>
              <w:bottom w:val="single" w:sz="4" w:space="0" w:color="auto"/>
              <w:right w:val="single" w:sz="4" w:space="0" w:color="auto"/>
            </w:tcBorders>
            <w:shd w:val="clear" w:color="auto" w:fill="auto"/>
            <w:hideMark/>
          </w:tcPr>
          <w:p w14:paraId="54FBBF5E"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6D18CCE6"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0C046FDC"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27</w:t>
            </w:r>
          </w:p>
        </w:tc>
        <w:tc>
          <w:tcPr>
            <w:tcW w:w="2868" w:type="pct"/>
            <w:tcBorders>
              <w:top w:val="nil"/>
              <w:left w:val="nil"/>
              <w:bottom w:val="single" w:sz="4" w:space="0" w:color="auto"/>
              <w:right w:val="single" w:sz="4" w:space="0" w:color="auto"/>
            </w:tcBorders>
            <w:shd w:val="clear" w:color="auto" w:fill="auto"/>
            <w:hideMark/>
          </w:tcPr>
          <w:p w14:paraId="2143FC27" w14:textId="5FE731E8"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Tam-Kera</w:t>
            </w:r>
          </w:p>
        </w:tc>
        <w:tc>
          <w:tcPr>
            <w:tcW w:w="467" w:type="pct"/>
            <w:tcBorders>
              <w:top w:val="nil"/>
              <w:left w:val="nil"/>
              <w:bottom w:val="single" w:sz="4" w:space="0" w:color="auto"/>
              <w:right w:val="single" w:sz="4" w:space="0" w:color="auto"/>
            </w:tcBorders>
            <w:shd w:val="clear" w:color="auto" w:fill="auto"/>
            <w:noWrap/>
            <w:hideMark/>
          </w:tcPr>
          <w:p w14:paraId="19646057" w14:textId="77777777" w:rsidR="009903FD" w:rsidRPr="0071277E" w:rsidRDefault="009903FD" w:rsidP="009903FD">
            <w:pPr>
              <w:pStyle w:val="TableParagraph"/>
              <w:spacing w:before="5"/>
              <w:rPr>
                <w:sz w:val="18"/>
                <w:szCs w:val="18"/>
              </w:rPr>
            </w:pPr>
          </w:p>
          <w:p w14:paraId="482D249B" w14:textId="3AD09EF4"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06E2303E" w14:textId="6823BAA0"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3"/>
                <w:sz w:val="18"/>
                <w:szCs w:val="18"/>
              </w:rPr>
              <w:t xml:space="preserve"> </w:t>
            </w:r>
            <w:r w:rsidRPr="0071277E">
              <w:rPr>
                <w:rFonts w:ascii="Sylfaen" w:hAnsi="Sylfaen"/>
                <w:sz w:val="18"/>
                <w:szCs w:val="18"/>
              </w:rPr>
              <w:t>Tbilaviamsheni</w:t>
            </w:r>
          </w:p>
        </w:tc>
        <w:tc>
          <w:tcPr>
            <w:tcW w:w="403" w:type="pct"/>
            <w:tcBorders>
              <w:top w:val="nil"/>
              <w:left w:val="nil"/>
              <w:bottom w:val="single" w:sz="4" w:space="0" w:color="auto"/>
              <w:right w:val="single" w:sz="4" w:space="0" w:color="auto"/>
            </w:tcBorders>
            <w:shd w:val="clear" w:color="auto" w:fill="auto"/>
            <w:hideMark/>
          </w:tcPr>
          <w:p w14:paraId="2E617D83"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6DD956B0"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6B798A3D"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28</w:t>
            </w:r>
          </w:p>
        </w:tc>
        <w:tc>
          <w:tcPr>
            <w:tcW w:w="2868" w:type="pct"/>
            <w:tcBorders>
              <w:top w:val="nil"/>
              <w:left w:val="nil"/>
              <w:bottom w:val="single" w:sz="4" w:space="0" w:color="auto"/>
              <w:right w:val="single" w:sz="4" w:space="0" w:color="auto"/>
            </w:tcBorders>
            <w:shd w:val="clear" w:color="auto" w:fill="auto"/>
            <w:hideMark/>
          </w:tcPr>
          <w:p w14:paraId="30B93B93" w14:textId="5EB2C7CF"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Tam-Polymer</w:t>
            </w:r>
          </w:p>
        </w:tc>
        <w:tc>
          <w:tcPr>
            <w:tcW w:w="467" w:type="pct"/>
            <w:tcBorders>
              <w:top w:val="nil"/>
              <w:left w:val="nil"/>
              <w:bottom w:val="single" w:sz="4" w:space="0" w:color="auto"/>
              <w:right w:val="single" w:sz="4" w:space="0" w:color="auto"/>
            </w:tcBorders>
            <w:shd w:val="clear" w:color="auto" w:fill="auto"/>
            <w:noWrap/>
            <w:hideMark/>
          </w:tcPr>
          <w:p w14:paraId="4D5BD390" w14:textId="77777777" w:rsidR="009903FD" w:rsidRPr="0071277E" w:rsidRDefault="009903FD" w:rsidP="009903FD">
            <w:pPr>
              <w:pStyle w:val="TableParagraph"/>
              <w:spacing w:before="5"/>
              <w:rPr>
                <w:sz w:val="18"/>
                <w:szCs w:val="18"/>
              </w:rPr>
            </w:pPr>
          </w:p>
          <w:p w14:paraId="4D2F4228" w14:textId="56D01CF1"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2909C483" w14:textId="7686F81F"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3"/>
                <w:sz w:val="18"/>
                <w:szCs w:val="18"/>
              </w:rPr>
              <w:t xml:space="preserve"> </w:t>
            </w:r>
            <w:r w:rsidRPr="0071277E">
              <w:rPr>
                <w:rFonts w:ascii="Sylfaen" w:hAnsi="Sylfaen"/>
                <w:sz w:val="18"/>
                <w:szCs w:val="18"/>
              </w:rPr>
              <w:t>Tbilaviamsheni</w:t>
            </w:r>
          </w:p>
        </w:tc>
        <w:tc>
          <w:tcPr>
            <w:tcW w:w="403" w:type="pct"/>
            <w:tcBorders>
              <w:top w:val="nil"/>
              <w:left w:val="nil"/>
              <w:bottom w:val="single" w:sz="4" w:space="0" w:color="auto"/>
              <w:right w:val="single" w:sz="4" w:space="0" w:color="auto"/>
            </w:tcBorders>
            <w:shd w:val="clear" w:color="auto" w:fill="auto"/>
            <w:hideMark/>
          </w:tcPr>
          <w:p w14:paraId="76C4901B"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163E00F2"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45DF99F2"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29</w:t>
            </w:r>
          </w:p>
        </w:tc>
        <w:tc>
          <w:tcPr>
            <w:tcW w:w="2868" w:type="pct"/>
            <w:tcBorders>
              <w:top w:val="nil"/>
              <w:left w:val="nil"/>
              <w:bottom w:val="single" w:sz="4" w:space="0" w:color="auto"/>
              <w:right w:val="single" w:sz="4" w:space="0" w:color="auto"/>
            </w:tcBorders>
            <w:shd w:val="clear" w:color="auto" w:fill="auto"/>
            <w:hideMark/>
          </w:tcPr>
          <w:p w14:paraId="2E21A412" w14:textId="170480EB"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Samtomashveli</w:t>
            </w:r>
          </w:p>
        </w:tc>
        <w:tc>
          <w:tcPr>
            <w:tcW w:w="467" w:type="pct"/>
            <w:tcBorders>
              <w:top w:val="nil"/>
              <w:left w:val="nil"/>
              <w:bottom w:val="single" w:sz="4" w:space="0" w:color="auto"/>
              <w:right w:val="single" w:sz="4" w:space="0" w:color="auto"/>
            </w:tcBorders>
            <w:shd w:val="clear" w:color="auto" w:fill="auto"/>
            <w:noWrap/>
            <w:hideMark/>
          </w:tcPr>
          <w:p w14:paraId="7DB0149F" w14:textId="77777777" w:rsidR="009903FD" w:rsidRPr="0071277E" w:rsidRDefault="009903FD" w:rsidP="009903FD">
            <w:pPr>
              <w:pStyle w:val="TableParagraph"/>
              <w:spacing w:before="4"/>
              <w:rPr>
                <w:sz w:val="18"/>
                <w:szCs w:val="18"/>
              </w:rPr>
            </w:pPr>
          </w:p>
          <w:p w14:paraId="5BA00122" w14:textId="67140EF8"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245850D7" w14:textId="1D96F5CD"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Asset Management and</w:t>
            </w:r>
            <w:r w:rsidRPr="0071277E">
              <w:rPr>
                <w:rFonts w:ascii="Sylfaen" w:hAnsi="Sylfaen"/>
                <w:spacing w:val="-52"/>
                <w:sz w:val="18"/>
                <w:szCs w:val="18"/>
              </w:rPr>
              <w:t xml:space="preserve"> </w:t>
            </w:r>
            <w:r w:rsidRPr="0071277E">
              <w:rPr>
                <w:rFonts w:ascii="Sylfaen" w:hAnsi="Sylfaen"/>
                <w:sz w:val="18"/>
                <w:szCs w:val="18"/>
              </w:rPr>
              <w:t>Development</w:t>
            </w:r>
            <w:r w:rsidRPr="0071277E">
              <w:rPr>
                <w:rFonts w:ascii="Sylfaen" w:hAnsi="Sylfaen"/>
                <w:spacing w:val="-5"/>
                <w:sz w:val="18"/>
                <w:szCs w:val="18"/>
              </w:rPr>
              <w:t xml:space="preserve"> </w:t>
            </w:r>
            <w:r w:rsidRPr="0071277E">
              <w:rPr>
                <w:rFonts w:ascii="Sylfaen" w:hAnsi="Sylfaen"/>
                <w:sz w:val="18"/>
                <w:szCs w:val="18"/>
              </w:rPr>
              <w:t>Company</w:t>
            </w:r>
          </w:p>
        </w:tc>
        <w:tc>
          <w:tcPr>
            <w:tcW w:w="403" w:type="pct"/>
            <w:tcBorders>
              <w:top w:val="nil"/>
              <w:left w:val="nil"/>
              <w:bottom w:val="single" w:sz="4" w:space="0" w:color="auto"/>
              <w:right w:val="single" w:sz="4" w:space="0" w:color="auto"/>
            </w:tcBorders>
            <w:shd w:val="clear" w:color="auto" w:fill="auto"/>
            <w:hideMark/>
          </w:tcPr>
          <w:p w14:paraId="6B2219A0"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9903FD" w:rsidRPr="008B708A" w14:paraId="12175698"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63B6F417"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lastRenderedPageBreak/>
              <w:t>30</w:t>
            </w:r>
          </w:p>
        </w:tc>
        <w:tc>
          <w:tcPr>
            <w:tcW w:w="2868" w:type="pct"/>
            <w:tcBorders>
              <w:top w:val="nil"/>
              <w:left w:val="nil"/>
              <w:bottom w:val="single" w:sz="4" w:space="0" w:color="auto"/>
              <w:right w:val="single" w:sz="4" w:space="0" w:color="auto"/>
            </w:tcBorders>
            <w:shd w:val="clear" w:color="auto" w:fill="auto"/>
            <w:hideMark/>
          </w:tcPr>
          <w:p w14:paraId="7CBF0EB0" w14:textId="67A79C45"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Fashion</w:t>
            </w:r>
            <w:r w:rsidRPr="0071277E">
              <w:rPr>
                <w:rFonts w:ascii="Sylfaen" w:hAnsi="Sylfaen"/>
                <w:spacing w:val="-5"/>
                <w:sz w:val="18"/>
                <w:szCs w:val="18"/>
              </w:rPr>
              <w:t xml:space="preserve"> </w:t>
            </w:r>
            <w:r w:rsidRPr="0071277E">
              <w:rPr>
                <w:rFonts w:ascii="Sylfaen" w:hAnsi="Sylfaen"/>
                <w:sz w:val="18"/>
                <w:szCs w:val="18"/>
              </w:rPr>
              <w:t>Lyceum</w:t>
            </w:r>
          </w:p>
        </w:tc>
        <w:tc>
          <w:tcPr>
            <w:tcW w:w="467" w:type="pct"/>
            <w:tcBorders>
              <w:top w:val="nil"/>
              <w:left w:val="nil"/>
              <w:bottom w:val="single" w:sz="4" w:space="0" w:color="auto"/>
              <w:right w:val="single" w:sz="4" w:space="0" w:color="auto"/>
            </w:tcBorders>
            <w:shd w:val="clear" w:color="auto" w:fill="auto"/>
            <w:noWrap/>
            <w:hideMark/>
          </w:tcPr>
          <w:p w14:paraId="6E413FBC" w14:textId="77777777" w:rsidR="009903FD" w:rsidRPr="0071277E" w:rsidRDefault="009903FD" w:rsidP="009903FD">
            <w:pPr>
              <w:pStyle w:val="TableParagraph"/>
              <w:spacing w:before="5"/>
              <w:rPr>
                <w:sz w:val="18"/>
                <w:szCs w:val="18"/>
              </w:rPr>
            </w:pPr>
          </w:p>
          <w:p w14:paraId="48A36B33" w14:textId="58370F0C"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405467B5" w14:textId="3A5D9CE7"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Demetre 96</w:t>
            </w:r>
          </w:p>
        </w:tc>
        <w:tc>
          <w:tcPr>
            <w:tcW w:w="403" w:type="pct"/>
            <w:tcBorders>
              <w:top w:val="nil"/>
              <w:left w:val="nil"/>
              <w:bottom w:val="single" w:sz="4" w:space="0" w:color="auto"/>
              <w:right w:val="single" w:sz="4" w:space="0" w:color="auto"/>
            </w:tcBorders>
            <w:shd w:val="clear" w:color="auto" w:fill="auto"/>
            <w:hideMark/>
          </w:tcPr>
          <w:p w14:paraId="011B5EFA"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4DF09AD6"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2461BA6C"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31</w:t>
            </w:r>
          </w:p>
        </w:tc>
        <w:tc>
          <w:tcPr>
            <w:tcW w:w="2868" w:type="pct"/>
            <w:tcBorders>
              <w:top w:val="nil"/>
              <w:left w:val="nil"/>
              <w:bottom w:val="single" w:sz="4" w:space="0" w:color="auto"/>
              <w:right w:val="single" w:sz="4" w:space="0" w:color="auto"/>
            </w:tcBorders>
            <w:shd w:val="clear" w:color="auto" w:fill="auto"/>
            <w:hideMark/>
          </w:tcPr>
          <w:p w14:paraId="54397EDD" w14:textId="580BBA2F"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National</w:t>
            </w:r>
            <w:r w:rsidRPr="0071277E">
              <w:rPr>
                <w:rFonts w:ascii="Sylfaen" w:hAnsi="Sylfaen"/>
                <w:spacing w:val="-2"/>
                <w:sz w:val="18"/>
                <w:szCs w:val="18"/>
              </w:rPr>
              <w:t xml:space="preserve"> </w:t>
            </w:r>
            <w:r w:rsidRPr="0071277E">
              <w:rPr>
                <w:rFonts w:ascii="Sylfaen" w:hAnsi="Sylfaen"/>
                <w:sz w:val="18"/>
                <w:szCs w:val="18"/>
              </w:rPr>
              <w:t>Product</w:t>
            </w:r>
            <w:r w:rsidRPr="0071277E">
              <w:rPr>
                <w:rFonts w:ascii="Sylfaen" w:hAnsi="Sylfaen"/>
                <w:spacing w:val="-1"/>
                <w:sz w:val="18"/>
                <w:szCs w:val="18"/>
              </w:rPr>
              <w:t xml:space="preserve"> </w:t>
            </w:r>
            <w:r w:rsidRPr="0071277E">
              <w:rPr>
                <w:rFonts w:ascii="Sylfaen" w:hAnsi="Sylfaen"/>
                <w:sz w:val="18"/>
                <w:szCs w:val="18"/>
              </w:rPr>
              <w:t>Sales</w:t>
            </w:r>
            <w:r w:rsidRPr="0071277E">
              <w:rPr>
                <w:rFonts w:ascii="Sylfaen" w:hAnsi="Sylfaen"/>
                <w:spacing w:val="-1"/>
                <w:sz w:val="18"/>
                <w:szCs w:val="18"/>
              </w:rPr>
              <w:t xml:space="preserve"> </w:t>
            </w:r>
            <w:r w:rsidRPr="0071277E">
              <w:rPr>
                <w:rFonts w:ascii="Sylfaen" w:hAnsi="Sylfaen"/>
                <w:sz w:val="18"/>
                <w:szCs w:val="18"/>
              </w:rPr>
              <w:t>Service</w:t>
            </w:r>
          </w:p>
        </w:tc>
        <w:tc>
          <w:tcPr>
            <w:tcW w:w="467" w:type="pct"/>
            <w:tcBorders>
              <w:top w:val="nil"/>
              <w:left w:val="nil"/>
              <w:bottom w:val="single" w:sz="4" w:space="0" w:color="auto"/>
              <w:right w:val="single" w:sz="4" w:space="0" w:color="auto"/>
            </w:tcBorders>
            <w:shd w:val="clear" w:color="auto" w:fill="auto"/>
            <w:noWrap/>
            <w:hideMark/>
          </w:tcPr>
          <w:p w14:paraId="79354DB9" w14:textId="77777777" w:rsidR="009903FD" w:rsidRPr="0071277E" w:rsidRDefault="009903FD" w:rsidP="009903FD">
            <w:pPr>
              <w:pStyle w:val="TableParagraph"/>
              <w:spacing w:before="3"/>
              <w:rPr>
                <w:sz w:val="18"/>
                <w:szCs w:val="18"/>
              </w:rPr>
            </w:pPr>
          </w:p>
          <w:p w14:paraId="3CC4BA44" w14:textId="0CF3A586"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622A99EB" w14:textId="7DEDE0FD"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Demetre 96</w:t>
            </w:r>
          </w:p>
        </w:tc>
        <w:tc>
          <w:tcPr>
            <w:tcW w:w="403" w:type="pct"/>
            <w:tcBorders>
              <w:top w:val="nil"/>
              <w:left w:val="nil"/>
              <w:bottom w:val="single" w:sz="4" w:space="0" w:color="auto"/>
              <w:right w:val="single" w:sz="4" w:space="0" w:color="auto"/>
            </w:tcBorders>
            <w:shd w:val="clear" w:color="auto" w:fill="auto"/>
            <w:hideMark/>
          </w:tcPr>
          <w:p w14:paraId="175FB6B2"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0B8C14EC"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2270EB38"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32</w:t>
            </w:r>
          </w:p>
        </w:tc>
        <w:tc>
          <w:tcPr>
            <w:tcW w:w="2868" w:type="pct"/>
            <w:tcBorders>
              <w:top w:val="nil"/>
              <w:left w:val="nil"/>
              <w:bottom w:val="single" w:sz="4" w:space="0" w:color="auto"/>
              <w:right w:val="single" w:sz="4" w:space="0" w:color="auto"/>
            </w:tcBorders>
            <w:shd w:val="clear" w:color="auto" w:fill="auto"/>
            <w:hideMark/>
          </w:tcPr>
          <w:p w14:paraId="60FC9743" w14:textId="28F291F9"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w:t>
            </w:r>
            <w:r w:rsidRPr="0071277E">
              <w:rPr>
                <w:rFonts w:ascii="Sylfaen" w:hAnsi="Sylfaen"/>
                <w:spacing w:val="-3"/>
                <w:sz w:val="18"/>
                <w:szCs w:val="18"/>
              </w:rPr>
              <w:t xml:space="preserve"> </w:t>
            </w:r>
            <w:r w:rsidRPr="0071277E">
              <w:rPr>
                <w:rFonts w:ascii="Sylfaen" w:hAnsi="Sylfaen"/>
                <w:sz w:val="18"/>
                <w:szCs w:val="18"/>
              </w:rPr>
              <w:t>building-structures</w:t>
            </w:r>
            <w:r w:rsidRPr="0071277E">
              <w:rPr>
                <w:rFonts w:ascii="Sylfaen" w:hAnsi="Sylfaen"/>
                <w:spacing w:val="-2"/>
                <w:sz w:val="18"/>
                <w:szCs w:val="18"/>
              </w:rPr>
              <w:t xml:space="preserve"> </w:t>
            </w:r>
            <w:r w:rsidRPr="0071277E">
              <w:rPr>
                <w:rFonts w:ascii="Sylfaen" w:hAnsi="Sylfaen"/>
                <w:sz w:val="18"/>
                <w:szCs w:val="18"/>
              </w:rPr>
              <w:t>builder</w:t>
            </w:r>
          </w:p>
        </w:tc>
        <w:tc>
          <w:tcPr>
            <w:tcW w:w="467" w:type="pct"/>
            <w:tcBorders>
              <w:top w:val="nil"/>
              <w:left w:val="nil"/>
              <w:bottom w:val="single" w:sz="4" w:space="0" w:color="auto"/>
              <w:right w:val="single" w:sz="4" w:space="0" w:color="auto"/>
            </w:tcBorders>
            <w:shd w:val="clear" w:color="auto" w:fill="auto"/>
            <w:noWrap/>
            <w:hideMark/>
          </w:tcPr>
          <w:p w14:paraId="5875F722" w14:textId="77777777" w:rsidR="009903FD" w:rsidRPr="0071277E" w:rsidRDefault="009903FD" w:rsidP="009903FD">
            <w:pPr>
              <w:pStyle w:val="TableParagraph"/>
              <w:spacing w:before="3"/>
              <w:rPr>
                <w:sz w:val="18"/>
                <w:szCs w:val="18"/>
              </w:rPr>
            </w:pPr>
          </w:p>
          <w:p w14:paraId="5543CFF6" w14:textId="4096C76A"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8</w:t>
            </w:r>
          </w:p>
        </w:tc>
        <w:tc>
          <w:tcPr>
            <w:tcW w:w="1063" w:type="pct"/>
            <w:tcBorders>
              <w:top w:val="nil"/>
              <w:left w:val="nil"/>
              <w:bottom w:val="single" w:sz="4" w:space="0" w:color="auto"/>
              <w:right w:val="single" w:sz="4" w:space="0" w:color="auto"/>
            </w:tcBorders>
            <w:shd w:val="clear" w:color="auto" w:fill="auto"/>
            <w:hideMark/>
          </w:tcPr>
          <w:p w14:paraId="258DFC6A" w14:textId="3AD37B14"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53194580"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9903FD" w:rsidRPr="008B708A" w14:paraId="4182E8A1"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180B57E9"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33</w:t>
            </w:r>
          </w:p>
        </w:tc>
        <w:tc>
          <w:tcPr>
            <w:tcW w:w="2868" w:type="pct"/>
            <w:tcBorders>
              <w:top w:val="nil"/>
              <w:left w:val="nil"/>
              <w:bottom w:val="single" w:sz="4" w:space="0" w:color="auto"/>
              <w:right w:val="single" w:sz="4" w:space="0" w:color="auto"/>
            </w:tcBorders>
            <w:shd w:val="clear" w:color="auto" w:fill="auto"/>
            <w:hideMark/>
          </w:tcPr>
          <w:p w14:paraId="063845A3" w14:textId="618FBDB8"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w:t>
            </w:r>
            <w:r w:rsidRPr="0071277E">
              <w:rPr>
                <w:rFonts w:ascii="Sylfaen" w:hAnsi="Sylfaen"/>
                <w:spacing w:val="-3"/>
                <w:sz w:val="18"/>
                <w:szCs w:val="18"/>
              </w:rPr>
              <w:t xml:space="preserve"> </w:t>
            </w:r>
            <w:r w:rsidRPr="0071277E">
              <w:rPr>
                <w:rFonts w:ascii="Sylfaen" w:hAnsi="Sylfaen"/>
                <w:sz w:val="18"/>
                <w:szCs w:val="18"/>
              </w:rPr>
              <w:t>"Tam"</w:t>
            </w:r>
            <w:r w:rsidRPr="0071277E">
              <w:rPr>
                <w:rFonts w:ascii="Sylfaen" w:hAnsi="Sylfaen"/>
                <w:spacing w:val="-2"/>
                <w:sz w:val="18"/>
                <w:szCs w:val="18"/>
              </w:rPr>
              <w:t xml:space="preserve"> </w:t>
            </w:r>
            <w:r w:rsidRPr="0071277E">
              <w:rPr>
                <w:rFonts w:ascii="Sylfaen" w:hAnsi="Sylfaen"/>
                <w:sz w:val="18"/>
                <w:szCs w:val="18"/>
              </w:rPr>
              <w:t>Tbilaviamsheni</w:t>
            </w:r>
          </w:p>
        </w:tc>
        <w:tc>
          <w:tcPr>
            <w:tcW w:w="467" w:type="pct"/>
            <w:tcBorders>
              <w:top w:val="nil"/>
              <w:left w:val="nil"/>
              <w:bottom w:val="single" w:sz="4" w:space="0" w:color="auto"/>
              <w:right w:val="single" w:sz="4" w:space="0" w:color="auto"/>
            </w:tcBorders>
            <w:shd w:val="clear" w:color="auto" w:fill="auto"/>
            <w:noWrap/>
            <w:hideMark/>
          </w:tcPr>
          <w:p w14:paraId="3761C84B" w14:textId="77777777" w:rsidR="009903FD" w:rsidRPr="0071277E" w:rsidRDefault="009903FD" w:rsidP="009903FD">
            <w:pPr>
              <w:pStyle w:val="TableParagraph"/>
              <w:spacing w:before="6"/>
              <w:rPr>
                <w:sz w:val="18"/>
                <w:szCs w:val="18"/>
              </w:rPr>
            </w:pPr>
          </w:p>
          <w:p w14:paraId="37D43656" w14:textId="3D4DC3E2"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94</w:t>
            </w:r>
          </w:p>
        </w:tc>
        <w:tc>
          <w:tcPr>
            <w:tcW w:w="1063" w:type="pct"/>
            <w:tcBorders>
              <w:top w:val="nil"/>
              <w:left w:val="nil"/>
              <w:bottom w:val="single" w:sz="4" w:space="0" w:color="auto"/>
              <w:right w:val="single" w:sz="4" w:space="0" w:color="auto"/>
            </w:tcBorders>
            <w:shd w:val="clear" w:color="auto" w:fill="auto"/>
            <w:hideMark/>
          </w:tcPr>
          <w:p w14:paraId="63355CF4" w14:textId="6EF74C26"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3"/>
                <w:sz w:val="18"/>
                <w:szCs w:val="18"/>
              </w:rPr>
              <w:t xml:space="preserve"> </w:t>
            </w:r>
            <w:r w:rsidRPr="0071277E">
              <w:rPr>
                <w:rFonts w:ascii="Sylfaen" w:hAnsi="Sylfaen"/>
                <w:sz w:val="18"/>
                <w:szCs w:val="18"/>
              </w:rPr>
              <w:t>Tbilaviamsheni</w:t>
            </w:r>
          </w:p>
        </w:tc>
        <w:tc>
          <w:tcPr>
            <w:tcW w:w="403" w:type="pct"/>
            <w:tcBorders>
              <w:top w:val="nil"/>
              <w:left w:val="nil"/>
              <w:bottom w:val="single" w:sz="4" w:space="0" w:color="auto"/>
              <w:right w:val="single" w:sz="4" w:space="0" w:color="auto"/>
            </w:tcBorders>
            <w:shd w:val="clear" w:color="auto" w:fill="auto"/>
            <w:hideMark/>
          </w:tcPr>
          <w:p w14:paraId="113BE312"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9903FD" w:rsidRPr="008B708A" w14:paraId="6DD23593"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56234014"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34</w:t>
            </w:r>
          </w:p>
        </w:tc>
        <w:tc>
          <w:tcPr>
            <w:tcW w:w="2868" w:type="pct"/>
            <w:tcBorders>
              <w:top w:val="nil"/>
              <w:left w:val="nil"/>
              <w:bottom w:val="single" w:sz="4" w:space="0" w:color="auto"/>
              <w:right w:val="single" w:sz="4" w:space="0" w:color="auto"/>
            </w:tcBorders>
            <w:shd w:val="clear" w:color="auto" w:fill="auto"/>
            <w:hideMark/>
          </w:tcPr>
          <w:p w14:paraId="215E2612" w14:textId="1AA7E139"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MshentTechnician</w:t>
            </w:r>
          </w:p>
        </w:tc>
        <w:tc>
          <w:tcPr>
            <w:tcW w:w="467" w:type="pct"/>
            <w:tcBorders>
              <w:top w:val="nil"/>
              <w:left w:val="nil"/>
              <w:bottom w:val="single" w:sz="4" w:space="0" w:color="auto"/>
              <w:right w:val="single" w:sz="4" w:space="0" w:color="auto"/>
            </w:tcBorders>
            <w:shd w:val="clear" w:color="auto" w:fill="auto"/>
            <w:noWrap/>
            <w:hideMark/>
          </w:tcPr>
          <w:p w14:paraId="58DD555F" w14:textId="77777777" w:rsidR="009903FD" w:rsidRPr="0071277E" w:rsidRDefault="009903FD" w:rsidP="009903FD">
            <w:pPr>
              <w:pStyle w:val="TableParagraph"/>
              <w:spacing w:before="3"/>
              <w:rPr>
                <w:sz w:val="18"/>
                <w:szCs w:val="18"/>
              </w:rPr>
            </w:pPr>
          </w:p>
          <w:p w14:paraId="33E73C1C" w14:textId="3E2106DD"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63</w:t>
            </w:r>
          </w:p>
        </w:tc>
        <w:tc>
          <w:tcPr>
            <w:tcW w:w="1063" w:type="pct"/>
            <w:tcBorders>
              <w:top w:val="nil"/>
              <w:left w:val="nil"/>
              <w:bottom w:val="single" w:sz="4" w:space="0" w:color="auto"/>
              <w:right w:val="single" w:sz="4" w:space="0" w:color="auto"/>
            </w:tcBorders>
            <w:shd w:val="clear" w:color="auto" w:fill="auto"/>
            <w:hideMark/>
          </w:tcPr>
          <w:p w14:paraId="48F9C128" w14:textId="6D69D3E7"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30740435"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176C3558" w14:textId="77777777" w:rsidTr="0071277E">
        <w:trPr>
          <w:trHeight w:val="319"/>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345E3DD1"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35</w:t>
            </w:r>
          </w:p>
        </w:tc>
        <w:tc>
          <w:tcPr>
            <w:tcW w:w="2868" w:type="pct"/>
            <w:tcBorders>
              <w:top w:val="nil"/>
              <w:left w:val="nil"/>
              <w:bottom w:val="single" w:sz="4" w:space="0" w:color="auto"/>
              <w:right w:val="single" w:sz="4" w:space="0" w:color="auto"/>
            </w:tcBorders>
            <w:shd w:val="clear" w:color="auto" w:fill="auto"/>
            <w:hideMark/>
          </w:tcPr>
          <w:p w14:paraId="1E7646AE" w14:textId="01119AA3"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Vakhtang Bochorishvili Anti-Sepsis</w:t>
            </w:r>
            <w:r w:rsidRPr="0071277E">
              <w:rPr>
                <w:rFonts w:ascii="Sylfaen" w:hAnsi="Sylfaen"/>
                <w:spacing w:val="-52"/>
                <w:sz w:val="18"/>
                <w:szCs w:val="18"/>
              </w:rPr>
              <w:t xml:space="preserve"> </w:t>
            </w:r>
            <w:r w:rsidRPr="0071277E">
              <w:rPr>
                <w:rFonts w:ascii="Sylfaen" w:hAnsi="Sylfaen"/>
                <w:sz w:val="18"/>
                <w:szCs w:val="18"/>
              </w:rPr>
              <w:t>Center</w:t>
            </w:r>
          </w:p>
        </w:tc>
        <w:tc>
          <w:tcPr>
            <w:tcW w:w="467" w:type="pct"/>
            <w:tcBorders>
              <w:top w:val="nil"/>
              <w:left w:val="nil"/>
              <w:bottom w:val="single" w:sz="4" w:space="0" w:color="auto"/>
              <w:right w:val="single" w:sz="4" w:space="0" w:color="auto"/>
            </w:tcBorders>
            <w:shd w:val="clear" w:color="auto" w:fill="auto"/>
            <w:noWrap/>
            <w:hideMark/>
          </w:tcPr>
          <w:p w14:paraId="33D419E6" w14:textId="77777777" w:rsidR="009903FD" w:rsidRPr="0071277E" w:rsidRDefault="009903FD" w:rsidP="009903FD">
            <w:pPr>
              <w:pStyle w:val="TableParagraph"/>
              <w:spacing w:before="5"/>
              <w:rPr>
                <w:sz w:val="18"/>
                <w:szCs w:val="18"/>
              </w:rPr>
            </w:pPr>
          </w:p>
          <w:p w14:paraId="3A824D30" w14:textId="6AF26C93"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33D80B52" w14:textId="2BCBA345"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02371D50"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472F046E" w14:textId="77777777" w:rsidTr="0071277E">
        <w:trPr>
          <w:trHeight w:val="330"/>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2D473C0D"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36</w:t>
            </w:r>
          </w:p>
        </w:tc>
        <w:tc>
          <w:tcPr>
            <w:tcW w:w="2868" w:type="pct"/>
            <w:tcBorders>
              <w:top w:val="nil"/>
              <w:left w:val="nil"/>
              <w:bottom w:val="single" w:sz="4" w:space="0" w:color="auto"/>
              <w:right w:val="single" w:sz="4" w:space="0" w:color="auto"/>
            </w:tcBorders>
            <w:shd w:val="clear" w:color="auto" w:fill="auto"/>
            <w:hideMark/>
          </w:tcPr>
          <w:p w14:paraId="20D7895A" w14:textId="36CE70CE"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Kutaisi</w:t>
            </w:r>
            <w:r w:rsidRPr="0071277E">
              <w:rPr>
                <w:rFonts w:ascii="Sylfaen" w:hAnsi="Sylfaen"/>
                <w:spacing w:val="-1"/>
                <w:sz w:val="18"/>
                <w:szCs w:val="18"/>
              </w:rPr>
              <w:t xml:space="preserve"> </w:t>
            </w:r>
            <w:r w:rsidRPr="0071277E">
              <w:rPr>
                <w:rFonts w:ascii="Sylfaen" w:hAnsi="Sylfaen"/>
                <w:sz w:val="18"/>
                <w:szCs w:val="18"/>
              </w:rPr>
              <w:t>Regional</w:t>
            </w:r>
            <w:r w:rsidRPr="0071277E">
              <w:rPr>
                <w:rFonts w:ascii="Sylfaen" w:hAnsi="Sylfaen"/>
                <w:spacing w:val="-4"/>
                <w:sz w:val="18"/>
                <w:szCs w:val="18"/>
              </w:rPr>
              <w:t xml:space="preserve"> </w:t>
            </w:r>
            <w:r w:rsidRPr="0071277E">
              <w:rPr>
                <w:rFonts w:ascii="Sylfaen" w:hAnsi="Sylfaen"/>
                <w:sz w:val="18"/>
                <w:szCs w:val="18"/>
              </w:rPr>
              <w:t>Narcology</w:t>
            </w:r>
            <w:r w:rsidRPr="0071277E">
              <w:rPr>
                <w:rFonts w:ascii="Sylfaen" w:hAnsi="Sylfaen"/>
                <w:spacing w:val="-1"/>
                <w:sz w:val="18"/>
                <w:szCs w:val="18"/>
              </w:rPr>
              <w:t xml:space="preserve"> </w:t>
            </w:r>
            <w:r w:rsidRPr="0071277E">
              <w:rPr>
                <w:rFonts w:ascii="Sylfaen" w:hAnsi="Sylfaen"/>
                <w:sz w:val="18"/>
                <w:szCs w:val="18"/>
              </w:rPr>
              <w:t>Center</w:t>
            </w:r>
          </w:p>
        </w:tc>
        <w:tc>
          <w:tcPr>
            <w:tcW w:w="467" w:type="pct"/>
            <w:tcBorders>
              <w:top w:val="nil"/>
              <w:left w:val="nil"/>
              <w:bottom w:val="single" w:sz="4" w:space="0" w:color="auto"/>
              <w:right w:val="single" w:sz="4" w:space="0" w:color="auto"/>
            </w:tcBorders>
            <w:shd w:val="clear" w:color="auto" w:fill="auto"/>
            <w:noWrap/>
            <w:hideMark/>
          </w:tcPr>
          <w:p w14:paraId="7697981B" w14:textId="77777777" w:rsidR="009903FD" w:rsidRPr="0071277E" w:rsidRDefault="009903FD" w:rsidP="009903FD">
            <w:pPr>
              <w:pStyle w:val="TableParagraph"/>
              <w:spacing w:before="5"/>
              <w:rPr>
                <w:sz w:val="18"/>
                <w:szCs w:val="18"/>
              </w:rPr>
            </w:pPr>
          </w:p>
          <w:p w14:paraId="07BD183E" w14:textId="30B33494"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7C57AE21" w14:textId="7C61D49F"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Mental Health and Drug</w:t>
            </w:r>
            <w:r w:rsidRPr="0071277E">
              <w:rPr>
                <w:rFonts w:ascii="Sylfaen" w:hAnsi="Sylfaen"/>
                <w:spacing w:val="-52"/>
                <w:sz w:val="18"/>
                <w:szCs w:val="18"/>
              </w:rPr>
              <w:t xml:space="preserve"> </w:t>
            </w:r>
            <w:r w:rsidRPr="0071277E">
              <w:rPr>
                <w:rFonts w:ascii="Sylfaen" w:hAnsi="Sylfaen"/>
                <w:sz w:val="18"/>
                <w:szCs w:val="18"/>
              </w:rPr>
              <w:t>Prevention</w:t>
            </w:r>
            <w:r w:rsidRPr="0071277E">
              <w:rPr>
                <w:rFonts w:ascii="Sylfaen" w:hAnsi="Sylfaen"/>
                <w:spacing w:val="-1"/>
                <w:sz w:val="18"/>
                <w:szCs w:val="18"/>
              </w:rPr>
              <w:t xml:space="preserve"> </w:t>
            </w:r>
            <w:r w:rsidRPr="0071277E">
              <w:rPr>
                <w:rFonts w:ascii="Sylfaen" w:hAnsi="Sylfaen"/>
                <w:sz w:val="18"/>
                <w:szCs w:val="18"/>
              </w:rPr>
              <w:t>Center</w:t>
            </w:r>
          </w:p>
        </w:tc>
        <w:tc>
          <w:tcPr>
            <w:tcW w:w="403" w:type="pct"/>
            <w:tcBorders>
              <w:top w:val="nil"/>
              <w:left w:val="nil"/>
              <w:bottom w:val="single" w:sz="4" w:space="0" w:color="auto"/>
              <w:right w:val="single" w:sz="4" w:space="0" w:color="auto"/>
            </w:tcBorders>
            <w:shd w:val="clear" w:color="auto" w:fill="auto"/>
            <w:hideMark/>
          </w:tcPr>
          <w:p w14:paraId="4AC01D40"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690B0A02"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71C9C42D"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37</w:t>
            </w:r>
          </w:p>
        </w:tc>
        <w:tc>
          <w:tcPr>
            <w:tcW w:w="2868" w:type="pct"/>
            <w:tcBorders>
              <w:top w:val="nil"/>
              <w:left w:val="nil"/>
              <w:bottom w:val="single" w:sz="4" w:space="0" w:color="auto"/>
              <w:right w:val="single" w:sz="4" w:space="0" w:color="auto"/>
            </w:tcBorders>
            <w:shd w:val="clear" w:color="auto" w:fill="auto"/>
            <w:hideMark/>
          </w:tcPr>
          <w:p w14:paraId="6477F8D8" w14:textId="7ACB0C69"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 Rioni</w:t>
            </w:r>
          </w:p>
        </w:tc>
        <w:tc>
          <w:tcPr>
            <w:tcW w:w="467" w:type="pct"/>
            <w:tcBorders>
              <w:top w:val="nil"/>
              <w:left w:val="nil"/>
              <w:bottom w:val="single" w:sz="4" w:space="0" w:color="auto"/>
              <w:right w:val="single" w:sz="4" w:space="0" w:color="auto"/>
            </w:tcBorders>
            <w:shd w:val="clear" w:color="auto" w:fill="auto"/>
            <w:noWrap/>
            <w:hideMark/>
          </w:tcPr>
          <w:p w14:paraId="7A2029AA" w14:textId="77777777" w:rsidR="009903FD" w:rsidRPr="0071277E" w:rsidRDefault="009903FD" w:rsidP="009903FD">
            <w:pPr>
              <w:pStyle w:val="TableParagraph"/>
              <w:spacing w:before="3"/>
              <w:rPr>
                <w:sz w:val="18"/>
                <w:szCs w:val="18"/>
              </w:rPr>
            </w:pPr>
          </w:p>
          <w:p w14:paraId="6992521B" w14:textId="3EEB5897"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62</w:t>
            </w:r>
          </w:p>
        </w:tc>
        <w:tc>
          <w:tcPr>
            <w:tcW w:w="1063" w:type="pct"/>
            <w:tcBorders>
              <w:top w:val="nil"/>
              <w:left w:val="nil"/>
              <w:bottom w:val="single" w:sz="4" w:space="0" w:color="auto"/>
              <w:right w:val="single" w:sz="4" w:space="0" w:color="auto"/>
            </w:tcBorders>
            <w:shd w:val="clear" w:color="auto" w:fill="auto"/>
            <w:hideMark/>
          </w:tcPr>
          <w:p w14:paraId="2D64B545" w14:textId="0BEC5110"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0B8ADB48"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2AC5088E"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678BD90C"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38</w:t>
            </w:r>
          </w:p>
        </w:tc>
        <w:tc>
          <w:tcPr>
            <w:tcW w:w="2868" w:type="pct"/>
            <w:tcBorders>
              <w:top w:val="nil"/>
              <w:left w:val="nil"/>
              <w:bottom w:val="single" w:sz="4" w:space="0" w:color="auto"/>
              <w:right w:val="single" w:sz="4" w:space="0" w:color="auto"/>
            </w:tcBorders>
            <w:shd w:val="clear" w:color="auto" w:fill="auto"/>
            <w:hideMark/>
          </w:tcPr>
          <w:p w14:paraId="7B1297E5" w14:textId="6EA2ED92"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 Tkibuli</w:t>
            </w:r>
            <w:r w:rsidRPr="0071277E">
              <w:rPr>
                <w:rFonts w:ascii="Sylfaen" w:hAnsi="Sylfaen"/>
                <w:spacing w:val="-3"/>
                <w:sz w:val="18"/>
                <w:szCs w:val="18"/>
              </w:rPr>
              <w:t xml:space="preserve"> </w:t>
            </w:r>
            <w:r w:rsidRPr="0071277E">
              <w:rPr>
                <w:rFonts w:ascii="Sylfaen" w:hAnsi="Sylfaen"/>
                <w:sz w:val="18"/>
                <w:szCs w:val="18"/>
              </w:rPr>
              <w:t>Oil</w:t>
            </w:r>
            <w:r w:rsidRPr="0071277E">
              <w:rPr>
                <w:rFonts w:ascii="Sylfaen" w:hAnsi="Sylfaen"/>
                <w:spacing w:val="-2"/>
                <w:sz w:val="18"/>
                <w:szCs w:val="18"/>
              </w:rPr>
              <w:t xml:space="preserve"> </w:t>
            </w:r>
            <w:r w:rsidRPr="0071277E">
              <w:rPr>
                <w:rFonts w:ascii="Sylfaen" w:hAnsi="Sylfaen"/>
                <w:sz w:val="18"/>
                <w:szCs w:val="18"/>
              </w:rPr>
              <w:t>Product</w:t>
            </w:r>
          </w:p>
        </w:tc>
        <w:tc>
          <w:tcPr>
            <w:tcW w:w="467" w:type="pct"/>
            <w:tcBorders>
              <w:top w:val="nil"/>
              <w:left w:val="nil"/>
              <w:bottom w:val="single" w:sz="4" w:space="0" w:color="auto"/>
              <w:right w:val="single" w:sz="4" w:space="0" w:color="auto"/>
            </w:tcBorders>
            <w:shd w:val="clear" w:color="auto" w:fill="auto"/>
            <w:noWrap/>
            <w:hideMark/>
          </w:tcPr>
          <w:p w14:paraId="1EADE708" w14:textId="77777777" w:rsidR="009903FD" w:rsidRPr="0071277E" w:rsidRDefault="009903FD" w:rsidP="009903FD">
            <w:pPr>
              <w:pStyle w:val="TableParagraph"/>
              <w:spacing w:before="5"/>
              <w:rPr>
                <w:sz w:val="18"/>
                <w:szCs w:val="18"/>
              </w:rPr>
            </w:pPr>
          </w:p>
          <w:p w14:paraId="135A13AC" w14:textId="1084D761"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76</w:t>
            </w:r>
          </w:p>
        </w:tc>
        <w:tc>
          <w:tcPr>
            <w:tcW w:w="1063" w:type="pct"/>
            <w:tcBorders>
              <w:top w:val="nil"/>
              <w:left w:val="nil"/>
              <w:bottom w:val="single" w:sz="4" w:space="0" w:color="auto"/>
              <w:right w:val="single" w:sz="4" w:space="0" w:color="auto"/>
            </w:tcBorders>
            <w:shd w:val="clear" w:color="auto" w:fill="auto"/>
            <w:hideMark/>
          </w:tcPr>
          <w:p w14:paraId="01B15B1F" w14:textId="74D16412"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0C015921"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07B001D8" w14:textId="77777777" w:rsidTr="0071277E">
        <w:trPr>
          <w:trHeight w:val="150"/>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63E5F795"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39</w:t>
            </w:r>
          </w:p>
        </w:tc>
        <w:tc>
          <w:tcPr>
            <w:tcW w:w="2868" w:type="pct"/>
            <w:tcBorders>
              <w:top w:val="nil"/>
              <w:left w:val="nil"/>
              <w:bottom w:val="single" w:sz="4" w:space="0" w:color="auto"/>
              <w:right w:val="single" w:sz="4" w:space="0" w:color="auto"/>
            </w:tcBorders>
            <w:shd w:val="clear" w:color="auto" w:fill="auto"/>
            <w:hideMark/>
          </w:tcPr>
          <w:p w14:paraId="0857EF14" w14:textId="2C84FB3A"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Samegrelo-Zemo Svaneti TV and</w:t>
            </w:r>
            <w:r w:rsidRPr="0071277E">
              <w:rPr>
                <w:rFonts w:ascii="Sylfaen" w:hAnsi="Sylfaen"/>
                <w:spacing w:val="-52"/>
                <w:sz w:val="18"/>
                <w:szCs w:val="18"/>
              </w:rPr>
              <w:t xml:space="preserve"> </w:t>
            </w:r>
            <w:r w:rsidRPr="0071277E">
              <w:rPr>
                <w:rFonts w:ascii="Sylfaen" w:hAnsi="Sylfaen"/>
                <w:sz w:val="18"/>
                <w:szCs w:val="18"/>
              </w:rPr>
              <w:t>radio</w:t>
            </w:r>
            <w:r w:rsidRPr="0071277E">
              <w:rPr>
                <w:rFonts w:ascii="Sylfaen" w:hAnsi="Sylfaen"/>
                <w:spacing w:val="-1"/>
                <w:sz w:val="18"/>
                <w:szCs w:val="18"/>
              </w:rPr>
              <w:t xml:space="preserve"> </w:t>
            </w:r>
            <w:r w:rsidRPr="0071277E">
              <w:rPr>
                <w:rFonts w:ascii="Sylfaen" w:hAnsi="Sylfaen"/>
                <w:sz w:val="18"/>
                <w:szCs w:val="18"/>
              </w:rPr>
              <w:t>company Samegrelo</w:t>
            </w:r>
          </w:p>
        </w:tc>
        <w:tc>
          <w:tcPr>
            <w:tcW w:w="467" w:type="pct"/>
            <w:tcBorders>
              <w:top w:val="nil"/>
              <w:left w:val="nil"/>
              <w:bottom w:val="single" w:sz="4" w:space="0" w:color="auto"/>
              <w:right w:val="single" w:sz="4" w:space="0" w:color="auto"/>
            </w:tcBorders>
            <w:shd w:val="clear" w:color="auto" w:fill="auto"/>
            <w:noWrap/>
            <w:hideMark/>
          </w:tcPr>
          <w:p w14:paraId="0951272D" w14:textId="77777777" w:rsidR="009903FD" w:rsidRPr="0071277E" w:rsidRDefault="009903FD" w:rsidP="009903FD">
            <w:pPr>
              <w:pStyle w:val="TableParagraph"/>
              <w:spacing w:before="3"/>
              <w:rPr>
                <w:sz w:val="18"/>
                <w:szCs w:val="18"/>
              </w:rPr>
            </w:pPr>
          </w:p>
          <w:p w14:paraId="307B8944" w14:textId="0958A24C"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64</w:t>
            </w:r>
          </w:p>
        </w:tc>
        <w:tc>
          <w:tcPr>
            <w:tcW w:w="1063" w:type="pct"/>
            <w:tcBorders>
              <w:top w:val="nil"/>
              <w:left w:val="nil"/>
              <w:bottom w:val="single" w:sz="4" w:space="0" w:color="auto"/>
              <w:right w:val="single" w:sz="4" w:space="0" w:color="auto"/>
            </w:tcBorders>
            <w:shd w:val="clear" w:color="auto" w:fill="auto"/>
            <w:hideMark/>
          </w:tcPr>
          <w:p w14:paraId="0E4DB59F" w14:textId="2AB0A790"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563D45EA"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22DBFCCC"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06437B29"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40</w:t>
            </w:r>
          </w:p>
        </w:tc>
        <w:tc>
          <w:tcPr>
            <w:tcW w:w="2868" w:type="pct"/>
            <w:tcBorders>
              <w:top w:val="nil"/>
              <w:left w:val="nil"/>
              <w:bottom w:val="single" w:sz="4" w:space="0" w:color="auto"/>
              <w:right w:val="single" w:sz="4" w:space="0" w:color="auto"/>
            </w:tcBorders>
            <w:shd w:val="clear" w:color="auto" w:fill="auto"/>
            <w:hideMark/>
          </w:tcPr>
          <w:p w14:paraId="65D89681" w14:textId="1882A5E6"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Infrastructure Development</w:t>
            </w:r>
            <w:r w:rsidRPr="0071277E">
              <w:rPr>
                <w:rFonts w:ascii="Sylfaen" w:hAnsi="Sylfaen"/>
                <w:spacing w:val="-52"/>
                <w:sz w:val="18"/>
                <w:szCs w:val="18"/>
              </w:rPr>
              <w:t xml:space="preserve"> </w:t>
            </w:r>
            <w:r w:rsidRPr="0071277E">
              <w:rPr>
                <w:rFonts w:ascii="Sylfaen" w:hAnsi="Sylfaen"/>
                <w:sz w:val="18"/>
                <w:szCs w:val="18"/>
              </w:rPr>
              <w:t>Company</w:t>
            </w:r>
          </w:p>
        </w:tc>
        <w:tc>
          <w:tcPr>
            <w:tcW w:w="467" w:type="pct"/>
            <w:tcBorders>
              <w:top w:val="nil"/>
              <w:left w:val="nil"/>
              <w:bottom w:val="single" w:sz="4" w:space="0" w:color="auto"/>
              <w:right w:val="single" w:sz="4" w:space="0" w:color="auto"/>
            </w:tcBorders>
            <w:shd w:val="clear" w:color="auto" w:fill="auto"/>
            <w:noWrap/>
            <w:hideMark/>
          </w:tcPr>
          <w:p w14:paraId="4B6F9420" w14:textId="77777777" w:rsidR="009903FD" w:rsidRPr="0071277E" w:rsidRDefault="009903FD" w:rsidP="009903FD">
            <w:pPr>
              <w:pStyle w:val="TableParagraph"/>
              <w:spacing w:before="3"/>
              <w:rPr>
                <w:sz w:val="18"/>
                <w:szCs w:val="18"/>
              </w:rPr>
            </w:pPr>
          </w:p>
          <w:p w14:paraId="4112BF0F" w14:textId="1292771B"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07388762" w14:textId="6B7E7E68"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1EAE616B"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662A8951"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6C7DD70D"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41</w:t>
            </w:r>
          </w:p>
        </w:tc>
        <w:tc>
          <w:tcPr>
            <w:tcW w:w="2868" w:type="pct"/>
            <w:tcBorders>
              <w:top w:val="nil"/>
              <w:left w:val="nil"/>
              <w:bottom w:val="single" w:sz="4" w:space="0" w:color="auto"/>
              <w:right w:val="single" w:sz="4" w:space="0" w:color="auto"/>
            </w:tcBorders>
            <w:shd w:val="clear" w:color="auto" w:fill="auto"/>
            <w:hideMark/>
          </w:tcPr>
          <w:p w14:paraId="32B00FB9" w14:textId="767767BB"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w:t>
            </w:r>
            <w:r w:rsidRPr="0071277E">
              <w:rPr>
                <w:rFonts w:ascii="Sylfaen" w:hAnsi="Sylfaen"/>
                <w:spacing w:val="-1"/>
                <w:sz w:val="18"/>
                <w:szCs w:val="18"/>
              </w:rPr>
              <w:t xml:space="preserve"> </w:t>
            </w:r>
            <w:r w:rsidRPr="0071277E">
              <w:rPr>
                <w:rFonts w:ascii="Sylfaen" w:hAnsi="Sylfaen"/>
                <w:sz w:val="18"/>
                <w:szCs w:val="18"/>
              </w:rPr>
              <w:t>Sanatorium</w:t>
            </w:r>
            <w:r w:rsidRPr="0071277E">
              <w:rPr>
                <w:rFonts w:ascii="Sylfaen" w:hAnsi="Sylfaen"/>
                <w:spacing w:val="1"/>
                <w:sz w:val="18"/>
                <w:szCs w:val="18"/>
              </w:rPr>
              <w:t xml:space="preserve"> </w:t>
            </w:r>
            <w:r w:rsidRPr="0071277E">
              <w:rPr>
                <w:rFonts w:ascii="Sylfaen" w:hAnsi="Sylfaen"/>
                <w:sz w:val="18"/>
                <w:szCs w:val="18"/>
              </w:rPr>
              <w:t>Railway</w:t>
            </w:r>
          </w:p>
        </w:tc>
        <w:tc>
          <w:tcPr>
            <w:tcW w:w="467" w:type="pct"/>
            <w:tcBorders>
              <w:top w:val="nil"/>
              <w:left w:val="nil"/>
              <w:bottom w:val="single" w:sz="4" w:space="0" w:color="auto"/>
              <w:right w:val="single" w:sz="4" w:space="0" w:color="auto"/>
            </w:tcBorders>
            <w:shd w:val="clear" w:color="auto" w:fill="auto"/>
            <w:noWrap/>
            <w:hideMark/>
          </w:tcPr>
          <w:p w14:paraId="27580BBE" w14:textId="77777777"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eastAsia="Times New Roman" w:hAnsi="Sylfaen" w:cs="Calibri"/>
                <w:color w:val="000000"/>
                <w:sz w:val="18"/>
                <w:szCs w:val="18"/>
              </w:rPr>
              <w:t xml:space="preserve">           100 </w:t>
            </w:r>
          </w:p>
        </w:tc>
        <w:tc>
          <w:tcPr>
            <w:tcW w:w="1063" w:type="pct"/>
            <w:tcBorders>
              <w:top w:val="nil"/>
              <w:left w:val="nil"/>
              <w:bottom w:val="single" w:sz="4" w:space="0" w:color="auto"/>
              <w:right w:val="single" w:sz="4" w:space="0" w:color="auto"/>
            </w:tcBorders>
            <w:shd w:val="clear" w:color="auto" w:fill="auto"/>
            <w:hideMark/>
          </w:tcPr>
          <w:p w14:paraId="77C74233" w14:textId="352984F7"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eastAsia="Times New Roman" w:hAnsi="Sylfaen" w:cs="Calibri"/>
                <w:color w:val="000000"/>
                <w:sz w:val="18"/>
                <w:szCs w:val="18"/>
              </w:rPr>
              <w:t xml:space="preserve"> </w:t>
            </w:r>
            <w:r w:rsidR="00903E30" w:rsidRPr="00903E30">
              <w:rPr>
                <w:rFonts w:ascii="Sylfaen" w:eastAsia="Times New Roman" w:hAnsi="Sylfaen" w:cs="Sylfaen"/>
                <w:color w:val="000000"/>
                <w:sz w:val="18"/>
                <w:szCs w:val="18"/>
              </w:rPr>
              <w:t>LTD Rehabilitation</w:t>
            </w:r>
          </w:p>
        </w:tc>
        <w:tc>
          <w:tcPr>
            <w:tcW w:w="403" w:type="pct"/>
            <w:tcBorders>
              <w:top w:val="nil"/>
              <w:left w:val="nil"/>
              <w:bottom w:val="single" w:sz="4" w:space="0" w:color="auto"/>
              <w:right w:val="single" w:sz="4" w:space="0" w:color="auto"/>
            </w:tcBorders>
            <w:shd w:val="clear" w:color="auto" w:fill="auto"/>
            <w:hideMark/>
          </w:tcPr>
          <w:p w14:paraId="324397FD"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42FC5531" w14:textId="77777777" w:rsidTr="0071277E">
        <w:trPr>
          <w:trHeight w:val="301"/>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08E2E26A"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42</w:t>
            </w:r>
          </w:p>
        </w:tc>
        <w:tc>
          <w:tcPr>
            <w:tcW w:w="2868" w:type="pct"/>
            <w:tcBorders>
              <w:top w:val="nil"/>
              <w:left w:val="nil"/>
              <w:bottom w:val="single" w:sz="4" w:space="0" w:color="auto"/>
              <w:right w:val="single" w:sz="4" w:space="0" w:color="auto"/>
            </w:tcBorders>
            <w:shd w:val="clear" w:color="auto" w:fill="auto"/>
            <w:hideMark/>
          </w:tcPr>
          <w:p w14:paraId="0314A4E6" w14:textId="138B5EC2"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Abastumani</w:t>
            </w:r>
            <w:r w:rsidRPr="0071277E">
              <w:rPr>
                <w:rFonts w:ascii="Sylfaen" w:hAnsi="Sylfaen"/>
                <w:spacing w:val="-2"/>
                <w:sz w:val="18"/>
                <w:szCs w:val="18"/>
              </w:rPr>
              <w:t xml:space="preserve"> </w:t>
            </w:r>
            <w:r w:rsidRPr="0071277E">
              <w:rPr>
                <w:rFonts w:ascii="Sylfaen" w:hAnsi="Sylfaen"/>
                <w:sz w:val="18"/>
                <w:szCs w:val="18"/>
              </w:rPr>
              <w:t>Lung</w:t>
            </w:r>
            <w:r w:rsidRPr="0071277E">
              <w:rPr>
                <w:rFonts w:ascii="Sylfaen" w:hAnsi="Sylfaen"/>
                <w:spacing w:val="-2"/>
                <w:sz w:val="18"/>
                <w:szCs w:val="18"/>
              </w:rPr>
              <w:t xml:space="preserve"> </w:t>
            </w:r>
            <w:r w:rsidRPr="0071277E">
              <w:rPr>
                <w:rFonts w:ascii="Sylfaen" w:hAnsi="Sylfaen"/>
                <w:sz w:val="18"/>
                <w:szCs w:val="18"/>
              </w:rPr>
              <w:t>Center</w:t>
            </w:r>
          </w:p>
        </w:tc>
        <w:tc>
          <w:tcPr>
            <w:tcW w:w="467" w:type="pct"/>
            <w:tcBorders>
              <w:top w:val="nil"/>
              <w:left w:val="nil"/>
              <w:bottom w:val="single" w:sz="4" w:space="0" w:color="auto"/>
              <w:right w:val="single" w:sz="4" w:space="0" w:color="auto"/>
            </w:tcBorders>
            <w:shd w:val="clear" w:color="auto" w:fill="auto"/>
            <w:noWrap/>
            <w:hideMark/>
          </w:tcPr>
          <w:p w14:paraId="4A06BB5C" w14:textId="77777777"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eastAsia="Times New Roman" w:hAnsi="Sylfaen" w:cs="Calibri"/>
                <w:color w:val="000000"/>
                <w:sz w:val="18"/>
                <w:szCs w:val="18"/>
              </w:rPr>
              <w:t xml:space="preserve">           100 </w:t>
            </w:r>
          </w:p>
        </w:tc>
        <w:tc>
          <w:tcPr>
            <w:tcW w:w="1063" w:type="pct"/>
            <w:tcBorders>
              <w:top w:val="nil"/>
              <w:left w:val="nil"/>
              <w:bottom w:val="single" w:sz="4" w:space="0" w:color="auto"/>
              <w:right w:val="single" w:sz="4" w:space="0" w:color="auto"/>
            </w:tcBorders>
            <w:shd w:val="clear" w:color="auto" w:fill="auto"/>
            <w:hideMark/>
          </w:tcPr>
          <w:p w14:paraId="7F4E8DEA" w14:textId="7D2E4442"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eastAsia="Times New Roman" w:hAnsi="Sylfaen" w:cs="Calibri"/>
                <w:color w:val="000000"/>
                <w:sz w:val="18"/>
                <w:szCs w:val="18"/>
              </w:rPr>
              <w:t xml:space="preserve"> </w:t>
            </w:r>
            <w:r w:rsidR="00903E30" w:rsidRPr="00903E30">
              <w:rPr>
                <w:rFonts w:ascii="Sylfaen" w:eastAsia="Times New Roman" w:hAnsi="Sylfaen" w:cs="Sylfaen"/>
                <w:color w:val="000000"/>
                <w:sz w:val="18"/>
                <w:szCs w:val="18"/>
              </w:rPr>
              <w:t>JSC National Center for Tuberculosis and Lung Diseases</w:t>
            </w:r>
          </w:p>
        </w:tc>
        <w:tc>
          <w:tcPr>
            <w:tcW w:w="403" w:type="pct"/>
            <w:tcBorders>
              <w:top w:val="nil"/>
              <w:left w:val="nil"/>
              <w:bottom w:val="single" w:sz="4" w:space="0" w:color="auto"/>
              <w:right w:val="single" w:sz="4" w:space="0" w:color="auto"/>
            </w:tcBorders>
            <w:shd w:val="clear" w:color="auto" w:fill="auto"/>
            <w:hideMark/>
          </w:tcPr>
          <w:p w14:paraId="03A74485"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39FD57D6"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655D1F73"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43</w:t>
            </w:r>
          </w:p>
        </w:tc>
        <w:tc>
          <w:tcPr>
            <w:tcW w:w="2868" w:type="pct"/>
            <w:tcBorders>
              <w:top w:val="nil"/>
              <w:left w:val="nil"/>
              <w:bottom w:val="single" w:sz="4" w:space="0" w:color="auto"/>
              <w:right w:val="single" w:sz="4" w:space="0" w:color="auto"/>
            </w:tcBorders>
            <w:shd w:val="clear" w:color="auto" w:fill="auto"/>
            <w:hideMark/>
          </w:tcPr>
          <w:p w14:paraId="408C7923" w14:textId="0CD61126"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Bolnisi</w:t>
            </w:r>
            <w:r w:rsidRPr="0071277E">
              <w:rPr>
                <w:rFonts w:ascii="Sylfaen" w:hAnsi="Sylfaen"/>
                <w:spacing w:val="-1"/>
                <w:sz w:val="18"/>
                <w:szCs w:val="18"/>
              </w:rPr>
              <w:t xml:space="preserve"> </w:t>
            </w:r>
            <w:r w:rsidRPr="0071277E">
              <w:rPr>
                <w:rFonts w:ascii="Sylfaen" w:hAnsi="Sylfaen"/>
                <w:sz w:val="18"/>
                <w:szCs w:val="18"/>
              </w:rPr>
              <w:t>Agrobazar</w:t>
            </w:r>
          </w:p>
        </w:tc>
        <w:tc>
          <w:tcPr>
            <w:tcW w:w="467" w:type="pct"/>
            <w:tcBorders>
              <w:top w:val="nil"/>
              <w:left w:val="nil"/>
              <w:bottom w:val="single" w:sz="4" w:space="0" w:color="auto"/>
              <w:right w:val="single" w:sz="4" w:space="0" w:color="auto"/>
            </w:tcBorders>
            <w:shd w:val="clear" w:color="auto" w:fill="auto"/>
            <w:noWrap/>
            <w:hideMark/>
          </w:tcPr>
          <w:p w14:paraId="680FFEF1" w14:textId="77777777"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eastAsia="Times New Roman" w:hAnsi="Sylfaen" w:cs="Calibri"/>
                <w:color w:val="000000"/>
                <w:sz w:val="18"/>
                <w:szCs w:val="18"/>
              </w:rPr>
              <w:t xml:space="preserve">           100 </w:t>
            </w:r>
          </w:p>
        </w:tc>
        <w:tc>
          <w:tcPr>
            <w:tcW w:w="1063" w:type="pct"/>
            <w:tcBorders>
              <w:top w:val="nil"/>
              <w:left w:val="nil"/>
              <w:bottom w:val="single" w:sz="4" w:space="0" w:color="auto"/>
              <w:right w:val="single" w:sz="4" w:space="0" w:color="auto"/>
            </w:tcBorders>
            <w:shd w:val="clear" w:color="auto" w:fill="auto"/>
            <w:hideMark/>
          </w:tcPr>
          <w:p w14:paraId="48B44B7A" w14:textId="4A51199F"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eastAsia="Times New Roman" w:hAnsi="Sylfaen" w:cs="Calibri"/>
                <w:color w:val="000000"/>
                <w:sz w:val="18"/>
                <w:szCs w:val="18"/>
              </w:rPr>
              <w:t xml:space="preserve"> </w:t>
            </w:r>
            <w:r w:rsidR="00903E30" w:rsidRPr="00903E30">
              <w:rPr>
                <w:rFonts w:ascii="Sylfaen" w:eastAsia="Times New Roman" w:hAnsi="Sylfaen" w:cs="Sylfaen"/>
                <w:color w:val="000000"/>
                <w:sz w:val="18"/>
                <w:szCs w:val="18"/>
              </w:rPr>
              <w:t>LTD Rehabilitation</w:t>
            </w:r>
          </w:p>
        </w:tc>
        <w:tc>
          <w:tcPr>
            <w:tcW w:w="403" w:type="pct"/>
            <w:tcBorders>
              <w:top w:val="nil"/>
              <w:left w:val="nil"/>
              <w:bottom w:val="single" w:sz="4" w:space="0" w:color="auto"/>
              <w:right w:val="single" w:sz="4" w:space="0" w:color="auto"/>
            </w:tcBorders>
            <w:shd w:val="clear" w:color="auto" w:fill="auto"/>
            <w:hideMark/>
          </w:tcPr>
          <w:p w14:paraId="47C05EB0"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132E824F"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471F74AC"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44</w:t>
            </w:r>
          </w:p>
        </w:tc>
        <w:tc>
          <w:tcPr>
            <w:tcW w:w="2868" w:type="pct"/>
            <w:tcBorders>
              <w:top w:val="nil"/>
              <w:left w:val="nil"/>
              <w:bottom w:val="single" w:sz="4" w:space="0" w:color="auto"/>
              <w:right w:val="single" w:sz="4" w:space="0" w:color="auto"/>
            </w:tcBorders>
            <w:shd w:val="clear" w:color="auto" w:fill="auto"/>
            <w:hideMark/>
          </w:tcPr>
          <w:p w14:paraId="1CCBD2B6" w14:textId="7C9DA0B5"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w:t>
            </w:r>
            <w:r w:rsidRPr="0071277E">
              <w:rPr>
                <w:rFonts w:ascii="Sylfaen" w:hAnsi="Sylfaen"/>
                <w:spacing w:val="-1"/>
                <w:sz w:val="18"/>
                <w:szCs w:val="18"/>
              </w:rPr>
              <w:t xml:space="preserve"> </w:t>
            </w:r>
            <w:r w:rsidRPr="0071277E">
              <w:rPr>
                <w:rFonts w:ascii="Sylfaen" w:hAnsi="Sylfaen"/>
                <w:sz w:val="18"/>
                <w:szCs w:val="18"/>
              </w:rPr>
              <w:t>Marble</w:t>
            </w:r>
          </w:p>
        </w:tc>
        <w:tc>
          <w:tcPr>
            <w:tcW w:w="467" w:type="pct"/>
            <w:tcBorders>
              <w:top w:val="nil"/>
              <w:left w:val="nil"/>
              <w:bottom w:val="single" w:sz="4" w:space="0" w:color="auto"/>
              <w:right w:val="single" w:sz="4" w:space="0" w:color="auto"/>
            </w:tcBorders>
            <w:shd w:val="clear" w:color="auto" w:fill="auto"/>
            <w:noWrap/>
            <w:hideMark/>
          </w:tcPr>
          <w:p w14:paraId="525F5CFE" w14:textId="77777777"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eastAsia="Times New Roman" w:hAnsi="Sylfaen" w:cs="Calibri"/>
                <w:color w:val="000000"/>
                <w:sz w:val="18"/>
                <w:szCs w:val="18"/>
              </w:rPr>
              <w:t xml:space="preserve">             56 </w:t>
            </w:r>
          </w:p>
        </w:tc>
        <w:tc>
          <w:tcPr>
            <w:tcW w:w="1063" w:type="pct"/>
            <w:tcBorders>
              <w:top w:val="nil"/>
              <w:left w:val="nil"/>
              <w:bottom w:val="single" w:sz="4" w:space="0" w:color="auto"/>
              <w:right w:val="single" w:sz="4" w:space="0" w:color="auto"/>
            </w:tcBorders>
            <w:shd w:val="clear" w:color="auto" w:fill="auto"/>
            <w:hideMark/>
          </w:tcPr>
          <w:p w14:paraId="2F7F640D" w14:textId="28FD69A3"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eastAsia="Times New Roman" w:hAnsi="Sylfaen" w:cs="Calibri"/>
                <w:color w:val="000000"/>
                <w:sz w:val="18"/>
                <w:szCs w:val="18"/>
              </w:rPr>
              <w:t xml:space="preserve"> </w:t>
            </w:r>
            <w:r w:rsidR="00903E30" w:rsidRPr="00903E30">
              <w:rPr>
                <w:rFonts w:ascii="Sylfaen" w:eastAsia="Times New Roman" w:hAnsi="Sylfaen" w:cs="Sylfaen"/>
                <w:color w:val="000000"/>
                <w:sz w:val="18"/>
                <w:szCs w:val="18"/>
              </w:rPr>
              <w:t>LTD Rehabilitation</w:t>
            </w:r>
          </w:p>
        </w:tc>
        <w:tc>
          <w:tcPr>
            <w:tcW w:w="403" w:type="pct"/>
            <w:tcBorders>
              <w:top w:val="nil"/>
              <w:left w:val="nil"/>
              <w:bottom w:val="single" w:sz="4" w:space="0" w:color="auto"/>
              <w:right w:val="single" w:sz="4" w:space="0" w:color="auto"/>
            </w:tcBorders>
            <w:shd w:val="clear" w:color="auto" w:fill="auto"/>
            <w:hideMark/>
          </w:tcPr>
          <w:p w14:paraId="452E1027"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55EF1527" w14:textId="77777777" w:rsidTr="0071277E">
        <w:trPr>
          <w:trHeight w:val="301"/>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7A49D7E1"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45</w:t>
            </w:r>
          </w:p>
        </w:tc>
        <w:tc>
          <w:tcPr>
            <w:tcW w:w="2868" w:type="pct"/>
            <w:tcBorders>
              <w:top w:val="nil"/>
              <w:left w:val="nil"/>
              <w:bottom w:val="single" w:sz="4" w:space="0" w:color="auto"/>
              <w:right w:val="single" w:sz="4" w:space="0" w:color="auto"/>
            </w:tcBorders>
            <w:shd w:val="clear" w:color="auto" w:fill="auto"/>
            <w:hideMark/>
          </w:tcPr>
          <w:p w14:paraId="7DEBC201" w14:textId="0D5CBA11"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Regional</w:t>
            </w:r>
            <w:r w:rsidRPr="0071277E">
              <w:rPr>
                <w:rFonts w:ascii="Sylfaen" w:hAnsi="Sylfaen"/>
                <w:spacing w:val="-2"/>
                <w:sz w:val="18"/>
                <w:szCs w:val="18"/>
              </w:rPr>
              <w:t xml:space="preserve"> </w:t>
            </w:r>
            <w:r w:rsidRPr="0071277E">
              <w:rPr>
                <w:rFonts w:ascii="Sylfaen" w:hAnsi="Sylfaen"/>
                <w:sz w:val="18"/>
                <w:szCs w:val="18"/>
              </w:rPr>
              <w:t>Health Center</w:t>
            </w:r>
          </w:p>
        </w:tc>
        <w:tc>
          <w:tcPr>
            <w:tcW w:w="467" w:type="pct"/>
            <w:tcBorders>
              <w:top w:val="nil"/>
              <w:left w:val="nil"/>
              <w:bottom w:val="single" w:sz="4" w:space="0" w:color="auto"/>
              <w:right w:val="single" w:sz="4" w:space="0" w:color="auto"/>
            </w:tcBorders>
            <w:shd w:val="clear" w:color="auto" w:fill="auto"/>
            <w:noWrap/>
            <w:hideMark/>
          </w:tcPr>
          <w:p w14:paraId="6A3B5B95" w14:textId="77777777" w:rsidR="009903FD" w:rsidRPr="0071277E" w:rsidRDefault="009903FD" w:rsidP="009903FD">
            <w:pPr>
              <w:pStyle w:val="TableParagraph"/>
              <w:spacing w:before="4"/>
              <w:rPr>
                <w:sz w:val="18"/>
                <w:szCs w:val="18"/>
              </w:rPr>
            </w:pPr>
          </w:p>
          <w:p w14:paraId="587E9686" w14:textId="02354ECE"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0B617DC1" w14:textId="3A22F593"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NNLE</w:t>
            </w:r>
            <w:r w:rsidRPr="0071277E">
              <w:rPr>
                <w:rFonts w:ascii="Sylfaen" w:hAnsi="Sylfaen"/>
                <w:spacing w:val="-3"/>
                <w:sz w:val="18"/>
                <w:szCs w:val="18"/>
              </w:rPr>
              <w:t xml:space="preserve"> </w:t>
            </w:r>
            <w:r w:rsidRPr="0071277E">
              <w:rPr>
                <w:rFonts w:ascii="Sylfaen" w:hAnsi="Sylfaen"/>
                <w:sz w:val="18"/>
                <w:szCs w:val="18"/>
              </w:rPr>
              <w:t>Georgian</w:t>
            </w:r>
            <w:r w:rsidRPr="0071277E">
              <w:rPr>
                <w:rFonts w:ascii="Sylfaen" w:hAnsi="Sylfaen"/>
                <w:spacing w:val="-3"/>
                <w:sz w:val="18"/>
                <w:szCs w:val="18"/>
              </w:rPr>
              <w:t xml:space="preserve"> </w:t>
            </w:r>
            <w:r w:rsidRPr="0071277E">
              <w:rPr>
                <w:rFonts w:ascii="Sylfaen" w:hAnsi="Sylfaen"/>
                <w:sz w:val="18"/>
                <w:szCs w:val="18"/>
              </w:rPr>
              <w:t>Medical</w:t>
            </w:r>
            <w:r w:rsidRPr="0071277E">
              <w:rPr>
                <w:rFonts w:ascii="Sylfaen" w:hAnsi="Sylfaen"/>
                <w:spacing w:val="-5"/>
                <w:sz w:val="18"/>
                <w:szCs w:val="18"/>
              </w:rPr>
              <w:t xml:space="preserve"> </w:t>
            </w:r>
            <w:r w:rsidRPr="0071277E">
              <w:rPr>
                <w:rFonts w:ascii="Sylfaen" w:hAnsi="Sylfaen"/>
                <w:sz w:val="18"/>
                <w:szCs w:val="18"/>
              </w:rPr>
              <w:t>Holding</w:t>
            </w:r>
          </w:p>
        </w:tc>
        <w:tc>
          <w:tcPr>
            <w:tcW w:w="403" w:type="pct"/>
            <w:tcBorders>
              <w:top w:val="nil"/>
              <w:left w:val="nil"/>
              <w:bottom w:val="single" w:sz="4" w:space="0" w:color="auto"/>
              <w:right w:val="single" w:sz="4" w:space="0" w:color="auto"/>
            </w:tcBorders>
            <w:shd w:val="clear" w:color="auto" w:fill="auto"/>
            <w:hideMark/>
          </w:tcPr>
          <w:p w14:paraId="36221E3F"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0293B193"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500B50D5"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46</w:t>
            </w:r>
          </w:p>
        </w:tc>
        <w:tc>
          <w:tcPr>
            <w:tcW w:w="2868" w:type="pct"/>
            <w:tcBorders>
              <w:top w:val="nil"/>
              <w:left w:val="nil"/>
              <w:bottom w:val="single" w:sz="4" w:space="0" w:color="auto"/>
              <w:right w:val="single" w:sz="4" w:space="0" w:color="auto"/>
            </w:tcBorders>
            <w:shd w:val="clear" w:color="auto" w:fill="auto"/>
            <w:hideMark/>
          </w:tcPr>
          <w:p w14:paraId="5D28E926" w14:textId="614D8F48"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Energy</w:t>
            </w:r>
            <w:r w:rsidRPr="0071277E">
              <w:rPr>
                <w:rFonts w:ascii="Sylfaen" w:hAnsi="Sylfaen"/>
                <w:spacing w:val="-3"/>
                <w:sz w:val="18"/>
                <w:szCs w:val="18"/>
              </w:rPr>
              <w:t xml:space="preserve"> </w:t>
            </w:r>
            <w:r w:rsidRPr="0071277E">
              <w:rPr>
                <w:rFonts w:ascii="Sylfaen" w:hAnsi="Sylfaen"/>
                <w:sz w:val="18"/>
                <w:szCs w:val="18"/>
              </w:rPr>
              <w:t>maintenance</w:t>
            </w:r>
          </w:p>
        </w:tc>
        <w:tc>
          <w:tcPr>
            <w:tcW w:w="467" w:type="pct"/>
            <w:tcBorders>
              <w:top w:val="nil"/>
              <w:left w:val="nil"/>
              <w:bottom w:val="single" w:sz="4" w:space="0" w:color="auto"/>
              <w:right w:val="single" w:sz="4" w:space="0" w:color="auto"/>
            </w:tcBorders>
            <w:shd w:val="clear" w:color="auto" w:fill="auto"/>
            <w:noWrap/>
            <w:hideMark/>
          </w:tcPr>
          <w:p w14:paraId="53364F79" w14:textId="77777777" w:rsidR="009903FD" w:rsidRPr="0071277E" w:rsidRDefault="009903FD" w:rsidP="009903FD">
            <w:pPr>
              <w:pStyle w:val="TableParagraph"/>
              <w:spacing w:before="5"/>
              <w:rPr>
                <w:sz w:val="18"/>
                <w:szCs w:val="18"/>
              </w:rPr>
            </w:pPr>
          </w:p>
          <w:p w14:paraId="0585349E" w14:textId="6593BFE1"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46</w:t>
            </w:r>
          </w:p>
        </w:tc>
        <w:tc>
          <w:tcPr>
            <w:tcW w:w="1063" w:type="pct"/>
            <w:tcBorders>
              <w:top w:val="nil"/>
              <w:left w:val="nil"/>
              <w:bottom w:val="single" w:sz="4" w:space="0" w:color="auto"/>
              <w:right w:val="single" w:sz="4" w:space="0" w:color="auto"/>
            </w:tcBorders>
            <w:shd w:val="clear" w:color="auto" w:fill="auto"/>
            <w:hideMark/>
          </w:tcPr>
          <w:p w14:paraId="624054C2" w14:textId="3BBFB61E"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59007BA1"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9903FD" w:rsidRPr="008B708A" w14:paraId="25E590B1"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770FFEF5"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47</w:t>
            </w:r>
          </w:p>
        </w:tc>
        <w:tc>
          <w:tcPr>
            <w:tcW w:w="2868" w:type="pct"/>
            <w:tcBorders>
              <w:top w:val="nil"/>
              <w:left w:val="nil"/>
              <w:bottom w:val="single" w:sz="4" w:space="0" w:color="auto"/>
              <w:right w:val="single" w:sz="4" w:space="0" w:color="auto"/>
            </w:tcBorders>
            <w:shd w:val="clear" w:color="auto" w:fill="auto"/>
            <w:hideMark/>
          </w:tcPr>
          <w:p w14:paraId="3BB503CE" w14:textId="3FFCC73F"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Ninotsminda</w:t>
            </w:r>
            <w:r w:rsidRPr="0071277E">
              <w:rPr>
                <w:rFonts w:ascii="Sylfaen" w:hAnsi="Sylfaen"/>
                <w:spacing w:val="-3"/>
                <w:sz w:val="18"/>
                <w:szCs w:val="18"/>
              </w:rPr>
              <w:t xml:space="preserve"> </w:t>
            </w:r>
            <w:r w:rsidRPr="0071277E">
              <w:rPr>
                <w:rFonts w:ascii="Sylfaen" w:hAnsi="Sylfaen"/>
                <w:sz w:val="18"/>
                <w:szCs w:val="18"/>
              </w:rPr>
              <w:t>Ubon</w:t>
            </w:r>
          </w:p>
        </w:tc>
        <w:tc>
          <w:tcPr>
            <w:tcW w:w="467" w:type="pct"/>
            <w:tcBorders>
              <w:top w:val="nil"/>
              <w:left w:val="nil"/>
              <w:bottom w:val="single" w:sz="4" w:space="0" w:color="auto"/>
              <w:right w:val="single" w:sz="4" w:space="0" w:color="auto"/>
            </w:tcBorders>
            <w:shd w:val="clear" w:color="auto" w:fill="auto"/>
            <w:noWrap/>
            <w:hideMark/>
          </w:tcPr>
          <w:p w14:paraId="17084D97" w14:textId="77777777" w:rsidR="009903FD" w:rsidRPr="0071277E" w:rsidRDefault="009903FD" w:rsidP="009903FD">
            <w:pPr>
              <w:pStyle w:val="TableParagraph"/>
              <w:spacing w:before="3"/>
              <w:rPr>
                <w:sz w:val="18"/>
                <w:szCs w:val="18"/>
              </w:rPr>
            </w:pPr>
          </w:p>
          <w:p w14:paraId="2A5FB78D" w14:textId="349551FA"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56</w:t>
            </w:r>
          </w:p>
        </w:tc>
        <w:tc>
          <w:tcPr>
            <w:tcW w:w="1063" w:type="pct"/>
            <w:tcBorders>
              <w:top w:val="nil"/>
              <w:left w:val="nil"/>
              <w:bottom w:val="single" w:sz="4" w:space="0" w:color="auto"/>
              <w:right w:val="single" w:sz="4" w:space="0" w:color="auto"/>
            </w:tcBorders>
            <w:shd w:val="clear" w:color="auto" w:fill="auto"/>
            <w:hideMark/>
          </w:tcPr>
          <w:p w14:paraId="35115B2A" w14:textId="699EAAD5"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75E323E9"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609BB30B"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72EC9144"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48</w:t>
            </w:r>
          </w:p>
        </w:tc>
        <w:tc>
          <w:tcPr>
            <w:tcW w:w="2868" w:type="pct"/>
            <w:tcBorders>
              <w:top w:val="nil"/>
              <w:left w:val="nil"/>
              <w:bottom w:val="single" w:sz="4" w:space="0" w:color="auto"/>
              <w:right w:val="single" w:sz="4" w:space="0" w:color="auto"/>
            </w:tcBorders>
            <w:shd w:val="clear" w:color="auto" w:fill="auto"/>
            <w:hideMark/>
          </w:tcPr>
          <w:p w14:paraId="788DDC07" w14:textId="0869CCF9"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 Resort</w:t>
            </w:r>
            <w:r w:rsidRPr="0071277E">
              <w:rPr>
                <w:rFonts w:ascii="Sylfaen" w:hAnsi="Sylfaen"/>
                <w:spacing w:val="-1"/>
                <w:sz w:val="18"/>
                <w:szCs w:val="18"/>
              </w:rPr>
              <w:t xml:space="preserve"> </w:t>
            </w:r>
            <w:r w:rsidRPr="0071277E">
              <w:rPr>
                <w:rFonts w:ascii="Sylfaen" w:hAnsi="Sylfaen"/>
                <w:sz w:val="18"/>
                <w:szCs w:val="18"/>
              </w:rPr>
              <w:t>Menji</w:t>
            </w:r>
          </w:p>
        </w:tc>
        <w:tc>
          <w:tcPr>
            <w:tcW w:w="467" w:type="pct"/>
            <w:tcBorders>
              <w:top w:val="nil"/>
              <w:left w:val="nil"/>
              <w:bottom w:val="single" w:sz="4" w:space="0" w:color="auto"/>
              <w:right w:val="single" w:sz="4" w:space="0" w:color="auto"/>
            </w:tcBorders>
            <w:shd w:val="clear" w:color="auto" w:fill="auto"/>
            <w:noWrap/>
            <w:hideMark/>
          </w:tcPr>
          <w:p w14:paraId="556C2F1F" w14:textId="77777777" w:rsidR="009903FD" w:rsidRPr="0071277E" w:rsidRDefault="009903FD" w:rsidP="009903FD">
            <w:pPr>
              <w:pStyle w:val="TableParagraph"/>
              <w:spacing w:before="3"/>
              <w:rPr>
                <w:sz w:val="18"/>
                <w:szCs w:val="18"/>
              </w:rPr>
            </w:pPr>
          </w:p>
          <w:p w14:paraId="753F0255" w14:textId="3258A19D"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0D497895" w14:textId="6F9214A7"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Asset Management and</w:t>
            </w:r>
            <w:r w:rsidRPr="0071277E">
              <w:rPr>
                <w:rFonts w:ascii="Sylfaen" w:hAnsi="Sylfaen"/>
                <w:spacing w:val="-52"/>
                <w:sz w:val="18"/>
                <w:szCs w:val="18"/>
              </w:rPr>
              <w:t xml:space="preserve"> </w:t>
            </w:r>
            <w:r w:rsidRPr="0071277E">
              <w:rPr>
                <w:rFonts w:ascii="Sylfaen" w:hAnsi="Sylfaen"/>
                <w:sz w:val="18"/>
                <w:szCs w:val="18"/>
              </w:rPr>
              <w:t>Development</w:t>
            </w:r>
            <w:r w:rsidRPr="0071277E">
              <w:rPr>
                <w:rFonts w:ascii="Sylfaen" w:hAnsi="Sylfaen"/>
                <w:spacing w:val="-5"/>
                <w:sz w:val="18"/>
                <w:szCs w:val="18"/>
              </w:rPr>
              <w:t xml:space="preserve"> </w:t>
            </w:r>
            <w:r w:rsidRPr="0071277E">
              <w:rPr>
                <w:rFonts w:ascii="Sylfaen" w:hAnsi="Sylfaen"/>
                <w:sz w:val="18"/>
                <w:szCs w:val="18"/>
              </w:rPr>
              <w:t>Company</w:t>
            </w:r>
          </w:p>
        </w:tc>
        <w:tc>
          <w:tcPr>
            <w:tcW w:w="403" w:type="pct"/>
            <w:tcBorders>
              <w:top w:val="nil"/>
              <w:left w:val="nil"/>
              <w:bottom w:val="single" w:sz="4" w:space="0" w:color="auto"/>
              <w:right w:val="single" w:sz="4" w:space="0" w:color="auto"/>
            </w:tcBorders>
            <w:shd w:val="clear" w:color="auto" w:fill="auto"/>
            <w:hideMark/>
          </w:tcPr>
          <w:p w14:paraId="56A3AFCA"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579D6B67"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5030A4F5"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49</w:t>
            </w:r>
          </w:p>
        </w:tc>
        <w:tc>
          <w:tcPr>
            <w:tcW w:w="2868" w:type="pct"/>
            <w:tcBorders>
              <w:top w:val="nil"/>
              <w:left w:val="nil"/>
              <w:bottom w:val="single" w:sz="4" w:space="0" w:color="auto"/>
              <w:right w:val="single" w:sz="4" w:space="0" w:color="auto"/>
            </w:tcBorders>
            <w:shd w:val="clear" w:color="auto" w:fill="auto"/>
            <w:hideMark/>
          </w:tcPr>
          <w:p w14:paraId="75351D6C" w14:textId="79BA3161"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54"/>
                <w:sz w:val="18"/>
                <w:szCs w:val="18"/>
              </w:rPr>
              <w:t xml:space="preserve"> </w:t>
            </w:r>
            <w:r w:rsidRPr="0071277E">
              <w:rPr>
                <w:rFonts w:ascii="Sylfaen" w:hAnsi="Sylfaen"/>
                <w:sz w:val="18"/>
                <w:szCs w:val="18"/>
              </w:rPr>
              <w:t>Tskaltubo Thermal</w:t>
            </w:r>
            <w:r w:rsidRPr="0071277E">
              <w:rPr>
                <w:rFonts w:ascii="Sylfaen" w:hAnsi="Sylfaen"/>
                <w:spacing w:val="-4"/>
                <w:sz w:val="18"/>
                <w:szCs w:val="18"/>
              </w:rPr>
              <w:t xml:space="preserve"> </w:t>
            </w:r>
            <w:r w:rsidRPr="0071277E">
              <w:rPr>
                <w:rFonts w:ascii="Sylfaen" w:hAnsi="Sylfaen"/>
                <w:sz w:val="18"/>
                <w:szCs w:val="18"/>
              </w:rPr>
              <w:t>Waters</w:t>
            </w:r>
          </w:p>
        </w:tc>
        <w:tc>
          <w:tcPr>
            <w:tcW w:w="467" w:type="pct"/>
            <w:tcBorders>
              <w:top w:val="nil"/>
              <w:left w:val="nil"/>
              <w:bottom w:val="single" w:sz="4" w:space="0" w:color="auto"/>
              <w:right w:val="single" w:sz="4" w:space="0" w:color="auto"/>
            </w:tcBorders>
            <w:shd w:val="clear" w:color="auto" w:fill="auto"/>
            <w:noWrap/>
            <w:hideMark/>
          </w:tcPr>
          <w:p w14:paraId="20BE36CD" w14:textId="77777777" w:rsidR="009903FD" w:rsidRPr="0071277E" w:rsidRDefault="009903FD" w:rsidP="009903FD">
            <w:pPr>
              <w:pStyle w:val="TableParagraph"/>
              <w:spacing w:before="6"/>
              <w:rPr>
                <w:sz w:val="18"/>
                <w:szCs w:val="18"/>
              </w:rPr>
            </w:pPr>
          </w:p>
          <w:p w14:paraId="11B6B0F2" w14:textId="3C4912A4"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28AEFF5E" w14:textId="3ABABEFC"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Asset Management and</w:t>
            </w:r>
            <w:r w:rsidRPr="0071277E">
              <w:rPr>
                <w:rFonts w:ascii="Sylfaen" w:hAnsi="Sylfaen"/>
                <w:spacing w:val="-52"/>
                <w:sz w:val="18"/>
                <w:szCs w:val="18"/>
              </w:rPr>
              <w:t xml:space="preserve"> </w:t>
            </w:r>
            <w:r w:rsidRPr="0071277E">
              <w:rPr>
                <w:rFonts w:ascii="Sylfaen" w:hAnsi="Sylfaen"/>
                <w:sz w:val="18"/>
                <w:szCs w:val="18"/>
              </w:rPr>
              <w:t>Development</w:t>
            </w:r>
            <w:r w:rsidRPr="0071277E">
              <w:rPr>
                <w:rFonts w:ascii="Sylfaen" w:hAnsi="Sylfaen"/>
                <w:spacing w:val="-5"/>
                <w:sz w:val="18"/>
                <w:szCs w:val="18"/>
              </w:rPr>
              <w:t xml:space="preserve"> </w:t>
            </w:r>
            <w:r w:rsidRPr="0071277E">
              <w:rPr>
                <w:rFonts w:ascii="Sylfaen" w:hAnsi="Sylfaen"/>
                <w:sz w:val="18"/>
                <w:szCs w:val="18"/>
              </w:rPr>
              <w:t>Company</w:t>
            </w:r>
          </w:p>
        </w:tc>
        <w:tc>
          <w:tcPr>
            <w:tcW w:w="403" w:type="pct"/>
            <w:tcBorders>
              <w:top w:val="nil"/>
              <w:left w:val="nil"/>
              <w:bottom w:val="single" w:sz="4" w:space="0" w:color="auto"/>
              <w:right w:val="single" w:sz="4" w:space="0" w:color="auto"/>
            </w:tcBorders>
            <w:shd w:val="clear" w:color="auto" w:fill="auto"/>
            <w:hideMark/>
          </w:tcPr>
          <w:p w14:paraId="5C878F9D"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75B6BD67"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4D2E2170"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50</w:t>
            </w:r>
          </w:p>
        </w:tc>
        <w:tc>
          <w:tcPr>
            <w:tcW w:w="2868" w:type="pct"/>
            <w:tcBorders>
              <w:top w:val="nil"/>
              <w:left w:val="nil"/>
              <w:bottom w:val="single" w:sz="4" w:space="0" w:color="auto"/>
              <w:right w:val="single" w:sz="4" w:space="0" w:color="auto"/>
            </w:tcBorders>
            <w:shd w:val="clear" w:color="auto" w:fill="auto"/>
            <w:hideMark/>
          </w:tcPr>
          <w:p w14:paraId="7DC5A96A" w14:textId="3BB7C9E3"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3"/>
                <w:sz w:val="18"/>
                <w:szCs w:val="18"/>
              </w:rPr>
              <w:t xml:space="preserve"> </w:t>
            </w:r>
            <w:r w:rsidRPr="0071277E">
              <w:rPr>
                <w:rFonts w:ascii="Sylfaen" w:hAnsi="Sylfaen"/>
                <w:sz w:val="18"/>
                <w:szCs w:val="18"/>
              </w:rPr>
              <w:t>Georgian</w:t>
            </w:r>
            <w:r w:rsidRPr="0071277E">
              <w:rPr>
                <w:rFonts w:ascii="Sylfaen" w:hAnsi="Sylfaen"/>
                <w:spacing w:val="-3"/>
                <w:sz w:val="18"/>
                <w:szCs w:val="18"/>
              </w:rPr>
              <w:t xml:space="preserve"> </w:t>
            </w:r>
            <w:r w:rsidRPr="0071277E">
              <w:rPr>
                <w:rFonts w:ascii="Sylfaen" w:hAnsi="Sylfaen"/>
                <w:sz w:val="18"/>
                <w:szCs w:val="18"/>
              </w:rPr>
              <w:t>Traditions</w:t>
            </w:r>
          </w:p>
        </w:tc>
        <w:tc>
          <w:tcPr>
            <w:tcW w:w="467" w:type="pct"/>
            <w:tcBorders>
              <w:top w:val="nil"/>
              <w:left w:val="nil"/>
              <w:bottom w:val="single" w:sz="4" w:space="0" w:color="auto"/>
              <w:right w:val="single" w:sz="4" w:space="0" w:color="auto"/>
            </w:tcBorders>
            <w:shd w:val="clear" w:color="auto" w:fill="auto"/>
            <w:noWrap/>
            <w:hideMark/>
          </w:tcPr>
          <w:p w14:paraId="7BB082E4" w14:textId="77777777" w:rsidR="009903FD" w:rsidRPr="0071277E" w:rsidRDefault="009903FD" w:rsidP="009903FD">
            <w:pPr>
              <w:pStyle w:val="TableParagraph"/>
              <w:spacing w:before="3"/>
              <w:rPr>
                <w:sz w:val="18"/>
                <w:szCs w:val="18"/>
              </w:rPr>
            </w:pPr>
          </w:p>
          <w:p w14:paraId="23013EA5" w14:textId="3D9A566B"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01CD1297" w14:textId="39FA1F7A"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334EEBBF"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097C0EE7"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7E8D000A"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51</w:t>
            </w:r>
          </w:p>
        </w:tc>
        <w:tc>
          <w:tcPr>
            <w:tcW w:w="2868" w:type="pct"/>
            <w:tcBorders>
              <w:top w:val="nil"/>
              <w:left w:val="nil"/>
              <w:bottom w:val="single" w:sz="4" w:space="0" w:color="auto"/>
              <w:right w:val="single" w:sz="4" w:space="0" w:color="auto"/>
            </w:tcBorders>
            <w:shd w:val="clear" w:color="auto" w:fill="auto"/>
            <w:hideMark/>
          </w:tcPr>
          <w:p w14:paraId="024787EE" w14:textId="6282F546"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Senaki</w:t>
            </w:r>
            <w:r w:rsidRPr="0071277E">
              <w:rPr>
                <w:rFonts w:ascii="Sylfaen" w:hAnsi="Sylfaen"/>
                <w:spacing w:val="-2"/>
                <w:sz w:val="18"/>
                <w:szCs w:val="18"/>
              </w:rPr>
              <w:t xml:space="preserve"> </w:t>
            </w:r>
            <w:r w:rsidRPr="0071277E">
              <w:rPr>
                <w:rFonts w:ascii="Sylfaen" w:hAnsi="Sylfaen"/>
                <w:sz w:val="18"/>
                <w:szCs w:val="18"/>
              </w:rPr>
              <w:t>District</w:t>
            </w:r>
            <w:r w:rsidRPr="0071277E">
              <w:rPr>
                <w:rFonts w:ascii="Sylfaen" w:hAnsi="Sylfaen"/>
                <w:spacing w:val="-3"/>
                <w:sz w:val="18"/>
                <w:szCs w:val="18"/>
              </w:rPr>
              <w:t xml:space="preserve"> </w:t>
            </w:r>
            <w:r w:rsidRPr="0071277E">
              <w:rPr>
                <w:rFonts w:ascii="Sylfaen" w:hAnsi="Sylfaen"/>
                <w:sz w:val="18"/>
                <w:szCs w:val="18"/>
              </w:rPr>
              <w:t>Hospital</w:t>
            </w:r>
          </w:p>
        </w:tc>
        <w:tc>
          <w:tcPr>
            <w:tcW w:w="467" w:type="pct"/>
            <w:tcBorders>
              <w:top w:val="nil"/>
              <w:left w:val="nil"/>
              <w:bottom w:val="single" w:sz="4" w:space="0" w:color="auto"/>
              <w:right w:val="single" w:sz="4" w:space="0" w:color="auto"/>
            </w:tcBorders>
            <w:shd w:val="clear" w:color="auto" w:fill="auto"/>
            <w:noWrap/>
            <w:hideMark/>
          </w:tcPr>
          <w:p w14:paraId="3E5707E8" w14:textId="77777777" w:rsidR="009903FD" w:rsidRPr="0071277E" w:rsidRDefault="009903FD" w:rsidP="009903FD">
            <w:pPr>
              <w:pStyle w:val="TableParagraph"/>
              <w:spacing w:before="5"/>
              <w:rPr>
                <w:sz w:val="18"/>
                <w:szCs w:val="18"/>
              </w:rPr>
            </w:pPr>
          </w:p>
          <w:p w14:paraId="0D367886" w14:textId="2BD7370F"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7DBA75F5" w14:textId="0369A8E2"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754C418F"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01FD0394"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77546272"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52</w:t>
            </w:r>
          </w:p>
        </w:tc>
        <w:tc>
          <w:tcPr>
            <w:tcW w:w="2868" w:type="pct"/>
            <w:tcBorders>
              <w:top w:val="nil"/>
              <w:left w:val="nil"/>
              <w:bottom w:val="single" w:sz="4" w:space="0" w:color="auto"/>
              <w:right w:val="single" w:sz="4" w:space="0" w:color="auto"/>
            </w:tcBorders>
            <w:shd w:val="clear" w:color="auto" w:fill="auto"/>
            <w:hideMark/>
          </w:tcPr>
          <w:p w14:paraId="7B51A7E5" w14:textId="68C7B482"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Tsalenjikha Agrarian</w:t>
            </w:r>
            <w:r w:rsidRPr="0071277E">
              <w:rPr>
                <w:rFonts w:ascii="Sylfaen" w:hAnsi="Sylfaen"/>
                <w:spacing w:val="-2"/>
                <w:sz w:val="18"/>
                <w:szCs w:val="18"/>
              </w:rPr>
              <w:t xml:space="preserve"> </w:t>
            </w:r>
            <w:r w:rsidRPr="0071277E">
              <w:rPr>
                <w:rFonts w:ascii="Sylfaen" w:hAnsi="Sylfaen"/>
                <w:sz w:val="18"/>
                <w:szCs w:val="18"/>
              </w:rPr>
              <w:t>Market</w:t>
            </w:r>
          </w:p>
        </w:tc>
        <w:tc>
          <w:tcPr>
            <w:tcW w:w="467" w:type="pct"/>
            <w:tcBorders>
              <w:top w:val="nil"/>
              <w:left w:val="nil"/>
              <w:bottom w:val="single" w:sz="4" w:space="0" w:color="auto"/>
              <w:right w:val="single" w:sz="4" w:space="0" w:color="auto"/>
            </w:tcBorders>
            <w:shd w:val="clear" w:color="auto" w:fill="auto"/>
            <w:noWrap/>
            <w:hideMark/>
          </w:tcPr>
          <w:p w14:paraId="46BA2934" w14:textId="77777777" w:rsidR="009903FD" w:rsidRPr="0071277E" w:rsidRDefault="009903FD" w:rsidP="009903FD">
            <w:pPr>
              <w:pStyle w:val="TableParagraph"/>
              <w:spacing w:before="5"/>
              <w:rPr>
                <w:sz w:val="18"/>
                <w:szCs w:val="18"/>
              </w:rPr>
            </w:pPr>
          </w:p>
          <w:p w14:paraId="06A2FF65" w14:textId="6ECB9903"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362C7B44" w14:textId="61F4218B"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Georgian</w:t>
            </w:r>
            <w:r w:rsidRPr="0071277E">
              <w:rPr>
                <w:rFonts w:ascii="Sylfaen" w:hAnsi="Sylfaen"/>
                <w:spacing w:val="-2"/>
                <w:sz w:val="18"/>
                <w:szCs w:val="18"/>
              </w:rPr>
              <w:t xml:space="preserve"> </w:t>
            </w:r>
            <w:r w:rsidRPr="0071277E">
              <w:rPr>
                <w:rFonts w:ascii="Sylfaen" w:hAnsi="Sylfaen"/>
                <w:sz w:val="18"/>
                <w:szCs w:val="18"/>
              </w:rPr>
              <w:t>Bazaar</w:t>
            </w:r>
          </w:p>
        </w:tc>
        <w:tc>
          <w:tcPr>
            <w:tcW w:w="403" w:type="pct"/>
            <w:tcBorders>
              <w:top w:val="nil"/>
              <w:left w:val="nil"/>
              <w:bottom w:val="single" w:sz="4" w:space="0" w:color="auto"/>
              <w:right w:val="single" w:sz="4" w:space="0" w:color="auto"/>
            </w:tcBorders>
            <w:shd w:val="clear" w:color="auto" w:fill="auto"/>
            <w:hideMark/>
          </w:tcPr>
          <w:p w14:paraId="6381B4AC"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79DF910D"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627EF71E"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53</w:t>
            </w:r>
          </w:p>
        </w:tc>
        <w:tc>
          <w:tcPr>
            <w:tcW w:w="2868" w:type="pct"/>
            <w:tcBorders>
              <w:top w:val="nil"/>
              <w:left w:val="nil"/>
              <w:bottom w:val="single" w:sz="4" w:space="0" w:color="auto"/>
              <w:right w:val="single" w:sz="4" w:space="0" w:color="auto"/>
            </w:tcBorders>
            <w:shd w:val="clear" w:color="auto" w:fill="auto"/>
            <w:hideMark/>
          </w:tcPr>
          <w:p w14:paraId="3BDB1623" w14:textId="3A82706C"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Tskaltubo Resort Development</w:t>
            </w:r>
            <w:r w:rsidRPr="0071277E">
              <w:rPr>
                <w:rFonts w:ascii="Sylfaen" w:hAnsi="Sylfaen"/>
                <w:spacing w:val="-52"/>
                <w:sz w:val="18"/>
                <w:szCs w:val="18"/>
              </w:rPr>
              <w:t xml:space="preserve"> </w:t>
            </w:r>
            <w:r w:rsidRPr="0071277E">
              <w:rPr>
                <w:rFonts w:ascii="Sylfaen" w:hAnsi="Sylfaen"/>
                <w:sz w:val="18"/>
                <w:szCs w:val="18"/>
              </w:rPr>
              <w:t>Company</w:t>
            </w:r>
          </w:p>
        </w:tc>
        <w:tc>
          <w:tcPr>
            <w:tcW w:w="467" w:type="pct"/>
            <w:tcBorders>
              <w:top w:val="nil"/>
              <w:left w:val="nil"/>
              <w:bottom w:val="single" w:sz="4" w:space="0" w:color="auto"/>
              <w:right w:val="single" w:sz="4" w:space="0" w:color="auto"/>
            </w:tcBorders>
            <w:shd w:val="clear" w:color="auto" w:fill="auto"/>
            <w:noWrap/>
            <w:hideMark/>
          </w:tcPr>
          <w:p w14:paraId="119019A1" w14:textId="77777777" w:rsidR="009903FD" w:rsidRPr="0071277E" w:rsidRDefault="009903FD" w:rsidP="009903FD">
            <w:pPr>
              <w:pStyle w:val="TableParagraph"/>
              <w:spacing w:before="3"/>
              <w:rPr>
                <w:sz w:val="18"/>
                <w:szCs w:val="18"/>
              </w:rPr>
            </w:pPr>
          </w:p>
          <w:p w14:paraId="5EED1E32" w14:textId="6033EAC3"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lastRenderedPageBreak/>
              <w:t>100</w:t>
            </w:r>
          </w:p>
        </w:tc>
        <w:tc>
          <w:tcPr>
            <w:tcW w:w="1063" w:type="pct"/>
            <w:tcBorders>
              <w:top w:val="nil"/>
              <w:left w:val="nil"/>
              <w:bottom w:val="single" w:sz="4" w:space="0" w:color="auto"/>
              <w:right w:val="single" w:sz="4" w:space="0" w:color="auto"/>
            </w:tcBorders>
            <w:shd w:val="clear" w:color="auto" w:fill="auto"/>
            <w:hideMark/>
          </w:tcPr>
          <w:p w14:paraId="49AC4A11" w14:textId="2B77BF2F"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lastRenderedPageBreak/>
              <w:t>LTD</w:t>
            </w:r>
            <w:r w:rsidRPr="0071277E">
              <w:rPr>
                <w:rFonts w:ascii="Sylfaen" w:hAnsi="Sylfaen"/>
                <w:spacing w:val="-2"/>
                <w:sz w:val="18"/>
                <w:szCs w:val="18"/>
              </w:rPr>
              <w:t xml:space="preserve"> </w:t>
            </w:r>
            <w:r w:rsidRPr="0071277E">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71A24936"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2EE17DB0"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10CCAA6B"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54</w:t>
            </w:r>
          </w:p>
        </w:tc>
        <w:tc>
          <w:tcPr>
            <w:tcW w:w="2868" w:type="pct"/>
            <w:tcBorders>
              <w:top w:val="nil"/>
              <w:left w:val="nil"/>
              <w:bottom w:val="single" w:sz="4" w:space="0" w:color="auto"/>
              <w:right w:val="single" w:sz="4" w:space="0" w:color="auto"/>
            </w:tcBorders>
            <w:shd w:val="clear" w:color="auto" w:fill="auto"/>
            <w:hideMark/>
          </w:tcPr>
          <w:p w14:paraId="16B286BE" w14:textId="6EE51234"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3"/>
                <w:sz w:val="18"/>
                <w:szCs w:val="18"/>
              </w:rPr>
              <w:t xml:space="preserve"> </w:t>
            </w:r>
            <w:r w:rsidRPr="0071277E">
              <w:rPr>
                <w:rFonts w:ascii="Sylfaen" w:hAnsi="Sylfaen"/>
                <w:sz w:val="18"/>
                <w:szCs w:val="18"/>
              </w:rPr>
              <w:t>Georgia,</w:t>
            </w:r>
            <w:r w:rsidRPr="0071277E">
              <w:rPr>
                <w:rFonts w:ascii="Sylfaen" w:hAnsi="Sylfaen"/>
                <w:spacing w:val="-2"/>
                <w:sz w:val="18"/>
                <w:szCs w:val="18"/>
              </w:rPr>
              <w:t xml:space="preserve"> </w:t>
            </w:r>
            <w:r w:rsidRPr="0071277E">
              <w:rPr>
                <w:rFonts w:ascii="Sylfaen" w:hAnsi="Sylfaen"/>
                <w:sz w:val="18"/>
                <w:szCs w:val="18"/>
              </w:rPr>
              <w:t>Maritime</w:t>
            </w:r>
            <w:r w:rsidRPr="0071277E">
              <w:rPr>
                <w:rFonts w:ascii="Sylfaen" w:hAnsi="Sylfaen"/>
                <w:spacing w:val="-2"/>
                <w:sz w:val="18"/>
                <w:szCs w:val="18"/>
              </w:rPr>
              <w:t xml:space="preserve"> </w:t>
            </w:r>
            <w:r w:rsidRPr="0071277E">
              <w:rPr>
                <w:rFonts w:ascii="Sylfaen" w:hAnsi="Sylfaen"/>
                <w:sz w:val="18"/>
                <w:szCs w:val="18"/>
              </w:rPr>
              <w:t>Navigation</w:t>
            </w:r>
          </w:p>
        </w:tc>
        <w:tc>
          <w:tcPr>
            <w:tcW w:w="467" w:type="pct"/>
            <w:tcBorders>
              <w:top w:val="nil"/>
              <w:left w:val="nil"/>
              <w:bottom w:val="single" w:sz="4" w:space="0" w:color="auto"/>
              <w:right w:val="single" w:sz="4" w:space="0" w:color="auto"/>
            </w:tcBorders>
            <w:shd w:val="clear" w:color="auto" w:fill="auto"/>
            <w:noWrap/>
            <w:hideMark/>
          </w:tcPr>
          <w:p w14:paraId="24727C3A" w14:textId="77777777" w:rsidR="009903FD" w:rsidRPr="0071277E" w:rsidRDefault="009903FD" w:rsidP="009903FD">
            <w:pPr>
              <w:pStyle w:val="TableParagraph"/>
              <w:spacing w:before="5"/>
              <w:rPr>
                <w:sz w:val="18"/>
                <w:szCs w:val="18"/>
              </w:rPr>
            </w:pPr>
          </w:p>
          <w:p w14:paraId="59E7DF85" w14:textId="57147890"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2F76C982" w14:textId="17DA8919"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Asset Management and</w:t>
            </w:r>
            <w:r w:rsidRPr="0071277E">
              <w:rPr>
                <w:rFonts w:ascii="Sylfaen" w:hAnsi="Sylfaen"/>
                <w:spacing w:val="-52"/>
                <w:sz w:val="18"/>
                <w:szCs w:val="18"/>
              </w:rPr>
              <w:t xml:space="preserve"> </w:t>
            </w:r>
            <w:r w:rsidRPr="0071277E">
              <w:rPr>
                <w:rFonts w:ascii="Sylfaen" w:hAnsi="Sylfaen"/>
                <w:sz w:val="18"/>
                <w:szCs w:val="18"/>
              </w:rPr>
              <w:t>Development</w:t>
            </w:r>
            <w:r w:rsidRPr="0071277E">
              <w:rPr>
                <w:rFonts w:ascii="Sylfaen" w:hAnsi="Sylfaen"/>
                <w:spacing w:val="-5"/>
                <w:sz w:val="18"/>
                <w:szCs w:val="18"/>
              </w:rPr>
              <w:t xml:space="preserve"> </w:t>
            </w:r>
            <w:r w:rsidRPr="0071277E">
              <w:rPr>
                <w:rFonts w:ascii="Sylfaen" w:hAnsi="Sylfaen"/>
                <w:sz w:val="18"/>
                <w:szCs w:val="18"/>
              </w:rPr>
              <w:t>Company</w:t>
            </w:r>
          </w:p>
        </w:tc>
        <w:tc>
          <w:tcPr>
            <w:tcW w:w="403" w:type="pct"/>
            <w:tcBorders>
              <w:top w:val="nil"/>
              <w:left w:val="nil"/>
              <w:bottom w:val="single" w:sz="4" w:space="0" w:color="auto"/>
              <w:right w:val="single" w:sz="4" w:space="0" w:color="auto"/>
            </w:tcBorders>
            <w:shd w:val="clear" w:color="auto" w:fill="auto"/>
            <w:hideMark/>
          </w:tcPr>
          <w:p w14:paraId="7B1D520C"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9903FD" w:rsidRPr="008B708A" w14:paraId="2C7CCBF0"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1B9F8EFF"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55</w:t>
            </w:r>
          </w:p>
        </w:tc>
        <w:tc>
          <w:tcPr>
            <w:tcW w:w="2868" w:type="pct"/>
            <w:tcBorders>
              <w:top w:val="nil"/>
              <w:left w:val="nil"/>
              <w:bottom w:val="single" w:sz="4" w:space="0" w:color="auto"/>
              <w:right w:val="single" w:sz="4" w:space="0" w:color="auto"/>
            </w:tcBorders>
            <w:shd w:val="clear" w:color="auto" w:fill="auto"/>
            <w:hideMark/>
          </w:tcPr>
          <w:p w14:paraId="533DA01B" w14:textId="2E06897B"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Batumi</w:t>
            </w:r>
            <w:r w:rsidRPr="0071277E">
              <w:rPr>
                <w:rFonts w:ascii="Sylfaen" w:hAnsi="Sylfaen"/>
                <w:spacing w:val="-1"/>
                <w:sz w:val="18"/>
                <w:szCs w:val="18"/>
              </w:rPr>
              <w:t xml:space="preserve"> </w:t>
            </w:r>
            <w:r w:rsidRPr="0071277E">
              <w:rPr>
                <w:rFonts w:ascii="Sylfaen" w:hAnsi="Sylfaen"/>
                <w:sz w:val="18"/>
                <w:szCs w:val="18"/>
              </w:rPr>
              <w:t>Airport</w:t>
            </w:r>
          </w:p>
        </w:tc>
        <w:tc>
          <w:tcPr>
            <w:tcW w:w="467" w:type="pct"/>
            <w:tcBorders>
              <w:top w:val="nil"/>
              <w:left w:val="nil"/>
              <w:bottom w:val="single" w:sz="4" w:space="0" w:color="auto"/>
              <w:right w:val="single" w:sz="4" w:space="0" w:color="auto"/>
            </w:tcBorders>
            <w:shd w:val="clear" w:color="auto" w:fill="auto"/>
            <w:noWrap/>
            <w:hideMark/>
          </w:tcPr>
          <w:p w14:paraId="42AC1672" w14:textId="77777777" w:rsidR="009903FD" w:rsidRPr="0071277E" w:rsidRDefault="009903FD" w:rsidP="009903FD">
            <w:pPr>
              <w:pStyle w:val="TableParagraph"/>
              <w:spacing w:before="3"/>
              <w:rPr>
                <w:sz w:val="18"/>
                <w:szCs w:val="18"/>
              </w:rPr>
            </w:pPr>
          </w:p>
          <w:p w14:paraId="7E3412FB" w14:textId="5EE5E3A9"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2EC92BF5" w14:textId="3DCEDFE8"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Georgian</w:t>
            </w:r>
            <w:r w:rsidRPr="0071277E">
              <w:rPr>
                <w:rFonts w:ascii="Sylfaen" w:hAnsi="Sylfaen"/>
                <w:spacing w:val="-1"/>
                <w:sz w:val="18"/>
                <w:szCs w:val="18"/>
              </w:rPr>
              <w:t xml:space="preserve"> </w:t>
            </w:r>
            <w:r w:rsidRPr="0071277E">
              <w:rPr>
                <w:rFonts w:ascii="Sylfaen" w:hAnsi="Sylfaen"/>
                <w:sz w:val="18"/>
                <w:szCs w:val="18"/>
              </w:rPr>
              <w:t>Airports Association</w:t>
            </w:r>
          </w:p>
        </w:tc>
        <w:tc>
          <w:tcPr>
            <w:tcW w:w="403" w:type="pct"/>
            <w:tcBorders>
              <w:top w:val="nil"/>
              <w:left w:val="nil"/>
              <w:bottom w:val="single" w:sz="4" w:space="0" w:color="auto"/>
              <w:right w:val="single" w:sz="4" w:space="0" w:color="auto"/>
            </w:tcBorders>
            <w:shd w:val="clear" w:color="auto" w:fill="auto"/>
            <w:hideMark/>
          </w:tcPr>
          <w:p w14:paraId="76A82ABF"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9903FD" w:rsidRPr="008B708A" w14:paraId="2122592B"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4AA8750D"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56</w:t>
            </w:r>
          </w:p>
        </w:tc>
        <w:tc>
          <w:tcPr>
            <w:tcW w:w="2868" w:type="pct"/>
            <w:tcBorders>
              <w:top w:val="nil"/>
              <w:left w:val="nil"/>
              <w:bottom w:val="single" w:sz="4" w:space="0" w:color="auto"/>
              <w:right w:val="single" w:sz="4" w:space="0" w:color="auto"/>
            </w:tcBorders>
            <w:shd w:val="clear" w:color="auto" w:fill="auto"/>
            <w:hideMark/>
          </w:tcPr>
          <w:p w14:paraId="3B9F5CC6" w14:textId="2CB47889"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3"/>
                <w:sz w:val="18"/>
                <w:szCs w:val="18"/>
              </w:rPr>
              <w:t xml:space="preserve"> </w:t>
            </w:r>
            <w:r w:rsidRPr="0071277E">
              <w:rPr>
                <w:rFonts w:ascii="Sylfaen" w:hAnsi="Sylfaen"/>
                <w:sz w:val="18"/>
                <w:szCs w:val="18"/>
              </w:rPr>
              <w:t>Vardnil</w:t>
            </w:r>
            <w:r w:rsidRPr="0071277E">
              <w:rPr>
                <w:rFonts w:ascii="Sylfaen" w:hAnsi="Sylfaen"/>
                <w:spacing w:val="-1"/>
                <w:sz w:val="18"/>
                <w:szCs w:val="18"/>
              </w:rPr>
              <w:t xml:space="preserve"> </w:t>
            </w:r>
            <w:r w:rsidRPr="0071277E">
              <w:rPr>
                <w:rFonts w:ascii="Sylfaen" w:hAnsi="Sylfaen"/>
                <w:sz w:val="18"/>
                <w:szCs w:val="18"/>
              </w:rPr>
              <w:t>HPP</w:t>
            </w:r>
            <w:r w:rsidRPr="0071277E">
              <w:rPr>
                <w:rFonts w:ascii="Sylfaen" w:hAnsi="Sylfaen"/>
                <w:spacing w:val="-1"/>
                <w:sz w:val="18"/>
                <w:szCs w:val="18"/>
              </w:rPr>
              <w:t xml:space="preserve"> </w:t>
            </w:r>
            <w:r w:rsidRPr="0071277E">
              <w:rPr>
                <w:rFonts w:ascii="Sylfaen" w:hAnsi="Sylfaen"/>
                <w:sz w:val="18"/>
                <w:szCs w:val="18"/>
              </w:rPr>
              <w:t>Cascade</w:t>
            </w:r>
          </w:p>
        </w:tc>
        <w:tc>
          <w:tcPr>
            <w:tcW w:w="467" w:type="pct"/>
            <w:tcBorders>
              <w:top w:val="nil"/>
              <w:left w:val="nil"/>
              <w:bottom w:val="single" w:sz="4" w:space="0" w:color="auto"/>
              <w:right w:val="single" w:sz="4" w:space="0" w:color="auto"/>
            </w:tcBorders>
            <w:shd w:val="clear" w:color="auto" w:fill="auto"/>
            <w:noWrap/>
            <w:hideMark/>
          </w:tcPr>
          <w:p w14:paraId="4570EFD3" w14:textId="77777777" w:rsidR="009903FD" w:rsidRPr="0071277E" w:rsidRDefault="009903FD" w:rsidP="009903FD">
            <w:pPr>
              <w:pStyle w:val="TableParagraph"/>
              <w:spacing w:before="3"/>
              <w:rPr>
                <w:sz w:val="18"/>
                <w:szCs w:val="18"/>
              </w:rPr>
            </w:pPr>
          </w:p>
          <w:p w14:paraId="6BB6E4BB" w14:textId="18AD3C95"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6271BABD" w14:textId="36E68890"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Engurhesi</w:t>
            </w:r>
          </w:p>
        </w:tc>
        <w:tc>
          <w:tcPr>
            <w:tcW w:w="403" w:type="pct"/>
            <w:tcBorders>
              <w:top w:val="nil"/>
              <w:left w:val="nil"/>
              <w:bottom w:val="single" w:sz="4" w:space="0" w:color="auto"/>
              <w:right w:val="single" w:sz="4" w:space="0" w:color="auto"/>
            </w:tcBorders>
            <w:shd w:val="clear" w:color="auto" w:fill="auto"/>
            <w:hideMark/>
          </w:tcPr>
          <w:p w14:paraId="4015D893"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9903FD" w:rsidRPr="008B708A" w14:paraId="1AD15F26"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3DC39153"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57</w:t>
            </w:r>
          </w:p>
        </w:tc>
        <w:tc>
          <w:tcPr>
            <w:tcW w:w="2868" w:type="pct"/>
            <w:tcBorders>
              <w:top w:val="nil"/>
              <w:left w:val="nil"/>
              <w:bottom w:val="single" w:sz="4" w:space="0" w:color="auto"/>
              <w:right w:val="single" w:sz="4" w:space="0" w:color="auto"/>
            </w:tcBorders>
            <w:shd w:val="clear" w:color="auto" w:fill="auto"/>
            <w:hideMark/>
          </w:tcPr>
          <w:p w14:paraId="12AAFAAA" w14:textId="56E73822"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Sakpressa +</w:t>
            </w:r>
          </w:p>
        </w:tc>
        <w:tc>
          <w:tcPr>
            <w:tcW w:w="467" w:type="pct"/>
            <w:tcBorders>
              <w:top w:val="nil"/>
              <w:left w:val="nil"/>
              <w:bottom w:val="single" w:sz="4" w:space="0" w:color="auto"/>
              <w:right w:val="single" w:sz="4" w:space="0" w:color="auto"/>
            </w:tcBorders>
            <w:shd w:val="clear" w:color="auto" w:fill="auto"/>
            <w:noWrap/>
            <w:hideMark/>
          </w:tcPr>
          <w:p w14:paraId="556A68D0" w14:textId="77777777" w:rsidR="009903FD" w:rsidRPr="0071277E" w:rsidRDefault="009903FD" w:rsidP="009903FD">
            <w:pPr>
              <w:pStyle w:val="TableParagraph"/>
              <w:spacing w:before="5"/>
              <w:rPr>
                <w:sz w:val="18"/>
                <w:szCs w:val="18"/>
              </w:rPr>
            </w:pPr>
          </w:p>
          <w:p w14:paraId="445F199C" w14:textId="6E43D531"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0F6644F3" w14:textId="0729E287"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 Sakpressa</w:t>
            </w:r>
          </w:p>
        </w:tc>
        <w:tc>
          <w:tcPr>
            <w:tcW w:w="403" w:type="pct"/>
            <w:tcBorders>
              <w:top w:val="nil"/>
              <w:left w:val="nil"/>
              <w:bottom w:val="single" w:sz="4" w:space="0" w:color="auto"/>
              <w:right w:val="single" w:sz="4" w:space="0" w:color="auto"/>
            </w:tcBorders>
            <w:shd w:val="clear" w:color="auto" w:fill="auto"/>
            <w:hideMark/>
          </w:tcPr>
          <w:p w14:paraId="616FD87F"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0D725CBA"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6D3BF491"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58</w:t>
            </w:r>
          </w:p>
        </w:tc>
        <w:tc>
          <w:tcPr>
            <w:tcW w:w="2868" w:type="pct"/>
            <w:tcBorders>
              <w:top w:val="nil"/>
              <w:left w:val="nil"/>
              <w:bottom w:val="single" w:sz="4" w:space="0" w:color="auto"/>
              <w:right w:val="single" w:sz="4" w:space="0" w:color="auto"/>
            </w:tcBorders>
            <w:shd w:val="clear" w:color="auto" w:fill="auto"/>
            <w:hideMark/>
          </w:tcPr>
          <w:p w14:paraId="30224E9F" w14:textId="0397C2F3"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Gino</w:t>
            </w:r>
            <w:r w:rsidRPr="0071277E">
              <w:rPr>
                <w:rFonts w:ascii="Sylfaen" w:hAnsi="Sylfaen"/>
                <w:spacing w:val="-2"/>
                <w:sz w:val="18"/>
                <w:szCs w:val="18"/>
              </w:rPr>
              <w:t xml:space="preserve"> </w:t>
            </w:r>
            <w:r w:rsidRPr="0071277E">
              <w:rPr>
                <w:rFonts w:ascii="Sylfaen" w:hAnsi="Sylfaen"/>
                <w:sz w:val="18"/>
                <w:szCs w:val="18"/>
              </w:rPr>
              <w:t>Green</w:t>
            </w:r>
            <w:r w:rsidRPr="0071277E">
              <w:rPr>
                <w:rFonts w:ascii="Sylfaen" w:hAnsi="Sylfaen"/>
                <w:spacing w:val="-1"/>
                <w:sz w:val="18"/>
                <w:szCs w:val="18"/>
              </w:rPr>
              <w:t xml:space="preserve"> </w:t>
            </w:r>
            <w:r w:rsidRPr="0071277E">
              <w:rPr>
                <w:rFonts w:ascii="Sylfaen" w:hAnsi="Sylfaen"/>
                <w:sz w:val="18"/>
                <w:szCs w:val="18"/>
              </w:rPr>
              <w:t>City</w:t>
            </w:r>
            <w:r w:rsidRPr="0071277E">
              <w:rPr>
                <w:rFonts w:ascii="Sylfaen" w:hAnsi="Sylfaen"/>
                <w:spacing w:val="-2"/>
                <w:sz w:val="18"/>
                <w:szCs w:val="18"/>
              </w:rPr>
              <w:t xml:space="preserve"> </w:t>
            </w:r>
            <w:r w:rsidRPr="0071277E">
              <w:rPr>
                <w:rFonts w:ascii="Sylfaen" w:hAnsi="Sylfaen"/>
                <w:sz w:val="18"/>
                <w:szCs w:val="18"/>
              </w:rPr>
              <w:t>Corporation</w:t>
            </w:r>
          </w:p>
        </w:tc>
        <w:tc>
          <w:tcPr>
            <w:tcW w:w="467" w:type="pct"/>
            <w:tcBorders>
              <w:top w:val="nil"/>
              <w:left w:val="nil"/>
              <w:bottom w:val="single" w:sz="4" w:space="0" w:color="auto"/>
              <w:right w:val="single" w:sz="4" w:space="0" w:color="auto"/>
            </w:tcBorders>
            <w:shd w:val="clear" w:color="auto" w:fill="auto"/>
            <w:noWrap/>
            <w:hideMark/>
          </w:tcPr>
          <w:p w14:paraId="5F8B65FA" w14:textId="77777777" w:rsidR="009903FD" w:rsidRPr="0071277E" w:rsidRDefault="009903FD" w:rsidP="009903FD">
            <w:pPr>
              <w:pStyle w:val="TableParagraph"/>
              <w:spacing w:before="3"/>
              <w:rPr>
                <w:sz w:val="18"/>
                <w:szCs w:val="18"/>
              </w:rPr>
            </w:pPr>
          </w:p>
          <w:p w14:paraId="2F2EEBA0" w14:textId="01D3FF91"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49</w:t>
            </w:r>
          </w:p>
        </w:tc>
        <w:tc>
          <w:tcPr>
            <w:tcW w:w="1063" w:type="pct"/>
            <w:tcBorders>
              <w:top w:val="nil"/>
              <w:left w:val="nil"/>
              <w:bottom w:val="single" w:sz="4" w:space="0" w:color="auto"/>
              <w:right w:val="single" w:sz="4" w:space="0" w:color="auto"/>
            </w:tcBorders>
            <w:shd w:val="clear" w:color="auto" w:fill="auto"/>
            <w:hideMark/>
          </w:tcPr>
          <w:p w14:paraId="36122601" w14:textId="44E70AA1"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PF</w:t>
            </w:r>
            <w:r w:rsidRPr="0071277E">
              <w:rPr>
                <w:rFonts w:ascii="Sylfaen" w:hAnsi="Sylfaen"/>
                <w:spacing w:val="-1"/>
                <w:sz w:val="18"/>
                <w:szCs w:val="18"/>
              </w:rPr>
              <w:t xml:space="preserve"> </w:t>
            </w:r>
            <w:r w:rsidRPr="0071277E">
              <w:rPr>
                <w:rFonts w:ascii="Sylfaen" w:hAnsi="Sylfaen"/>
                <w:sz w:val="18"/>
                <w:szCs w:val="18"/>
              </w:rPr>
              <w:t>Green</w:t>
            </w:r>
            <w:r w:rsidRPr="0071277E">
              <w:rPr>
                <w:rFonts w:ascii="Sylfaen" w:hAnsi="Sylfaen"/>
                <w:spacing w:val="-3"/>
                <w:sz w:val="18"/>
                <w:szCs w:val="18"/>
              </w:rPr>
              <w:t xml:space="preserve"> </w:t>
            </w:r>
            <w:r w:rsidRPr="0071277E">
              <w:rPr>
                <w:rFonts w:ascii="Sylfaen" w:hAnsi="Sylfaen"/>
                <w:sz w:val="18"/>
                <w:szCs w:val="18"/>
              </w:rPr>
              <w:t>Development</w:t>
            </w:r>
          </w:p>
        </w:tc>
        <w:tc>
          <w:tcPr>
            <w:tcW w:w="403" w:type="pct"/>
            <w:tcBorders>
              <w:top w:val="nil"/>
              <w:left w:val="nil"/>
              <w:bottom w:val="single" w:sz="4" w:space="0" w:color="auto"/>
              <w:right w:val="single" w:sz="4" w:space="0" w:color="auto"/>
            </w:tcBorders>
            <w:shd w:val="clear" w:color="auto" w:fill="auto"/>
            <w:hideMark/>
          </w:tcPr>
          <w:p w14:paraId="7148B5C6"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9903FD" w:rsidRPr="008B708A" w14:paraId="7B2D8F24"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775BFF58"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59</w:t>
            </w:r>
          </w:p>
        </w:tc>
        <w:tc>
          <w:tcPr>
            <w:tcW w:w="2868" w:type="pct"/>
            <w:tcBorders>
              <w:top w:val="nil"/>
              <w:left w:val="nil"/>
              <w:bottom w:val="single" w:sz="4" w:space="0" w:color="auto"/>
              <w:right w:val="single" w:sz="4" w:space="0" w:color="auto"/>
            </w:tcBorders>
            <w:shd w:val="clear" w:color="auto" w:fill="auto"/>
            <w:hideMark/>
          </w:tcPr>
          <w:p w14:paraId="1F5FC084" w14:textId="41EFF3F0"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GR Trans-Shipment</w:t>
            </w:r>
          </w:p>
        </w:tc>
        <w:tc>
          <w:tcPr>
            <w:tcW w:w="467" w:type="pct"/>
            <w:tcBorders>
              <w:top w:val="nil"/>
              <w:left w:val="nil"/>
              <w:bottom w:val="single" w:sz="4" w:space="0" w:color="auto"/>
              <w:right w:val="single" w:sz="4" w:space="0" w:color="auto"/>
            </w:tcBorders>
            <w:shd w:val="clear" w:color="auto" w:fill="auto"/>
            <w:noWrap/>
            <w:hideMark/>
          </w:tcPr>
          <w:p w14:paraId="75460312" w14:textId="77777777" w:rsidR="009903FD" w:rsidRPr="0071277E" w:rsidRDefault="009903FD" w:rsidP="009903FD">
            <w:pPr>
              <w:pStyle w:val="TableParagraph"/>
              <w:spacing w:before="5"/>
              <w:rPr>
                <w:sz w:val="18"/>
                <w:szCs w:val="18"/>
              </w:rPr>
            </w:pPr>
          </w:p>
          <w:p w14:paraId="37695102" w14:textId="19F0CD31"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5E559763" w14:textId="04401FE6"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w:t>
            </w:r>
            <w:r w:rsidRPr="0071277E">
              <w:rPr>
                <w:rFonts w:ascii="Sylfaen" w:hAnsi="Sylfaen"/>
                <w:spacing w:val="-1"/>
                <w:sz w:val="18"/>
                <w:szCs w:val="18"/>
              </w:rPr>
              <w:t xml:space="preserve"> </w:t>
            </w:r>
            <w:r w:rsidRPr="0071277E">
              <w:rPr>
                <w:rFonts w:ascii="Sylfaen" w:hAnsi="Sylfaen"/>
                <w:sz w:val="18"/>
                <w:szCs w:val="18"/>
              </w:rPr>
              <w:t>Georgian</w:t>
            </w:r>
            <w:r w:rsidRPr="0071277E">
              <w:rPr>
                <w:rFonts w:ascii="Sylfaen" w:hAnsi="Sylfaen"/>
                <w:spacing w:val="-1"/>
                <w:sz w:val="18"/>
                <w:szCs w:val="18"/>
              </w:rPr>
              <w:t xml:space="preserve"> </w:t>
            </w:r>
            <w:r w:rsidRPr="0071277E">
              <w:rPr>
                <w:rFonts w:ascii="Sylfaen" w:hAnsi="Sylfaen"/>
                <w:sz w:val="18"/>
                <w:szCs w:val="18"/>
              </w:rPr>
              <w:t>Railway</w:t>
            </w:r>
          </w:p>
        </w:tc>
        <w:tc>
          <w:tcPr>
            <w:tcW w:w="403" w:type="pct"/>
            <w:tcBorders>
              <w:top w:val="nil"/>
              <w:left w:val="nil"/>
              <w:bottom w:val="single" w:sz="4" w:space="0" w:color="auto"/>
              <w:right w:val="single" w:sz="4" w:space="0" w:color="auto"/>
            </w:tcBorders>
            <w:shd w:val="clear" w:color="auto" w:fill="auto"/>
            <w:hideMark/>
          </w:tcPr>
          <w:p w14:paraId="149D8CC1"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9903FD" w:rsidRPr="008B708A" w14:paraId="33EA89AD"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1DD95FC7"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60</w:t>
            </w:r>
          </w:p>
        </w:tc>
        <w:tc>
          <w:tcPr>
            <w:tcW w:w="2868" w:type="pct"/>
            <w:tcBorders>
              <w:top w:val="nil"/>
              <w:left w:val="nil"/>
              <w:bottom w:val="single" w:sz="4" w:space="0" w:color="auto"/>
              <w:right w:val="single" w:sz="4" w:space="0" w:color="auto"/>
            </w:tcBorders>
            <w:shd w:val="clear" w:color="auto" w:fill="auto"/>
            <w:hideMark/>
          </w:tcPr>
          <w:p w14:paraId="373C06F9" w14:textId="4A0777FE"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GR</w:t>
            </w:r>
            <w:r w:rsidRPr="0071277E">
              <w:rPr>
                <w:rFonts w:ascii="Sylfaen" w:hAnsi="Sylfaen"/>
                <w:spacing w:val="1"/>
                <w:sz w:val="18"/>
                <w:szCs w:val="18"/>
              </w:rPr>
              <w:t xml:space="preserve"> </w:t>
            </w:r>
            <w:r w:rsidRPr="0071277E">
              <w:rPr>
                <w:rFonts w:ascii="Sylfaen" w:hAnsi="Sylfaen"/>
                <w:sz w:val="18"/>
                <w:szCs w:val="18"/>
              </w:rPr>
              <w:t>Transit</w:t>
            </w:r>
          </w:p>
        </w:tc>
        <w:tc>
          <w:tcPr>
            <w:tcW w:w="467" w:type="pct"/>
            <w:tcBorders>
              <w:top w:val="nil"/>
              <w:left w:val="nil"/>
              <w:bottom w:val="single" w:sz="4" w:space="0" w:color="auto"/>
              <w:right w:val="single" w:sz="4" w:space="0" w:color="auto"/>
            </w:tcBorders>
            <w:shd w:val="clear" w:color="auto" w:fill="auto"/>
            <w:noWrap/>
            <w:hideMark/>
          </w:tcPr>
          <w:p w14:paraId="7617E5CF" w14:textId="77777777" w:rsidR="009903FD" w:rsidRPr="0071277E" w:rsidRDefault="009903FD" w:rsidP="009903FD">
            <w:pPr>
              <w:pStyle w:val="TableParagraph"/>
              <w:spacing w:before="5"/>
              <w:rPr>
                <w:sz w:val="18"/>
                <w:szCs w:val="18"/>
              </w:rPr>
            </w:pPr>
          </w:p>
          <w:p w14:paraId="14E44258" w14:textId="0DD82E9D"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13D1F32D" w14:textId="220229FD"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w:t>
            </w:r>
            <w:r w:rsidRPr="0071277E">
              <w:rPr>
                <w:rFonts w:ascii="Sylfaen" w:hAnsi="Sylfaen"/>
                <w:spacing w:val="-1"/>
                <w:sz w:val="18"/>
                <w:szCs w:val="18"/>
              </w:rPr>
              <w:t xml:space="preserve"> </w:t>
            </w:r>
            <w:r w:rsidRPr="0071277E">
              <w:rPr>
                <w:rFonts w:ascii="Sylfaen" w:hAnsi="Sylfaen"/>
                <w:sz w:val="18"/>
                <w:szCs w:val="18"/>
              </w:rPr>
              <w:t>Georgian</w:t>
            </w:r>
            <w:r w:rsidRPr="0071277E">
              <w:rPr>
                <w:rFonts w:ascii="Sylfaen" w:hAnsi="Sylfaen"/>
                <w:spacing w:val="-1"/>
                <w:sz w:val="18"/>
                <w:szCs w:val="18"/>
              </w:rPr>
              <w:t xml:space="preserve"> </w:t>
            </w:r>
            <w:r w:rsidRPr="0071277E">
              <w:rPr>
                <w:rFonts w:ascii="Sylfaen" w:hAnsi="Sylfaen"/>
                <w:sz w:val="18"/>
                <w:szCs w:val="18"/>
              </w:rPr>
              <w:t>Railway</w:t>
            </w:r>
          </w:p>
        </w:tc>
        <w:tc>
          <w:tcPr>
            <w:tcW w:w="403" w:type="pct"/>
            <w:tcBorders>
              <w:top w:val="nil"/>
              <w:left w:val="nil"/>
              <w:bottom w:val="single" w:sz="4" w:space="0" w:color="auto"/>
              <w:right w:val="single" w:sz="4" w:space="0" w:color="auto"/>
            </w:tcBorders>
            <w:shd w:val="clear" w:color="auto" w:fill="auto"/>
            <w:hideMark/>
          </w:tcPr>
          <w:p w14:paraId="786ACA94"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9903FD" w:rsidRPr="008B708A" w14:paraId="2423CD79"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47B079B4"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61</w:t>
            </w:r>
          </w:p>
        </w:tc>
        <w:tc>
          <w:tcPr>
            <w:tcW w:w="2868" w:type="pct"/>
            <w:tcBorders>
              <w:top w:val="nil"/>
              <w:left w:val="nil"/>
              <w:bottom w:val="single" w:sz="4" w:space="0" w:color="auto"/>
              <w:right w:val="single" w:sz="4" w:space="0" w:color="auto"/>
            </w:tcBorders>
            <w:shd w:val="clear" w:color="auto" w:fill="auto"/>
            <w:hideMark/>
          </w:tcPr>
          <w:p w14:paraId="5839CFA5" w14:textId="317A8D1E"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Maganahydro</w:t>
            </w:r>
          </w:p>
        </w:tc>
        <w:tc>
          <w:tcPr>
            <w:tcW w:w="467" w:type="pct"/>
            <w:tcBorders>
              <w:top w:val="nil"/>
              <w:left w:val="nil"/>
              <w:bottom w:val="single" w:sz="4" w:space="0" w:color="auto"/>
              <w:right w:val="single" w:sz="4" w:space="0" w:color="auto"/>
            </w:tcBorders>
            <w:shd w:val="clear" w:color="auto" w:fill="auto"/>
            <w:noWrap/>
            <w:hideMark/>
          </w:tcPr>
          <w:p w14:paraId="081D2540" w14:textId="77777777" w:rsidR="009903FD" w:rsidRPr="0071277E" w:rsidRDefault="009903FD" w:rsidP="009903FD">
            <w:pPr>
              <w:pStyle w:val="TableParagraph"/>
              <w:spacing w:before="4"/>
              <w:rPr>
                <w:sz w:val="18"/>
                <w:szCs w:val="18"/>
              </w:rPr>
            </w:pPr>
          </w:p>
          <w:p w14:paraId="3CDFE44D" w14:textId="612AD01B"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49</w:t>
            </w:r>
          </w:p>
        </w:tc>
        <w:tc>
          <w:tcPr>
            <w:tcW w:w="1063" w:type="pct"/>
            <w:tcBorders>
              <w:top w:val="nil"/>
              <w:left w:val="nil"/>
              <w:bottom w:val="single" w:sz="4" w:space="0" w:color="auto"/>
              <w:right w:val="single" w:sz="4" w:space="0" w:color="auto"/>
            </w:tcBorders>
            <w:shd w:val="clear" w:color="auto" w:fill="auto"/>
            <w:hideMark/>
          </w:tcPr>
          <w:p w14:paraId="7446455F" w14:textId="0990C62D"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 Georgian Energy Development</w:t>
            </w:r>
            <w:r w:rsidRPr="0071277E">
              <w:rPr>
                <w:rFonts w:ascii="Sylfaen" w:hAnsi="Sylfaen"/>
                <w:spacing w:val="-52"/>
                <w:sz w:val="18"/>
                <w:szCs w:val="18"/>
              </w:rPr>
              <w:t xml:space="preserve"> </w:t>
            </w:r>
            <w:r w:rsidRPr="0071277E">
              <w:rPr>
                <w:rFonts w:ascii="Sylfaen" w:hAnsi="Sylfaen"/>
                <w:sz w:val="18"/>
                <w:szCs w:val="18"/>
              </w:rPr>
              <w:t>Fund</w:t>
            </w:r>
          </w:p>
        </w:tc>
        <w:tc>
          <w:tcPr>
            <w:tcW w:w="403" w:type="pct"/>
            <w:tcBorders>
              <w:top w:val="nil"/>
              <w:left w:val="nil"/>
              <w:bottom w:val="single" w:sz="4" w:space="0" w:color="auto"/>
              <w:right w:val="single" w:sz="4" w:space="0" w:color="auto"/>
            </w:tcBorders>
            <w:shd w:val="clear" w:color="auto" w:fill="auto"/>
            <w:hideMark/>
          </w:tcPr>
          <w:p w14:paraId="46E040D4"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9903FD" w:rsidRPr="008B708A" w14:paraId="195E97CD"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0C8E673D"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62</w:t>
            </w:r>
          </w:p>
        </w:tc>
        <w:tc>
          <w:tcPr>
            <w:tcW w:w="2868" w:type="pct"/>
            <w:tcBorders>
              <w:top w:val="nil"/>
              <w:left w:val="nil"/>
              <w:bottom w:val="single" w:sz="4" w:space="0" w:color="auto"/>
              <w:right w:val="single" w:sz="4" w:space="0" w:color="auto"/>
            </w:tcBorders>
            <w:shd w:val="clear" w:color="auto" w:fill="auto"/>
            <w:hideMark/>
          </w:tcPr>
          <w:p w14:paraId="4E1B3F30" w14:textId="74E43BEA"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Georgian</w:t>
            </w:r>
            <w:r w:rsidRPr="0071277E">
              <w:rPr>
                <w:rFonts w:ascii="Sylfaen" w:hAnsi="Sylfaen"/>
                <w:spacing w:val="-1"/>
                <w:sz w:val="18"/>
                <w:szCs w:val="18"/>
              </w:rPr>
              <w:t xml:space="preserve"> </w:t>
            </w:r>
            <w:r w:rsidRPr="0071277E">
              <w:rPr>
                <w:rFonts w:ascii="Sylfaen" w:hAnsi="Sylfaen"/>
                <w:sz w:val="18"/>
                <w:szCs w:val="18"/>
              </w:rPr>
              <w:t>Kargo</w:t>
            </w:r>
          </w:p>
        </w:tc>
        <w:tc>
          <w:tcPr>
            <w:tcW w:w="467" w:type="pct"/>
            <w:tcBorders>
              <w:top w:val="nil"/>
              <w:left w:val="nil"/>
              <w:bottom w:val="single" w:sz="4" w:space="0" w:color="auto"/>
              <w:right w:val="single" w:sz="4" w:space="0" w:color="auto"/>
            </w:tcBorders>
            <w:shd w:val="clear" w:color="auto" w:fill="auto"/>
            <w:noWrap/>
            <w:hideMark/>
          </w:tcPr>
          <w:p w14:paraId="6734A792" w14:textId="77777777" w:rsidR="009903FD" w:rsidRPr="0071277E" w:rsidRDefault="009903FD" w:rsidP="009903FD">
            <w:pPr>
              <w:pStyle w:val="TableParagraph"/>
              <w:spacing w:before="5"/>
              <w:rPr>
                <w:sz w:val="18"/>
                <w:szCs w:val="18"/>
              </w:rPr>
            </w:pPr>
          </w:p>
          <w:p w14:paraId="0653FED7" w14:textId="6A0D7490"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5F642EE2" w14:textId="5458BA1A"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Georgian</w:t>
            </w:r>
            <w:r w:rsidRPr="0071277E">
              <w:rPr>
                <w:rFonts w:ascii="Sylfaen" w:hAnsi="Sylfaen"/>
                <w:spacing w:val="-1"/>
                <w:sz w:val="18"/>
                <w:szCs w:val="18"/>
              </w:rPr>
              <w:t xml:space="preserve"> </w:t>
            </w:r>
            <w:r w:rsidRPr="0071277E">
              <w:rPr>
                <w:rFonts w:ascii="Sylfaen" w:hAnsi="Sylfaen"/>
                <w:sz w:val="18"/>
                <w:szCs w:val="18"/>
              </w:rPr>
              <w:t>Post</w:t>
            </w:r>
          </w:p>
        </w:tc>
        <w:tc>
          <w:tcPr>
            <w:tcW w:w="403" w:type="pct"/>
            <w:tcBorders>
              <w:top w:val="nil"/>
              <w:left w:val="nil"/>
              <w:bottom w:val="single" w:sz="4" w:space="0" w:color="auto"/>
              <w:right w:val="single" w:sz="4" w:space="0" w:color="auto"/>
            </w:tcBorders>
            <w:shd w:val="clear" w:color="auto" w:fill="auto"/>
            <w:hideMark/>
          </w:tcPr>
          <w:p w14:paraId="21677775"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50A05A69"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5CF25436"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63</w:t>
            </w:r>
          </w:p>
        </w:tc>
        <w:tc>
          <w:tcPr>
            <w:tcW w:w="2868" w:type="pct"/>
            <w:tcBorders>
              <w:top w:val="nil"/>
              <w:left w:val="nil"/>
              <w:bottom w:val="single" w:sz="4" w:space="0" w:color="auto"/>
              <w:right w:val="single" w:sz="4" w:space="0" w:color="auto"/>
            </w:tcBorders>
            <w:shd w:val="clear" w:color="auto" w:fill="auto"/>
            <w:hideMark/>
          </w:tcPr>
          <w:p w14:paraId="5795730F" w14:textId="7106E6B6"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Jeo-em-teks</w:t>
            </w:r>
          </w:p>
        </w:tc>
        <w:tc>
          <w:tcPr>
            <w:tcW w:w="467" w:type="pct"/>
            <w:tcBorders>
              <w:top w:val="nil"/>
              <w:left w:val="nil"/>
              <w:bottom w:val="single" w:sz="4" w:space="0" w:color="auto"/>
              <w:right w:val="single" w:sz="4" w:space="0" w:color="auto"/>
            </w:tcBorders>
            <w:shd w:val="clear" w:color="auto" w:fill="auto"/>
            <w:noWrap/>
            <w:hideMark/>
          </w:tcPr>
          <w:p w14:paraId="5FB3C970" w14:textId="77777777" w:rsidR="009903FD" w:rsidRPr="0071277E" w:rsidRDefault="009903FD" w:rsidP="009903FD">
            <w:pPr>
              <w:pStyle w:val="TableParagraph"/>
              <w:spacing w:before="3"/>
              <w:rPr>
                <w:sz w:val="18"/>
                <w:szCs w:val="18"/>
              </w:rPr>
            </w:pPr>
          </w:p>
          <w:p w14:paraId="1B6BDF51" w14:textId="0F43A68E"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49</w:t>
            </w:r>
          </w:p>
        </w:tc>
        <w:tc>
          <w:tcPr>
            <w:tcW w:w="1063" w:type="pct"/>
            <w:tcBorders>
              <w:top w:val="nil"/>
              <w:left w:val="nil"/>
              <w:bottom w:val="single" w:sz="4" w:space="0" w:color="auto"/>
              <w:right w:val="single" w:sz="4" w:space="0" w:color="auto"/>
            </w:tcBorders>
            <w:shd w:val="clear" w:color="auto" w:fill="auto"/>
            <w:hideMark/>
          </w:tcPr>
          <w:p w14:paraId="1462EA3D" w14:textId="4BC7604A"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3"/>
                <w:sz w:val="18"/>
                <w:szCs w:val="18"/>
              </w:rPr>
              <w:t xml:space="preserve"> </w:t>
            </w:r>
            <w:r w:rsidRPr="0071277E">
              <w:rPr>
                <w:rFonts w:ascii="Sylfaen" w:hAnsi="Sylfaen"/>
                <w:sz w:val="18"/>
                <w:szCs w:val="18"/>
              </w:rPr>
              <w:t>Delta Tekstil</w:t>
            </w:r>
          </w:p>
        </w:tc>
        <w:tc>
          <w:tcPr>
            <w:tcW w:w="403" w:type="pct"/>
            <w:tcBorders>
              <w:top w:val="nil"/>
              <w:left w:val="nil"/>
              <w:bottom w:val="single" w:sz="4" w:space="0" w:color="auto"/>
              <w:right w:val="single" w:sz="4" w:space="0" w:color="auto"/>
            </w:tcBorders>
            <w:shd w:val="clear" w:color="auto" w:fill="auto"/>
            <w:hideMark/>
          </w:tcPr>
          <w:p w14:paraId="31C0E866"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9903FD" w:rsidRPr="008B708A" w14:paraId="217B66A1" w14:textId="77777777" w:rsidTr="0071277E">
        <w:trPr>
          <w:trHeight w:val="301"/>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32B94151"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64</w:t>
            </w:r>
          </w:p>
        </w:tc>
        <w:tc>
          <w:tcPr>
            <w:tcW w:w="2868" w:type="pct"/>
            <w:tcBorders>
              <w:top w:val="nil"/>
              <w:left w:val="nil"/>
              <w:bottom w:val="single" w:sz="4" w:space="0" w:color="auto"/>
              <w:right w:val="single" w:sz="4" w:space="0" w:color="auto"/>
            </w:tcBorders>
            <w:shd w:val="clear" w:color="auto" w:fill="auto"/>
            <w:hideMark/>
          </w:tcPr>
          <w:p w14:paraId="080B8BBC" w14:textId="552C751D"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Gardabani Power</w:t>
            </w:r>
            <w:r w:rsidRPr="0071277E">
              <w:rPr>
                <w:rFonts w:ascii="Sylfaen" w:hAnsi="Sylfaen"/>
                <w:spacing w:val="-2"/>
                <w:sz w:val="18"/>
                <w:szCs w:val="18"/>
              </w:rPr>
              <w:t xml:space="preserve"> </w:t>
            </w:r>
            <w:r w:rsidRPr="0071277E">
              <w:rPr>
                <w:rFonts w:ascii="Sylfaen" w:hAnsi="Sylfaen"/>
                <w:sz w:val="18"/>
                <w:szCs w:val="18"/>
              </w:rPr>
              <w:t>Plant</w:t>
            </w:r>
          </w:p>
        </w:tc>
        <w:tc>
          <w:tcPr>
            <w:tcW w:w="467" w:type="pct"/>
            <w:tcBorders>
              <w:top w:val="nil"/>
              <w:left w:val="nil"/>
              <w:bottom w:val="single" w:sz="4" w:space="0" w:color="auto"/>
              <w:right w:val="single" w:sz="4" w:space="0" w:color="auto"/>
            </w:tcBorders>
            <w:shd w:val="clear" w:color="auto" w:fill="auto"/>
            <w:noWrap/>
            <w:hideMark/>
          </w:tcPr>
          <w:p w14:paraId="7EA1526B" w14:textId="77777777" w:rsidR="009903FD" w:rsidRPr="0071277E" w:rsidRDefault="009903FD" w:rsidP="009903FD">
            <w:pPr>
              <w:pStyle w:val="TableParagraph"/>
              <w:spacing w:before="3"/>
              <w:rPr>
                <w:sz w:val="18"/>
                <w:szCs w:val="18"/>
              </w:rPr>
            </w:pPr>
          </w:p>
          <w:p w14:paraId="3DFC4D77" w14:textId="0DE3CC7C"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49</w:t>
            </w:r>
          </w:p>
        </w:tc>
        <w:tc>
          <w:tcPr>
            <w:tcW w:w="1063" w:type="pct"/>
            <w:tcBorders>
              <w:top w:val="nil"/>
              <w:left w:val="nil"/>
              <w:bottom w:val="single" w:sz="4" w:space="0" w:color="auto"/>
              <w:right w:val="single" w:sz="4" w:space="0" w:color="auto"/>
            </w:tcBorders>
            <w:shd w:val="clear" w:color="auto" w:fill="auto"/>
            <w:hideMark/>
          </w:tcPr>
          <w:p w14:paraId="1334A17B" w14:textId="6285C748"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 Partnership Fund / JSC Georgian</w:t>
            </w:r>
            <w:r w:rsidRPr="0071277E">
              <w:rPr>
                <w:rFonts w:ascii="Sylfaen" w:hAnsi="Sylfaen"/>
                <w:spacing w:val="-52"/>
                <w:sz w:val="18"/>
                <w:szCs w:val="18"/>
              </w:rPr>
              <w:t xml:space="preserve"> </w:t>
            </w:r>
            <w:r w:rsidRPr="0071277E">
              <w:rPr>
                <w:rFonts w:ascii="Sylfaen" w:hAnsi="Sylfaen"/>
                <w:sz w:val="18"/>
                <w:szCs w:val="18"/>
              </w:rPr>
              <w:t>Oil</w:t>
            </w:r>
            <w:r w:rsidRPr="0071277E">
              <w:rPr>
                <w:rFonts w:ascii="Sylfaen" w:hAnsi="Sylfaen"/>
                <w:spacing w:val="-2"/>
                <w:sz w:val="18"/>
                <w:szCs w:val="18"/>
              </w:rPr>
              <w:t xml:space="preserve"> </w:t>
            </w:r>
            <w:r w:rsidRPr="0071277E">
              <w:rPr>
                <w:rFonts w:ascii="Sylfaen" w:hAnsi="Sylfaen"/>
                <w:sz w:val="18"/>
                <w:szCs w:val="18"/>
              </w:rPr>
              <w:t>and</w:t>
            </w:r>
            <w:r w:rsidRPr="0071277E">
              <w:rPr>
                <w:rFonts w:ascii="Sylfaen" w:hAnsi="Sylfaen"/>
                <w:spacing w:val="1"/>
                <w:sz w:val="18"/>
                <w:szCs w:val="18"/>
              </w:rPr>
              <w:t xml:space="preserve"> </w:t>
            </w:r>
            <w:r w:rsidRPr="0071277E">
              <w:rPr>
                <w:rFonts w:ascii="Sylfaen" w:hAnsi="Sylfaen"/>
                <w:sz w:val="18"/>
                <w:szCs w:val="18"/>
              </w:rPr>
              <w:t>Gas</w:t>
            </w:r>
            <w:r w:rsidRPr="0071277E">
              <w:rPr>
                <w:rFonts w:ascii="Sylfaen" w:hAnsi="Sylfaen"/>
                <w:spacing w:val="-3"/>
                <w:sz w:val="18"/>
                <w:szCs w:val="18"/>
              </w:rPr>
              <w:t xml:space="preserve"> </w:t>
            </w:r>
            <w:r w:rsidRPr="0071277E">
              <w:rPr>
                <w:rFonts w:ascii="Sylfaen" w:hAnsi="Sylfaen"/>
                <w:sz w:val="18"/>
                <w:szCs w:val="18"/>
              </w:rPr>
              <w:t>Corporation</w:t>
            </w:r>
          </w:p>
        </w:tc>
        <w:tc>
          <w:tcPr>
            <w:tcW w:w="403" w:type="pct"/>
            <w:tcBorders>
              <w:top w:val="nil"/>
              <w:left w:val="nil"/>
              <w:bottom w:val="single" w:sz="4" w:space="0" w:color="auto"/>
              <w:right w:val="single" w:sz="4" w:space="0" w:color="auto"/>
            </w:tcBorders>
            <w:shd w:val="clear" w:color="auto" w:fill="auto"/>
            <w:hideMark/>
          </w:tcPr>
          <w:p w14:paraId="65239797"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9903FD" w:rsidRPr="008B708A" w14:paraId="08D77D52"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161D021C"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65</w:t>
            </w:r>
          </w:p>
        </w:tc>
        <w:tc>
          <w:tcPr>
            <w:tcW w:w="2868" w:type="pct"/>
            <w:tcBorders>
              <w:top w:val="nil"/>
              <w:left w:val="nil"/>
              <w:bottom w:val="single" w:sz="4" w:space="0" w:color="auto"/>
              <w:right w:val="single" w:sz="4" w:space="0" w:color="auto"/>
            </w:tcBorders>
            <w:shd w:val="clear" w:color="auto" w:fill="auto"/>
            <w:hideMark/>
          </w:tcPr>
          <w:p w14:paraId="71E6BAEB" w14:textId="11284DAF"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GR</w:t>
            </w:r>
            <w:r w:rsidRPr="0071277E">
              <w:rPr>
                <w:rFonts w:ascii="Sylfaen" w:hAnsi="Sylfaen"/>
                <w:spacing w:val="1"/>
                <w:sz w:val="18"/>
                <w:szCs w:val="18"/>
              </w:rPr>
              <w:t xml:space="preserve"> </w:t>
            </w:r>
            <w:r w:rsidRPr="0071277E">
              <w:rPr>
                <w:rFonts w:ascii="Sylfaen" w:hAnsi="Sylfaen"/>
                <w:sz w:val="18"/>
                <w:szCs w:val="18"/>
              </w:rPr>
              <w:t>Transit</w:t>
            </w:r>
            <w:r w:rsidRPr="0071277E">
              <w:rPr>
                <w:rFonts w:ascii="Sylfaen" w:hAnsi="Sylfaen"/>
                <w:spacing w:val="-3"/>
                <w:sz w:val="18"/>
                <w:szCs w:val="18"/>
              </w:rPr>
              <w:t xml:space="preserve"> </w:t>
            </w:r>
            <w:r w:rsidRPr="0071277E">
              <w:rPr>
                <w:rFonts w:ascii="Sylfaen" w:hAnsi="Sylfaen"/>
                <w:sz w:val="18"/>
                <w:szCs w:val="18"/>
              </w:rPr>
              <w:t>Line</w:t>
            </w:r>
          </w:p>
        </w:tc>
        <w:tc>
          <w:tcPr>
            <w:tcW w:w="467" w:type="pct"/>
            <w:tcBorders>
              <w:top w:val="nil"/>
              <w:left w:val="nil"/>
              <w:bottom w:val="single" w:sz="4" w:space="0" w:color="auto"/>
              <w:right w:val="single" w:sz="4" w:space="0" w:color="auto"/>
            </w:tcBorders>
            <w:shd w:val="clear" w:color="auto" w:fill="auto"/>
            <w:noWrap/>
            <w:hideMark/>
          </w:tcPr>
          <w:p w14:paraId="6F4DEAD1" w14:textId="77777777" w:rsidR="009903FD" w:rsidRPr="0071277E" w:rsidRDefault="009903FD" w:rsidP="009903FD">
            <w:pPr>
              <w:pStyle w:val="TableParagraph"/>
              <w:spacing w:before="6"/>
              <w:rPr>
                <w:sz w:val="18"/>
                <w:szCs w:val="18"/>
              </w:rPr>
            </w:pPr>
          </w:p>
          <w:p w14:paraId="3B9DC5E7" w14:textId="1B3658A0"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2EBE0490" w14:textId="11BBA919"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w:t>
            </w:r>
            <w:r w:rsidRPr="0071277E">
              <w:rPr>
                <w:rFonts w:ascii="Sylfaen" w:hAnsi="Sylfaen"/>
                <w:spacing w:val="-1"/>
                <w:sz w:val="18"/>
                <w:szCs w:val="18"/>
              </w:rPr>
              <w:t xml:space="preserve"> </w:t>
            </w:r>
            <w:r w:rsidRPr="0071277E">
              <w:rPr>
                <w:rFonts w:ascii="Sylfaen" w:hAnsi="Sylfaen"/>
                <w:sz w:val="18"/>
                <w:szCs w:val="18"/>
              </w:rPr>
              <w:t>Georgian</w:t>
            </w:r>
            <w:r w:rsidRPr="0071277E">
              <w:rPr>
                <w:rFonts w:ascii="Sylfaen" w:hAnsi="Sylfaen"/>
                <w:spacing w:val="-1"/>
                <w:sz w:val="18"/>
                <w:szCs w:val="18"/>
              </w:rPr>
              <w:t xml:space="preserve"> </w:t>
            </w:r>
            <w:r w:rsidRPr="0071277E">
              <w:rPr>
                <w:rFonts w:ascii="Sylfaen" w:hAnsi="Sylfaen"/>
                <w:sz w:val="18"/>
                <w:szCs w:val="18"/>
              </w:rPr>
              <w:t>Railway</w:t>
            </w:r>
          </w:p>
        </w:tc>
        <w:tc>
          <w:tcPr>
            <w:tcW w:w="403" w:type="pct"/>
            <w:tcBorders>
              <w:top w:val="nil"/>
              <w:left w:val="nil"/>
              <w:bottom w:val="single" w:sz="4" w:space="0" w:color="auto"/>
              <w:right w:val="single" w:sz="4" w:space="0" w:color="auto"/>
            </w:tcBorders>
            <w:shd w:val="clear" w:color="auto" w:fill="auto"/>
            <w:hideMark/>
          </w:tcPr>
          <w:p w14:paraId="4AC1D364"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9903FD" w:rsidRPr="008B708A" w14:paraId="3C9E8589"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4DEF6C09"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66</w:t>
            </w:r>
          </w:p>
        </w:tc>
        <w:tc>
          <w:tcPr>
            <w:tcW w:w="2868" w:type="pct"/>
            <w:tcBorders>
              <w:top w:val="nil"/>
              <w:left w:val="nil"/>
              <w:bottom w:val="single" w:sz="4" w:space="0" w:color="auto"/>
              <w:right w:val="single" w:sz="4" w:space="0" w:color="auto"/>
            </w:tcBorders>
            <w:shd w:val="clear" w:color="auto" w:fill="auto"/>
            <w:hideMark/>
          </w:tcPr>
          <w:p w14:paraId="7510666A" w14:textId="71270EFB"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w:t>
            </w:r>
            <w:r w:rsidRPr="0071277E">
              <w:rPr>
                <w:rFonts w:ascii="Sylfaen" w:hAnsi="Sylfaen"/>
                <w:spacing w:val="-4"/>
                <w:sz w:val="18"/>
                <w:szCs w:val="18"/>
              </w:rPr>
              <w:t xml:space="preserve"> </w:t>
            </w:r>
            <w:r w:rsidRPr="0071277E">
              <w:rPr>
                <w:rFonts w:ascii="Sylfaen" w:hAnsi="Sylfaen"/>
                <w:sz w:val="18"/>
                <w:szCs w:val="18"/>
              </w:rPr>
              <w:t>Chalik</w:t>
            </w:r>
            <w:r w:rsidRPr="0071277E">
              <w:rPr>
                <w:rFonts w:ascii="Sylfaen" w:hAnsi="Sylfaen"/>
                <w:spacing w:val="-1"/>
                <w:sz w:val="18"/>
                <w:szCs w:val="18"/>
              </w:rPr>
              <w:t xml:space="preserve"> </w:t>
            </w:r>
            <w:r w:rsidRPr="0071277E">
              <w:rPr>
                <w:rFonts w:ascii="Sylfaen" w:hAnsi="Sylfaen"/>
                <w:sz w:val="18"/>
                <w:szCs w:val="18"/>
              </w:rPr>
              <w:t>Georgia</w:t>
            </w:r>
            <w:r w:rsidRPr="0071277E">
              <w:rPr>
                <w:rFonts w:ascii="Sylfaen" w:hAnsi="Sylfaen"/>
                <w:spacing w:val="-1"/>
                <w:sz w:val="18"/>
                <w:szCs w:val="18"/>
              </w:rPr>
              <w:t xml:space="preserve"> </w:t>
            </w:r>
            <w:r w:rsidRPr="0071277E">
              <w:rPr>
                <w:rFonts w:ascii="Sylfaen" w:hAnsi="Sylfaen"/>
                <w:sz w:val="18"/>
                <w:szCs w:val="18"/>
              </w:rPr>
              <w:t>Wind</w:t>
            </w:r>
          </w:p>
        </w:tc>
        <w:tc>
          <w:tcPr>
            <w:tcW w:w="467" w:type="pct"/>
            <w:tcBorders>
              <w:top w:val="nil"/>
              <w:left w:val="nil"/>
              <w:bottom w:val="single" w:sz="4" w:space="0" w:color="auto"/>
              <w:right w:val="single" w:sz="4" w:space="0" w:color="auto"/>
            </w:tcBorders>
            <w:shd w:val="clear" w:color="auto" w:fill="auto"/>
            <w:noWrap/>
            <w:hideMark/>
          </w:tcPr>
          <w:p w14:paraId="1AE45BB8" w14:textId="77777777" w:rsidR="009903FD" w:rsidRPr="0071277E" w:rsidRDefault="009903FD" w:rsidP="009903FD">
            <w:pPr>
              <w:pStyle w:val="TableParagraph"/>
              <w:spacing w:before="3"/>
              <w:rPr>
                <w:sz w:val="18"/>
                <w:szCs w:val="18"/>
              </w:rPr>
            </w:pPr>
          </w:p>
          <w:p w14:paraId="1135E5D9" w14:textId="459F6A87"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15</w:t>
            </w:r>
          </w:p>
        </w:tc>
        <w:tc>
          <w:tcPr>
            <w:tcW w:w="1063" w:type="pct"/>
            <w:tcBorders>
              <w:top w:val="nil"/>
              <w:left w:val="nil"/>
              <w:bottom w:val="single" w:sz="4" w:space="0" w:color="auto"/>
              <w:right w:val="single" w:sz="4" w:space="0" w:color="auto"/>
            </w:tcBorders>
            <w:shd w:val="clear" w:color="auto" w:fill="auto"/>
            <w:hideMark/>
          </w:tcPr>
          <w:p w14:paraId="5BBF7AB1" w14:textId="4F639B9C"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 Georgian Energy Development</w:t>
            </w:r>
            <w:r w:rsidRPr="0071277E">
              <w:rPr>
                <w:rFonts w:ascii="Sylfaen" w:hAnsi="Sylfaen"/>
                <w:spacing w:val="-52"/>
                <w:sz w:val="18"/>
                <w:szCs w:val="18"/>
              </w:rPr>
              <w:t xml:space="preserve"> </w:t>
            </w:r>
            <w:r w:rsidRPr="0071277E">
              <w:rPr>
                <w:rFonts w:ascii="Sylfaen" w:hAnsi="Sylfaen"/>
                <w:sz w:val="18"/>
                <w:szCs w:val="18"/>
              </w:rPr>
              <w:t>Fund</w:t>
            </w:r>
          </w:p>
        </w:tc>
        <w:tc>
          <w:tcPr>
            <w:tcW w:w="403" w:type="pct"/>
            <w:tcBorders>
              <w:top w:val="nil"/>
              <w:left w:val="nil"/>
              <w:bottom w:val="single" w:sz="4" w:space="0" w:color="auto"/>
              <w:right w:val="single" w:sz="4" w:space="0" w:color="auto"/>
            </w:tcBorders>
            <w:shd w:val="clear" w:color="auto" w:fill="auto"/>
            <w:hideMark/>
          </w:tcPr>
          <w:p w14:paraId="5BD2AF5E"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9903FD" w:rsidRPr="008B708A" w14:paraId="63EDE834"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2875B130"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67</w:t>
            </w:r>
          </w:p>
        </w:tc>
        <w:tc>
          <w:tcPr>
            <w:tcW w:w="2868" w:type="pct"/>
            <w:tcBorders>
              <w:top w:val="nil"/>
              <w:left w:val="nil"/>
              <w:bottom w:val="single" w:sz="4" w:space="0" w:color="auto"/>
              <w:right w:val="single" w:sz="4" w:space="0" w:color="auto"/>
            </w:tcBorders>
            <w:shd w:val="clear" w:color="auto" w:fill="auto"/>
            <w:hideMark/>
          </w:tcPr>
          <w:p w14:paraId="461B3ECD" w14:textId="5E4F3851"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Georgian</w:t>
            </w:r>
            <w:r w:rsidRPr="0071277E">
              <w:rPr>
                <w:rFonts w:ascii="Sylfaen" w:hAnsi="Sylfaen"/>
                <w:spacing w:val="-1"/>
                <w:sz w:val="18"/>
                <w:szCs w:val="18"/>
              </w:rPr>
              <w:t xml:space="preserve"> </w:t>
            </w:r>
            <w:r w:rsidRPr="0071277E">
              <w:rPr>
                <w:rFonts w:ascii="Sylfaen" w:hAnsi="Sylfaen"/>
                <w:sz w:val="18"/>
                <w:szCs w:val="18"/>
              </w:rPr>
              <w:t>Solar</w:t>
            </w:r>
            <w:r w:rsidRPr="0071277E">
              <w:rPr>
                <w:rFonts w:ascii="Sylfaen" w:hAnsi="Sylfaen"/>
                <w:spacing w:val="-1"/>
                <w:sz w:val="18"/>
                <w:szCs w:val="18"/>
              </w:rPr>
              <w:t xml:space="preserve"> </w:t>
            </w:r>
            <w:r w:rsidRPr="0071277E">
              <w:rPr>
                <w:rFonts w:ascii="Sylfaen" w:hAnsi="Sylfaen"/>
                <w:sz w:val="18"/>
                <w:szCs w:val="18"/>
              </w:rPr>
              <w:t>Company</w:t>
            </w:r>
          </w:p>
        </w:tc>
        <w:tc>
          <w:tcPr>
            <w:tcW w:w="467" w:type="pct"/>
            <w:tcBorders>
              <w:top w:val="nil"/>
              <w:left w:val="nil"/>
              <w:bottom w:val="single" w:sz="4" w:space="0" w:color="auto"/>
              <w:right w:val="single" w:sz="4" w:space="0" w:color="auto"/>
            </w:tcBorders>
            <w:shd w:val="clear" w:color="auto" w:fill="auto"/>
            <w:noWrap/>
            <w:hideMark/>
          </w:tcPr>
          <w:p w14:paraId="7BE1A53D" w14:textId="77777777" w:rsidR="009903FD" w:rsidRPr="0071277E" w:rsidRDefault="009903FD" w:rsidP="009903FD">
            <w:pPr>
              <w:pStyle w:val="TableParagraph"/>
              <w:spacing w:before="5"/>
              <w:rPr>
                <w:sz w:val="18"/>
                <w:szCs w:val="18"/>
              </w:rPr>
            </w:pPr>
          </w:p>
          <w:p w14:paraId="1E451970" w14:textId="1A8D13CB"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w:t>
            </w:r>
          </w:p>
        </w:tc>
        <w:tc>
          <w:tcPr>
            <w:tcW w:w="1063" w:type="pct"/>
            <w:tcBorders>
              <w:top w:val="nil"/>
              <w:left w:val="nil"/>
              <w:bottom w:val="single" w:sz="4" w:space="0" w:color="auto"/>
              <w:right w:val="single" w:sz="4" w:space="0" w:color="auto"/>
            </w:tcBorders>
            <w:shd w:val="clear" w:color="auto" w:fill="auto"/>
            <w:hideMark/>
          </w:tcPr>
          <w:p w14:paraId="5BEDA4CB" w14:textId="0D020BEF"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 Georgian Energy Development</w:t>
            </w:r>
            <w:r w:rsidRPr="0071277E">
              <w:rPr>
                <w:rFonts w:ascii="Sylfaen" w:hAnsi="Sylfaen"/>
                <w:spacing w:val="-52"/>
                <w:sz w:val="18"/>
                <w:szCs w:val="18"/>
              </w:rPr>
              <w:t xml:space="preserve"> </w:t>
            </w:r>
            <w:r w:rsidRPr="0071277E">
              <w:rPr>
                <w:rFonts w:ascii="Sylfaen" w:hAnsi="Sylfaen"/>
                <w:sz w:val="18"/>
                <w:szCs w:val="18"/>
              </w:rPr>
              <w:t>Fund</w:t>
            </w:r>
          </w:p>
        </w:tc>
        <w:tc>
          <w:tcPr>
            <w:tcW w:w="403" w:type="pct"/>
            <w:tcBorders>
              <w:top w:val="nil"/>
              <w:left w:val="nil"/>
              <w:bottom w:val="single" w:sz="4" w:space="0" w:color="auto"/>
              <w:right w:val="single" w:sz="4" w:space="0" w:color="auto"/>
            </w:tcBorders>
            <w:shd w:val="clear" w:color="auto" w:fill="auto"/>
            <w:hideMark/>
          </w:tcPr>
          <w:p w14:paraId="46D7E80C"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9903FD" w:rsidRPr="008B708A" w14:paraId="2D9BAEDF"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38F1F68C"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68</w:t>
            </w:r>
          </w:p>
        </w:tc>
        <w:tc>
          <w:tcPr>
            <w:tcW w:w="2868" w:type="pct"/>
            <w:tcBorders>
              <w:top w:val="nil"/>
              <w:left w:val="nil"/>
              <w:bottom w:val="single" w:sz="4" w:space="0" w:color="auto"/>
              <w:right w:val="single" w:sz="4" w:space="0" w:color="auto"/>
            </w:tcBorders>
            <w:shd w:val="clear" w:color="auto" w:fill="auto"/>
            <w:hideMark/>
          </w:tcPr>
          <w:p w14:paraId="358C22AA" w14:textId="1EA22048"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Enguri</w:t>
            </w:r>
            <w:r w:rsidRPr="0071277E">
              <w:rPr>
                <w:rFonts w:ascii="Sylfaen" w:hAnsi="Sylfaen"/>
                <w:spacing w:val="-2"/>
                <w:sz w:val="18"/>
                <w:szCs w:val="18"/>
              </w:rPr>
              <w:t xml:space="preserve"> </w:t>
            </w:r>
            <w:r w:rsidRPr="0071277E">
              <w:rPr>
                <w:rFonts w:ascii="Sylfaen" w:hAnsi="Sylfaen"/>
                <w:sz w:val="18"/>
                <w:szCs w:val="18"/>
              </w:rPr>
              <w:t>Tourist</w:t>
            </w:r>
            <w:r w:rsidRPr="0071277E">
              <w:rPr>
                <w:rFonts w:ascii="Sylfaen" w:hAnsi="Sylfaen"/>
                <w:spacing w:val="-3"/>
                <w:sz w:val="18"/>
                <w:szCs w:val="18"/>
              </w:rPr>
              <w:t xml:space="preserve"> </w:t>
            </w:r>
            <w:r w:rsidRPr="0071277E">
              <w:rPr>
                <w:rFonts w:ascii="Sylfaen" w:hAnsi="Sylfaen"/>
                <w:sz w:val="18"/>
                <w:szCs w:val="18"/>
              </w:rPr>
              <w:t>Center</w:t>
            </w:r>
          </w:p>
        </w:tc>
        <w:tc>
          <w:tcPr>
            <w:tcW w:w="467" w:type="pct"/>
            <w:tcBorders>
              <w:top w:val="nil"/>
              <w:left w:val="nil"/>
              <w:bottom w:val="single" w:sz="4" w:space="0" w:color="auto"/>
              <w:right w:val="single" w:sz="4" w:space="0" w:color="auto"/>
            </w:tcBorders>
            <w:shd w:val="clear" w:color="auto" w:fill="auto"/>
            <w:noWrap/>
            <w:hideMark/>
          </w:tcPr>
          <w:p w14:paraId="125F70E6" w14:textId="77777777" w:rsidR="009903FD" w:rsidRPr="0071277E" w:rsidRDefault="009903FD" w:rsidP="009903FD">
            <w:pPr>
              <w:pStyle w:val="TableParagraph"/>
              <w:spacing w:before="5"/>
              <w:rPr>
                <w:sz w:val="18"/>
                <w:szCs w:val="18"/>
              </w:rPr>
            </w:pPr>
          </w:p>
          <w:p w14:paraId="5C1AAA60" w14:textId="727AF1F5"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0606FDD2" w14:textId="4F2200B3"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 Georgian Energy Development</w:t>
            </w:r>
            <w:r w:rsidRPr="0071277E">
              <w:rPr>
                <w:rFonts w:ascii="Sylfaen" w:hAnsi="Sylfaen"/>
                <w:spacing w:val="-52"/>
                <w:sz w:val="18"/>
                <w:szCs w:val="18"/>
              </w:rPr>
              <w:t xml:space="preserve"> </w:t>
            </w:r>
            <w:r w:rsidRPr="0071277E">
              <w:rPr>
                <w:rFonts w:ascii="Sylfaen" w:hAnsi="Sylfaen"/>
                <w:sz w:val="18"/>
                <w:szCs w:val="18"/>
              </w:rPr>
              <w:t>Fund</w:t>
            </w:r>
          </w:p>
        </w:tc>
        <w:tc>
          <w:tcPr>
            <w:tcW w:w="403" w:type="pct"/>
            <w:tcBorders>
              <w:top w:val="nil"/>
              <w:left w:val="nil"/>
              <w:bottom w:val="single" w:sz="4" w:space="0" w:color="auto"/>
              <w:right w:val="single" w:sz="4" w:space="0" w:color="auto"/>
            </w:tcBorders>
            <w:shd w:val="clear" w:color="auto" w:fill="auto"/>
            <w:hideMark/>
          </w:tcPr>
          <w:p w14:paraId="554405B4"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319F97F1"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48906ABE"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69</w:t>
            </w:r>
          </w:p>
        </w:tc>
        <w:tc>
          <w:tcPr>
            <w:tcW w:w="2868" w:type="pct"/>
            <w:tcBorders>
              <w:top w:val="nil"/>
              <w:left w:val="nil"/>
              <w:bottom w:val="single" w:sz="4" w:space="0" w:color="auto"/>
              <w:right w:val="single" w:sz="4" w:space="0" w:color="auto"/>
            </w:tcBorders>
            <w:shd w:val="clear" w:color="auto" w:fill="auto"/>
            <w:hideMark/>
          </w:tcPr>
          <w:p w14:paraId="675BCAAC" w14:textId="1605A704"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Anaklia</w:t>
            </w:r>
            <w:r w:rsidRPr="0071277E">
              <w:rPr>
                <w:rFonts w:ascii="Sylfaen" w:hAnsi="Sylfaen"/>
                <w:spacing w:val="-1"/>
                <w:sz w:val="18"/>
                <w:szCs w:val="18"/>
              </w:rPr>
              <w:t xml:space="preserve"> </w:t>
            </w:r>
            <w:r w:rsidRPr="0071277E">
              <w:rPr>
                <w:rFonts w:ascii="Sylfaen" w:hAnsi="Sylfaen"/>
                <w:sz w:val="18"/>
                <w:szCs w:val="18"/>
              </w:rPr>
              <w:t>Magazine</w:t>
            </w:r>
          </w:p>
        </w:tc>
        <w:tc>
          <w:tcPr>
            <w:tcW w:w="467" w:type="pct"/>
            <w:tcBorders>
              <w:top w:val="nil"/>
              <w:left w:val="nil"/>
              <w:bottom w:val="single" w:sz="4" w:space="0" w:color="auto"/>
              <w:right w:val="single" w:sz="4" w:space="0" w:color="auto"/>
            </w:tcBorders>
            <w:shd w:val="clear" w:color="auto" w:fill="auto"/>
            <w:noWrap/>
            <w:hideMark/>
          </w:tcPr>
          <w:p w14:paraId="790AEB7E" w14:textId="77777777" w:rsidR="009903FD" w:rsidRPr="0071277E" w:rsidRDefault="009903FD" w:rsidP="009903FD">
            <w:pPr>
              <w:pStyle w:val="TableParagraph"/>
              <w:spacing w:before="3"/>
              <w:rPr>
                <w:sz w:val="18"/>
                <w:szCs w:val="18"/>
              </w:rPr>
            </w:pPr>
          </w:p>
          <w:p w14:paraId="477B058C" w14:textId="32F926E7"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55909643" w14:textId="55521115"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 Anaklia Development</w:t>
            </w:r>
            <w:r w:rsidRPr="0071277E">
              <w:rPr>
                <w:rFonts w:ascii="Sylfaen" w:hAnsi="Sylfaen"/>
                <w:spacing w:val="-52"/>
                <w:sz w:val="18"/>
                <w:szCs w:val="18"/>
              </w:rPr>
              <w:t xml:space="preserve"> </w:t>
            </w:r>
            <w:r w:rsidRPr="0071277E">
              <w:rPr>
                <w:rFonts w:ascii="Sylfaen" w:hAnsi="Sylfaen"/>
                <w:sz w:val="18"/>
                <w:szCs w:val="18"/>
              </w:rPr>
              <w:t>Consortium</w:t>
            </w:r>
          </w:p>
        </w:tc>
        <w:tc>
          <w:tcPr>
            <w:tcW w:w="403" w:type="pct"/>
            <w:tcBorders>
              <w:top w:val="nil"/>
              <w:left w:val="nil"/>
              <w:bottom w:val="single" w:sz="4" w:space="0" w:color="auto"/>
              <w:right w:val="single" w:sz="4" w:space="0" w:color="auto"/>
            </w:tcBorders>
            <w:shd w:val="clear" w:color="auto" w:fill="auto"/>
            <w:hideMark/>
          </w:tcPr>
          <w:p w14:paraId="26E17058"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774C17A5"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5294C653"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70</w:t>
            </w:r>
          </w:p>
        </w:tc>
        <w:tc>
          <w:tcPr>
            <w:tcW w:w="2868" w:type="pct"/>
            <w:tcBorders>
              <w:top w:val="nil"/>
              <w:left w:val="nil"/>
              <w:bottom w:val="single" w:sz="4" w:space="0" w:color="auto"/>
              <w:right w:val="single" w:sz="4" w:space="0" w:color="auto"/>
            </w:tcBorders>
            <w:shd w:val="clear" w:color="auto" w:fill="auto"/>
            <w:hideMark/>
          </w:tcPr>
          <w:p w14:paraId="30894CD3" w14:textId="13DE7C98"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Borjomhesi</w:t>
            </w:r>
          </w:p>
        </w:tc>
        <w:tc>
          <w:tcPr>
            <w:tcW w:w="467" w:type="pct"/>
            <w:tcBorders>
              <w:top w:val="nil"/>
              <w:left w:val="nil"/>
              <w:bottom w:val="single" w:sz="4" w:space="0" w:color="auto"/>
              <w:right w:val="single" w:sz="4" w:space="0" w:color="auto"/>
            </w:tcBorders>
            <w:shd w:val="clear" w:color="auto" w:fill="auto"/>
            <w:noWrap/>
            <w:hideMark/>
          </w:tcPr>
          <w:p w14:paraId="1D088DD1" w14:textId="77777777" w:rsidR="009903FD" w:rsidRPr="0071277E" w:rsidRDefault="009903FD" w:rsidP="009903FD">
            <w:pPr>
              <w:pStyle w:val="TableParagraph"/>
              <w:spacing w:before="5"/>
              <w:rPr>
                <w:sz w:val="18"/>
                <w:szCs w:val="18"/>
              </w:rPr>
            </w:pPr>
          </w:p>
          <w:p w14:paraId="1E54F8FF" w14:textId="6C3556D3"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3CE106E9" w14:textId="1A386F1B"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 Georgian Energy Development</w:t>
            </w:r>
            <w:r w:rsidRPr="0071277E">
              <w:rPr>
                <w:rFonts w:ascii="Sylfaen" w:hAnsi="Sylfaen"/>
                <w:spacing w:val="-52"/>
                <w:sz w:val="18"/>
                <w:szCs w:val="18"/>
              </w:rPr>
              <w:t xml:space="preserve"> </w:t>
            </w:r>
            <w:r w:rsidRPr="0071277E">
              <w:rPr>
                <w:rFonts w:ascii="Sylfaen" w:hAnsi="Sylfaen"/>
                <w:sz w:val="18"/>
                <w:szCs w:val="18"/>
              </w:rPr>
              <w:t>Fund</w:t>
            </w:r>
          </w:p>
        </w:tc>
        <w:tc>
          <w:tcPr>
            <w:tcW w:w="403" w:type="pct"/>
            <w:tcBorders>
              <w:top w:val="nil"/>
              <w:left w:val="nil"/>
              <w:bottom w:val="single" w:sz="4" w:space="0" w:color="auto"/>
              <w:right w:val="single" w:sz="4" w:space="0" w:color="auto"/>
            </w:tcBorders>
            <w:shd w:val="clear" w:color="auto" w:fill="auto"/>
            <w:hideMark/>
          </w:tcPr>
          <w:p w14:paraId="1FD2DBEF"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9903FD" w:rsidRPr="008B708A" w14:paraId="67A403B9" w14:textId="77777777" w:rsidTr="0071277E">
        <w:trPr>
          <w:trHeight w:val="452"/>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3D33FB25"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71</w:t>
            </w:r>
          </w:p>
        </w:tc>
        <w:tc>
          <w:tcPr>
            <w:tcW w:w="2868" w:type="pct"/>
            <w:tcBorders>
              <w:top w:val="nil"/>
              <w:left w:val="nil"/>
              <w:bottom w:val="single" w:sz="4" w:space="0" w:color="auto"/>
              <w:right w:val="single" w:sz="4" w:space="0" w:color="auto"/>
            </w:tcBorders>
            <w:shd w:val="clear" w:color="auto" w:fill="auto"/>
            <w:hideMark/>
          </w:tcPr>
          <w:p w14:paraId="0E368AFE" w14:textId="7D19F414"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 Georgian</w:t>
            </w:r>
            <w:r w:rsidRPr="0071277E">
              <w:rPr>
                <w:rFonts w:ascii="Sylfaen" w:hAnsi="Sylfaen"/>
                <w:spacing w:val="-2"/>
                <w:sz w:val="18"/>
                <w:szCs w:val="18"/>
              </w:rPr>
              <w:t xml:space="preserve"> </w:t>
            </w:r>
            <w:r w:rsidRPr="0071277E">
              <w:rPr>
                <w:rFonts w:ascii="Sylfaen" w:hAnsi="Sylfaen"/>
                <w:sz w:val="18"/>
                <w:szCs w:val="18"/>
              </w:rPr>
              <w:t>Energy</w:t>
            </w:r>
            <w:r w:rsidRPr="0071277E">
              <w:rPr>
                <w:rFonts w:ascii="Sylfaen" w:hAnsi="Sylfaen"/>
                <w:spacing w:val="-1"/>
                <w:sz w:val="18"/>
                <w:szCs w:val="18"/>
              </w:rPr>
              <w:t xml:space="preserve"> </w:t>
            </w:r>
            <w:r w:rsidRPr="0071277E">
              <w:rPr>
                <w:rFonts w:ascii="Sylfaen" w:hAnsi="Sylfaen"/>
                <w:sz w:val="18"/>
                <w:szCs w:val="18"/>
              </w:rPr>
              <w:t>Exchange</w:t>
            </w:r>
          </w:p>
        </w:tc>
        <w:tc>
          <w:tcPr>
            <w:tcW w:w="467" w:type="pct"/>
            <w:tcBorders>
              <w:top w:val="nil"/>
              <w:left w:val="nil"/>
              <w:bottom w:val="single" w:sz="4" w:space="0" w:color="auto"/>
              <w:right w:val="single" w:sz="4" w:space="0" w:color="auto"/>
            </w:tcBorders>
            <w:shd w:val="clear" w:color="auto" w:fill="auto"/>
            <w:noWrap/>
            <w:hideMark/>
          </w:tcPr>
          <w:p w14:paraId="3BA999BC" w14:textId="77777777" w:rsidR="009903FD" w:rsidRPr="0071277E" w:rsidRDefault="009903FD" w:rsidP="009903FD">
            <w:pPr>
              <w:pStyle w:val="TableParagraph"/>
              <w:spacing w:before="3"/>
              <w:rPr>
                <w:sz w:val="18"/>
                <w:szCs w:val="18"/>
              </w:rPr>
            </w:pPr>
          </w:p>
          <w:p w14:paraId="5D7EEFDD" w14:textId="747BA1F4"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50</w:t>
            </w:r>
          </w:p>
        </w:tc>
        <w:tc>
          <w:tcPr>
            <w:tcW w:w="1063" w:type="pct"/>
            <w:tcBorders>
              <w:top w:val="nil"/>
              <w:left w:val="nil"/>
              <w:bottom w:val="single" w:sz="4" w:space="0" w:color="auto"/>
              <w:right w:val="single" w:sz="4" w:space="0" w:color="auto"/>
            </w:tcBorders>
            <w:shd w:val="clear" w:color="auto" w:fill="auto"/>
            <w:hideMark/>
          </w:tcPr>
          <w:p w14:paraId="69C4D6F6" w14:textId="2D8ED67B" w:rsidR="009903FD" w:rsidRPr="0071277E" w:rsidRDefault="009903FD" w:rsidP="009903FD">
            <w:pPr>
              <w:spacing w:line="240" w:lineRule="auto"/>
              <w:rPr>
                <w:rFonts w:ascii="Sylfaen" w:eastAsia="Times New Roman" w:hAnsi="Sylfaen" w:cs="Calibri"/>
                <w:color w:val="000000"/>
                <w:sz w:val="18"/>
                <w:szCs w:val="18"/>
              </w:rPr>
            </w:pPr>
            <w:r w:rsidRPr="0071277E">
              <w:rPr>
                <w:rFonts w:ascii="Sylfaen" w:hAnsi="Sylfaen"/>
                <w:sz w:val="18"/>
                <w:szCs w:val="18"/>
              </w:rPr>
              <w:t>JSC Georgian State Electrosystem,</w:t>
            </w:r>
            <w:r w:rsidRPr="0071277E">
              <w:rPr>
                <w:rFonts w:ascii="Sylfaen" w:hAnsi="Sylfaen"/>
                <w:spacing w:val="-52"/>
                <w:sz w:val="18"/>
                <w:szCs w:val="18"/>
              </w:rPr>
              <w:t xml:space="preserve"> </w:t>
            </w:r>
            <w:r w:rsidRPr="0071277E">
              <w:rPr>
                <w:rFonts w:ascii="Sylfaen" w:hAnsi="Sylfaen"/>
                <w:sz w:val="18"/>
                <w:szCs w:val="18"/>
              </w:rPr>
              <w:t>JSC Electricity System Commercial</w:t>
            </w:r>
            <w:r w:rsidRPr="0071277E">
              <w:rPr>
                <w:rFonts w:ascii="Sylfaen" w:hAnsi="Sylfaen"/>
                <w:spacing w:val="-52"/>
                <w:sz w:val="18"/>
                <w:szCs w:val="18"/>
              </w:rPr>
              <w:t xml:space="preserve"> </w:t>
            </w:r>
            <w:r w:rsidRPr="0071277E">
              <w:rPr>
                <w:rFonts w:ascii="Sylfaen" w:hAnsi="Sylfaen"/>
                <w:sz w:val="18"/>
                <w:szCs w:val="18"/>
              </w:rPr>
              <w:t>Operator</w:t>
            </w:r>
          </w:p>
        </w:tc>
        <w:tc>
          <w:tcPr>
            <w:tcW w:w="403" w:type="pct"/>
            <w:tcBorders>
              <w:top w:val="nil"/>
              <w:left w:val="nil"/>
              <w:bottom w:val="single" w:sz="4" w:space="0" w:color="auto"/>
              <w:right w:val="single" w:sz="4" w:space="0" w:color="auto"/>
            </w:tcBorders>
            <w:shd w:val="clear" w:color="auto" w:fill="auto"/>
            <w:hideMark/>
          </w:tcPr>
          <w:p w14:paraId="3F7787DD" w14:textId="77777777" w:rsidR="009903FD" w:rsidRPr="008B708A" w:rsidRDefault="009903FD" w:rsidP="009903FD">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05A7579C"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1A2FB344"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72</w:t>
            </w:r>
          </w:p>
        </w:tc>
        <w:tc>
          <w:tcPr>
            <w:tcW w:w="2868" w:type="pct"/>
            <w:tcBorders>
              <w:top w:val="nil"/>
              <w:left w:val="nil"/>
              <w:bottom w:val="single" w:sz="4" w:space="0" w:color="auto"/>
              <w:right w:val="single" w:sz="4" w:space="0" w:color="auto"/>
            </w:tcBorders>
            <w:shd w:val="clear" w:color="auto" w:fill="auto"/>
            <w:hideMark/>
          </w:tcPr>
          <w:p w14:paraId="32FCF020" w14:textId="76956784"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Georgia-Belarus trade and economic</w:t>
            </w:r>
            <w:r w:rsidRPr="0071277E">
              <w:rPr>
                <w:rFonts w:ascii="Sylfaen" w:hAnsi="Sylfaen"/>
                <w:spacing w:val="-52"/>
                <w:sz w:val="18"/>
                <w:szCs w:val="18"/>
              </w:rPr>
              <w:t xml:space="preserve"> </w:t>
            </w:r>
            <w:r w:rsidRPr="0071277E">
              <w:rPr>
                <w:rFonts w:ascii="Sylfaen" w:hAnsi="Sylfaen"/>
                <w:sz w:val="18"/>
                <w:szCs w:val="18"/>
              </w:rPr>
              <w:t>agency</w:t>
            </w:r>
          </w:p>
        </w:tc>
        <w:tc>
          <w:tcPr>
            <w:tcW w:w="467" w:type="pct"/>
            <w:tcBorders>
              <w:top w:val="nil"/>
              <w:left w:val="nil"/>
              <w:bottom w:val="single" w:sz="4" w:space="0" w:color="auto"/>
              <w:right w:val="single" w:sz="4" w:space="0" w:color="auto"/>
            </w:tcBorders>
            <w:shd w:val="clear" w:color="auto" w:fill="auto"/>
            <w:noWrap/>
            <w:hideMark/>
          </w:tcPr>
          <w:p w14:paraId="13CDE540" w14:textId="77777777" w:rsidR="0071277E" w:rsidRPr="0071277E" w:rsidRDefault="0071277E" w:rsidP="0071277E">
            <w:pPr>
              <w:pStyle w:val="TableParagraph"/>
              <w:spacing w:before="5"/>
              <w:rPr>
                <w:sz w:val="18"/>
                <w:szCs w:val="18"/>
              </w:rPr>
            </w:pPr>
          </w:p>
          <w:p w14:paraId="2C94CCD9" w14:textId="5CE072F5"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w:t>
            </w:r>
          </w:p>
        </w:tc>
        <w:tc>
          <w:tcPr>
            <w:tcW w:w="1063" w:type="pct"/>
            <w:tcBorders>
              <w:top w:val="nil"/>
              <w:left w:val="nil"/>
              <w:bottom w:val="single" w:sz="4" w:space="0" w:color="auto"/>
              <w:right w:val="single" w:sz="4" w:space="0" w:color="auto"/>
            </w:tcBorders>
            <w:shd w:val="clear" w:color="auto" w:fill="auto"/>
            <w:hideMark/>
          </w:tcPr>
          <w:p w14:paraId="638376C6" w14:textId="09059EB5"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457070E2"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71277E" w:rsidRPr="008B708A" w14:paraId="7D75AD50" w14:textId="77777777" w:rsidTr="0071277E">
        <w:trPr>
          <w:trHeight w:val="301"/>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7FD8B669"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73</w:t>
            </w:r>
          </w:p>
        </w:tc>
        <w:tc>
          <w:tcPr>
            <w:tcW w:w="2868" w:type="pct"/>
            <w:tcBorders>
              <w:top w:val="nil"/>
              <w:left w:val="nil"/>
              <w:bottom w:val="single" w:sz="4" w:space="0" w:color="auto"/>
              <w:right w:val="single" w:sz="4" w:space="0" w:color="auto"/>
            </w:tcBorders>
            <w:shd w:val="clear" w:color="auto" w:fill="auto"/>
            <w:hideMark/>
          </w:tcPr>
          <w:p w14:paraId="37DAE9EF" w14:textId="021EB962"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 Center for Mental Health and</w:t>
            </w:r>
            <w:r w:rsidRPr="0071277E">
              <w:rPr>
                <w:rFonts w:ascii="Sylfaen" w:hAnsi="Sylfaen"/>
                <w:spacing w:val="-52"/>
                <w:sz w:val="18"/>
                <w:szCs w:val="18"/>
              </w:rPr>
              <w:t xml:space="preserve"> </w:t>
            </w:r>
            <w:r w:rsidRPr="0071277E">
              <w:rPr>
                <w:rFonts w:ascii="Sylfaen" w:hAnsi="Sylfaen"/>
                <w:sz w:val="18"/>
                <w:szCs w:val="18"/>
              </w:rPr>
              <w:t>Prevention</w:t>
            </w:r>
            <w:r w:rsidRPr="0071277E">
              <w:rPr>
                <w:rFonts w:ascii="Sylfaen" w:hAnsi="Sylfaen"/>
                <w:spacing w:val="-1"/>
                <w:sz w:val="18"/>
                <w:szCs w:val="18"/>
              </w:rPr>
              <w:t xml:space="preserve"> </w:t>
            </w:r>
            <w:r w:rsidRPr="0071277E">
              <w:rPr>
                <w:rFonts w:ascii="Sylfaen" w:hAnsi="Sylfaen"/>
                <w:sz w:val="18"/>
                <w:szCs w:val="18"/>
              </w:rPr>
              <w:t>of Addiction</w:t>
            </w:r>
          </w:p>
        </w:tc>
        <w:tc>
          <w:tcPr>
            <w:tcW w:w="467" w:type="pct"/>
            <w:tcBorders>
              <w:top w:val="nil"/>
              <w:left w:val="nil"/>
              <w:bottom w:val="single" w:sz="4" w:space="0" w:color="auto"/>
              <w:right w:val="single" w:sz="4" w:space="0" w:color="auto"/>
            </w:tcBorders>
            <w:shd w:val="clear" w:color="auto" w:fill="auto"/>
            <w:noWrap/>
            <w:hideMark/>
          </w:tcPr>
          <w:p w14:paraId="616C6B57" w14:textId="77777777" w:rsidR="0071277E" w:rsidRPr="0071277E" w:rsidRDefault="0071277E" w:rsidP="0071277E">
            <w:pPr>
              <w:pStyle w:val="TableParagraph"/>
              <w:spacing w:before="3"/>
              <w:rPr>
                <w:sz w:val="18"/>
                <w:szCs w:val="18"/>
              </w:rPr>
            </w:pPr>
          </w:p>
          <w:p w14:paraId="644D3F2D" w14:textId="175EC8BE"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027D9AE3" w14:textId="20F22133"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NNLE</w:t>
            </w:r>
            <w:r w:rsidRPr="0071277E">
              <w:rPr>
                <w:rFonts w:ascii="Sylfaen" w:hAnsi="Sylfaen"/>
                <w:spacing w:val="-3"/>
                <w:sz w:val="18"/>
                <w:szCs w:val="18"/>
              </w:rPr>
              <w:t xml:space="preserve"> </w:t>
            </w:r>
            <w:r w:rsidRPr="0071277E">
              <w:rPr>
                <w:rFonts w:ascii="Sylfaen" w:hAnsi="Sylfaen"/>
                <w:sz w:val="18"/>
                <w:szCs w:val="18"/>
              </w:rPr>
              <w:t>Georgian</w:t>
            </w:r>
            <w:r w:rsidRPr="0071277E">
              <w:rPr>
                <w:rFonts w:ascii="Sylfaen" w:hAnsi="Sylfaen"/>
                <w:spacing w:val="-3"/>
                <w:sz w:val="18"/>
                <w:szCs w:val="18"/>
              </w:rPr>
              <w:t xml:space="preserve"> </w:t>
            </w:r>
            <w:r w:rsidRPr="0071277E">
              <w:rPr>
                <w:rFonts w:ascii="Sylfaen" w:hAnsi="Sylfaen"/>
                <w:sz w:val="18"/>
                <w:szCs w:val="18"/>
              </w:rPr>
              <w:t>Medical</w:t>
            </w:r>
            <w:r w:rsidRPr="0071277E">
              <w:rPr>
                <w:rFonts w:ascii="Sylfaen" w:hAnsi="Sylfaen"/>
                <w:spacing w:val="-5"/>
                <w:sz w:val="18"/>
                <w:szCs w:val="18"/>
              </w:rPr>
              <w:t xml:space="preserve"> </w:t>
            </w:r>
            <w:r w:rsidRPr="0071277E">
              <w:rPr>
                <w:rFonts w:ascii="Sylfaen" w:hAnsi="Sylfaen"/>
                <w:sz w:val="18"/>
                <w:szCs w:val="18"/>
              </w:rPr>
              <w:t>Holding</w:t>
            </w:r>
          </w:p>
        </w:tc>
        <w:tc>
          <w:tcPr>
            <w:tcW w:w="403" w:type="pct"/>
            <w:tcBorders>
              <w:top w:val="nil"/>
              <w:left w:val="nil"/>
              <w:bottom w:val="single" w:sz="4" w:space="0" w:color="auto"/>
              <w:right w:val="single" w:sz="4" w:space="0" w:color="auto"/>
            </w:tcBorders>
            <w:shd w:val="clear" w:color="auto" w:fill="auto"/>
            <w:hideMark/>
          </w:tcPr>
          <w:p w14:paraId="27AB9B68"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23F95D1C"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2686C050"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lastRenderedPageBreak/>
              <w:t>74</w:t>
            </w:r>
          </w:p>
        </w:tc>
        <w:tc>
          <w:tcPr>
            <w:tcW w:w="2868" w:type="pct"/>
            <w:tcBorders>
              <w:top w:val="nil"/>
              <w:left w:val="nil"/>
              <w:bottom w:val="single" w:sz="4" w:space="0" w:color="auto"/>
              <w:right w:val="single" w:sz="4" w:space="0" w:color="auto"/>
            </w:tcBorders>
            <w:shd w:val="clear" w:color="auto" w:fill="auto"/>
            <w:hideMark/>
          </w:tcPr>
          <w:p w14:paraId="1A8C866B" w14:textId="38F396C4"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 Georgian Fruit and Vegetable Export</w:t>
            </w:r>
            <w:r w:rsidRPr="0071277E">
              <w:rPr>
                <w:rFonts w:ascii="Sylfaen" w:hAnsi="Sylfaen"/>
                <w:spacing w:val="-52"/>
                <w:sz w:val="18"/>
                <w:szCs w:val="18"/>
              </w:rPr>
              <w:t xml:space="preserve"> </w:t>
            </w:r>
            <w:r w:rsidRPr="0071277E">
              <w:rPr>
                <w:rFonts w:ascii="Sylfaen" w:hAnsi="Sylfaen"/>
                <w:sz w:val="18"/>
                <w:szCs w:val="18"/>
              </w:rPr>
              <w:t>Company</w:t>
            </w:r>
          </w:p>
        </w:tc>
        <w:tc>
          <w:tcPr>
            <w:tcW w:w="467" w:type="pct"/>
            <w:tcBorders>
              <w:top w:val="nil"/>
              <w:left w:val="nil"/>
              <w:bottom w:val="single" w:sz="4" w:space="0" w:color="auto"/>
              <w:right w:val="single" w:sz="4" w:space="0" w:color="auto"/>
            </w:tcBorders>
            <w:shd w:val="clear" w:color="auto" w:fill="auto"/>
            <w:noWrap/>
            <w:hideMark/>
          </w:tcPr>
          <w:p w14:paraId="3219B25B" w14:textId="77777777" w:rsidR="0071277E" w:rsidRPr="0071277E" w:rsidRDefault="0071277E" w:rsidP="0071277E">
            <w:pPr>
              <w:pStyle w:val="TableParagraph"/>
              <w:spacing w:before="3"/>
              <w:rPr>
                <w:sz w:val="18"/>
                <w:szCs w:val="18"/>
              </w:rPr>
            </w:pPr>
          </w:p>
          <w:p w14:paraId="1C0D8A0B" w14:textId="1EDC0C60"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4E75934C" w14:textId="1FA2782B"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3"/>
                <w:sz w:val="18"/>
                <w:szCs w:val="18"/>
              </w:rPr>
              <w:t xml:space="preserve"> </w:t>
            </w:r>
            <w:r w:rsidRPr="0071277E">
              <w:rPr>
                <w:rFonts w:ascii="Sylfaen" w:hAnsi="Sylfaen"/>
                <w:sz w:val="18"/>
                <w:szCs w:val="18"/>
              </w:rPr>
              <w:t>Tbilisi</w:t>
            </w:r>
            <w:r w:rsidRPr="0071277E">
              <w:rPr>
                <w:rFonts w:ascii="Sylfaen" w:hAnsi="Sylfaen"/>
                <w:spacing w:val="-3"/>
                <w:sz w:val="18"/>
                <w:szCs w:val="18"/>
              </w:rPr>
              <w:t xml:space="preserve"> </w:t>
            </w:r>
            <w:r w:rsidRPr="0071277E">
              <w:rPr>
                <w:rFonts w:ascii="Sylfaen" w:hAnsi="Sylfaen"/>
                <w:sz w:val="18"/>
                <w:szCs w:val="18"/>
              </w:rPr>
              <w:t>Logistics</w:t>
            </w:r>
            <w:r w:rsidRPr="0071277E">
              <w:rPr>
                <w:rFonts w:ascii="Sylfaen" w:hAnsi="Sylfaen"/>
                <w:spacing w:val="-5"/>
                <w:sz w:val="18"/>
                <w:szCs w:val="18"/>
              </w:rPr>
              <w:t xml:space="preserve"> </w:t>
            </w:r>
            <w:r w:rsidRPr="0071277E">
              <w:rPr>
                <w:rFonts w:ascii="Sylfaen" w:hAnsi="Sylfaen"/>
                <w:sz w:val="18"/>
                <w:szCs w:val="18"/>
              </w:rPr>
              <w:t>Center</w:t>
            </w:r>
          </w:p>
        </w:tc>
        <w:tc>
          <w:tcPr>
            <w:tcW w:w="403" w:type="pct"/>
            <w:tcBorders>
              <w:top w:val="nil"/>
              <w:left w:val="nil"/>
              <w:bottom w:val="single" w:sz="4" w:space="0" w:color="auto"/>
              <w:right w:val="single" w:sz="4" w:space="0" w:color="auto"/>
            </w:tcBorders>
            <w:shd w:val="clear" w:color="auto" w:fill="auto"/>
            <w:hideMark/>
          </w:tcPr>
          <w:p w14:paraId="0FA0B982"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3D91F73B"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3075CD72"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75</w:t>
            </w:r>
          </w:p>
        </w:tc>
        <w:tc>
          <w:tcPr>
            <w:tcW w:w="2868" w:type="pct"/>
            <w:tcBorders>
              <w:top w:val="nil"/>
              <w:left w:val="nil"/>
              <w:bottom w:val="single" w:sz="4" w:space="0" w:color="auto"/>
              <w:right w:val="single" w:sz="4" w:space="0" w:color="auto"/>
            </w:tcBorders>
            <w:shd w:val="clear" w:color="auto" w:fill="auto"/>
            <w:hideMark/>
          </w:tcPr>
          <w:p w14:paraId="325752D3" w14:textId="1B0FA9B8"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3"/>
                <w:sz w:val="18"/>
                <w:szCs w:val="18"/>
              </w:rPr>
              <w:t xml:space="preserve"> </w:t>
            </w:r>
            <w:r w:rsidRPr="0071277E">
              <w:rPr>
                <w:rFonts w:ascii="Sylfaen" w:hAnsi="Sylfaen"/>
                <w:sz w:val="18"/>
                <w:szCs w:val="18"/>
              </w:rPr>
              <w:t>Akhalsopelihesi</w:t>
            </w:r>
          </w:p>
        </w:tc>
        <w:tc>
          <w:tcPr>
            <w:tcW w:w="467" w:type="pct"/>
            <w:tcBorders>
              <w:top w:val="nil"/>
              <w:left w:val="nil"/>
              <w:bottom w:val="single" w:sz="4" w:space="0" w:color="auto"/>
              <w:right w:val="single" w:sz="4" w:space="0" w:color="auto"/>
            </w:tcBorders>
            <w:shd w:val="clear" w:color="auto" w:fill="auto"/>
            <w:noWrap/>
            <w:hideMark/>
          </w:tcPr>
          <w:p w14:paraId="5D064E3B" w14:textId="77777777" w:rsidR="0071277E" w:rsidRPr="0071277E" w:rsidRDefault="0071277E" w:rsidP="0071277E">
            <w:pPr>
              <w:pStyle w:val="TableParagraph"/>
              <w:spacing w:before="5"/>
              <w:rPr>
                <w:sz w:val="18"/>
                <w:szCs w:val="18"/>
              </w:rPr>
            </w:pPr>
          </w:p>
          <w:p w14:paraId="5B113C45" w14:textId="55F410DD"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3F42182E" w14:textId="6A3BE2D6"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JSC Georgian Energy Development</w:t>
            </w:r>
            <w:r w:rsidRPr="0071277E">
              <w:rPr>
                <w:rFonts w:ascii="Sylfaen" w:hAnsi="Sylfaen"/>
                <w:spacing w:val="-52"/>
                <w:sz w:val="18"/>
                <w:szCs w:val="18"/>
              </w:rPr>
              <w:t xml:space="preserve"> </w:t>
            </w:r>
            <w:r w:rsidRPr="0071277E">
              <w:rPr>
                <w:rFonts w:ascii="Sylfaen" w:hAnsi="Sylfaen"/>
                <w:sz w:val="18"/>
                <w:szCs w:val="18"/>
              </w:rPr>
              <w:t>Fund</w:t>
            </w:r>
          </w:p>
        </w:tc>
        <w:tc>
          <w:tcPr>
            <w:tcW w:w="403" w:type="pct"/>
            <w:tcBorders>
              <w:top w:val="nil"/>
              <w:left w:val="nil"/>
              <w:bottom w:val="single" w:sz="4" w:space="0" w:color="auto"/>
              <w:right w:val="single" w:sz="4" w:space="0" w:color="auto"/>
            </w:tcBorders>
            <w:shd w:val="clear" w:color="auto" w:fill="auto"/>
            <w:hideMark/>
          </w:tcPr>
          <w:p w14:paraId="65A672E0"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0CAD50BE"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23C675F1"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76</w:t>
            </w:r>
          </w:p>
        </w:tc>
        <w:tc>
          <w:tcPr>
            <w:tcW w:w="2868" w:type="pct"/>
            <w:tcBorders>
              <w:top w:val="nil"/>
              <w:left w:val="nil"/>
              <w:bottom w:val="single" w:sz="4" w:space="0" w:color="auto"/>
              <w:right w:val="single" w:sz="4" w:space="0" w:color="auto"/>
            </w:tcBorders>
            <w:shd w:val="clear" w:color="auto" w:fill="auto"/>
            <w:hideMark/>
          </w:tcPr>
          <w:p w14:paraId="0FA75A6C" w14:textId="18CB96B9" w:rsidR="0071277E" w:rsidRPr="0071277E" w:rsidRDefault="0071277E" w:rsidP="0071277E">
            <w:pPr>
              <w:spacing w:line="240" w:lineRule="auto"/>
              <w:ind w:left="-59"/>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Georgian</w:t>
            </w:r>
            <w:r w:rsidRPr="0071277E">
              <w:rPr>
                <w:rFonts w:ascii="Sylfaen" w:hAnsi="Sylfaen"/>
                <w:spacing w:val="-1"/>
                <w:sz w:val="18"/>
                <w:szCs w:val="18"/>
              </w:rPr>
              <w:t xml:space="preserve"> </w:t>
            </w:r>
            <w:r w:rsidRPr="0071277E">
              <w:rPr>
                <w:rFonts w:ascii="Sylfaen" w:hAnsi="Sylfaen"/>
                <w:sz w:val="18"/>
                <w:szCs w:val="18"/>
              </w:rPr>
              <w:t>Product</w:t>
            </w:r>
          </w:p>
        </w:tc>
        <w:tc>
          <w:tcPr>
            <w:tcW w:w="467" w:type="pct"/>
            <w:tcBorders>
              <w:top w:val="nil"/>
              <w:left w:val="nil"/>
              <w:bottom w:val="single" w:sz="4" w:space="0" w:color="auto"/>
              <w:right w:val="single" w:sz="4" w:space="0" w:color="auto"/>
            </w:tcBorders>
            <w:shd w:val="clear" w:color="auto" w:fill="auto"/>
            <w:noWrap/>
            <w:hideMark/>
          </w:tcPr>
          <w:p w14:paraId="29BF9E60" w14:textId="77777777" w:rsidR="0071277E" w:rsidRPr="0071277E" w:rsidRDefault="0071277E" w:rsidP="0071277E">
            <w:pPr>
              <w:pStyle w:val="TableParagraph"/>
              <w:spacing w:before="4"/>
              <w:rPr>
                <w:sz w:val="18"/>
                <w:szCs w:val="18"/>
              </w:rPr>
            </w:pPr>
          </w:p>
          <w:p w14:paraId="224499BC" w14:textId="372B94B4"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3CCA7320" w14:textId="4A521001"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3"/>
                <w:sz w:val="18"/>
                <w:szCs w:val="18"/>
              </w:rPr>
              <w:t xml:space="preserve"> </w:t>
            </w:r>
            <w:r w:rsidRPr="0071277E">
              <w:rPr>
                <w:rFonts w:ascii="Sylfaen" w:hAnsi="Sylfaen"/>
                <w:sz w:val="18"/>
                <w:szCs w:val="18"/>
              </w:rPr>
              <w:t>Tbilisi</w:t>
            </w:r>
            <w:r w:rsidRPr="0071277E">
              <w:rPr>
                <w:rFonts w:ascii="Sylfaen" w:hAnsi="Sylfaen"/>
                <w:spacing w:val="-3"/>
                <w:sz w:val="18"/>
                <w:szCs w:val="18"/>
              </w:rPr>
              <w:t xml:space="preserve"> </w:t>
            </w:r>
            <w:r w:rsidRPr="0071277E">
              <w:rPr>
                <w:rFonts w:ascii="Sylfaen" w:hAnsi="Sylfaen"/>
                <w:sz w:val="18"/>
                <w:szCs w:val="18"/>
              </w:rPr>
              <w:t>Logistics</w:t>
            </w:r>
            <w:r w:rsidRPr="0071277E">
              <w:rPr>
                <w:rFonts w:ascii="Sylfaen" w:hAnsi="Sylfaen"/>
                <w:spacing w:val="-5"/>
                <w:sz w:val="18"/>
                <w:szCs w:val="18"/>
              </w:rPr>
              <w:t xml:space="preserve"> </w:t>
            </w:r>
            <w:r w:rsidRPr="0071277E">
              <w:rPr>
                <w:rFonts w:ascii="Sylfaen" w:hAnsi="Sylfaen"/>
                <w:sz w:val="18"/>
                <w:szCs w:val="18"/>
              </w:rPr>
              <w:t>Center</w:t>
            </w:r>
          </w:p>
        </w:tc>
        <w:tc>
          <w:tcPr>
            <w:tcW w:w="403" w:type="pct"/>
            <w:tcBorders>
              <w:top w:val="nil"/>
              <w:left w:val="nil"/>
              <w:bottom w:val="single" w:sz="4" w:space="0" w:color="auto"/>
              <w:right w:val="single" w:sz="4" w:space="0" w:color="auto"/>
            </w:tcBorders>
            <w:shd w:val="clear" w:color="auto" w:fill="auto"/>
            <w:hideMark/>
          </w:tcPr>
          <w:p w14:paraId="3DAF6472"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7A0BD5AC" w14:textId="77777777" w:rsidTr="0071277E">
        <w:trPr>
          <w:trHeight w:val="301"/>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6FFF4F01"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77</w:t>
            </w:r>
          </w:p>
        </w:tc>
        <w:tc>
          <w:tcPr>
            <w:tcW w:w="2868" w:type="pct"/>
            <w:tcBorders>
              <w:top w:val="nil"/>
              <w:left w:val="nil"/>
              <w:bottom w:val="single" w:sz="4" w:space="0" w:color="auto"/>
              <w:right w:val="single" w:sz="4" w:space="0" w:color="auto"/>
            </w:tcBorders>
            <w:shd w:val="clear" w:color="auto" w:fill="auto"/>
            <w:hideMark/>
          </w:tcPr>
          <w:p w14:paraId="3086CC3B" w14:textId="3C4E7519"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JSC</w:t>
            </w:r>
            <w:r w:rsidRPr="0071277E">
              <w:rPr>
                <w:rFonts w:ascii="Sylfaen" w:hAnsi="Sylfaen"/>
                <w:spacing w:val="-1"/>
                <w:sz w:val="18"/>
                <w:szCs w:val="18"/>
              </w:rPr>
              <w:t xml:space="preserve"> </w:t>
            </w:r>
            <w:r w:rsidRPr="0071277E">
              <w:rPr>
                <w:rFonts w:ascii="Sylfaen" w:hAnsi="Sylfaen"/>
                <w:sz w:val="18"/>
                <w:szCs w:val="18"/>
              </w:rPr>
              <w:t>Universal</w:t>
            </w:r>
            <w:r w:rsidRPr="0071277E">
              <w:rPr>
                <w:rFonts w:ascii="Sylfaen" w:hAnsi="Sylfaen"/>
                <w:spacing w:val="-2"/>
                <w:sz w:val="18"/>
                <w:szCs w:val="18"/>
              </w:rPr>
              <w:t xml:space="preserve"> </w:t>
            </w:r>
            <w:r w:rsidRPr="0071277E">
              <w:rPr>
                <w:rFonts w:ascii="Sylfaen" w:hAnsi="Sylfaen"/>
                <w:sz w:val="18"/>
                <w:szCs w:val="18"/>
              </w:rPr>
              <w:t>Medical</w:t>
            </w:r>
            <w:r w:rsidRPr="0071277E">
              <w:rPr>
                <w:rFonts w:ascii="Sylfaen" w:hAnsi="Sylfaen"/>
                <w:spacing w:val="-3"/>
                <w:sz w:val="18"/>
                <w:szCs w:val="18"/>
              </w:rPr>
              <w:t xml:space="preserve"> </w:t>
            </w:r>
            <w:r w:rsidRPr="0071277E">
              <w:rPr>
                <w:rFonts w:ascii="Sylfaen" w:hAnsi="Sylfaen"/>
                <w:sz w:val="18"/>
                <w:szCs w:val="18"/>
              </w:rPr>
              <w:t>Center</w:t>
            </w:r>
          </w:p>
        </w:tc>
        <w:tc>
          <w:tcPr>
            <w:tcW w:w="467" w:type="pct"/>
            <w:tcBorders>
              <w:top w:val="nil"/>
              <w:left w:val="nil"/>
              <w:bottom w:val="single" w:sz="4" w:space="0" w:color="auto"/>
              <w:right w:val="single" w:sz="4" w:space="0" w:color="auto"/>
            </w:tcBorders>
            <w:shd w:val="clear" w:color="auto" w:fill="auto"/>
            <w:noWrap/>
            <w:hideMark/>
          </w:tcPr>
          <w:p w14:paraId="78353F3B" w14:textId="77777777" w:rsidR="0071277E" w:rsidRPr="0071277E" w:rsidRDefault="0071277E" w:rsidP="0071277E">
            <w:pPr>
              <w:pStyle w:val="TableParagraph"/>
              <w:spacing w:before="5"/>
              <w:rPr>
                <w:sz w:val="18"/>
                <w:szCs w:val="18"/>
              </w:rPr>
            </w:pPr>
          </w:p>
          <w:p w14:paraId="3E55B871" w14:textId="2DC7AECC"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7991AC0D" w14:textId="1B9AF301"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NNLE</w:t>
            </w:r>
            <w:r w:rsidRPr="0071277E">
              <w:rPr>
                <w:rFonts w:ascii="Sylfaen" w:hAnsi="Sylfaen"/>
                <w:spacing w:val="-3"/>
                <w:sz w:val="18"/>
                <w:szCs w:val="18"/>
              </w:rPr>
              <w:t xml:space="preserve"> </w:t>
            </w:r>
            <w:r w:rsidRPr="0071277E">
              <w:rPr>
                <w:rFonts w:ascii="Sylfaen" w:hAnsi="Sylfaen"/>
                <w:sz w:val="18"/>
                <w:szCs w:val="18"/>
              </w:rPr>
              <w:t>Georgian</w:t>
            </w:r>
            <w:r w:rsidRPr="0071277E">
              <w:rPr>
                <w:rFonts w:ascii="Sylfaen" w:hAnsi="Sylfaen"/>
                <w:spacing w:val="-3"/>
                <w:sz w:val="18"/>
                <w:szCs w:val="18"/>
              </w:rPr>
              <w:t xml:space="preserve"> </w:t>
            </w:r>
            <w:r w:rsidRPr="0071277E">
              <w:rPr>
                <w:rFonts w:ascii="Sylfaen" w:hAnsi="Sylfaen"/>
                <w:sz w:val="18"/>
                <w:szCs w:val="18"/>
              </w:rPr>
              <w:t>Medical</w:t>
            </w:r>
            <w:r w:rsidRPr="0071277E">
              <w:rPr>
                <w:rFonts w:ascii="Sylfaen" w:hAnsi="Sylfaen"/>
                <w:spacing w:val="-5"/>
                <w:sz w:val="18"/>
                <w:szCs w:val="18"/>
              </w:rPr>
              <w:t xml:space="preserve"> </w:t>
            </w:r>
            <w:r w:rsidRPr="0071277E">
              <w:rPr>
                <w:rFonts w:ascii="Sylfaen" w:hAnsi="Sylfaen"/>
                <w:sz w:val="18"/>
                <w:szCs w:val="18"/>
              </w:rPr>
              <w:t>Holding</w:t>
            </w:r>
          </w:p>
        </w:tc>
        <w:tc>
          <w:tcPr>
            <w:tcW w:w="403" w:type="pct"/>
            <w:tcBorders>
              <w:top w:val="nil"/>
              <w:left w:val="nil"/>
              <w:bottom w:val="single" w:sz="4" w:space="0" w:color="auto"/>
              <w:right w:val="single" w:sz="4" w:space="0" w:color="auto"/>
            </w:tcBorders>
            <w:shd w:val="clear" w:color="auto" w:fill="auto"/>
            <w:hideMark/>
          </w:tcPr>
          <w:p w14:paraId="6482693A"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040D8296"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33110E23"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78</w:t>
            </w:r>
          </w:p>
        </w:tc>
        <w:tc>
          <w:tcPr>
            <w:tcW w:w="2868" w:type="pct"/>
            <w:tcBorders>
              <w:top w:val="nil"/>
              <w:left w:val="nil"/>
              <w:bottom w:val="single" w:sz="4" w:space="0" w:color="auto"/>
              <w:right w:val="single" w:sz="4" w:space="0" w:color="auto"/>
            </w:tcBorders>
            <w:shd w:val="clear" w:color="auto" w:fill="auto"/>
            <w:hideMark/>
          </w:tcPr>
          <w:p w14:paraId="305828DC" w14:textId="3662A6AD"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Kvirilahesi</w:t>
            </w:r>
          </w:p>
        </w:tc>
        <w:tc>
          <w:tcPr>
            <w:tcW w:w="467" w:type="pct"/>
            <w:tcBorders>
              <w:top w:val="nil"/>
              <w:left w:val="nil"/>
              <w:bottom w:val="single" w:sz="4" w:space="0" w:color="auto"/>
              <w:right w:val="single" w:sz="4" w:space="0" w:color="auto"/>
            </w:tcBorders>
            <w:shd w:val="clear" w:color="auto" w:fill="auto"/>
            <w:noWrap/>
            <w:hideMark/>
          </w:tcPr>
          <w:p w14:paraId="183F5CAB" w14:textId="77777777" w:rsidR="0071277E" w:rsidRPr="0071277E" w:rsidRDefault="0071277E" w:rsidP="0071277E">
            <w:pPr>
              <w:pStyle w:val="TableParagraph"/>
              <w:spacing w:before="3"/>
              <w:rPr>
                <w:sz w:val="18"/>
                <w:szCs w:val="18"/>
              </w:rPr>
            </w:pPr>
          </w:p>
          <w:p w14:paraId="41245916" w14:textId="51D2D015"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20</w:t>
            </w:r>
          </w:p>
        </w:tc>
        <w:tc>
          <w:tcPr>
            <w:tcW w:w="1063" w:type="pct"/>
            <w:tcBorders>
              <w:top w:val="nil"/>
              <w:left w:val="nil"/>
              <w:bottom w:val="single" w:sz="4" w:space="0" w:color="auto"/>
              <w:right w:val="single" w:sz="4" w:space="0" w:color="auto"/>
            </w:tcBorders>
            <w:shd w:val="clear" w:color="auto" w:fill="auto"/>
            <w:hideMark/>
          </w:tcPr>
          <w:p w14:paraId="2A7A80AD" w14:textId="62242D0F"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JSC Georgian Energy Development</w:t>
            </w:r>
            <w:r w:rsidRPr="0071277E">
              <w:rPr>
                <w:rFonts w:ascii="Sylfaen" w:hAnsi="Sylfaen"/>
                <w:spacing w:val="-52"/>
                <w:sz w:val="18"/>
                <w:szCs w:val="18"/>
              </w:rPr>
              <w:t xml:space="preserve"> </w:t>
            </w:r>
            <w:r w:rsidRPr="0071277E">
              <w:rPr>
                <w:rFonts w:ascii="Sylfaen" w:hAnsi="Sylfaen"/>
                <w:sz w:val="18"/>
                <w:szCs w:val="18"/>
              </w:rPr>
              <w:t>Fund</w:t>
            </w:r>
          </w:p>
        </w:tc>
        <w:tc>
          <w:tcPr>
            <w:tcW w:w="403" w:type="pct"/>
            <w:tcBorders>
              <w:top w:val="nil"/>
              <w:left w:val="nil"/>
              <w:bottom w:val="single" w:sz="4" w:space="0" w:color="auto"/>
              <w:right w:val="single" w:sz="4" w:space="0" w:color="auto"/>
            </w:tcBorders>
            <w:shd w:val="clear" w:color="auto" w:fill="auto"/>
            <w:hideMark/>
          </w:tcPr>
          <w:p w14:paraId="38A744F7"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71277E" w:rsidRPr="008B708A" w14:paraId="6810C09C"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15577994"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79</w:t>
            </w:r>
          </w:p>
        </w:tc>
        <w:tc>
          <w:tcPr>
            <w:tcW w:w="2868" w:type="pct"/>
            <w:tcBorders>
              <w:top w:val="nil"/>
              <w:left w:val="nil"/>
              <w:bottom w:val="single" w:sz="4" w:space="0" w:color="auto"/>
              <w:right w:val="single" w:sz="4" w:space="0" w:color="auto"/>
            </w:tcBorders>
            <w:shd w:val="clear" w:color="auto" w:fill="auto"/>
            <w:hideMark/>
          </w:tcPr>
          <w:p w14:paraId="57DFE85F" w14:textId="057140F8"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Chordulahesi</w:t>
            </w:r>
          </w:p>
        </w:tc>
        <w:tc>
          <w:tcPr>
            <w:tcW w:w="467" w:type="pct"/>
            <w:tcBorders>
              <w:top w:val="nil"/>
              <w:left w:val="nil"/>
              <w:bottom w:val="single" w:sz="4" w:space="0" w:color="auto"/>
              <w:right w:val="single" w:sz="4" w:space="0" w:color="auto"/>
            </w:tcBorders>
            <w:shd w:val="clear" w:color="auto" w:fill="auto"/>
            <w:noWrap/>
            <w:hideMark/>
          </w:tcPr>
          <w:p w14:paraId="0766E2A0" w14:textId="77777777" w:rsidR="0071277E" w:rsidRPr="0071277E" w:rsidRDefault="0071277E" w:rsidP="0071277E">
            <w:pPr>
              <w:pStyle w:val="TableParagraph"/>
              <w:spacing w:before="3"/>
              <w:rPr>
                <w:sz w:val="18"/>
                <w:szCs w:val="18"/>
              </w:rPr>
            </w:pPr>
          </w:p>
          <w:p w14:paraId="43E27AE6" w14:textId="1110CD4C"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45</w:t>
            </w:r>
          </w:p>
        </w:tc>
        <w:tc>
          <w:tcPr>
            <w:tcW w:w="1063" w:type="pct"/>
            <w:tcBorders>
              <w:top w:val="nil"/>
              <w:left w:val="nil"/>
              <w:bottom w:val="single" w:sz="4" w:space="0" w:color="auto"/>
              <w:right w:val="single" w:sz="4" w:space="0" w:color="auto"/>
            </w:tcBorders>
            <w:shd w:val="clear" w:color="auto" w:fill="auto"/>
            <w:hideMark/>
          </w:tcPr>
          <w:p w14:paraId="6291A318" w14:textId="4A2B667A"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JSC Georgian Energy Development</w:t>
            </w:r>
            <w:r w:rsidRPr="0071277E">
              <w:rPr>
                <w:rFonts w:ascii="Sylfaen" w:hAnsi="Sylfaen"/>
                <w:spacing w:val="-52"/>
                <w:sz w:val="18"/>
                <w:szCs w:val="18"/>
              </w:rPr>
              <w:t xml:space="preserve"> </w:t>
            </w:r>
            <w:r w:rsidRPr="0071277E">
              <w:rPr>
                <w:rFonts w:ascii="Sylfaen" w:hAnsi="Sylfaen"/>
                <w:sz w:val="18"/>
                <w:szCs w:val="18"/>
              </w:rPr>
              <w:t>Fund</w:t>
            </w:r>
          </w:p>
        </w:tc>
        <w:tc>
          <w:tcPr>
            <w:tcW w:w="403" w:type="pct"/>
            <w:tcBorders>
              <w:top w:val="nil"/>
              <w:left w:val="nil"/>
              <w:bottom w:val="single" w:sz="4" w:space="0" w:color="auto"/>
              <w:right w:val="single" w:sz="4" w:space="0" w:color="auto"/>
            </w:tcBorders>
            <w:shd w:val="clear" w:color="auto" w:fill="auto"/>
            <w:hideMark/>
          </w:tcPr>
          <w:p w14:paraId="082AABE2"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71277E" w:rsidRPr="008B708A" w14:paraId="752927C0" w14:textId="77777777" w:rsidTr="0071277E">
        <w:trPr>
          <w:trHeight w:val="452"/>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65BA13C2"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80</w:t>
            </w:r>
          </w:p>
        </w:tc>
        <w:tc>
          <w:tcPr>
            <w:tcW w:w="2868" w:type="pct"/>
            <w:tcBorders>
              <w:top w:val="nil"/>
              <w:left w:val="nil"/>
              <w:bottom w:val="single" w:sz="4" w:space="0" w:color="auto"/>
              <w:right w:val="single" w:sz="4" w:space="0" w:color="auto"/>
            </w:tcBorders>
            <w:shd w:val="clear" w:color="auto" w:fill="auto"/>
            <w:hideMark/>
          </w:tcPr>
          <w:p w14:paraId="2E94F9AE" w14:textId="77562977"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 Enguri Hydro-Accumulating Power</w:t>
            </w:r>
            <w:r w:rsidRPr="0071277E">
              <w:rPr>
                <w:rFonts w:ascii="Sylfaen" w:hAnsi="Sylfaen"/>
                <w:spacing w:val="-52"/>
                <w:sz w:val="18"/>
                <w:szCs w:val="18"/>
              </w:rPr>
              <w:t xml:space="preserve"> </w:t>
            </w:r>
            <w:r w:rsidRPr="0071277E">
              <w:rPr>
                <w:rFonts w:ascii="Sylfaen" w:hAnsi="Sylfaen"/>
                <w:sz w:val="18"/>
                <w:szCs w:val="18"/>
              </w:rPr>
              <w:t>Plant</w:t>
            </w:r>
          </w:p>
        </w:tc>
        <w:tc>
          <w:tcPr>
            <w:tcW w:w="467" w:type="pct"/>
            <w:tcBorders>
              <w:top w:val="nil"/>
              <w:left w:val="nil"/>
              <w:bottom w:val="single" w:sz="4" w:space="0" w:color="auto"/>
              <w:right w:val="single" w:sz="4" w:space="0" w:color="auto"/>
            </w:tcBorders>
            <w:shd w:val="clear" w:color="auto" w:fill="auto"/>
            <w:noWrap/>
            <w:hideMark/>
          </w:tcPr>
          <w:p w14:paraId="6DD191F7" w14:textId="77777777" w:rsidR="0071277E" w:rsidRPr="0071277E" w:rsidRDefault="0071277E" w:rsidP="0071277E">
            <w:pPr>
              <w:pStyle w:val="TableParagraph"/>
              <w:spacing w:before="6"/>
              <w:rPr>
                <w:sz w:val="18"/>
                <w:szCs w:val="18"/>
              </w:rPr>
            </w:pPr>
          </w:p>
          <w:p w14:paraId="243B59E3" w14:textId="1BD9B2F5"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40</w:t>
            </w:r>
          </w:p>
        </w:tc>
        <w:tc>
          <w:tcPr>
            <w:tcW w:w="1063" w:type="pct"/>
            <w:tcBorders>
              <w:top w:val="nil"/>
              <w:left w:val="nil"/>
              <w:bottom w:val="single" w:sz="4" w:space="0" w:color="auto"/>
              <w:right w:val="single" w:sz="4" w:space="0" w:color="auto"/>
            </w:tcBorders>
            <w:shd w:val="clear" w:color="auto" w:fill="auto"/>
            <w:hideMark/>
          </w:tcPr>
          <w:p w14:paraId="13F40C7E" w14:textId="3A24D651"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JSC Georgian Energy Development</w:t>
            </w:r>
            <w:r w:rsidRPr="0071277E">
              <w:rPr>
                <w:rFonts w:ascii="Sylfaen" w:hAnsi="Sylfaen"/>
                <w:spacing w:val="-52"/>
                <w:sz w:val="18"/>
                <w:szCs w:val="18"/>
              </w:rPr>
              <w:t xml:space="preserve"> </w:t>
            </w:r>
            <w:r w:rsidRPr="0071277E">
              <w:rPr>
                <w:rFonts w:ascii="Sylfaen" w:hAnsi="Sylfaen"/>
                <w:sz w:val="18"/>
                <w:szCs w:val="18"/>
              </w:rPr>
              <w:t>Fund/ JSC Georgian Oil and Gas</w:t>
            </w:r>
            <w:r w:rsidRPr="0071277E">
              <w:rPr>
                <w:rFonts w:ascii="Sylfaen" w:hAnsi="Sylfaen"/>
                <w:spacing w:val="1"/>
                <w:sz w:val="18"/>
                <w:szCs w:val="18"/>
              </w:rPr>
              <w:t xml:space="preserve"> </w:t>
            </w:r>
            <w:r w:rsidRPr="0071277E">
              <w:rPr>
                <w:rFonts w:ascii="Sylfaen" w:hAnsi="Sylfaen"/>
                <w:sz w:val="18"/>
                <w:szCs w:val="18"/>
              </w:rPr>
              <w:t>Corporation/LTD</w:t>
            </w:r>
            <w:r w:rsidRPr="0071277E">
              <w:rPr>
                <w:rFonts w:ascii="Sylfaen" w:hAnsi="Sylfaen"/>
                <w:spacing w:val="-3"/>
                <w:sz w:val="18"/>
                <w:szCs w:val="18"/>
              </w:rPr>
              <w:t xml:space="preserve"> </w:t>
            </w:r>
            <w:r w:rsidRPr="0071277E">
              <w:rPr>
                <w:rFonts w:ascii="Sylfaen" w:hAnsi="Sylfaen"/>
                <w:sz w:val="18"/>
                <w:szCs w:val="18"/>
              </w:rPr>
              <w:t>Engurhesi</w:t>
            </w:r>
          </w:p>
        </w:tc>
        <w:tc>
          <w:tcPr>
            <w:tcW w:w="403" w:type="pct"/>
            <w:tcBorders>
              <w:top w:val="nil"/>
              <w:left w:val="nil"/>
              <w:bottom w:val="single" w:sz="4" w:space="0" w:color="auto"/>
              <w:right w:val="single" w:sz="4" w:space="0" w:color="auto"/>
            </w:tcBorders>
            <w:shd w:val="clear" w:color="auto" w:fill="auto"/>
            <w:hideMark/>
          </w:tcPr>
          <w:p w14:paraId="14900C00"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71277E" w:rsidRPr="008B708A" w14:paraId="0F4F8BF2"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46E6E317"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81</w:t>
            </w:r>
          </w:p>
        </w:tc>
        <w:tc>
          <w:tcPr>
            <w:tcW w:w="2868" w:type="pct"/>
            <w:tcBorders>
              <w:top w:val="nil"/>
              <w:left w:val="nil"/>
              <w:bottom w:val="single" w:sz="4" w:space="0" w:color="auto"/>
              <w:right w:val="single" w:sz="4" w:space="0" w:color="auto"/>
            </w:tcBorders>
            <w:shd w:val="clear" w:color="auto" w:fill="auto"/>
            <w:hideMark/>
          </w:tcPr>
          <w:p w14:paraId="22A2CA64" w14:textId="2A2D4230"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JSC</w:t>
            </w:r>
            <w:r w:rsidRPr="0071277E">
              <w:rPr>
                <w:rFonts w:ascii="Sylfaen" w:hAnsi="Sylfaen"/>
                <w:spacing w:val="-1"/>
                <w:sz w:val="18"/>
                <w:szCs w:val="18"/>
              </w:rPr>
              <w:t xml:space="preserve"> </w:t>
            </w:r>
            <w:r w:rsidRPr="0071277E">
              <w:rPr>
                <w:rFonts w:ascii="Sylfaen" w:hAnsi="Sylfaen"/>
                <w:sz w:val="18"/>
                <w:szCs w:val="18"/>
              </w:rPr>
              <w:t>Namakhvani</w:t>
            </w:r>
          </w:p>
        </w:tc>
        <w:tc>
          <w:tcPr>
            <w:tcW w:w="467" w:type="pct"/>
            <w:tcBorders>
              <w:top w:val="nil"/>
              <w:left w:val="nil"/>
              <w:bottom w:val="single" w:sz="4" w:space="0" w:color="auto"/>
              <w:right w:val="single" w:sz="4" w:space="0" w:color="auto"/>
            </w:tcBorders>
            <w:shd w:val="clear" w:color="auto" w:fill="auto"/>
            <w:noWrap/>
            <w:hideMark/>
          </w:tcPr>
          <w:p w14:paraId="2FFF4992" w14:textId="77777777" w:rsidR="0071277E" w:rsidRPr="0071277E" w:rsidRDefault="0071277E" w:rsidP="0071277E">
            <w:pPr>
              <w:pStyle w:val="TableParagraph"/>
              <w:spacing w:before="3"/>
              <w:rPr>
                <w:sz w:val="18"/>
                <w:szCs w:val="18"/>
              </w:rPr>
            </w:pPr>
          </w:p>
          <w:p w14:paraId="5A3B1A6B" w14:textId="6FB62F3E"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28716EA3" w14:textId="05E4FDD0"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JSC Georgian Energy Development</w:t>
            </w:r>
            <w:r w:rsidRPr="0071277E">
              <w:rPr>
                <w:rFonts w:ascii="Sylfaen" w:hAnsi="Sylfaen"/>
                <w:spacing w:val="-52"/>
                <w:sz w:val="18"/>
                <w:szCs w:val="18"/>
              </w:rPr>
              <w:t xml:space="preserve"> </w:t>
            </w:r>
            <w:r w:rsidRPr="0071277E">
              <w:rPr>
                <w:rFonts w:ascii="Sylfaen" w:hAnsi="Sylfaen"/>
                <w:sz w:val="18"/>
                <w:szCs w:val="18"/>
              </w:rPr>
              <w:t>Fund</w:t>
            </w:r>
          </w:p>
        </w:tc>
        <w:tc>
          <w:tcPr>
            <w:tcW w:w="403" w:type="pct"/>
            <w:tcBorders>
              <w:top w:val="nil"/>
              <w:left w:val="nil"/>
              <w:bottom w:val="single" w:sz="4" w:space="0" w:color="auto"/>
              <w:right w:val="single" w:sz="4" w:space="0" w:color="auto"/>
            </w:tcBorders>
            <w:shd w:val="clear" w:color="auto" w:fill="auto"/>
            <w:hideMark/>
          </w:tcPr>
          <w:p w14:paraId="22AE2F0B"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6AEB8122"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79B8794F"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82</w:t>
            </w:r>
          </w:p>
        </w:tc>
        <w:tc>
          <w:tcPr>
            <w:tcW w:w="2868" w:type="pct"/>
            <w:tcBorders>
              <w:top w:val="nil"/>
              <w:left w:val="nil"/>
              <w:bottom w:val="single" w:sz="4" w:space="0" w:color="auto"/>
              <w:right w:val="single" w:sz="4" w:space="0" w:color="auto"/>
            </w:tcBorders>
            <w:shd w:val="clear" w:color="auto" w:fill="auto"/>
            <w:hideMark/>
          </w:tcPr>
          <w:p w14:paraId="3512C6F5" w14:textId="6CF73878"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Inter</w:t>
            </w:r>
            <w:r w:rsidRPr="0071277E">
              <w:rPr>
                <w:rFonts w:ascii="Sylfaen" w:hAnsi="Sylfaen"/>
                <w:spacing w:val="-2"/>
                <w:sz w:val="18"/>
                <w:szCs w:val="18"/>
              </w:rPr>
              <w:t xml:space="preserve"> </w:t>
            </w:r>
            <w:r w:rsidRPr="0071277E">
              <w:rPr>
                <w:rFonts w:ascii="Sylfaen" w:hAnsi="Sylfaen"/>
                <w:sz w:val="18"/>
                <w:szCs w:val="18"/>
              </w:rPr>
              <w:t>Glass-Georgia</w:t>
            </w:r>
          </w:p>
        </w:tc>
        <w:tc>
          <w:tcPr>
            <w:tcW w:w="467" w:type="pct"/>
            <w:tcBorders>
              <w:top w:val="nil"/>
              <w:left w:val="nil"/>
              <w:bottom w:val="single" w:sz="4" w:space="0" w:color="auto"/>
              <w:right w:val="single" w:sz="4" w:space="0" w:color="auto"/>
            </w:tcBorders>
            <w:shd w:val="clear" w:color="auto" w:fill="auto"/>
            <w:noWrap/>
            <w:hideMark/>
          </w:tcPr>
          <w:p w14:paraId="686C72ED" w14:textId="77777777" w:rsidR="0071277E" w:rsidRPr="0071277E" w:rsidRDefault="0071277E" w:rsidP="0071277E">
            <w:pPr>
              <w:pStyle w:val="TableParagraph"/>
              <w:spacing w:before="5"/>
              <w:rPr>
                <w:sz w:val="18"/>
                <w:szCs w:val="18"/>
              </w:rPr>
            </w:pPr>
          </w:p>
          <w:p w14:paraId="2C677734" w14:textId="2381E4F0"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40</w:t>
            </w:r>
          </w:p>
        </w:tc>
        <w:tc>
          <w:tcPr>
            <w:tcW w:w="1063" w:type="pct"/>
            <w:tcBorders>
              <w:top w:val="nil"/>
              <w:left w:val="nil"/>
              <w:bottom w:val="single" w:sz="4" w:space="0" w:color="auto"/>
              <w:right w:val="single" w:sz="4" w:space="0" w:color="auto"/>
            </w:tcBorders>
            <w:shd w:val="clear" w:color="auto" w:fill="auto"/>
            <w:hideMark/>
          </w:tcPr>
          <w:p w14:paraId="1854C356" w14:textId="17D8CC00"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 Georgian Gas Transportation</w:t>
            </w:r>
            <w:r w:rsidRPr="0071277E">
              <w:rPr>
                <w:rFonts w:ascii="Sylfaen" w:hAnsi="Sylfaen"/>
                <w:spacing w:val="-52"/>
                <w:sz w:val="18"/>
                <w:szCs w:val="18"/>
              </w:rPr>
              <w:t xml:space="preserve"> </w:t>
            </w:r>
            <w:r w:rsidRPr="0071277E">
              <w:rPr>
                <w:rFonts w:ascii="Sylfaen" w:hAnsi="Sylfaen"/>
                <w:sz w:val="18"/>
                <w:szCs w:val="18"/>
              </w:rPr>
              <w:t>Company</w:t>
            </w:r>
          </w:p>
        </w:tc>
        <w:tc>
          <w:tcPr>
            <w:tcW w:w="403" w:type="pct"/>
            <w:tcBorders>
              <w:top w:val="nil"/>
              <w:left w:val="nil"/>
              <w:bottom w:val="single" w:sz="4" w:space="0" w:color="auto"/>
              <w:right w:val="single" w:sz="4" w:space="0" w:color="auto"/>
            </w:tcBorders>
            <w:shd w:val="clear" w:color="auto" w:fill="auto"/>
            <w:hideMark/>
          </w:tcPr>
          <w:p w14:paraId="06D66BA0"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w:t>
            </w:r>
            <w:r w:rsidRPr="008B708A">
              <w:rPr>
                <w:rFonts w:ascii="Sylfaen" w:eastAsia="Times New Roman" w:hAnsi="Sylfaen" w:cs="Sylfaen"/>
                <w:color w:val="000000"/>
                <w:sz w:val="18"/>
                <w:szCs w:val="18"/>
              </w:rPr>
              <w:t>სხვა</w:t>
            </w:r>
            <w:r w:rsidRPr="008B708A">
              <w:rPr>
                <w:rFonts w:ascii="Calibri" w:eastAsia="Times New Roman" w:hAnsi="Calibri" w:cs="Calibri"/>
                <w:color w:val="000000"/>
                <w:sz w:val="18"/>
                <w:szCs w:val="18"/>
              </w:rPr>
              <w:t xml:space="preserve"> </w:t>
            </w:r>
          </w:p>
        </w:tc>
      </w:tr>
      <w:tr w:rsidR="0071277E" w:rsidRPr="008B708A" w14:paraId="3A4CE32C"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67C5F567"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83</w:t>
            </w:r>
          </w:p>
        </w:tc>
        <w:tc>
          <w:tcPr>
            <w:tcW w:w="2868" w:type="pct"/>
            <w:tcBorders>
              <w:top w:val="nil"/>
              <w:left w:val="nil"/>
              <w:bottom w:val="single" w:sz="4" w:space="0" w:color="auto"/>
              <w:right w:val="single" w:sz="4" w:space="0" w:color="auto"/>
            </w:tcBorders>
            <w:shd w:val="clear" w:color="auto" w:fill="auto"/>
            <w:hideMark/>
          </w:tcPr>
          <w:p w14:paraId="30645A98" w14:textId="6EF32A0D"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Georgian</w:t>
            </w:r>
            <w:r w:rsidRPr="0071277E">
              <w:rPr>
                <w:rFonts w:ascii="Sylfaen" w:hAnsi="Sylfaen"/>
                <w:spacing w:val="-1"/>
                <w:sz w:val="18"/>
                <w:szCs w:val="18"/>
              </w:rPr>
              <w:t xml:space="preserve"> </w:t>
            </w:r>
            <w:r w:rsidRPr="0071277E">
              <w:rPr>
                <w:rFonts w:ascii="Sylfaen" w:hAnsi="Sylfaen"/>
                <w:sz w:val="18"/>
                <w:szCs w:val="18"/>
              </w:rPr>
              <w:t>Gas Storage</w:t>
            </w:r>
            <w:r w:rsidRPr="0071277E">
              <w:rPr>
                <w:rFonts w:ascii="Sylfaen" w:hAnsi="Sylfaen"/>
                <w:spacing w:val="-4"/>
                <w:sz w:val="18"/>
                <w:szCs w:val="18"/>
              </w:rPr>
              <w:t xml:space="preserve"> </w:t>
            </w:r>
            <w:r w:rsidRPr="0071277E">
              <w:rPr>
                <w:rFonts w:ascii="Sylfaen" w:hAnsi="Sylfaen"/>
                <w:sz w:val="18"/>
                <w:szCs w:val="18"/>
              </w:rPr>
              <w:t>Company</w:t>
            </w:r>
          </w:p>
        </w:tc>
        <w:tc>
          <w:tcPr>
            <w:tcW w:w="467" w:type="pct"/>
            <w:tcBorders>
              <w:top w:val="nil"/>
              <w:left w:val="nil"/>
              <w:bottom w:val="single" w:sz="4" w:space="0" w:color="auto"/>
              <w:right w:val="single" w:sz="4" w:space="0" w:color="auto"/>
            </w:tcBorders>
            <w:shd w:val="clear" w:color="auto" w:fill="auto"/>
            <w:noWrap/>
            <w:hideMark/>
          </w:tcPr>
          <w:p w14:paraId="20D435B5" w14:textId="77777777" w:rsidR="0071277E" w:rsidRPr="0071277E" w:rsidRDefault="0071277E" w:rsidP="0071277E">
            <w:pPr>
              <w:pStyle w:val="TableParagraph"/>
              <w:spacing w:before="3"/>
              <w:rPr>
                <w:sz w:val="18"/>
                <w:szCs w:val="18"/>
              </w:rPr>
            </w:pPr>
          </w:p>
          <w:p w14:paraId="14F43B75" w14:textId="081D3055"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7899C0DB" w14:textId="767C5758"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JSC Georgian Oil and Gas</w:t>
            </w:r>
            <w:r w:rsidRPr="0071277E">
              <w:rPr>
                <w:rFonts w:ascii="Sylfaen" w:hAnsi="Sylfaen"/>
                <w:spacing w:val="-52"/>
                <w:sz w:val="18"/>
                <w:szCs w:val="18"/>
              </w:rPr>
              <w:t xml:space="preserve"> </w:t>
            </w:r>
            <w:r w:rsidRPr="0071277E">
              <w:rPr>
                <w:rFonts w:ascii="Sylfaen" w:hAnsi="Sylfaen"/>
                <w:sz w:val="18"/>
                <w:szCs w:val="18"/>
              </w:rPr>
              <w:t>Corporation</w:t>
            </w:r>
          </w:p>
        </w:tc>
        <w:tc>
          <w:tcPr>
            <w:tcW w:w="403" w:type="pct"/>
            <w:tcBorders>
              <w:top w:val="nil"/>
              <w:left w:val="nil"/>
              <w:bottom w:val="single" w:sz="4" w:space="0" w:color="auto"/>
              <w:right w:val="single" w:sz="4" w:space="0" w:color="auto"/>
            </w:tcBorders>
            <w:shd w:val="clear" w:color="auto" w:fill="auto"/>
            <w:hideMark/>
          </w:tcPr>
          <w:p w14:paraId="3D888B18"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0555B18F"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32B3E574"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84</w:t>
            </w:r>
          </w:p>
        </w:tc>
        <w:tc>
          <w:tcPr>
            <w:tcW w:w="2868" w:type="pct"/>
            <w:tcBorders>
              <w:top w:val="nil"/>
              <w:left w:val="nil"/>
              <w:bottom w:val="single" w:sz="4" w:space="0" w:color="auto"/>
              <w:right w:val="single" w:sz="4" w:space="0" w:color="auto"/>
            </w:tcBorders>
            <w:shd w:val="clear" w:color="auto" w:fill="auto"/>
            <w:hideMark/>
          </w:tcPr>
          <w:p w14:paraId="3A765E25" w14:textId="0FF1B26F"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 Poti Fiz Ltd Communal Management</w:t>
            </w:r>
            <w:r w:rsidRPr="0071277E">
              <w:rPr>
                <w:rFonts w:ascii="Sylfaen" w:hAnsi="Sylfaen"/>
                <w:spacing w:val="-52"/>
                <w:sz w:val="18"/>
                <w:szCs w:val="18"/>
              </w:rPr>
              <w:t xml:space="preserve"> </w:t>
            </w:r>
            <w:r w:rsidRPr="0071277E">
              <w:rPr>
                <w:rFonts w:ascii="Sylfaen" w:hAnsi="Sylfaen"/>
                <w:sz w:val="18"/>
                <w:szCs w:val="18"/>
              </w:rPr>
              <w:t>TZK</w:t>
            </w:r>
          </w:p>
        </w:tc>
        <w:tc>
          <w:tcPr>
            <w:tcW w:w="467" w:type="pct"/>
            <w:tcBorders>
              <w:top w:val="nil"/>
              <w:left w:val="nil"/>
              <w:bottom w:val="single" w:sz="4" w:space="0" w:color="auto"/>
              <w:right w:val="single" w:sz="4" w:space="0" w:color="auto"/>
            </w:tcBorders>
            <w:shd w:val="clear" w:color="auto" w:fill="auto"/>
            <w:noWrap/>
            <w:hideMark/>
          </w:tcPr>
          <w:p w14:paraId="10D161F8" w14:textId="77777777" w:rsidR="0071277E" w:rsidRPr="0071277E" w:rsidRDefault="0071277E" w:rsidP="0071277E">
            <w:pPr>
              <w:pStyle w:val="TableParagraph"/>
              <w:spacing w:before="6"/>
              <w:rPr>
                <w:sz w:val="18"/>
                <w:szCs w:val="18"/>
              </w:rPr>
            </w:pPr>
          </w:p>
          <w:p w14:paraId="6A068476" w14:textId="4BA8256F"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17148699" w14:textId="7B3F2DA6"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Poti</w:t>
            </w:r>
            <w:r w:rsidRPr="0071277E">
              <w:rPr>
                <w:rFonts w:ascii="Sylfaen" w:hAnsi="Sylfaen"/>
                <w:spacing w:val="-1"/>
                <w:sz w:val="18"/>
                <w:szCs w:val="18"/>
              </w:rPr>
              <w:t xml:space="preserve"> </w:t>
            </w:r>
            <w:r w:rsidRPr="0071277E">
              <w:rPr>
                <w:rFonts w:ascii="Sylfaen" w:hAnsi="Sylfaen"/>
                <w:sz w:val="18"/>
                <w:szCs w:val="18"/>
              </w:rPr>
              <w:t>Free</w:t>
            </w:r>
            <w:r w:rsidRPr="0071277E">
              <w:rPr>
                <w:rFonts w:ascii="Sylfaen" w:hAnsi="Sylfaen"/>
                <w:spacing w:val="-1"/>
                <w:sz w:val="18"/>
                <w:szCs w:val="18"/>
              </w:rPr>
              <w:t xml:space="preserve"> </w:t>
            </w:r>
            <w:r w:rsidRPr="0071277E">
              <w:rPr>
                <w:rFonts w:ascii="Sylfaen" w:hAnsi="Sylfaen"/>
                <w:sz w:val="18"/>
                <w:szCs w:val="18"/>
              </w:rPr>
              <w:t>Industrial</w:t>
            </w:r>
            <w:r w:rsidRPr="0071277E">
              <w:rPr>
                <w:rFonts w:ascii="Sylfaen" w:hAnsi="Sylfaen"/>
                <w:spacing w:val="-2"/>
                <w:sz w:val="18"/>
                <w:szCs w:val="18"/>
              </w:rPr>
              <w:t xml:space="preserve"> </w:t>
            </w:r>
            <w:r w:rsidRPr="0071277E">
              <w:rPr>
                <w:rFonts w:ascii="Sylfaen" w:hAnsi="Sylfaen"/>
                <w:sz w:val="18"/>
                <w:szCs w:val="18"/>
              </w:rPr>
              <w:t>Zone</w:t>
            </w:r>
          </w:p>
        </w:tc>
        <w:tc>
          <w:tcPr>
            <w:tcW w:w="403" w:type="pct"/>
            <w:tcBorders>
              <w:top w:val="nil"/>
              <w:left w:val="nil"/>
              <w:bottom w:val="single" w:sz="4" w:space="0" w:color="auto"/>
              <w:right w:val="single" w:sz="4" w:space="0" w:color="auto"/>
            </w:tcBorders>
            <w:shd w:val="clear" w:color="auto" w:fill="auto"/>
            <w:hideMark/>
          </w:tcPr>
          <w:p w14:paraId="097C6C5C"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10F96793"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43896DE7"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85</w:t>
            </w:r>
          </w:p>
        </w:tc>
        <w:tc>
          <w:tcPr>
            <w:tcW w:w="2868" w:type="pct"/>
            <w:tcBorders>
              <w:top w:val="nil"/>
              <w:left w:val="nil"/>
              <w:bottom w:val="single" w:sz="4" w:space="0" w:color="auto"/>
              <w:right w:val="single" w:sz="4" w:space="0" w:color="auto"/>
            </w:tcBorders>
            <w:shd w:val="clear" w:color="auto" w:fill="auto"/>
            <w:hideMark/>
          </w:tcPr>
          <w:p w14:paraId="0A49FE2E" w14:textId="3B3D8792"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GR</w:t>
            </w:r>
            <w:r w:rsidRPr="0071277E">
              <w:rPr>
                <w:rFonts w:ascii="Sylfaen" w:hAnsi="Sylfaen"/>
                <w:spacing w:val="-2"/>
                <w:sz w:val="18"/>
                <w:szCs w:val="18"/>
              </w:rPr>
              <w:t xml:space="preserve"> </w:t>
            </w:r>
            <w:r w:rsidRPr="0071277E">
              <w:rPr>
                <w:rFonts w:ascii="Sylfaen" w:hAnsi="Sylfaen"/>
                <w:sz w:val="18"/>
                <w:szCs w:val="18"/>
              </w:rPr>
              <w:t>Borjomi-Bakuriani</w:t>
            </w:r>
          </w:p>
        </w:tc>
        <w:tc>
          <w:tcPr>
            <w:tcW w:w="467" w:type="pct"/>
            <w:tcBorders>
              <w:top w:val="nil"/>
              <w:left w:val="nil"/>
              <w:bottom w:val="single" w:sz="4" w:space="0" w:color="auto"/>
              <w:right w:val="single" w:sz="4" w:space="0" w:color="auto"/>
            </w:tcBorders>
            <w:shd w:val="clear" w:color="auto" w:fill="auto"/>
            <w:noWrap/>
            <w:hideMark/>
          </w:tcPr>
          <w:p w14:paraId="4950842A" w14:textId="77777777" w:rsidR="0071277E" w:rsidRPr="0071277E" w:rsidRDefault="0071277E" w:rsidP="0071277E">
            <w:pPr>
              <w:pStyle w:val="TableParagraph"/>
              <w:spacing w:before="5"/>
              <w:rPr>
                <w:sz w:val="18"/>
                <w:szCs w:val="18"/>
              </w:rPr>
            </w:pPr>
          </w:p>
          <w:p w14:paraId="53A8D438" w14:textId="30EB2CBB"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0EE25A50" w14:textId="62AA15DB"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GR Property Management</w:t>
            </w:r>
          </w:p>
        </w:tc>
        <w:tc>
          <w:tcPr>
            <w:tcW w:w="403" w:type="pct"/>
            <w:tcBorders>
              <w:top w:val="nil"/>
              <w:left w:val="nil"/>
              <w:bottom w:val="single" w:sz="4" w:space="0" w:color="auto"/>
              <w:right w:val="single" w:sz="4" w:space="0" w:color="auto"/>
            </w:tcBorders>
            <w:shd w:val="clear" w:color="auto" w:fill="auto"/>
            <w:hideMark/>
          </w:tcPr>
          <w:p w14:paraId="1CAF6D1B"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0A5E16E3"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4B071FCF"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86</w:t>
            </w:r>
          </w:p>
        </w:tc>
        <w:tc>
          <w:tcPr>
            <w:tcW w:w="2868" w:type="pct"/>
            <w:tcBorders>
              <w:top w:val="nil"/>
              <w:left w:val="nil"/>
              <w:bottom w:val="single" w:sz="4" w:space="0" w:color="auto"/>
              <w:right w:val="single" w:sz="4" w:space="0" w:color="auto"/>
            </w:tcBorders>
            <w:shd w:val="clear" w:color="auto" w:fill="auto"/>
            <w:hideMark/>
          </w:tcPr>
          <w:p w14:paraId="6B5C24E2" w14:textId="779945C8"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Gardabani Power</w:t>
            </w:r>
            <w:r w:rsidRPr="0071277E">
              <w:rPr>
                <w:rFonts w:ascii="Sylfaen" w:hAnsi="Sylfaen"/>
                <w:spacing w:val="-1"/>
                <w:sz w:val="18"/>
                <w:szCs w:val="18"/>
              </w:rPr>
              <w:t xml:space="preserve"> </w:t>
            </w:r>
            <w:r w:rsidRPr="0071277E">
              <w:rPr>
                <w:rFonts w:ascii="Sylfaen" w:hAnsi="Sylfaen"/>
                <w:sz w:val="18"/>
                <w:szCs w:val="18"/>
              </w:rPr>
              <w:t>Plant</w:t>
            </w:r>
            <w:r w:rsidRPr="0071277E">
              <w:rPr>
                <w:rFonts w:ascii="Sylfaen" w:hAnsi="Sylfaen"/>
                <w:spacing w:val="-2"/>
                <w:sz w:val="18"/>
                <w:szCs w:val="18"/>
              </w:rPr>
              <w:t xml:space="preserve"> </w:t>
            </w:r>
            <w:r w:rsidRPr="0071277E">
              <w:rPr>
                <w:rFonts w:ascii="Sylfaen" w:hAnsi="Sylfaen"/>
                <w:sz w:val="18"/>
                <w:szCs w:val="18"/>
              </w:rPr>
              <w:t>2</w:t>
            </w:r>
          </w:p>
        </w:tc>
        <w:tc>
          <w:tcPr>
            <w:tcW w:w="467" w:type="pct"/>
            <w:tcBorders>
              <w:top w:val="nil"/>
              <w:left w:val="nil"/>
              <w:bottom w:val="single" w:sz="4" w:space="0" w:color="auto"/>
              <w:right w:val="single" w:sz="4" w:space="0" w:color="auto"/>
            </w:tcBorders>
            <w:shd w:val="clear" w:color="auto" w:fill="auto"/>
            <w:noWrap/>
            <w:hideMark/>
          </w:tcPr>
          <w:p w14:paraId="64667427" w14:textId="77777777" w:rsidR="0071277E" w:rsidRPr="0071277E" w:rsidRDefault="0071277E" w:rsidP="0071277E">
            <w:pPr>
              <w:pStyle w:val="TableParagraph"/>
              <w:spacing w:before="3"/>
              <w:rPr>
                <w:sz w:val="18"/>
                <w:szCs w:val="18"/>
              </w:rPr>
            </w:pPr>
          </w:p>
          <w:p w14:paraId="48FFE664" w14:textId="4982ED4F"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1C366093" w14:textId="5296B271"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JSC Georgian Oil and Gas</w:t>
            </w:r>
            <w:r w:rsidRPr="0071277E">
              <w:rPr>
                <w:rFonts w:ascii="Sylfaen" w:hAnsi="Sylfaen"/>
                <w:spacing w:val="-52"/>
                <w:sz w:val="18"/>
                <w:szCs w:val="18"/>
              </w:rPr>
              <w:t xml:space="preserve"> </w:t>
            </w:r>
            <w:r w:rsidRPr="0071277E">
              <w:rPr>
                <w:rFonts w:ascii="Sylfaen" w:hAnsi="Sylfaen"/>
                <w:sz w:val="18"/>
                <w:szCs w:val="18"/>
              </w:rPr>
              <w:t>Corporation</w:t>
            </w:r>
          </w:p>
        </w:tc>
        <w:tc>
          <w:tcPr>
            <w:tcW w:w="403" w:type="pct"/>
            <w:tcBorders>
              <w:top w:val="nil"/>
              <w:left w:val="nil"/>
              <w:bottom w:val="single" w:sz="4" w:space="0" w:color="auto"/>
              <w:right w:val="single" w:sz="4" w:space="0" w:color="auto"/>
            </w:tcBorders>
            <w:shd w:val="clear" w:color="auto" w:fill="auto"/>
            <w:hideMark/>
          </w:tcPr>
          <w:p w14:paraId="6D239D80"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PC </w:t>
            </w:r>
          </w:p>
        </w:tc>
      </w:tr>
      <w:tr w:rsidR="0071277E" w:rsidRPr="008B708A" w14:paraId="3DF8A1F8" w14:textId="77777777" w:rsidTr="0071277E">
        <w:trPr>
          <w:trHeight w:val="301"/>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56A0BEC8"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87</w:t>
            </w:r>
          </w:p>
        </w:tc>
        <w:tc>
          <w:tcPr>
            <w:tcW w:w="2868" w:type="pct"/>
            <w:tcBorders>
              <w:top w:val="nil"/>
              <w:left w:val="nil"/>
              <w:bottom w:val="single" w:sz="4" w:space="0" w:color="auto"/>
              <w:right w:val="single" w:sz="4" w:space="0" w:color="auto"/>
            </w:tcBorders>
            <w:shd w:val="clear" w:color="auto" w:fill="auto"/>
            <w:hideMark/>
          </w:tcPr>
          <w:p w14:paraId="6FC3E0F6" w14:textId="46E57817"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 Kutaisi Davit Agmashenebeli</w:t>
            </w:r>
            <w:r w:rsidRPr="0071277E">
              <w:rPr>
                <w:rFonts w:ascii="Sylfaen" w:hAnsi="Sylfaen"/>
                <w:spacing w:val="-52"/>
                <w:sz w:val="18"/>
                <w:szCs w:val="18"/>
              </w:rPr>
              <w:t xml:space="preserve"> </w:t>
            </w:r>
            <w:r w:rsidRPr="0071277E">
              <w:rPr>
                <w:rFonts w:ascii="Sylfaen" w:hAnsi="Sylfaen"/>
                <w:sz w:val="18"/>
                <w:szCs w:val="18"/>
              </w:rPr>
              <w:t>International</w:t>
            </w:r>
            <w:r w:rsidRPr="0071277E">
              <w:rPr>
                <w:rFonts w:ascii="Sylfaen" w:hAnsi="Sylfaen"/>
                <w:spacing w:val="-2"/>
                <w:sz w:val="18"/>
                <w:szCs w:val="18"/>
              </w:rPr>
              <w:t xml:space="preserve"> </w:t>
            </w:r>
            <w:r w:rsidRPr="0071277E">
              <w:rPr>
                <w:rFonts w:ascii="Sylfaen" w:hAnsi="Sylfaen"/>
                <w:sz w:val="18"/>
                <w:szCs w:val="18"/>
              </w:rPr>
              <w:t>Airport</w:t>
            </w:r>
          </w:p>
        </w:tc>
        <w:tc>
          <w:tcPr>
            <w:tcW w:w="467" w:type="pct"/>
            <w:tcBorders>
              <w:top w:val="nil"/>
              <w:left w:val="nil"/>
              <w:bottom w:val="single" w:sz="4" w:space="0" w:color="auto"/>
              <w:right w:val="single" w:sz="4" w:space="0" w:color="auto"/>
            </w:tcBorders>
            <w:shd w:val="clear" w:color="auto" w:fill="auto"/>
            <w:noWrap/>
            <w:hideMark/>
          </w:tcPr>
          <w:p w14:paraId="74C0BE37" w14:textId="77777777" w:rsidR="0071277E" w:rsidRPr="0071277E" w:rsidRDefault="0071277E" w:rsidP="0071277E">
            <w:pPr>
              <w:pStyle w:val="TableParagraph"/>
              <w:spacing w:before="5"/>
              <w:rPr>
                <w:sz w:val="18"/>
                <w:szCs w:val="18"/>
              </w:rPr>
            </w:pPr>
          </w:p>
          <w:p w14:paraId="489A2332" w14:textId="214E4097"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5C45094F" w14:textId="617ECDE5"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United Airports of Georgia</w:t>
            </w:r>
          </w:p>
        </w:tc>
        <w:tc>
          <w:tcPr>
            <w:tcW w:w="403" w:type="pct"/>
            <w:tcBorders>
              <w:top w:val="nil"/>
              <w:left w:val="nil"/>
              <w:bottom w:val="single" w:sz="4" w:space="0" w:color="auto"/>
              <w:right w:val="single" w:sz="4" w:space="0" w:color="auto"/>
            </w:tcBorders>
            <w:shd w:val="clear" w:color="auto" w:fill="auto"/>
            <w:hideMark/>
          </w:tcPr>
          <w:p w14:paraId="5F82F4DD"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54E9B34A"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066A7F37"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88</w:t>
            </w:r>
          </w:p>
        </w:tc>
        <w:tc>
          <w:tcPr>
            <w:tcW w:w="2868" w:type="pct"/>
            <w:tcBorders>
              <w:top w:val="nil"/>
              <w:left w:val="nil"/>
              <w:bottom w:val="single" w:sz="4" w:space="0" w:color="auto"/>
              <w:right w:val="single" w:sz="4" w:space="0" w:color="auto"/>
            </w:tcBorders>
            <w:shd w:val="clear" w:color="auto" w:fill="auto"/>
            <w:hideMark/>
          </w:tcPr>
          <w:p w14:paraId="3E9F0579" w14:textId="192CD090"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Biomass</w:t>
            </w:r>
            <w:r w:rsidRPr="0071277E">
              <w:rPr>
                <w:rFonts w:ascii="Sylfaen" w:hAnsi="Sylfaen"/>
                <w:spacing w:val="-2"/>
                <w:sz w:val="18"/>
                <w:szCs w:val="18"/>
              </w:rPr>
              <w:t xml:space="preserve"> </w:t>
            </w:r>
            <w:r w:rsidRPr="0071277E">
              <w:rPr>
                <w:rFonts w:ascii="Sylfaen" w:hAnsi="Sylfaen"/>
                <w:sz w:val="18"/>
                <w:szCs w:val="18"/>
              </w:rPr>
              <w:t>Energy</w:t>
            </w:r>
          </w:p>
        </w:tc>
        <w:tc>
          <w:tcPr>
            <w:tcW w:w="467" w:type="pct"/>
            <w:tcBorders>
              <w:top w:val="nil"/>
              <w:left w:val="nil"/>
              <w:bottom w:val="single" w:sz="4" w:space="0" w:color="auto"/>
              <w:right w:val="single" w:sz="4" w:space="0" w:color="auto"/>
            </w:tcBorders>
            <w:shd w:val="clear" w:color="auto" w:fill="auto"/>
            <w:noWrap/>
            <w:hideMark/>
          </w:tcPr>
          <w:p w14:paraId="18CB1C55" w14:textId="77777777" w:rsidR="0071277E" w:rsidRPr="0071277E" w:rsidRDefault="0071277E" w:rsidP="0071277E">
            <w:pPr>
              <w:pStyle w:val="TableParagraph"/>
              <w:spacing w:before="3"/>
              <w:rPr>
                <w:sz w:val="18"/>
                <w:szCs w:val="18"/>
              </w:rPr>
            </w:pPr>
          </w:p>
          <w:p w14:paraId="75A1B80A" w14:textId="430A9A1B"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581E439A" w14:textId="513D169A"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JSC Georgian Energy Development</w:t>
            </w:r>
            <w:r w:rsidRPr="0071277E">
              <w:rPr>
                <w:rFonts w:ascii="Sylfaen" w:hAnsi="Sylfaen"/>
                <w:spacing w:val="-52"/>
                <w:sz w:val="18"/>
                <w:szCs w:val="18"/>
              </w:rPr>
              <w:t xml:space="preserve"> </w:t>
            </w:r>
            <w:r w:rsidRPr="0071277E">
              <w:rPr>
                <w:rFonts w:ascii="Sylfaen" w:hAnsi="Sylfaen"/>
                <w:sz w:val="18"/>
                <w:szCs w:val="18"/>
              </w:rPr>
              <w:t>Fund</w:t>
            </w:r>
          </w:p>
        </w:tc>
        <w:tc>
          <w:tcPr>
            <w:tcW w:w="403" w:type="pct"/>
            <w:tcBorders>
              <w:top w:val="nil"/>
              <w:left w:val="nil"/>
              <w:bottom w:val="single" w:sz="4" w:space="0" w:color="auto"/>
              <w:right w:val="single" w:sz="4" w:space="0" w:color="auto"/>
            </w:tcBorders>
            <w:shd w:val="clear" w:color="auto" w:fill="auto"/>
            <w:hideMark/>
          </w:tcPr>
          <w:p w14:paraId="1C146169"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7FB7E184"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248FF5ED"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89</w:t>
            </w:r>
          </w:p>
        </w:tc>
        <w:tc>
          <w:tcPr>
            <w:tcW w:w="2868" w:type="pct"/>
            <w:tcBorders>
              <w:top w:val="nil"/>
              <w:left w:val="nil"/>
              <w:bottom w:val="single" w:sz="4" w:space="0" w:color="auto"/>
              <w:right w:val="single" w:sz="4" w:space="0" w:color="auto"/>
            </w:tcBorders>
            <w:shd w:val="clear" w:color="auto" w:fill="auto"/>
            <w:hideMark/>
          </w:tcPr>
          <w:p w14:paraId="41DA48FC" w14:textId="1AED54EC"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JSC Karchal</w:t>
            </w:r>
            <w:r w:rsidRPr="0071277E">
              <w:rPr>
                <w:rFonts w:ascii="Sylfaen" w:hAnsi="Sylfaen"/>
                <w:spacing w:val="-3"/>
                <w:sz w:val="18"/>
                <w:szCs w:val="18"/>
              </w:rPr>
              <w:t xml:space="preserve"> </w:t>
            </w:r>
            <w:r w:rsidRPr="0071277E">
              <w:rPr>
                <w:rFonts w:ascii="Sylfaen" w:hAnsi="Sylfaen"/>
                <w:sz w:val="18"/>
                <w:szCs w:val="18"/>
              </w:rPr>
              <w:t>Energy</w:t>
            </w:r>
          </w:p>
        </w:tc>
        <w:tc>
          <w:tcPr>
            <w:tcW w:w="467" w:type="pct"/>
            <w:tcBorders>
              <w:top w:val="nil"/>
              <w:left w:val="nil"/>
              <w:bottom w:val="single" w:sz="4" w:space="0" w:color="auto"/>
              <w:right w:val="single" w:sz="4" w:space="0" w:color="auto"/>
            </w:tcBorders>
            <w:shd w:val="clear" w:color="auto" w:fill="auto"/>
            <w:noWrap/>
            <w:hideMark/>
          </w:tcPr>
          <w:p w14:paraId="29BEB880" w14:textId="77777777" w:rsidR="0071277E" w:rsidRPr="0071277E" w:rsidRDefault="0071277E" w:rsidP="0071277E">
            <w:pPr>
              <w:pStyle w:val="TableParagraph"/>
              <w:spacing w:before="3"/>
              <w:rPr>
                <w:sz w:val="18"/>
                <w:szCs w:val="18"/>
              </w:rPr>
            </w:pPr>
          </w:p>
          <w:p w14:paraId="6E2EB4C0" w14:textId="14B8D22E"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10D9155A" w14:textId="4289BED9"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JSC</w:t>
            </w:r>
            <w:r w:rsidRPr="0071277E">
              <w:rPr>
                <w:rFonts w:ascii="Sylfaen" w:hAnsi="Sylfaen"/>
                <w:spacing w:val="-1"/>
                <w:sz w:val="18"/>
                <w:szCs w:val="18"/>
              </w:rPr>
              <w:t xml:space="preserve"> </w:t>
            </w:r>
            <w:r w:rsidRPr="0071277E">
              <w:rPr>
                <w:rFonts w:ascii="Sylfaen" w:hAnsi="Sylfaen"/>
                <w:sz w:val="18"/>
                <w:szCs w:val="18"/>
              </w:rPr>
              <w:t>Georgian State</w:t>
            </w:r>
            <w:r w:rsidRPr="0071277E">
              <w:rPr>
                <w:rFonts w:ascii="Sylfaen" w:hAnsi="Sylfaen"/>
                <w:spacing w:val="-4"/>
                <w:sz w:val="18"/>
                <w:szCs w:val="18"/>
              </w:rPr>
              <w:t xml:space="preserve"> </w:t>
            </w:r>
            <w:r w:rsidRPr="0071277E">
              <w:rPr>
                <w:rFonts w:ascii="Sylfaen" w:hAnsi="Sylfaen"/>
                <w:sz w:val="18"/>
                <w:szCs w:val="18"/>
              </w:rPr>
              <w:t>Electrosystem</w:t>
            </w:r>
          </w:p>
        </w:tc>
        <w:tc>
          <w:tcPr>
            <w:tcW w:w="403" w:type="pct"/>
            <w:tcBorders>
              <w:top w:val="nil"/>
              <w:left w:val="nil"/>
              <w:bottom w:val="single" w:sz="4" w:space="0" w:color="auto"/>
              <w:right w:val="single" w:sz="4" w:space="0" w:color="auto"/>
            </w:tcBorders>
            <w:shd w:val="clear" w:color="auto" w:fill="auto"/>
            <w:hideMark/>
          </w:tcPr>
          <w:p w14:paraId="7314CAE0"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4F7D6987"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4C5385C1"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90</w:t>
            </w:r>
          </w:p>
        </w:tc>
        <w:tc>
          <w:tcPr>
            <w:tcW w:w="2868" w:type="pct"/>
            <w:tcBorders>
              <w:top w:val="nil"/>
              <w:left w:val="nil"/>
              <w:bottom w:val="single" w:sz="4" w:space="0" w:color="auto"/>
              <w:right w:val="single" w:sz="4" w:space="0" w:color="auto"/>
            </w:tcBorders>
            <w:shd w:val="clear" w:color="auto" w:fill="auto"/>
            <w:hideMark/>
          </w:tcPr>
          <w:p w14:paraId="3B3F203E" w14:textId="672775FC"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Georgian</w:t>
            </w:r>
            <w:r w:rsidRPr="0071277E">
              <w:rPr>
                <w:rFonts w:ascii="Sylfaen" w:hAnsi="Sylfaen"/>
                <w:spacing w:val="-2"/>
                <w:sz w:val="18"/>
                <w:szCs w:val="18"/>
              </w:rPr>
              <w:t xml:space="preserve"> </w:t>
            </w:r>
            <w:r w:rsidRPr="0071277E">
              <w:rPr>
                <w:rFonts w:ascii="Sylfaen" w:hAnsi="Sylfaen"/>
                <w:sz w:val="18"/>
                <w:szCs w:val="18"/>
              </w:rPr>
              <w:t>Post</w:t>
            </w:r>
            <w:r w:rsidRPr="0071277E">
              <w:rPr>
                <w:rFonts w:ascii="Sylfaen" w:hAnsi="Sylfaen"/>
                <w:spacing w:val="-1"/>
                <w:sz w:val="18"/>
                <w:szCs w:val="18"/>
              </w:rPr>
              <w:t xml:space="preserve"> </w:t>
            </w:r>
            <w:r w:rsidRPr="0071277E">
              <w:rPr>
                <w:rFonts w:ascii="Sylfaen" w:hAnsi="Sylfaen"/>
                <w:sz w:val="18"/>
                <w:szCs w:val="18"/>
              </w:rPr>
              <w:t>(Greece)I.K.E</w:t>
            </w:r>
          </w:p>
        </w:tc>
        <w:tc>
          <w:tcPr>
            <w:tcW w:w="467" w:type="pct"/>
            <w:tcBorders>
              <w:top w:val="nil"/>
              <w:left w:val="nil"/>
              <w:bottom w:val="single" w:sz="4" w:space="0" w:color="auto"/>
              <w:right w:val="single" w:sz="4" w:space="0" w:color="auto"/>
            </w:tcBorders>
            <w:shd w:val="clear" w:color="auto" w:fill="auto"/>
            <w:noWrap/>
            <w:hideMark/>
          </w:tcPr>
          <w:p w14:paraId="6B08C38C" w14:textId="77777777" w:rsidR="0071277E" w:rsidRPr="0071277E" w:rsidRDefault="0071277E" w:rsidP="0071277E">
            <w:pPr>
              <w:pStyle w:val="TableParagraph"/>
              <w:spacing w:before="5"/>
              <w:rPr>
                <w:sz w:val="18"/>
                <w:szCs w:val="18"/>
              </w:rPr>
            </w:pPr>
          </w:p>
          <w:p w14:paraId="7FC4D046" w14:textId="4A42C313"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3C7700E5" w14:textId="5C51712C"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Georgian</w:t>
            </w:r>
            <w:r w:rsidRPr="0071277E">
              <w:rPr>
                <w:rFonts w:ascii="Sylfaen" w:hAnsi="Sylfaen"/>
                <w:spacing w:val="-1"/>
                <w:sz w:val="18"/>
                <w:szCs w:val="18"/>
              </w:rPr>
              <w:t xml:space="preserve"> </w:t>
            </w:r>
            <w:r w:rsidRPr="0071277E">
              <w:rPr>
                <w:rFonts w:ascii="Sylfaen" w:hAnsi="Sylfaen"/>
                <w:sz w:val="18"/>
                <w:szCs w:val="18"/>
              </w:rPr>
              <w:t>Post</w:t>
            </w:r>
          </w:p>
        </w:tc>
        <w:tc>
          <w:tcPr>
            <w:tcW w:w="403" w:type="pct"/>
            <w:tcBorders>
              <w:top w:val="nil"/>
              <w:left w:val="nil"/>
              <w:bottom w:val="single" w:sz="4" w:space="0" w:color="auto"/>
              <w:right w:val="single" w:sz="4" w:space="0" w:color="auto"/>
            </w:tcBorders>
            <w:shd w:val="clear" w:color="auto" w:fill="auto"/>
            <w:hideMark/>
          </w:tcPr>
          <w:p w14:paraId="3C6A2796"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611C1A99"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19463730"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91</w:t>
            </w:r>
          </w:p>
        </w:tc>
        <w:tc>
          <w:tcPr>
            <w:tcW w:w="2868" w:type="pct"/>
            <w:tcBorders>
              <w:top w:val="nil"/>
              <w:left w:val="nil"/>
              <w:bottom w:val="single" w:sz="4" w:space="0" w:color="auto"/>
              <w:right w:val="single" w:sz="4" w:space="0" w:color="auto"/>
            </w:tcBorders>
            <w:shd w:val="clear" w:color="auto" w:fill="auto"/>
            <w:hideMark/>
          </w:tcPr>
          <w:p w14:paraId="35BFE96E" w14:textId="15632A07"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GOGC</w:t>
            </w:r>
            <w:r w:rsidRPr="0071277E">
              <w:rPr>
                <w:rFonts w:ascii="Sylfaen" w:hAnsi="Sylfaen"/>
                <w:spacing w:val="-1"/>
                <w:sz w:val="18"/>
                <w:szCs w:val="18"/>
              </w:rPr>
              <w:t xml:space="preserve"> </w:t>
            </w:r>
            <w:r w:rsidRPr="0071277E">
              <w:rPr>
                <w:rFonts w:ascii="Sylfaen" w:hAnsi="Sylfaen"/>
                <w:sz w:val="18"/>
                <w:szCs w:val="18"/>
              </w:rPr>
              <w:t>Trading</w:t>
            </w:r>
            <w:r w:rsidRPr="0071277E">
              <w:rPr>
                <w:rFonts w:ascii="Sylfaen" w:hAnsi="Sylfaen"/>
                <w:spacing w:val="-1"/>
                <w:sz w:val="18"/>
                <w:szCs w:val="18"/>
              </w:rPr>
              <w:t xml:space="preserve"> </w:t>
            </w:r>
            <w:r w:rsidRPr="0071277E">
              <w:rPr>
                <w:rFonts w:ascii="Sylfaen" w:hAnsi="Sylfaen"/>
                <w:sz w:val="18"/>
                <w:szCs w:val="18"/>
              </w:rPr>
              <w:t>S.A.</w:t>
            </w:r>
          </w:p>
        </w:tc>
        <w:tc>
          <w:tcPr>
            <w:tcW w:w="467" w:type="pct"/>
            <w:tcBorders>
              <w:top w:val="nil"/>
              <w:left w:val="nil"/>
              <w:bottom w:val="single" w:sz="4" w:space="0" w:color="auto"/>
              <w:right w:val="single" w:sz="4" w:space="0" w:color="auto"/>
            </w:tcBorders>
            <w:shd w:val="clear" w:color="auto" w:fill="auto"/>
            <w:noWrap/>
            <w:hideMark/>
          </w:tcPr>
          <w:p w14:paraId="50EBA5AB" w14:textId="77777777" w:rsidR="0071277E" w:rsidRPr="0071277E" w:rsidRDefault="0071277E" w:rsidP="0071277E">
            <w:pPr>
              <w:pStyle w:val="TableParagraph"/>
              <w:spacing w:before="4"/>
              <w:rPr>
                <w:sz w:val="18"/>
                <w:szCs w:val="18"/>
              </w:rPr>
            </w:pPr>
          </w:p>
          <w:p w14:paraId="1E6AF542" w14:textId="7B3F70E0"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084FA5B8" w14:textId="0FDBD376"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JSC Georgian Oil and Gas</w:t>
            </w:r>
            <w:r w:rsidRPr="0071277E">
              <w:rPr>
                <w:rFonts w:ascii="Sylfaen" w:hAnsi="Sylfaen"/>
                <w:spacing w:val="-52"/>
                <w:sz w:val="18"/>
                <w:szCs w:val="18"/>
              </w:rPr>
              <w:t xml:space="preserve"> </w:t>
            </w:r>
            <w:r w:rsidRPr="0071277E">
              <w:rPr>
                <w:rFonts w:ascii="Sylfaen" w:hAnsi="Sylfaen"/>
                <w:sz w:val="18"/>
                <w:szCs w:val="18"/>
              </w:rPr>
              <w:t>Corporation</w:t>
            </w:r>
          </w:p>
        </w:tc>
        <w:tc>
          <w:tcPr>
            <w:tcW w:w="403" w:type="pct"/>
            <w:tcBorders>
              <w:top w:val="nil"/>
              <w:left w:val="nil"/>
              <w:bottom w:val="single" w:sz="4" w:space="0" w:color="auto"/>
              <w:right w:val="single" w:sz="4" w:space="0" w:color="auto"/>
            </w:tcBorders>
            <w:shd w:val="clear" w:color="auto" w:fill="auto"/>
            <w:hideMark/>
          </w:tcPr>
          <w:p w14:paraId="729534EB"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4616F905"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0E3549E9"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92</w:t>
            </w:r>
          </w:p>
        </w:tc>
        <w:tc>
          <w:tcPr>
            <w:tcW w:w="2868" w:type="pct"/>
            <w:tcBorders>
              <w:top w:val="nil"/>
              <w:left w:val="nil"/>
              <w:bottom w:val="single" w:sz="4" w:space="0" w:color="auto"/>
              <w:right w:val="single" w:sz="4" w:space="0" w:color="auto"/>
            </w:tcBorders>
            <w:shd w:val="clear" w:color="auto" w:fill="auto"/>
            <w:hideMark/>
          </w:tcPr>
          <w:p w14:paraId="2D611975" w14:textId="26CC7B94"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Georgian</w:t>
            </w:r>
            <w:r w:rsidRPr="0071277E">
              <w:rPr>
                <w:rFonts w:ascii="Sylfaen" w:hAnsi="Sylfaen"/>
                <w:spacing w:val="-2"/>
                <w:sz w:val="18"/>
                <w:szCs w:val="18"/>
              </w:rPr>
              <w:t xml:space="preserve"> </w:t>
            </w:r>
            <w:r w:rsidRPr="0071277E">
              <w:rPr>
                <w:rFonts w:ascii="Sylfaen" w:hAnsi="Sylfaen"/>
                <w:sz w:val="18"/>
                <w:szCs w:val="18"/>
              </w:rPr>
              <w:t>Post</w:t>
            </w:r>
            <w:r w:rsidRPr="0071277E">
              <w:rPr>
                <w:rFonts w:ascii="Sylfaen" w:hAnsi="Sylfaen"/>
                <w:spacing w:val="-2"/>
                <w:sz w:val="18"/>
                <w:szCs w:val="18"/>
              </w:rPr>
              <w:t xml:space="preserve"> </w:t>
            </w:r>
            <w:r w:rsidRPr="0071277E">
              <w:rPr>
                <w:rFonts w:ascii="Sylfaen" w:hAnsi="Sylfaen"/>
                <w:sz w:val="18"/>
                <w:szCs w:val="18"/>
              </w:rPr>
              <w:t>(Czech)</w:t>
            </w:r>
          </w:p>
        </w:tc>
        <w:tc>
          <w:tcPr>
            <w:tcW w:w="467" w:type="pct"/>
            <w:tcBorders>
              <w:top w:val="nil"/>
              <w:left w:val="nil"/>
              <w:bottom w:val="single" w:sz="4" w:space="0" w:color="auto"/>
              <w:right w:val="single" w:sz="4" w:space="0" w:color="auto"/>
            </w:tcBorders>
            <w:shd w:val="clear" w:color="auto" w:fill="auto"/>
            <w:noWrap/>
            <w:hideMark/>
          </w:tcPr>
          <w:p w14:paraId="57C55DB6" w14:textId="77777777" w:rsidR="0071277E" w:rsidRPr="0071277E" w:rsidRDefault="0071277E" w:rsidP="0071277E">
            <w:pPr>
              <w:pStyle w:val="TableParagraph"/>
              <w:spacing w:before="5"/>
              <w:rPr>
                <w:sz w:val="18"/>
                <w:szCs w:val="18"/>
              </w:rPr>
            </w:pPr>
          </w:p>
          <w:p w14:paraId="011A5E9F" w14:textId="49A8E74F"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6BACA751" w14:textId="7D2E3CA4"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Georgian</w:t>
            </w:r>
            <w:r w:rsidRPr="0071277E">
              <w:rPr>
                <w:rFonts w:ascii="Sylfaen" w:hAnsi="Sylfaen"/>
                <w:spacing w:val="-1"/>
                <w:sz w:val="18"/>
                <w:szCs w:val="18"/>
              </w:rPr>
              <w:t xml:space="preserve"> </w:t>
            </w:r>
            <w:r w:rsidRPr="0071277E">
              <w:rPr>
                <w:rFonts w:ascii="Sylfaen" w:hAnsi="Sylfaen"/>
                <w:sz w:val="18"/>
                <w:szCs w:val="18"/>
              </w:rPr>
              <w:t>Post</w:t>
            </w:r>
          </w:p>
        </w:tc>
        <w:tc>
          <w:tcPr>
            <w:tcW w:w="403" w:type="pct"/>
            <w:tcBorders>
              <w:top w:val="nil"/>
              <w:left w:val="nil"/>
              <w:bottom w:val="single" w:sz="4" w:space="0" w:color="auto"/>
              <w:right w:val="single" w:sz="4" w:space="0" w:color="auto"/>
            </w:tcBorders>
            <w:shd w:val="clear" w:color="auto" w:fill="auto"/>
            <w:hideMark/>
          </w:tcPr>
          <w:p w14:paraId="599BB90C"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7935EDE6"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7A5C11B9"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93</w:t>
            </w:r>
          </w:p>
        </w:tc>
        <w:tc>
          <w:tcPr>
            <w:tcW w:w="2868" w:type="pct"/>
            <w:tcBorders>
              <w:top w:val="nil"/>
              <w:left w:val="nil"/>
              <w:bottom w:val="single" w:sz="4" w:space="0" w:color="auto"/>
              <w:right w:val="single" w:sz="4" w:space="0" w:color="auto"/>
            </w:tcBorders>
            <w:shd w:val="clear" w:color="auto" w:fill="auto"/>
            <w:hideMark/>
          </w:tcPr>
          <w:p w14:paraId="3920EF67" w14:textId="38456F8C"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1"/>
                <w:sz w:val="18"/>
                <w:szCs w:val="18"/>
              </w:rPr>
              <w:t xml:space="preserve"> </w:t>
            </w:r>
            <w:r w:rsidRPr="0071277E">
              <w:rPr>
                <w:rFonts w:ascii="Sylfaen" w:hAnsi="Sylfaen"/>
                <w:sz w:val="18"/>
                <w:szCs w:val="18"/>
              </w:rPr>
              <w:t>Gardabani Power</w:t>
            </w:r>
            <w:r w:rsidRPr="0071277E">
              <w:rPr>
                <w:rFonts w:ascii="Sylfaen" w:hAnsi="Sylfaen"/>
                <w:spacing w:val="-1"/>
                <w:sz w:val="18"/>
                <w:szCs w:val="18"/>
              </w:rPr>
              <w:t xml:space="preserve"> </w:t>
            </w:r>
            <w:r w:rsidRPr="0071277E">
              <w:rPr>
                <w:rFonts w:ascii="Sylfaen" w:hAnsi="Sylfaen"/>
                <w:sz w:val="18"/>
                <w:szCs w:val="18"/>
              </w:rPr>
              <w:t>Plant</w:t>
            </w:r>
            <w:r w:rsidRPr="0071277E">
              <w:rPr>
                <w:rFonts w:ascii="Sylfaen" w:hAnsi="Sylfaen"/>
                <w:spacing w:val="-2"/>
                <w:sz w:val="18"/>
                <w:szCs w:val="18"/>
              </w:rPr>
              <w:t xml:space="preserve"> </w:t>
            </w:r>
            <w:r w:rsidRPr="0071277E">
              <w:rPr>
                <w:rFonts w:ascii="Sylfaen" w:hAnsi="Sylfaen"/>
                <w:sz w:val="18"/>
                <w:szCs w:val="18"/>
              </w:rPr>
              <w:t>3</w:t>
            </w:r>
          </w:p>
        </w:tc>
        <w:tc>
          <w:tcPr>
            <w:tcW w:w="467" w:type="pct"/>
            <w:tcBorders>
              <w:top w:val="nil"/>
              <w:left w:val="nil"/>
              <w:bottom w:val="single" w:sz="4" w:space="0" w:color="auto"/>
              <w:right w:val="single" w:sz="4" w:space="0" w:color="auto"/>
            </w:tcBorders>
            <w:shd w:val="clear" w:color="auto" w:fill="auto"/>
            <w:noWrap/>
            <w:hideMark/>
          </w:tcPr>
          <w:p w14:paraId="3BAEEEBD" w14:textId="77777777" w:rsidR="0071277E" w:rsidRPr="0071277E" w:rsidRDefault="0071277E" w:rsidP="0071277E">
            <w:pPr>
              <w:pStyle w:val="TableParagraph"/>
              <w:spacing w:before="3"/>
              <w:rPr>
                <w:sz w:val="18"/>
                <w:szCs w:val="18"/>
              </w:rPr>
            </w:pPr>
          </w:p>
          <w:p w14:paraId="3F8D0C5F" w14:textId="410999A8"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21207D11" w14:textId="6C68D446"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JSC Georgian Oil and Gas</w:t>
            </w:r>
            <w:r w:rsidRPr="0071277E">
              <w:rPr>
                <w:rFonts w:ascii="Sylfaen" w:hAnsi="Sylfaen"/>
                <w:spacing w:val="-52"/>
                <w:sz w:val="18"/>
                <w:szCs w:val="18"/>
              </w:rPr>
              <w:t xml:space="preserve"> </w:t>
            </w:r>
            <w:r w:rsidRPr="0071277E">
              <w:rPr>
                <w:rFonts w:ascii="Sylfaen" w:hAnsi="Sylfaen"/>
                <w:sz w:val="18"/>
                <w:szCs w:val="18"/>
              </w:rPr>
              <w:t>Corporation</w:t>
            </w:r>
          </w:p>
        </w:tc>
        <w:tc>
          <w:tcPr>
            <w:tcW w:w="403" w:type="pct"/>
            <w:tcBorders>
              <w:top w:val="nil"/>
              <w:left w:val="nil"/>
              <w:bottom w:val="single" w:sz="4" w:space="0" w:color="auto"/>
              <w:right w:val="single" w:sz="4" w:space="0" w:color="auto"/>
            </w:tcBorders>
            <w:shd w:val="clear" w:color="auto" w:fill="auto"/>
            <w:hideMark/>
          </w:tcPr>
          <w:p w14:paraId="766AC5DF"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6DBDD37B"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24F4945B"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94</w:t>
            </w:r>
          </w:p>
        </w:tc>
        <w:tc>
          <w:tcPr>
            <w:tcW w:w="2868" w:type="pct"/>
            <w:tcBorders>
              <w:top w:val="nil"/>
              <w:left w:val="nil"/>
              <w:bottom w:val="single" w:sz="4" w:space="0" w:color="auto"/>
              <w:right w:val="single" w:sz="4" w:space="0" w:color="auto"/>
            </w:tcBorders>
            <w:shd w:val="clear" w:color="auto" w:fill="auto"/>
            <w:hideMark/>
          </w:tcPr>
          <w:p w14:paraId="55EC2E04" w14:textId="1B7033CF"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LLC Owner of Natural Gas Transmission</w:t>
            </w:r>
            <w:r w:rsidRPr="0071277E">
              <w:rPr>
                <w:rFonts w:ascii="Sylfaen" w:hAnsi="Sylfaen"/>
                <w:spacing w:val="-52"/>
                <w:sz w:val="18"/>
                <w:szCs w:val="18"/>
              </w:rPr>
              <w:t xml:space="preserve"> </w:t>
            </w:r>
            <w:r w:rsidRPr="0071277E">
              <w:rPr>
                <w:rFonts w:ascii="Sylfaen" w:hAnsi="Sylfaen"/>
                <w:sz w:val="18"/>
                <w:szCs w:val="18"/>
              </w:rPr>
              <w:t>Network</w:t>
            </w:r>
            <w:r w:rsidRPr="0071277E">
              <w:rPr>
                <w:rFonts w:ascii="Sylfaen" w:hAnsi="Sylfaen"/>
                <w:spacing w:val="-4"/>
                <w:sz w:val="18"/>
                <w:szCs w:val="18"/>
              </w:rPr>
              <w:t xml:space="preserve"> </w:t>
            </w:r>
            <w:r w:rsidRPr="0071277E">
              <w:rPr>
                <w:rFonts w:ascii="Sylfaen" w:hAnsi="Sylfaen"/>
                <w:sz w:val="18"/>
                <w:szCs w:val="18"/>
              </w:rPr>
              <w:t>of Georgia</w:t>
            </w:r>
          </w:p>
        </w:tc>
        <w:tc>
          <w:tcPr>
            <w:tcW w:w="467" w:type="pct"/>
            <w:tcBorders>
              <w:top w:val="nil"/>
              <w:left w:val="nil"/>
              <w:bottom w:val="single" w:sz="4" w:space="0" w:color="auto"/>
              <w:right w:val="single" w:sz="4" w:space="0" w:color="auto"/>
            </w:tcBorders>
            <w:shd w:val="clear" w:color="auto" w:fill="auto"/>
            <w:noWrap/>
            <w:hideMark/>
          </w:tcPr>
          <w:p w14:paraId="6748284D" w14:textId="77777777" w:rsidR="0071277E" w:rsidRPr="0071277E" w:rsidRDefault="0071277E" w:rsidP="0071277E">
            <w:pPr>
              <w:pStyle w:val="TableParagraph"/>
              <w:spacing w:before="3"/>
              <w:rPr>
                <w:sz w:val="18"/>
                <w:szCs w:val="18"/>
              </w:rPr>
            </w:pPr>
          </w:p>
          <w:p w14:paraId="60AE29D1" w14:textId="563EED62"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14871304" w14:textId="0D4AF2E5"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JSC Georgian Oil and Gas</w:t>
            </w:r>
            <w:r w:rsidRPr="0071277E">
              <w:rPr>
                <w:rFonts w:ascii="Sylfaen" w:hAnsi="Sylfaen"/>
                <w:spacing w:val="-52"/>
                <w:sz w:val="18"/>
                <w:szCs w:val="18"/>
              </w:rPr>
              <w:t xml:space="preserve"> </w:t>
            </w:r>
            <w:r w:rsidRPr="0071277E">
              <w:rPr>
                <w:rFonts w:ascii="Sylfaen" w:hAnsi="Sylfaen"/>
                <w:sz w:val="18"/>
                <w:szCs w:val="18"/>
              </w:rPr>
              <w:t>Corporation</w:t>
            </w:r>
          </w:p>
        </w:tc>
        <w:tc>
          <w:tcPr>
            <w:tcW w:w="403" w:type="pct"/>
            <w:tcBorders>
              <w:top w:val="nil"/>
              <w:left w:val="nil"/>
              <w:bottom w:val="single" w:sz="4" w:space="0" w:color="auto"/>
              <w:right w:val="single" w:sz="4" w:space="0" w:color="auto"/>
            </w:tcBorders>
            <w:shd w:val="clear" w:color="auto" w:fill="auto"/>
            <w:hideMark/>
          </w:tcPr>
          <w:p w14:paraId="1CF13CFF"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456A4C5D" w14:textId="77777777" w:rsidTr="0071277E">
        <w:trPr>
          <w:trHeight w:val="301"/>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26671583"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lastRenderedPageBreak/>
              <w:t>95</w:t>
            </w:r>
          </w:p>
        </w:tc>
        <w:tc>
          <w:tcPr>
            <w:tcW w:w="2868" w:type="pct"/>
            <w:tcBorders>
              <w:top w:val="nil"/>
              <w:left w:val="nil"/>
              <w:bottom w:val="single" w:sz="4" w:space="0" w:color="auto"/>
              <w:right w:val="single" w:sz="4" w:space="0" w:color="auto"/>
            </w:tcBorders>
            <w:shd w:val="clear" w:color="auto" w:fill="auto"/>
            <w:hideMark/>
          </w:tcPr>
          <w:p w14:paraId="5BB117EF" w14:textId="47C52E42"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 Agroservice</w:t>
            </w:r>
            <w:r w:rsidRPr="0071277E">
              <w:rPr>
                <w:rFonts w:ascii="Sylfaen" w:hAnsi="Sylfaen"/>
                <w:spacing w:val="-3"/>
                <w:sz w:val="18"/>
                <w:szCs w:val="18"/>
              </w:rPr>
              <w:t xml:space="preserve"> </w:t>
            </w:r>
            <w:r w:rsidRPr="0071277E">
              <w:rPr>
                <w:rFonts w:ascii="Sylfaen" w:hAnsi="Sylfaen"/>
                <w:sz w:val="18"/>
                <w:szCs w:val="18"/>
              </w:rPr>
              <w:t>Centre</w:t>
            </w:r>
          </w:p>
        </w:tc>
        <w:tc>
          <w:tcPr>
            <w:tcW w:w="467" w:type="pct"/>
            <w:tcBorders>
              <w:top w:val="nil"/>
              <w:left w:val="nil"/>
              <w:bottom w:val="single" w:sz="4" w:space="0" w:color="auto"/>
              <w:right w:val="single" w:sz="4" w:space="0" w:color="auto"/>
            </w:tcBorders>
            <w:shd w:val="clear" w:color="auto" w:fill="auto"/>
            <w:noWrap/>
            <w:hideMark/>
          </w:tcPr>
          <w:p w14:paraId="1354D2CE" w14:textId="77777777" w:rsidR="0071277E" w:rsidRPr="0071277E" w:rsidRDefault="0071277E" w:rsidP="0071277E">
            <w:pPr>
              <w:pStyle w:val="TableParagraph"/>
              <w:spacing w:before="6"/>
              <w:rPr>
                <w:sz w:val="18"/>
                <w:szCs w:val="18"/>
              </w:rPr>
            </w:pPr>
          </w:p>
          <w:p w14:paraId="33F00165" w14:textId="3827E501"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197243CE" w14:textId="425F9301"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 Agricultural Logistics and</w:t>
            </w:r>
            <w:r w:rsidRPr="0071277E">
              <w:rPr>
                <w:rFonts w:ascii="Sylfaen" w:hAnsi="Sylfaen"/>
                <w:spacing w:val="-52"/>
                <w:sz w:val="18"/>
                <w:szCs w:val="18"/>
              </w:rPr>
              <w:t xml:space="preserve"> </w:t>
            </w:r>
            <w:r w:rsidRPr="0071277E">
              <w:rPr>
                <w:rFonts w:ascii="Sylfaen" w:hAnsi="Sylfaen"/>
                <w:sz w:val="18"/>
                <w:szCs w:val="18"/>
              </w:rPr>
              <w:t>Services</w:t>
            </w:r>
            <w:r w:rsidRPr="0071277E">
              <w:rPr>
                <w:rFonts w:ascii="Sylfaen" w:hAnsi="Sylfaen"/>
                <w:spacing w:val="-1"/>
                <w:sz w:val="18"/>
                <w:szCs w:val="18"/>
              </w:rPr>
              <w:t xml:space="preserve"> </w:t>
            </w:r>
            <w:r w:rsidRPr="0071277E">
              <w:rPr>
                <w:rFonts w:ascii="Sylfaen" w:hAnsi="Sylfaen"/>
                <w:sz w:val="18"/>
                <w:szCs w:val="18"/>
              </w:rPr>
              <w:t>Company</w:t>
            </w:r>
          </w:p>
        </w:tc>
        <w:tc>
          <w:tcPr>
            <w:tcW w:w="403" w:type="pct"/>
            <w:tcBorders>
              <w:top w:val="nil"/>
              <w:left w:val="nil"/>
              <w:bottom w:val="single" w:sz="4" w:space="0" w:color="auto"/>
              <w:right w:val="single" w:sz="4" w:space="0" w:color="auto"/>
            </w:tcBorders>
            <w:shd w:val="clear" w:color="auto" w:fill="auto"/>
            <w:hideMark/>
          </w:tcPr>
          <w:p w14:paraId="4F9FED95"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r w:rsidR="0071277E" w:rsidRPr="008B708A" w14:paraId="698B8195" w14:textId="77777777" w:rsidTr="0071277E">
        <w:trPr>
          <w:trHeight w:val="254"/>
          <w:jc w:val="center"/>
        </w:trPr>
        <w:tc>
          <w:tcPr>
            <w:tcW w:w="199" w:type="pct"/>
            <w:tcBorders>
              <w:top w:val="nil"/>
              <w:left w:val="single" w:sz="4" w:space="0" w:color="auto"/>
              <w:bottom w:val="single" w:sz="4" w:space="0" w:color="auto"/>
              <w:right w:val="single" w:sz="4" w:space="0" w:color="auto"/>
            </w:tcBorders>
            <w:shd w:val="clear" w:color="auto" w:fill="auto"/>
            <w:noWrap/>
            <w:hideMark/>
          </w:tcPr>
          <w:p w14:paraId="1A006075"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96</w:t>
            </w:r>
          </w:p>
        </w:tc>
        <w:tc>
          <w:tcPr>
            <w:tcW w:w="2868" w:type="pct"/>
            <w:tcBorders>
              <w:top w:val="nil"/>
              <w:left w:val="nil"/>
              <w:bottom w:val="single" w:sz="4" w:space="0" w:color="auto"/>
              <w:right w:val="single" w:sz="4" w:space="0" w:color="auto"/>
            </w:tcBorders>
            <w:shd w:val="clear" w:color="auto" w:fill="auto"/>
            <w:hideMark/>
          </w:tcPr>
          <w:p w14:paraId="1B8125B9" w14:textId="3567D2AF"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JSC</w:t>
            </w:r>
            <w:r w:rsidRPr="0071277E">
              <w:rPr>
                <w:rFonts w:ascii="Sylfaen" w:hAnsi="Sylfaen"/>
                <w:spacing w:val="-2"/>
                <w:sz w:val="18"/>
                <w:szCs w:val="18"/>
              </w:rPr>
              <w:t xml:space="preserve"> </w:t>
            </w:r>
            <w:r w:rsidRPr="0071277E">
              <w:rPr>
                <w:rFonts w:ascii="Sylfaen" w:hAnsi="Sylfaen"/>
                <w:sz w:val="18"/>
                <w:szCs w:val="18"/>
              </w:rPr>
              <w:t>Gurjaani</w:t>
            </w:r>
            <w:r w:rsidRPr="0071277E">
              <w:rPr>
                <w:rFonts w:ascii="Sylfaen" w:hAnsi="Sylfaen"/>
                <w:spacing w:val="-1"/>
                <w:sz w:val="18"/>
                <w:szCs w:val="18"/>
              </w:rPr>
              <w:t xml:space="preserve"> </w:t>
            </w:r>
            <w:r w:rsidRPr="0071277E">
              <w:rPr>
                <w:rFonts w:ascii="Sylfaen" w:hAnsi="Sylfaen"/>
                <w:sz w:val="18"/>
                <w:szCs w:val="18"/>
              </w:rPr>
              <w:t>Oil</w:t>
            </w:r>
            <w:r w:rsidRPr="0071277E">
              <w:rPr>
                <w:rFonts w:ascii="Sylfaen" w:hAnsi="Sylfaen"/>
                <w:spacing w:val="-3"/>
                <w:sz w:val="18"/>
                <w:szCs w:val="18"/>
              </w:rPr>
              <w:t xml:space="preserve"> </w:t>
            </w:r>
            <w:r w:rsidRPr="0071277E">
              <w:rPr>
                <w:rFonts w:ascii="Sylfaen" w:hAnsi="Sylfaen"/>
                <w:sz w:val="18"/>
                <w:szCs w:val="18"/>
              </w:rPr>
              <w:t>Products</w:t>
            </w:r>
          </w:p>
        </w:tc>
        <w:tc>
          <w:tcPr>
            <w:tcW w:w="467" w:type="pct"/>
            <w:tcBorders>
              <w:top w:val="nil"/>
              <w:left w:val="nil"/>
              <w:bottom w:val="single" w:sz="4" w:space="0" w:color="auto"/>
              <w:right w:val="single" w:sz="4" w:space="0" w:color="auto"/>
            </w:tcBorders>
            <w:shd w:val="clear" w:color="auto" w:fill="auto"/>
            <w:noWrap/>
            <w:hideMark/>
          </w:tcPr>
          <w:p w14:paraId="08FBEE2E" w14:textId="77777777" w:rsidR="0071277E" w:rsidRPr="0071277E" w:rsidRDefault="0071277E" w:rsidP="0071277E">
            <w:pPr>
              <w:pStyle w:val="TableParagraph"/>
              <w:spacing w:before="3"/>
              <w:rPr>
                <w:sz w:val="18"/>
                <w:szCs w:val="18"/>
              </w:rPr>
            </w:pPr>
          </w:p>
          <w:p w14:paraId="4490ED0B" w14:textId="43ED2291"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100</w:t>
            </w:r>
          </w:p>
        </w:tc>
        <w:tc>
          <w:tcPr>
            <w:tcW w:w="1063" w:type="pct"/>
            <w:tcBorders>
              <w:top w:val="nil"/>
              <w:left w:val="nil"/>
              <w:bottom w:val="single" w:sz="4" w:space="0" w:color="auto"/>
              <w:right w:val="single" w:sz="4" w:space="0" w:color="auto"/>
            </w:tcBorders>
            <w:shd w:val="clear" w:color="auto" w:fill="auto"/>
            <w:hideMark/>
          </w:tcPr>
          <w:p w14:paraId="06E299BD" w14:textId="5F0EA2D2" w:rsidR="0071277E" w:rsidRPr="0071277E" w:rsidRDefault="0071277E" w:rsidP="0071277E">
            <w:pPr>
              <w:spacing w:line="240" w:lineRule="auto"/>
              <w:rPr>
                <w:rFonts w:ascii="Sylfaen" w:eastAsia="Times New Roman" w:hAnsi="Sylfaen" w:cs="Calibri"/>
                <w:color w:val="000000"/>
                <w:sz w:val="18"/>
                <w:szCs w:val="18"/>
              </w:rPr>
            </w:pPr>
            <w:r w:rsidRPr="0071277E">
              <w:rPr>
                <w:rFonts w:ascii="Sylfaen" w:hAnsi="Sylfaen"/>
                <w:sz w:val="18"/>
                <w:szCs w:val="18"/>
              </w:rPr>
              <w:t>LTD</w:t>
            </w:r>
            <w:r w:rsidRPr="0071277E">
              <w:rPr>
                <w:rFonts w:ascii="Sylfaen" w:hAnsi="Sylfaen"/>
                <w:spacing w:val="-2"/>
                <w:sz w:val="18"/>
                <w:szCs w:val="18"/>
              </w:rPr>
              <w:t xml:space="preserve"> </w:t>
            </w:r>
            <w:r w:rsidRPr="0071277E">
              <w:rPr>
                <w:rFonts w:ascii="Sylfaen" w:hAnsi="Sylfaen"/>
                <w:sz w:val="18"/>
                <w:szCs w:val="18"/>
              </w:rPr>
              <w:t>Rehabilitation</w:t>
            </w:r>
          </w:p>
        </w:tc>
        <w:tc>
          <w:tcPr>
            <w:tcW w:w="403" w:type="pct"/>
            <w:tcBorders>
              <w:top w:val="nil"/>
              <w:left w:val="nil"/>
              <w:bottom w:val="single" w:sz="4" w:space="0" w:color="auto"/>
              <w:right w:val="single" w:sz="4" w:space="0" w:color="auto"/>
            </w:tcBorders>
            <w:shd w:val="clear" w:color="auto" w:fill="auto"/>
            <w:hideMark/>
          </w:tcPr>
          <w:p w14:paraId="3E3099DD" w14:textId="77777777" w:rsidR="0071277E" w:rsidRPr="008B708A" w:rsidRDefault="0071277E" w:rsidP="0071277E">
            <w:pPr>
              <w:spacing w:line="240" w:lineRule="auto"/>
              <w:rPr>
                <w:rFonts w:ascii="Calibri" w:eastAsia="Times New Roman" w:hAnsi="Calibri" w:cs="Calibri"/>
                <w:color w:val="000000"/>
                <w:sz w:val="18"/>
                <w:szCs w:val="18"/>
              </w:rPr>
            </w:pPr>
            <w:r w:rsidRPr="008B708A">
              <w:rPr>
                <w:rFonts w:ascii="Calibri" w:eastAsia="Times New Roman" w:hAnsi="Calibri" w:cs="Calibri"/>
                <w:color w:val="000000"/>
                <w:sz w:val="18"/>
                <w:szCs w:val="18"/>
              </w:rPr>
              <w:t xml:space="preserve"> GG </w:t>
            </w:r>
          </w:p>
        </w:tc>
      </w:tr>
    </w:tbl>
    <w:p w14:paraId="27F72A37" w14:textId="77777777" w:rsidR="00BF5615" w:rsidRPr="00266B28" w:rsidRDefault="00BF5615" w:rsidP="00BF5615">
      <w:pPr>
        <w:rPr>
          <w:sz w:val="16"/>
          <w:szCs w:val="16"/>
        </w:rPr>
      </w:pPr>
    </w:p>
    <w:p w14:paraId="501B47D6" w14:textId="77777777" w:rsidR="00BF5615" w:rsidRPr="0031743C" w:rsidRDefault="00BF5615">
      <w:pPr>
        <w:spacing w:after="160" w:line="259" w:lineRule="auto"/>
        <w:jc w:val="both"/>
        <w:rPr>
          <w:rFonts w:ascii="Sylfaen" w:eastAsia="Merriweather" w:hAnsi="Sylfaen" w:cs="Merriweather"/>
        </w:rPr>
      </w:pPr>
    </w:p>
    <w:p w14:paraId="419FBE00" w14:textId="77777777" w:rsidR="0023367B" w:rsidRPr="0031743C" w:rsidRDefault="0023367B">
      <w:pPr>
        <w:spacing w:after="160" w:line="259" w:lineRule="auto"/>
        <w:jc w:val="both"/>
        <w:rPr>
          <w:rFonts w:ascii="Sylfaen" w:eastAsia="Merriweather" w:hAnsi="Sylfaen" w:cs="Merriweather"/>
        </w:rPr>
      </w:pPr>
    </w:p>
    <w:p w14:paraId="2848D700" w14:textId="77777777" w:rsidR="0023367B" w:rsidRPr="0031743C" w:rsidRDefault="0023367B">
      <w:pPr>
        <w:spacing w:after="160" w:line="259" w:lineRule="auto"/>
        <w:jc w:val="both"/>
        <w:rPr>
          <w:rFonts w:ascii="Sylfaen" w:eastAsia="Merriweather" w:hAnsi="Sylfaen" w:cs="Merriweather"/>
        </w:rPr>
      </w:pPr>
    </w:p>
    <w:p w14:paraId="0D6CDC0B" w14:textId="77777777" w:rsidR="0023367B" w:rsidRPr="0031743C" w:rsidRDefault="0023367B">
      <w:pPr>
        <w:spacing w:after="160" w:line="259" w:lineRule="auto"/>
        <w:jc w:val="both"/>
        <w:rPr>
          <w:rFonts w:ascii="Sylfaen" w:eastAsia="Merriweather" w:hAnsi="Sylfaen" w:cs="Merriweather"/>
        </w:rPr>
      </w:pPr>
    </w:p>
    <w:p w14:paraId="24423896" w14:textId="77777777" w:rsidR="0023367B" w:rsidRPr="0031743C" w:rsidRDefault="0023367B">
      <w:pPr>
        <w:tabs>
          <w:tab w:val="left" w:pos="6804"/>
        </w:tabs>
        <w:spacing w:after="160" w:line="259" w:lineRule="auto"/>
        <w:rPr>
          <w:rFonts w:ascii="Sylfaen" w:eastAsia="Merriweather" w:hAnsi="Sylfaen" w:cs="Merriweather"/>
        </w:rPr>
      </w:pPr>
    </w:p>
    <w:p w14:paraId="1B819AE0" w14:textId="77777777" w:rsidR="0023367B" w:rsidRPr="0031743C" w:rsidRDefault="0023367B">
      <w:pPr>
        <w:tabs>
          <w:tab w:val="left" w:pos="6804"/>
        </w:tabs>
        <w:spacing w:after="160" w:line="259" w:lineRule="auto"/>
        <w:rPr>
          <w:rFonts w:ascii="Sylfaen" w:eastAsia="Merriweather" w:hAnsi="Sylfaen" w:cs="Merriweather"/>
        </w:rPr>
      </w:pPr>
    </w:p>
    <w:sectPr w:rsidR="0023367B" w:rsidRPr="0031743C">
      <w:footerReference w:type="default" r:id="rId52"/>
      <w:pgSz w:w="11906" w:h="16838"/>
      <w:pgMar w:top="709" w:right="720" w:bottom="760" w:left="1134"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3877B4" w14:textId="77777777" w:rsidR="00A11395" w:rsidRDefault="00A11395">
      <w:pPr>
        <w:spacing w:line="240" w:lineRule="auto"/>
      </w:pPr>
      <w:r>
        <w:separator/>
      </w:r>
    </w:p>
  </w:endnote>
  <w:endnote w:type="continuationSeparator" w:id="0">
    <w:p w14:paraId="00A22D01" w14:textId="77777777" w:rsidR="00A11395" w:rsidRDefault="00A113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erriweather">
    <w:altName w:val="Calibri"/>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9896C" w14:textId="16FCE00F" w:rsidR="00A91686" w:rsidRDefault="00A91686">
    <w:pPr>
      <w:keepNext/>
      <w:keepLines/>
      <w:pBdr>
        <w:top w:val="nil"/>
        <w:left w:val="nil"/>
        <w:bottom w:val="nil"/>
        <w:right w:val="nil"/>
        <w:between w:val="nil"/>
      </w:pBdr>
      <w:spacing w:before="240" w:line="259" w:lineRule="auto"/>
      <w:jc w:val="center"/>
      <w:rPr>
        <w:rFonts w:ascii="Calibri" w:eastAsia="Calibri" w:hAnsi="Calibri" w:cs="Calibri"/>
        <w:color w:val="366091"/>
        <w:sz w:val="32"/>
        <w:szCs w:val="32"/>
      </w:rPr>
    </w:pPr>
    <w:r>
      <w:rPr>
        <w:rFonts w:ascii="Calibri" w:eastAsia="Calibri" w:hAnsi="Calibri" w:cs="Calibri"/>
        <w:color w:val="366091"/>
        <w:sz w:val="32"/>
        <w:szCs w:val="32"/>
      </w:rPr>
      <w:fldChar w:fldCharType="begin"/>
    </w:r>
    <w:r>
      <w:rPr>
        <w:rFonts w:ascii="Calibri" w:eastAsia="Calibri" w:hAnsi="Calibri" w:cs="Calibri"/>
        <w:color w:val="366091"/>
        <w:sz w:val="32"/>
        <w:szCs w:val="32"/>
      </w:rPr>
      <w:instrText>PAGE</w:instrText>
    </w:r>
    <w:r>
      <w:rPr>
        <w:rFonts w:ascii="Calibri" w:eastAsia="Calibri" w:hAnsi="Calibri" w:cs="Calibri"/>
        <w:color w:val="366091"/>
        <w:sz w:val="32"/>
        <w:szCs w:val="32"/>
      </w:rPr>
      <w:fldChar w:fldCharType="separate"/>
    </w:r>
    <w:r w:rsidR="008F76C5">
      <w:rPr>
        <w:rFonts w:ascii="Calibri" w:eastAsia="Calibri" w:hAnsi="Calibri" w:cs="Calibri"/>
        <w:noProof/>
        <w:color w:val="366091"/>
        <w:sz w:val="32"/>
        <w:szCs w:val="32"/>
      </w:rPr>
      <w:t>21</w:t>
    </w:r>
    <w:r>
      <w:rPr>
        <w:rFonts w:ascii="Calibri" w:eastAsia="Calibri" w:hAnsi="Calibri" w:cs="Calibri"/>
        <w:color w:val="366091"/>
        <w:sz w:val="32"/>
        <w:szCs w:val="32"/>
      </w:rPr>
      <w:fldChar w:fldCharType="end"/>
    </w:r>
  </w:p>
  <w:p w14:paraId="3209F8C9" w14:textId="77777777" w:rsidR="00A91686" w:rsidRDefault="00A91686">
    <w:pPr>
      <w:rPr>
        <w:rFonts w:ascii="Times New Roman" w:eastAsia="Times New Roman" w:hAnsi="Times New Roman" w:cs="Times New Roman"/>
      </w:rPr>
    </w:pPr>
  </w:p>
  <w:p w14:paraId="4A637753" w14:textId="77777777" w:rsidR="00A91686" w:rsidRDefault="00A91686"/>
  <w:p w14:paraId="65244A93" w14:textId="77777777" w:rsidR="00A91686" w:rsidRDefault="00A91686"/>
  <w:p w14:paraId="06814742" w14:textId="77777777" w:rsidR="00A91686" w:rsidRDefault="00A91686"/>
  <w:p w14:paraId="5448A9AB" w14:textId="77777777" w:rsidR="00A91686" w:rsidRDefault="00A91686"/>
  <w:p w14:paraId="58DA739B" w14:textId="77777777" w:rsidR="00A91686" w:rsidRDefault="00A91686"/>
  <w:p w14:paraId="1FEEA104" w14:textId="77777777" w:rsidR="00A91686" w:rsidRDefault="00A9168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937C4" w14:textId="77777777" w:rsidR="00A11395" w:rsidRDefault="00A11395">
      <w:pPr>
        <w:spacing w:line="240" w:lineRule="auto"/>
      </w:pPr>
      <w:r>
        <w:separator/>
      </w:r>
    </w:p>
  </w:footnote>
  <w:footnote w:type="continuationSeparator" w:id="0">
    <w:p w14:paraId="5DF57173" w14:textId="77777777" w:rsidR="00A11395" w:rsidRDefault="00A11395">
      <w:pPr>
        <w:spacing w:line="240" w:lineRule="auto"/>
      </w:pPr>
      <w:r>
        <w:continuationSeparator/>
      </w:r>
    </w:p>
  </w:footnote>
  <w:footnote w:id="1">
    <w:p w14:paraId="7242C09C" w14:textId="4D6E233B" w:rsidR="00A91686" w:rsidRPr="00AB7B3E" w:rsidRDefault="00A91686" w:rsidP="00AB7B3E">
      <w:pPr>
        <w:spacing w:line="240" w:lineRule="auto"/>
        <w:jc w:val="both"/>
        <w:rPr>
          <w:rFonts w:ascii="Arial Unicode MS" w:eastAsia="Arial Unicode MS" w:hAnsi="Arial Unicode MS" w:cs="Arial Unicode MS"/>
          <w:sz w:val="18"/>
          <w:szCs w:val="18"/>
        </w:rPr>
      </w:pPr>
      <w:r>
        <w:rPr>
          <w:vertAlign w:val="superscript"/>
        </w:rPr>
        <w:footnoteRef/>
      </w:r>
      <w:r>
        <w:rPr>
          <w:rFonts w:ascii="Arial Unicode MS" w:eastAsia="Arial Unicode MS" w:hAnsi="Arial Unicode MS" w:cs="Arial Unicode MS"/>
          <w:color w:val="FF0000"/>
          <w:sz w:val="18"/>
          <w:szCs w:val="18"/>
        </w:rPr>
        <w:t xml:space="preserve"> </w:t>
      </w:r>
      <w:r>
        <w:rPr>
          <w:rFonts w:ascii="Arial Unicode MS" w:eastAsia="Arial Unicode MS" w:hAnsi="Arial Unicode MS" w:cs="Arial Unicode MS"/>
          <w:sz w:val="18"/>
          <w:szCs w:val="18"/>
          <w:lang w:val="en-US"/>
        </w:rPr>
        <w:t xml:space="preserve"> </w:t>
      </w:r>
      <w:r>
        <w:rPr>
          <w:sz w:val="20"/>
        </w:rPr>
        <w:t>A state enterprise is an enterprise that sells goods and services at an economically significant price, has the ability to bring</w:t>
      </w:r>
      <w:r>
        <w:rPr>
          <w:spacing w:val="-47"/>
          <w:sz w:val="20"/>
        </w:rPr>
        <w:t xml:space="preserve"> </w:t>
      </w:r>
      <w:r>
        <w:rPr>
          <w:spacing w:val="-47"/>
          <w:sz w:val="20"/>
          <w:lang w:val="en-US"/>
        </w:rPr>
        <w:t xml:space="preserve"> </w:t>
      </w:r>
      <w:r>
        <w:rPr>
          <w:sz w:val="20"/>
        </w:rPr>
        <w:t>profit or other</w:t>
      </w:r>
      <w:r>
        <w:rPr>
          <w:spacing w:val="-1"/>
          <w:sz w:val="20"/>
        </w:rPr>
        <w:t xml:space="preserve"> </w:t>
      </w:r>
      <w:r>
        <w:rPr>
          <w:sz w:val="20"/>
        </w:rPr>
        <w:t>financial</w:t>
      </w:r>
      <w:r>
        <w:rPr>
          <w:spacing w:val="1"/>
          <w:sz w:val="20"/>
        </w:rPr>
        <w:t xml:space="preserve"> </w:t>
      </w:r>
      <w:r>
        <w:rPr>
          <w:sz w:val="20"/>
        </w:rPr>
        <w:t>benefits</w:t>
      </w:r>
      <w:r>
        <w:rPr>
          <w:spacing w:val="-1"/>
          <w:sz w:val="20"/>
        </w:rPr>
        <w:t xml:space="preserve"> </w:t>
      </w:r>
      <w:r>
        <w:rPr>
          <w:sz w:val="20"/>
        </w:rPr>
        <w:t>to</w:t>
      </w:r>
      <w:r>
        <w:rPr>
          <w:spacing w:val="2"/>
          <w:sz w:val="20"/>
        </w:rPr>
        <w:t xml:space="preserve"> </w:t>
      </w:r>
      <w:r>
        <w:rPr>
          <w:sz w:val="20"/>
        </w:rPr>
        <w:t>the</w:t>
      </w:r>
      <w:r>
        <w:rPr>
          <w:spacing w:val="-2"/>
          <w:sz w:val="20"/>
        </w:rPr>
        <w:t xml:space="preserve"> </w:t>
      </w:r>
      <w:r>
        <w:rPr>
          <w:sz w:val="20"/>
        </w:rPr>
        <w:t>owner,</w:t>
      </w:r>
      <w:r>
        <w:rPr>
          <w:spacing w:val="1"/>
          <w:sz w:val="20"/>
        </w:rPr>
        <w:t xml:space="preserve"> </w:t>
      </w:r>
      <w:r>
        <w:rPr>
          <w:sz w:val="20"/>
        </w:rPr>
        <w:t>and</w:t>
      </w:r>
      <w:r>
        <w:rPr>
          <w:spacing w:val="-1"/>
          <w:sz w:val="20"/>
        </w:rPr>
        <w:t xml:space="preserve"> </w:t>
      </w:r>
      <w:r>
        <w:rPr>
          <w:sz w:val="20"/>
        </w:rPr>
        <w:t>is independent</w:t>
      </w:r>
      <w:r>
        <w:rPr>
          <w:spacing w:val="-1"/>
          <w:sz w:val="20"/>
        </w:rPr>
        <w:t xml:space="preserve"> </w:t>
      </w:r>
      <w:r>
        <w:rPr>
          <w:sz w:val="20"/>
        </w:rPr>
        <w:t>in</w:t>
      </w:r>
      <w:r>
        <w:rPr>
          <w:spacing w:val="-1"/>
          <w:sz w:val="20"/>
        </w:rPr>
        <w:t xml:space="preserve"> </w:t>
      </w:r>
      <w:r>
        <w:rPr>
          <w:sz w:val="20"/>
        </w:rPr>
        <w:t>making</w:t>
      </w:r>
      <w:r>
        <w:rPr>
          <w:spacing w:val="1"/>
          <w:sz w:val="20"/>
        </w:rPr>
        <w:t xml:space="preserve"> </w:t>
      </w:r>
      <w:r>
        <w:rPr>
          <w:sz w:val="20"/>
        </w:rPr>
        <w:t>decisions.</w:t>
      </w:r>
    </w:p>
    <w:p w14:paraId="05E41DE2" w14:textId="74B4A524" w:rsidR="00A91686" w:rsidRDefault="00A91686" w:rsidP="00AB7B3E">
      <w:pPr>
        <w:spacing w:before="1"/>
        <w:ind w:right="-28"/>
        <w:jc w:val="both"/>
        <w:rPr>
          <w:sz w:val="20"/>
        </w:rPr>
      </w:pPr>
      <w:r>
        <w:rPr>
          <w:sz w:val="20"/>
        </w:rPr>
        <w:t>According</w:t>
      </w:r>
      <w:r>
        <w:rPr>
          <w:spacing w:val="-1"/>
          <w:sz w:val="20"/>
        </w:rPr>
        <w:t xml:space="preserve"> </w:t>
      </w:r>
      <w:r>
        <w:rPr>
          <w:sz w:val="20"/>
        </w:rPr>
        <w:t>to</w:t>
      </w:r>
      <w:r>
        <w:rPr>
          <w:spacing w:val="-2"/>
          <w:sz w:val="20"/>
        </w:rPr>
        <w:t xml:space="preserve"> </w:t>
      </w:r>
      <w:r>
        <w:rPr>
          <w:sz w:val="20"/>
        </w:rPr>
        <w:t>the</w:t>
      </w:r>
      <w:r>
        <w:rPr>
          <w:spacing w:val="-2"/>
          <w:sz w:val="20"/>
        </w:rPr>
        <w:t xml:space="preserve"> </w:t>
      </w:r>
      <w:r>
        <w:rPr>
          <w:sz w:val="20"/>
        </w:rPr>
        <w:t>order N96 of</w:t>
      </w:r>
      <w:r>
        <w:rPr>
          <w:spacing w:val="-3"/>
          <w:sz w:val="20"/>
        </w:rPr>
        <w:t xml:space="preserve"> </w:t>
      </w:r>
      <w:r>
        <w:rPr>
          <w:sz w:val="20"/>
        </w:rPr>
        <w:t>the</w:t>
      </w:r>
      <w:r>
        <w:rPr>
          <w:spacing w:val="-3"/>
          <w:sz w:val="20"/>
        </w:rPr>
        <w:t xml:space="preserve"> </w:t>
      </w:r>
      <w:r>
        <w:rPr>
          <w:sz w:val="20"/>
        </w:rPr>
        <w:t>Minister</w:t>
      </w:r>
      <w:r>
        <w:rPr>
          <w:spacing w:val="-1"/>
          <w:sz w:val="20"/>
        </w:rPr>
        <w:t xml:space="preserve"> </w:t>
      </w:r>
      <w:r>
        <w:rPr>
          <w:sz w:val="20"/>
        </w:rPr>
        <w:t>of</w:t>
      </w:r>
      <w:r>
        <w:rPr>
          <w:spacing w:val="-2"/>
          <w:sz w:val="20"/>
        </w:rPr>
        <w:t xml:space="preserve"> </w:t>
      </w:r>
      <w:r>
        <w:rPr>
          <w:sz w:val="20"/>
        </w:rPr>
        <w:t>Finance</w:t>
      </w:r>
      <w:r>
        <w:rPr>
          <w:spacing w:val="-3"/>
          <w:sz w:val="20"/>
        </w:rPr>
        <w:t xml:space="preserve"> </w:t>
      </w:r>
      <w:r>
        <w:rPr>
          <w:sz w:val="20"/>
        </w:rPr>
        <w:t>of Georgia</w:t>
      </w:r>
      <w:r>
        <w:rPr>
          <w:spacing w:val="-1"/>
          <w:sz w:val="20"/>
        </w:rPr>
        <w:t xml:space="preserve"> </w:t>
      </w:r>
      <w:r>
        <w:rPr>
          <w:sz w:val="20"/>
        </w:rPr>
        <w:t>dated</w:t>
      </w:r>
      <w:r>
        <w:rPr>
          <w:spacing w:val="-2"/>
          <w:sz w:val="20"/>
        </w:rPr>
        <w:t xml:space="preserve"> </w:t>
      </w:r>
      <w:r>
        <w:rPr>
          <w:sz w:val="20"/>
        </w:rPr>
        <w:t>as of</w:t>
      </w:r>
      <w:r>
        <w:rPr>
          <w:spacing w:val="-3"/>
          <w:sz w:val="20"/>
        </w:rPr>
        <w:t xml:space="preserve"> </w:t>
      </w:r>
      <w:r>
        <w:rPr>
          <w:sz w:val="20"/>
        </w:rPr>
        <w:t>April</w:t>
      </w:r>
      <w:r>
        <w:rPr>
          <w:spacing w:val="-2"/>
          <w:sz w:val="20"/>
        </w:rPr>
        <w:t xml:space="preserve"> </w:t>
      </w:r>
      <w:r>
        <w:rPr>
          <w:sz w:val="20"/>
        </w:rPr>
        <w:t>24,</w:t>
      </w:r>
      <w:r>
        <w:rPr>
          <w:spacing w:val="-3"/>
          <w:sz w:val="20"/>
        </w:rPr>
        <w:t xml:space="preserve"> </w:t>
      </w:r>
      <w:r>
        <w:rPr>
          <w:sz w:val="20"/>
        </w:rPr>
        <w:t>2020,</w:t>
      </w:r>
      <w:r>
        <w:rPr>
          <w:spacing w:val="-3"/>
          <w:sz w:val="20"/>
        </w:rPr>
        <w:t xml:space="preserve"> </w:t>
      </w:r>
      <w:r>
        <w:rPr>
          <w:sz w:val="20"/>
        </w:rPr>
        <w:t>"On</w:t>
      </w:r>
      <w:r>
        <w:rPr>
          <w:spacing w:val="-2"/>
          <w:sz w:val="20"/>
        </w:rPr>
        <w:t xml:space="preserve"> </w:t>
      </w:r>
      <w:r>
        <w:rPr>
          <w:sz w:val="20"/>
        </w:rPr>
        <w:t>Approval of the</w:t>
      </w:r>
      <w:r>
        <w:rPr>
          <w:spacing w:val="-3"/>
          <w:sz w:val="20"/>
        </w:rPr>
        <w:t xml:space="preserve"> </w:t>
      </w:r>
      <w:r>
        <w:rPr>
          <w:sz w:val="20"/>
        </w:rPr>
        <w:t>List</w:t>
      </w:r>
      <w:r>
        <w:rPr>
          <w:spacing w:val="-2"/>
          <w:sz w:val="20"/>
        </w:rPr>
        <w:t xml:space="preserve"> </w:t>
      </w:r>
      <w:r>
        <w:rPr>
          <w:sz w:val="20"/>
        </w:rPr>
        <w:t>of</w:t>
      </w:r>
      <w:r>
        <w:rPr>
          <w:spacing w:val="-47"/>
          <w:sz w:val="20"/>
        </w:rPr>
        <w:t xml:space="preserve"> </w:t>
      </w:r>
      <w:r>
        <w:rPr>
          <w:spacing w:val="-47"/>
          <w:sz w:val="20"/>
          <w:lang w:val="en-US"/>
        </w:rPr>
        <w:t xml:space="preserve"> </w:t>
      </w:r>
      <w:r>
        <w:rPr>
          <w:sz w:val="20"/>
        </w:rPr>
        <w:t>Sectorization</w:t>
      </w:r>
      <w:r>
        <w:rPr>
          <w:spacing w:val="-2"/>
          <w:sz w:val="20"/>
        </w:rPr>
        <w:t xml:space="preserve"> </w:t>
      </w:r>
      <w:r>
        <w:rPr>
          <w:sz w:val="20"/>
        </w:rPr>
        <w:t>of</w:t>
      </w:r>
      <w:r>
        <w:rPr>
          <w:spacing w:val="-1"/>
          <w:sz w:val="20"/>
        </w:rPr>
        <w:t xml:space="preserve"> </w:t>
      </w:r>
      <w:r>
        <w:rPr>
          <w:sz w:val="20"/>
        </w:rPr>
        <w:t>State</w:t>
      </w:r>
      <w:r>
        <w:rPr>
          <w:spacing w:val="-2"/>
          <w:sz w:val="20"/>
        </w:rPr>
        <w:t xml:space="preserve"> </w:t>
      </w:r>
      <w:r>
        <w:rPr>
          <w:sz w:val="20"/>
        </w:rPr>
        <w:t>Enterprises", 52</w:t>
      </w:r>
      <w:r>
        <w:rPr>
          <w:spacing w:val="1"/>
          <w:sz w:val="20"/>
        </w:rPr>
        <w:t xml:space="preserve"> </w:t>
      </w:r>
      <w:r>
        <w:rPr>
          <w:sz w:val="20"/>
        </w:rPr>
        <w:t>enterprises</w:t>
      </w:r>
      <w:r>
        <w:rPr>
          <w:spacing w:val="-1"/>
          <w:sz w:val="20"/>
        </w:rPr>
        <w:t xml:space="preserve"> </w:t>
      </w:r>
      <w:r>
        <w:rPr>
          <w:sz w:val="20"/>
        </w:rPr>
        <w:t>were considered as state</w:t>
      </w:r>
      <w:r>
        <w:rPr>
          <w:spacing w:val="-1"/>
          <w:sz w:val="20"/>
        </w:rPr>
        <w:t xml:space="preserve"> </w:t>
      </w:r>
      <w:r>
        <w:rPr>
          <w:sz w:val="20"/>
        </w:rPr>
        <w:t>enterprises.</w:t>
      </w:r>
    </w:p>
    <w:p w14:paraId="7F22B9E7" w14:textId="77777777" w:rsidR="00A91686" w:rsidRDefault="00A91686">
      <w:pPr>
        <w:spacing w:line="240" w:lineRule="auto"/>
        <w:jc w:val="both"/>
        <w:rPr>
          <w:rFonts w:ascii="Merriweather" w:eastAsia="Merriweather" w:hAnsi="Merriweather" w:cs="Merriweather"/>
          <w:color w:val="FF0000"/>
          <w:sz w:val="18"/>
          <w:szCs w:val="18"/>
        </w:rPr>
      </w:pPr>
    </w:p>
  </w:footnote>
  <w:footnote w:id="2">
    <w:p w14:paraId="020180CA" w14:textId="05398364" w:rsidR="00A91686" w:rsidRDefault="00A91686">
      <w:pPr>
        <w:pBdr>
          <w:top w:val="nil"/>
          <w:left w:val="nil"/>
          <w:bottom w:val="nil"/>
          <w:right w:val="nil"/>
          <w:between w:val="nil"/>
        </w:pBdr>
        <w:spacing w:line="240" w:lineRule="auto"/>
        <w:jc w:val="both"/>
        <w:rPr>
          <w:rFonts w:ascii="Merriweather" w:eastAsia="Merriweather" w:hAnsi="Merriweather" w:cs="Merriweather"/>
          <w:color w:val="000000"/>
          <w:sz w:val="20"/>
          <w:szCs w:val="20"/>
        </w:rPr>
      </w:pPr>
      <w:r>
        <w:rPr>
          <w:vertAlign w:val="superscript"/>
        </w:rPr>
        <w:footnoteRef/>
      </w:r>
      <w:r>
        <w:rPr>
          <w:rFonts w:ascii="Arial Unicode MS" w:eastAsia="Arial Unicode MS" w:hAnsi="Arial Unicode MS" w:cs="Arial Unicode MS"/>
          <w:color w:val="000000"/>
          <w:sz w:val="16"/>
          <w:szCs w:val="16"/>
        </w:rPr>
        <w:t xml:space="preserve"> </w:t>
      </w:r>
      <w:r w:rsidR="00B73AA8" w:rsidRPr="00B73AA8">
        <w:rPr>
          <w:rFonts w:ascii="Arial Unicode MS" w:eastAsia="Arial Unicode MS" w:hAnsi="Arial Unicode MS" w:cs="Arial Unicode MS"/>
          <w:color w:val="000000"/>
          <w:sz w:val="16"/>
          <w:szCs w:val="16"/>
        </w:rPr>
        <w:t>The activity of the Marabda-Kartsakhi railway does not involve profit generation, and the mentioned company is not included in the state corporations or government sector. Therefore, we consider it appropriate to discuss the total financial results of state enterprises without the Marabda-Kartsakh</w:t>
      </w:r>
      <w:r w:rsidR="00B73AA8">
        <w:rPr>
          <w:rFonts w:ascii="Arial Unicode MS" w:eastAsia="Arial Unicode MS" w:hAnsi="Arial Unicode MS" w:cs="Arial Unicode MS"/>
          <w:color w:val="000000"/>
          <w:sz w:val="16"/>
          <w:szCs w:val="16"/>
          <w:lang w:val="en-US"/>
        </w:rPr>
        <w:t>i</w:t>
      </w:r>
      <w:r w:rsidR="00B73AA8" w:rsidRPr="00B73AA8">
        <w:rPr>
          <w:rFonts w:ascii="Arial Unicode MS" w:eastAsia="Arial Unicode MS" w:hAnsi="Arial Unicode MS" w:cs="Arial Unicode MS"/>
          <w:color w:val="000000"/>
          <w:sz w:val="16"/>
          <w:szCs w:val="16"/>
        </w:rPr>
        <w:t xml:space="preserve"> railway. However, for the sake of transparency, we include both versions.</w:t>
      </w:r>
    </w:p>
  </w:footnote>
  <w:footnote w:id="3">
    <w:p w14:paraId="0EB672CB" w14:textId="6E8F398F" w:rsidR="00A91686" w:rsidRDefault="00A91686">
      <w:pPr>
        <w:spacing w:line="240" w:lineRule="auto"/>
        <w:rPr>
          <w:rFonts w:ascii="Merriweather" w:eastAsia="Merriweather" w:hAnsi="Merriweather" w:cs="Merriweather"/>
          <w:sz w:val="20"/>
          <w:szCs w:val="20"/>
        </w:rPr>
      </w:pPr>
      <w:r>
        <w:rPr>
          <w:vertAlign w:val="superscript"/>
        </w:rPr>
        <w:footnoteRef/>
      </w:r>
      <w:r>
        <w:rPr>
          <w:rFonts w:ascii="Merriweather" w:eastAsia="Merriweather" w:hAnsi="Merriweather" w:cs="Merriweather"/>
          <w:sz w:val="20"/>
          <w:szCs w:val="20"/>
        </w:rPr>
        <w:t xml:space="preserve"> </w:t>
      </w:r>
      <w:r w:rsidR="00B73AA8" w:rsidRPr="00B73AA8">
        <w:rPr>
          <w:rFonts w:ascii="Arial Unicode MS" w:eastAsia="Arial Unicode MS" w:hAnsi="Arial Unicode MS" w:cs="Arial Unicode MS"/>
          <w:sz w:val="20"/>
          <w:szCs w:val="20"/>
        </w:rPr>
        <w:t>Based on 2021 financial ratios, JSC Georgian Oil and Gas Corporation is medium risk, although it has been assigned a high risk status due to its large volume of quasi-fiscal risks.</w:t>
      </w:r>
      <w:r w:rsidR="00B73AA8">
        <w:rPr>
          <w:rFonts w:ascii="Arial Unicode MS" w:eastAsia="Arial Unicode MS" w:hAnsi="Arial Unicode MS" w:cs="Arial Unicode MS"/>
          <w:sz w:val="20"/>
          <w:szCs w:val="20"/>
          <w:lang w:val="en-US"/>
        </w:rPr>
        <w:t xml:space="preserve"> </w:t>
      </w:r>
      <w:r w:rsidR="00B73AA8" w:rsidRPr="00B73AA8">
        <w:rPr>
          <w:rFonts w:ascii="Arial Unicode MS" w:eastAsia="Arial Unicode MS" w:hAnsi="Arial Unicode MS" w:cs="Arial Unicode MS"/>
          <w:sz w:val="20"/>
          <w:szCs w:val="20"/>
        </w:rPr>
        <w:t>In particular, during the last period, the financial burden related to the maintenance of natural gas consumer tariffs in the household sector by the corporation is increasing sharply.</w:t>
      </w:r>
    </w:p>
  </w:footnote>
  <w:footnote w:id="4">
    <w:p w14:paraId="085E8C13" w14:textId="02C29B3F" w:rsidR="00A91686" w:rsidRPr="00F36609" w:rsidRDefault="00A91686">
      <w:pPr>
        <w:spacing w:line="240" w:lineRule="auto"/>
        <w:rPr>
          <w:rFonts w:ascii="Merriweather" w:eastAsia="Merriweather" w:hAnsi="Merriweather" w:cs="Merriweather"/>
          <w:sz w:val="20"/>
          <w:szCs w:val="20"/>
          <w:lang w:val="en-US"/>
        </w:rPr>
      </w:pPr>
      <w:r>
        <w:rPr>
          <w:vertAlign w:val="superscript"/>
        </w:rPr>
        <w:footnoteRef/>
      </w:r>
      <w:r>
        <w:rPr>
          <w:rFonts w:ascii="Merriweather" w:eastAsia="Merriweather" w:hAnsi="Merriweather" w:cs="Merriweather"/>
          <w:sz w:val="20"/>
          <w:szCs w:val="20"/>
        </w:rPr>
        <w:t xml:space="preserve"> </w:t>
      </w:r>
      <w:r>
        <w:rPr>
          <w:rFonts w:ascii="Arial Unicode MS" w:eastAsia="Arial Unicode MS" w:hAnsi="Arial Unicode MS" w:cs="Arial Unicode MS"/>
          <w:sz w:val="20"/>
          <w:szCs w:val="20"/>
        </w:rPr>
        <w:t xml:space="preserve"> </w:t>
      </w:r>
      <w:r w:rsidR="00F36609" w:rsidRPr="00F36609">
        <w:rPr>
          <w:rFonts w:ascii="Arial Unicode MS" w:eastAsia="Arial Unicode MS" w:hAnsi="Arial Unicode MS" w:cs="Arial Unicode MS"/>
          <w:sz w:val="20"/>
          <w:szCs w:val="20"/>
        </w:rPr>
        <w:t>Based on 2021 financial ratios, JSC Electric Power System Commercial Operator (ESCO) is medium risk, although it has been assigned a very high risk status because Esco is obligated to purchase guaranteed power (PPA) from newly built power plants, regardless of whether it receives payment from consumers for the power sold</w:t>
      </w:r>
      <w:r w:rsidR="00F36609">
        <w:rPr>
          <w:rFonts w:ascii="Arial Unicode MS" w:eastAsia="Arial Unicode MS" w:hAnsi="Arial Unicode MS" w:cs="Arial Unicode MS"/>
          <w:sz w:val="20"/>
          <w:szCs w:val="20"/>
          <w:lang w:val="en-US"/>
        </w:rPr>
        <w:t xml:space="preserve">, </w:t>
      </w:r>
      <w:r w:rsidR="00F36609" w:rsidRPr="00F36609">
        <w:rPr>
          <w:rFonts w:ascii="Arial Unicode MS" w:eastAsia="Arial Unicode MS" w:hAnsi="Arial Unicode MS" w:cs="Arial Unicode MS"/>
          <w:sz w:val="20"/>
          <w:szCs w:val="20"/>
        </w:rPr>
        <w:t>which is a risk for the company.</w:t>
      </w:r>
    </w:p>
  </w:footnote>
  <w:footnote w:id="5">
    <w:p w14:paraId="2E307378" w14:textId="0427C0BE" w:rsidR="00A91686" w:rsidRPr="00113E24" w:rsidRDefault="00A91686">
      <w:pPr>
        <w:spacing w:line="240" w:lineRule="auto"/>
        <w:jc w:val="both"/>
        <w:rPr>
          <w:sz w:val="20"/>
          <w:szCs w:val="20"/>
          <w:lang w:val="ka-GE"/>
        </w:rPr>
      </w:pPr>
      <w:r>
        <w:rPr>
          <w:vertAlign w:val="superscript"/>
        </w:rPr>
        <w:footnoteRef/>
      </w:r>
      <w:r>
        <w:rPr>
          <w:sz w:val="20"/>
          <w:szCs w:val="20"/>
        </w:rPr>
        <w:t xml:space="preserve"> </w:t>
      </w:r>
      <w:r w:rsidRPr="00113E24">
        <w:rPr>
          <w:rFonts w:ascii="Sylfaen" w:eastAsia="Calibri" w:hAnsi="Sylfaen" w:cs="Calibri"/>
          <w:sz w:val="18"/>
          <w:szCs w:val="18"/>
        </w:rPr>
        <w:t>The data presented in the table do not take into account the 11 million US dollars (30.8 million GEL) paid in 2021 for the lost case in international arbitration.</w:t>
      </w:r>
      <w:r>
        <w:rPr>
          <w:rFonts w:ascii="Sylfaen" w:eastAsia="Calibri" w:hAnsi="Sylfaen" w:cs="Calibri"/>
          <w:sz w:val="18"/>
          <w:szCs w:val="18"/>
          <w:lang w:val="ka-GE"/>
        </w:rPr>
        <w:t xml:space="preserve"> </w:t>
      </w:r>
      <w:r w:rsidRPr="00113E24">
        <w:rPr>
          <w:rFonts w:ascii="Sylfaen" w:eastAsia="Calibri" w:hAnsi="Sylfaen" w:cs="Calibri"/>
          <w:sz w:val="18"/>
          <w:szCs w:val="18"/>
          <w:lang w:val="ka-GE"/>
        </w:rPr>
        <w:t>As part of this dispute, the state will have to pay 6.7 million USD (18.8 million GEL) until February 2023.</w:t>
      </w:r>
    </w:p>
  </w:footnote>
  <w:footnote w:id="6">
    <w:p w14:paraId="13CA8FC6" w14:textId="399B83BE" w:rsidR="00A91686" w:rsidRDefault="00A91686">
      <w:pPr>
        <w:tabs>
          <w:tab w:val="left" w:pos="227"/>
        </w:tabs>
        <w:spacing w:after="60" w:line="259" w:lineRule="auto"/>
        <w:ind w:left="227"/>
        <w:jc w:val="both"/>
        <w:rPr>
          <w:rFonts w:ascii="Merriweather" w:eastAsia="Merriweather" w:hAnsi="Merriweather" w:cs="Merriweather"/>
          <w:sz w:val="20"/>
          <w:szCs w:val="20"/>
        </w:rPr>
      </w:pPr>
      <w:r>
        <w:rPr>
          <w:vertAlign w:val="superscript"/>
        </w:rPr>
        <w:footnoteRef/>
      </w:r>
      <w:r>
        <w:rPr>
          <w:sz w:val="16"/>
          <w:szCs w:val="16"/>
        </w:rPr>
        <w:t xml:space="preserve"> </w:t>
      </w:r>
      <w:r w:rsidRPr="004B12D2">
        <w:rPr>
          <w:rFonts w:ascii="Arial Unicode MS" w:eastAsia="Arial Unicode MS" w:hAnsi="Arial Unicode MS" w:cs="Arial Unicode MS"/>
          <w:sz w:val="20"/>
          <w:szCs w:val="20"/>
        </w:rPr>
        <w:t>The methodology developed by the technical support of the International Monetary Fund is used for the analysis:</w:t>
      </w:r>
      <w:r>
        <w:rPr>
          <w:rFonts w:ascii="Arial Unicode MS" w:eastAsia="Arial Unicode MS" w:hAnsi="Arial Unicode MS" w:cs="Arial Unicode MS"/>
          <w:sz w:val="20"/>
          <w:szCs w:val="20"/>
        </w:rPr>
        <w:t xml:space="preserve"> Harris J et al (2022), Updating the Balance Sheet and Quantifying Fiscal Risks from Climate Change in Georgia: </w:t>
      </w:r>
      <w:hyperlink r:id="rId1">
        <w:r>
          <w:rPr>
            <w:rFonts w:ascii="Merriweather" w:eastAsia="Merriweather" w:hAnsi="Merriweather" w:cs="Merriweather"/>
            <w:color w:val="0563C1"/>
            <w:sz w:val="20"/>
            <w:szCs w:val="20"/>
            <w:u w:val="single"/>
          </w:rPr>
          <w:t>https://www.imf.org/-/media/Files/Publications/CR/2022/English/1GEOEA2022001.ashx</w:t>
        </w:r>
      </w:hyperlink>
    </w:p>
  </w:footnote>
  <w:footnote w:id="7">
    <w:p w14:paraId="5CFA55DA" w14:textId="77777777" w:rsidR="00A91686" w:rsidRDefault="00A91686">
      <w:pPr>
        <w:tabs>
          <w:tab w:val="left" w:pos="227"/>
        </w:tabs>
        <w:spacing w:after="60" w:line="259" w:lineRule="auto"/>
        <w:ind w:left="227"/>
        <w:rPr>
          <w:rFonts w:ascii="Merriweather" w:eastAsia="Merriweather" w:hAnsi="Merriweather" w:cs="Merriweather"/>
          <w:sz w:val="20"/>
          <w:szCs w:val="20"/>
        </w:rPr>
      </w:pPr>
      <w:r>
        <w:rPr>
          <w:vertAlign w:val="superscript"/>
        </w:rPr>
        <w:footnoteRef/>
      </w:r>
      <w:r>
        <w:rPr>
          <w:rFonts w:ascii="Merriweather" w:eastAsia="Merriweather" w:hAnsi="Merriweather" w:cs="Merriweather"/>
          <w:sz w:val="20"/>
          <w:szCs w:val="20"/>
        </w:rPr>
        <w:t xml:space="preserve"> RCP - Representative Concentration Pathway </w:t>
      </w:r>
    </w:p>
  </w:footnote>
  <w:footnote w:id="8">
    <w:p w14:paraId="0ABC6B82" w14:textId="77777777" w:rsidR="00A91686" w:rsidRDefault="00A91686">
      <w:pPr>
        <w:tabs>
          <w:tab w:val="left" w:pos="227"/>
        </w:tabs>
        <w:spacing w:after="60" w:line="259" w:lineRule="auto"/>
        <w:ind w:left="227"/>
        <w:rPr>
          <w:rFonts w:ascii="Merriweather" w:eastAsia="Merriweather" w:hAnsi="Merriweather" w:cs="Merriweather"/>
          <w:sz w:val="16"/>
          <w:szCs w:val="16"/>
        </w:rPr>
      </w:pPr>
      <w:r>
        <w:rPr>
          <w:vertAlign w:val="superscript"/>
        </w:rPr>
        <w:footnoteRef/>
      </w:r>
      <w:r>
        <w:rPr>
          <w:rFonts w:ascii="Merriweather" w:eastAsia="Merriweather" w:hAnsi="Merriweather" w:cs="Merriweather"/>
          <w:sz w:val="20"/>
          <w:szCs w:val="20"/>
        </w:rPr>
        <w:t xml:space="preserve"> </w:t>
      </w:r>
      <w:r>
        <w:rPr>
          <w:rFonts w:ascii="Merriweather" w:eastAsia="Merriweather" w:hAnsi="Merriweather" w:cs="Merriweather"/>
          <w:color w:val="333333"/>
          <w:sz w:val="20"/>
          <w:szCs w:val="20"/>
          <w:highlight w:val="white"/>
        </w:rPr>
        <w:t>Kahn, M., Mohaddes, K., Ng, R., Pesaran, M., Raissi, M., &amp; Yang, J. (2021). Long-term macroeconomic effects of climate change: A cross-country analysis. </w:t>
      </w:r>
      <w:r>
        <w:rPr>
          <w:rFonts w:ascii="Merriweather" w:eastAsia="Merriweather" w:hAnsi="Merriweather" w:cs="Merriweather"/>
          <w:i/>
          <w:color w:val="333333"/>
          <w:sz w:val="20"/>
          <w:szCs w:val="20"/>
          <w:highlight w:val="white"/>
        </w:rPr>
        <w:t>Energy Economics, 104 </w:t>
      </w:r>
      <w:r>
        <w:rPr>
          <w:rFonts w:ascii="Merriweather" w:eastAsia="Merriweather" w:hAnsi="Merriweather" w:cs="Merriweather"/>
          <w:color w:val="333333"/>
          <w:sz w:val="20"/>
          <w:szCs w:val="20"/>
          <w:highlight w:val="white"/>
        </w:rPr>
        <w:t>(105624), 105624-105624. </w:t>
      </w:r>
      <w:hyperlink r:id="rId2">
        <w:r>
          <w:rPr>
            <w:rFonts w:ascii="Merriweather" w:eastAsia="Merriweather" w:hAnsi="Merriweather" w:cs="Merriweather"/>
            <w:color w:val="0563C1"/>
            <w:sz w:val="20"/>
            <w:szCs w:val="20"/>
            <w:highlight w:val="white"/>
            <w:u w:val="single"/>
          </w:rPr>
          <w:t>https://doi.org/10.1016/j.eneco.2021.105624</w:t>
        </w:r>
      </w:hyperlink>
      <w:r>
        <w:rPr>
          <w:rFonts w:ascii="Merriweather" w:eastAsia="Merriweather" w:hAnsi="Merriweather" w:cs="Merriweather"/>
          <w:color w:val="0563C1"/>
          <w:sz w:val="16"/>
          <w:szCs w:val="16"/>
          <w:highlight w:val="white"/>
          <w:u w:val="single"/>
        </w:rPr>
        <w:t xml:space="preserve"> </w:t>
      </w:r>
    </w:p>
  </w:footnote>
  <w:footnote w:id="9">
    <w:p w14:paraId="79750F7F" w14:textId="77777777" w:rsidR="00A91686" w:rsidRDefault="00A91686">
      <w:pPr>
        <w:tabs>
          <w:tab w:val="left" w:pos="227"/>
        </w:tabs>
        <w:spacing w:after="60" w:line="259" w:lineRule="auto"/>
        <w:ind w:left="227"/>
        <w:rPr>
          <w:rFonts w:ascii="Merriweather" w:eastAsia="Merriweather" w:hAnsi="Merriweather" w:cs="Merriweather"/>
          <w:sz w:val="16"/>
          <w:szCs w:val="16"/>
        </w:rPr>
      </w:pPr>
      <w:r>
        <w:rPr>
          <w:vertAlign w:val="superscript"/>
        </w:rPr>
        <w:footnoteRef/>
      </w:r>
      <w:r>
        <w:rPr>
          <w:sz w:val="16"/>
          <w:szCs w:val="16"/>
        </w:rPr>
        <w:t xml:space="preserve"> </w:t>
      </w:r>
      <w:r>
        <w:rPr>
          <w:rFonts w:ascii="Merriweather" w:eastAsia="Merriweather" w:hAnsi="Merriweather" w:cs="Merriweather"/>
          <w:i/>
          <w:sz w:val="20"/>
          <w:szCs w:val="20"/>
        </w:rPr>
        <w:t>Duenwald et</w:t>
      </w:r>
      <w:r>
        <w:rPr>
          <w:rFonts w:ascii="Merriweather" w:eastAsia="Merriweather" w:hAnsi="Merriweather" w:cs="Merriweather"/>
          <w:sz w:val="20"/>
          <w:szCs w:val="20"/>
        </w:rPr>
        <w:t xml:space="preserve"> al, 2022, </w:t>
      </w:r>
      <w:r>
        <w:rPr>
          <w:rFonts w:ascii="Merriweather" w:eastAsia="Merriweather" w:hAnsi="Merriweather" w:cs="Merriweather"/>
          <w:i/>
          <w:sz w:val="20"/>
          <w:szCs w:val="20"/>
        </w:rPr>
        <w:t>Feeling the Heat: Adapting to Climate Change in the Middle East and Central Asia</w:t>
      </w:r>
      <w:r>
        <w:rPr>
          <w:rFonts w:ascii="Merriweather" w:eastAsia="Merriweather" w:hAnsi="Merriweather" w:cs="Merriweather"/>
          <w:sz w:val="20"/>
          <w:szCs w:val="20"/>
        </w:rPr>
        <w:t>, IMF Departmental Paper, DP/2022/08.</w:t>
      </w:r>
    </w:p>
  </w:footnote>
  <w:footnote w:id="10">
    <w:p w14:paraId="4BE0649C" w14:textId="77777777" w:rsidR="00A91686" w:rsidRDefault="00A91686" w:rsidP="00682892">
      <w:pPr>
        <w:pStyle w:val="FootnoteText"/>
      </w:pPr>
      <w:r>
        <w:rPr>
          <w:rStyle w:val="FootnoteReference"/>
        </w:rPr>
        <w:footnoteRef/>
      </w:r>
      <w:r>
        <w:t xml:space="preserve"> </w:t>
      </w:r>
      <w:r>
        <w:rPr>
          <w:rFonts w:ascii="Calibri" w:hAnsi="Calibri" w:cs="Calibri"/>
        </w:rPr>
        <w:t xml:space="preserve">Tbilisi needs assessment, 2015 </w:t>
      </w:r>
    </w:p>
  </w:footnote>
  <w:footnote w:id="11">
    <w:p w14:paraId="7A80921B" w14:textId="77777777" w:rsidR="00A91686" w:rsidRDefault="00A91686" w:rsidP="00682892">
      <w:pPr>
        <w:pStyle w:val="FootnoteText"/>
      </w:pPr>
      <w:r>
        <w:rPr>
          <w:rStyle w:val="FootnoteReference"/>
        </w:rPr>
        <w:footnoteRef/>
      </w:r>
      <w:r>
        <w:t xml:space="preserve"> </w:t>
      </w:r>
      <w:r>
        <w:rPr>
          <w:rFonts w:ascii="Calibri" w:hAnsi="Calibri" w:cs="Calibri"/>
        </w:rPr>
        <w:t> </w:t>
      </w:r>
      <w:hyperlink r:id="rId3" w:history="1">
        <w:r w:rsidRPr="006B5438">
          <w:rPr>
            <w:rStyle w:val="Hyperlink"/>
            <w:rFonts w:ascii="Calibri" w:hAnsi="Calibri" w:cs="Calibri"/>
          </w:rPr>
          <w:t>https://www.preventionweb.net/files/54533_drrstrategy2017annex1eng.pdf</w:t>
        </w:r>
      </w:hyperlink>
      <w:r>
        <w:rPr>
          <w:rFonts w:ascii="Calibri" w:hAnsi="Calibri" w:cs="Calibri"/>
        </w:rPr>
        <w:t xml:space="preserve"> </w:t>
      </w:r>
    </w:p>
  </w:footnote>
  <w:footnote w:id="12">
    <w:p w14:paraId="3172030E" w14:textId="607ED51B" w:rsidR="00A91686" w:rsidRPr="000F3F38" w:rsidRDefault="00A91686" w:rsidP="00682892">
      <w:pPr>
        <w:pStyle w:val="FootnoteText"/>
      </w:pPr>
      <w:r>
        <w:rPr>
          <w:rStyle w:val="FootnoteReference"/>
        </w:rPr>
        <w:footnoteRef/>
      </w:r>
      <w:r>
        <w:t xml:space="preserve"> </w:t>
      </w:r>
      <w:r w:rsidRPr="000F3F38">
        <w:rPr>
          <w:lang w:val="ka-GE"/>
        </w:rPr>
        <w:t>International Database of Natural Events: EM-DAT includes data on the occurrence and impact of more than 22,000 mass natural events worldwide from 1900 to the present day. The database is compiled from various sources, including data from UN agencies, non-governmental organizations, insurance companies, research institutes and press agencies</w:t>
      </w:r>
      <w:r>
        <w:t>.</w:t>
      </w:r>
    </w:p>
  </w:footnote>
  <w:footnote w:id="13">
    <w:p w14:paraId="7469CA78" w14:textId="5F25E922" w:rsidR="00A91686" w:rsidRPr="000A32B3" w:rsidRDefault="00A91686" w:rsidP="003D42B9">
      <w:pPr>
        <w:spacing w:after="183" w:line="240" w:lineRule="auto"/>
        <w:ind w:right="267"/>
        <w:jc w:val="both"/>
        <w:rPr>
          <w:rFonts w:eastAsia="Arial Unicode MS" w:cs="Arial Unicode MS"/>
        </w:rPr>
      </w:pPr>
      <w:r>
        <w:rPr>
          <w:rStyle w:val="FootnoteReference"/>
        </w:rPr>
        <w:footnoteRef/>
      </w:r>
      <w:r>
        <w:t xml:space="preserve"> </w:t>
      </w:r>
      <w:r w:rsidRPr="00EA07BF">
        <w:rPr>
          <w:rFonts w:ascii="Sylfaen" w:hAnsi="Sylfaen"/>
          <w:sz w:val="20"/>
          <w:szCs w:val="20"/>
          <w:lang w:val="ka-GE"/>
        </w:rPr>
        <w:t>Different catastrophe risk models can produce very different expectations of loss. This can be due to a variety of factors including differences in exposure information, assumptions hazard (floods, earthquakes etc.) modelling or assumed vulnerability functions.</w:t>
      </w:r>
    </w:p>
    <w:p w14:paraId="19895A6D" w14:textId="77777777" w:rsidR="00A91686" w:rsidRPr="004A239D" w:rsidRDefault="00A91686" w:rsidP="003D42B9">
      <w:pPr>
        <w:pStyle w:val="FootnoteText"/>
        <w:rPr>
          <w:lang w:val="ka-GE"/>
        </w:rPr>
      </w:pPr>
    </w:p>
  </w:footnote>
  <w:footnote w:id="14">
    <w:p w14:paraId="455ED2C0" w14:textId="535C5B96" w:rsidR="00A91686" w:rsidRPr="000F6483" w:rsidRDefault="00A91686" w:rsidP="003D42B9">
      <w:pPr>
        <w:pStyle w:val="FootnoteText"/>
      </w:pPr>
      <w:r>
        <w:rPr>
          <w:rStyle w:val="FootnoteReference"/>
        </w:rPr>
        <w:footnoteRef/>
      </w:r>
      <w:r>
        <w:t xml:space="preserve"> </w:t>
      </w:r>
      <w:r w:rsidRPr="000F6483">
        <w:rPr>
          <w:lang w:val="ka-GE"/>
        </w:rPr>
        <w:t xml:space="preserve">The largest municipalities in terms of population, damage caused by natural disasters and the amount of </w:t>
      </w:r>
      <w:r>
        <w:t>spending.</w:t>
      </w:r>
    </w:p>
  </w:footnote>
  <w:footnote w:id="15">
    <w:p w14:paraId="61C7F0B5" w14:textId="0A04D2DF" w:rsidR="00A91686" w:rsidRPr="00DE7E48" w:rsidRDefault="00A91686" w:rsidP="003D42B9">
      <w:pPr>
        <w:pStyle w:val="FootnoteText"/>
        <w:rPr>
          <w:lang w:val="ka-GE"/>
        </w:rPr>
      </w:pPr>
      <w:r>
        <w:rPr>
          <w:rStyle w:val="FootnoteReference"/>
        </w:rPr>
        <w:footnoteRef/>
      </w:r>
      <w:r>
        <w:t xml:space="preserve"> </w:t>
      </w:r>
      <w:r w:rsidRPr="000F6483">
        <w:rPr>
          <w:lang w:val="ka-GE"/>
        </w:rPr>
        <w:t>As of September 2022</w:t>
      </w:r>
    </w:p>
  </w:footnote>
  <w:footnote w:id="16">
    <w:p w14:paraId="0978D0F8" w14:textId="3B7D493F" w:rsidR="00A91686" w:rsidRPr="00CF131E" w:rsidRDefault="00A91686" w:rsidP="00477DB9">
      <w:pPr>
        <w:pStyle w:val="FootnoteText"/>
        <w:rPr>
          <w:lang w:val="ka-GE"/>
        </w:rPr>
      </w:pPr>
      <w:r>
        <w:rPr>
          <w:rStyle w:val="FootnoteReference"/>
        </w:rPr>
        <w:footnoteRef/>
      </w:r>
      <w:r>
        <w:t xml:space="preserve"> </w:t>
      </w:r>
      <w:r w:rsidRPr="00CD2E05">
        <w:t>The output of Enguri and Vardnili HPPs will be sold at market prices. But the Georgian National Energy and Water Supply Regulatory Commission (GNERC) will regulate the prices that these HPPs will actually receive from consumers.</w:t>
      </w:r>
    </w:p>
  </w:footnote>
  <w:footnote w:id="17">
    <w:p w14:paraId="7AF56579" w14:textId="0C87A803" w:rsidR="00A91686" w:rsidRPr="00F51B49" w:rsidRDefault="00A91686" w:rsidP="00477DB9">
      <w:pPr>
        <w:pStyle w:val="FootnoteText"/>
        <w:rPr>
          <w:lang w:val="ka-GE"/>
        </w:rPr>
      </w:pPr>
      <w:r>
        <w:rPr>
          <w:rStyle w:val="FootnoteReference"/>
        </w:rPr>
        <w:footnoteRef/>
      </w:r>
      <w:r>
        <w:t xml:space="preserve"> </w:t>
      </w:r>
      <w:r w:rsidRPr="008835DB">
        <w:rPr>
          <w:lang w:val="ka-GE"/>
        </w:rPr>
        <w:t>The decision how to implement the WPSO Fund is still pending.</w:t>
      </w:r>
    </w:p>
  </w:footnote>
  <w:footnote w:id="18">
    <w:p w14:paraId="3342D9AE" w14:textId="5F444DA3" w:rsidR="00A91686" w:rsidRPr="00457C56" w:rsidRDefault="00A91686" w:rsidP="00477DB9">
      <w:pPr>
        <w:pStyle w:val="FootnoteText"/>
        <w:rPr>
          <w:sz w:val="18"/>
          <w:szCs w:val="18"/>
          <w:lang w:val="ka-GE"/>
        </w:rPr>
      </w:pPr>
      <w:r w:rsidRPr="00457C56">
        <w:rPr>
          <w:rStyle w:val="FootnoteReference"/>
          <w:i/>
        </w:rPr>
        <w:footnoteRef/>
      </w:r>
      <w:r w:rsidRPr="00457C56">
        <w:rPr>
          <w:sz w:val="18"/>
          <w:szCs w:val="18"/>
        </w:rPr>
        <w:t xml:space="preserve"> </w:t>
      </w:r>
      <w:r w:rsidRPr="008835DB">
        <w:rPr>
          <w:sz w:val="18"/>
          <w:szCs w:val="18"/>
          <w:lang w:val="ka-GE"/>
        </w:rPr>
        <w:t>A report of the Georgia 2020 Energy Policy Review, IEA (2020) noted that the cap of US$ 0,06 was unattractive for investors.</w:t>
      </w:r>
    </w:p>
  </w:footnote>
  <w:footnote w:id="19">
    <w:p w14:paraId="26A5B277" w14:textId="49018FC0" w:rsidR="00A91686" w:rsidRPr="0040644A" w:rsidRDefault="00A91686" w:rsidP="00477DB9">
      <w:pPr>
        <w:pStyle w:val="FootnoteText"/>
        <w:rPr>
          <w:sz w:val="18"/>
          <w:szCs w:val="18"/>
        </w:rPr>
      </w:pPr>
      <w:r w:rsidRPr="00457C56">
        <w:rPr>
          <w:rStyle w:val="FootnoteReference"/>
          <w:sz w:val="18"/>
          <w:szCs w:val="18"/>
        </w:rPr>
        <w:footnoteRef/>
      </w:r>
      <w:r w:rsidRPr="00457C56">
        <w:rPr>
          <w:sz w:val="18"/>
          <w:szCs w:val="18"/>
        </w:rPr>
        <w:t xml:space="preserve"> </w:t>
      </w:r>
      <w:r>
        <w:rPr>
          <w:sz w:val="18"/>
          <w:szCs w:val="18"/>
        </w:rPr>
        <w:t>As of September 2022</w:t>
      </w:r>
    </w:p>
  </w:footnote>
  <w:footnote w:id="20">
    <w:p w14:paraId="3DBC594B" w14:textId="6A2F6FC3" w:rsidR="00A91686" w:rsidRPr="00457C56" w:rsidRDefault="00A91686" w:rsidP="00477DB9">
      <w:pPr>
        <w:pStyle w:val="FootnoteText"/>
        <w:rPr>
          <w:sz w:val="18"/>
          <w:szCs w:val="18"/>
        </w:rPr>
      </w:pPr>
      <w:r w:rsidRPr="00457C56">
        <w:rPr>
          <w:rStyle w:val="FootnoteReference"/>
          <w:sz w:val="18"/>
          <w:szCs w:val="18"/>
        </w:rPr>
        <w:footnoteRef/>
      </w:r>
      <w:r w:rsidRPr="00457C56">
        <w:rPr>
          <w:sz w:val="18"/>
          <w:szCs w:val="18"/>
        </w:rPr>
        <w:t xml:space="preserve"> </w:t>
      </w:r>
      <w:r w:rsidRPr="0040644A">
        <w:rPr>
          <w:sz w:val="18"/>
          <w:szCs w:val="18"/>
        </w:rPr>
        <w:t>Final consumers comprise: (i) direct consumer, which are large consumers that pay market prices; (ii) distribution companies, which are medium to small consumers that pay regulated prices; and (iii) the territory of Abkhazia that is exempted of payment.</w:t>
      </w:r>
    </w:p>
  </w:footnote>
  <w:footnote w:id="21">
    <w:p w14:paraId="7DBA78D2" w14:textId="2E4D3291" w:rsidR="00A91686" w:rsidRPr="000328D5" w:rsidRDefault="00A91686" w:rsidP="00477DB9">
      <w:pPr>
        <w:pStyle w:val="FootnoteText"/>
        <w:rPr>
          <w:lang w:val="ka-GE"/>
        </w:rPr>
      </w:pPr>
      <w:r w:rsidRPr="00457C56">
        <w:rPr>
          <w:rStyle w:val="FootnoteReference"/>
          <w:sz w:val="18"/>
          <w:szCs w:val="18"/>
        </w:rPr>
        <w:footnoteRef/>
      </w:r>
      <w:r w:rsidRPr="00457C56">
        <w:rPr>
          <w:sz w:val="18"/>
          <w:szCs w:val="18"/>
        </w:rPr>
        <w:t xml:space="preserve"> </w:t>
      </w:r>
      <w:r w:rsidRPr="00217559">
        <w:rPr>
          <w:sz w:val="18"/>
          <w:szCs w:val="18"/>
        </w:rPr>
        <w:t>In Table 1, last column, 100% pass-through means that under the current structure of the market, payments from final consumers are sufficient to fully fund the electricity generation costs.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D91"/>
    <w:multiLevelType w:val="multilevel"/>
    <w:tmpl w:val="DC5E9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DB2908"/>
    <w:multiLevelType w:val="multilevel"/>
    <w:tmpl w:val="97123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817F39"/>
    <w:multiLevelType w:val="hybridMultilevel"/>
    <w:tmpl w:val="0C80ED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800BE"/>
    <w:multiLevelType w:val="hybridMultilevel"/>
    <w:tmpl w:val="3D3803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72BE6"/>
    <w:multiLevelType w:val="multilevel"/>
    <w:tmpl w:val="B1CC5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C87763"/>
    <w:multiLevelType w:val="multilevel"/>
    <w:tmpl w:val="9F88CA9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4524A5"/>
    <w:multiLevelType w:val="multilevel"/>
    <w:tmpl w:val="EC16C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0208B1"/>
    <w:multiLevelType w:val="multilevel"/>
    <w:tmpl w:val="0A860EA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505F8B"/>
    <w:multiLevelType w:val="hybridMultilevel"/>
    <w:tmpl w:val="3E328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31635"/>
    <w:multiLevelType w:val="multilevel"/>
    <w:tmpl w:val="306CF5E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5600C3"/>
    <w:multiLevelType w:val="multilevel"/>
    <w:tmpl w:val="C07AB56E"/>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257EBE"/>
    <w:multiLevelType w:val="multilevel"/>
    <w:tmpl w:val="E52AFC5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951FE1"/>
    <w:multiLevelType w:val="multilevel"/>
    <w:tmpl w:val="7B981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3374FFF"/>
    <w:multiLevelType w:val="multilevel"/>
    <w:tmpl w:val="63C28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466E1E"/>
    <w:multiLevelType w:val="multilevel"/>
    <w:tmpl w:val="A6DCC188"/>
    <w:lvl w:ilvl="0">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B62305F"/>
    <w:multiLevelType w:val="multilevel"/>
    <w:tmpl w:val="B9DA7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7D6C0D"/>
    <w:multiLevelType w:val="multilevel"/>
    <w:tmpl w:val="E1123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F2917E6"/>
    <w:multiLevelType w:val="multilevel"/>
    <w:tmpl w:val="FDCAD58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794DDC"/>
    <w:multiLevelType w:val="multilevel"/>
    <w:tmpl w:val="76BCA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FE78C4"/>
    <w:multiLevelType w:val="multilevel"/>
    <w:tmpl w:val="731C6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95F65C3"/>
    <w:multiLevelType w:val="multilevel"/>
    <w:tmpl w:val="647AF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A9E35D2"/>
    <w:multiLevelType w:val="multilevel"/>
    <w:tmpl w:val="0D385912"/>
    <w:lvl w:ilvl="0">
      <w:start w:val="1"/>
      <w:numFmt w:val="decimal"/>
      <w:lvlText w:val="%1."/>
      <w:lvlJc w:val="left"/>
      <w:pPr>
        <w:ind w:left="1080" w:hanging="360"/>
      </w:pPr>
      <w:rPr>
        <w:rFonts w:ascii="Merriweather" w:eastAsia="Merriweather" w:hAnsi="Merriweather" w:cs="Merriweather"/>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5D526843"/>
    <w:multiLevelType w:val="hybridMultilevel"/>
    <w:tmpl w:val="5E2051B4"/>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3" w15:restartNumberingAfterBreak="0">
    <w:nsid w:val="5DBE7B9A"/>
    <w:multiLevelType w:val="multilevel"/>
    <w:tmpl w:val="24A8B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2424082"/>
    <w:multiLevelType w:val="multilevel"/>
    <w:tmpl w:val="BCD0EBD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5C7F07"/>
    <w:multiLevelType w:val="multilevel"/>
    <w:tmpl w:val="1A220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6800A6C"/>
    <w:multiLevelType w:val="hybridMultilevel"/>
    <w:tmpl w:val="08B218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C30F1A"/>
    <w:multiLevelType w:val="multilevel"/>
    <w:tmpl w:val="39502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B9C7DAF"/>
    <w:multiLevelType w:val="hybridMultilevel"/>
    <w:tmpl w:val="0AE44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964DFF"/>
    <w:multiLevelType w:val="hybridMultilevel"/>
    <w:tmpl w:val="735E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94BD9"/>
    <w:multiLevelType w:val="multilevel"/>
    <w:tmpl w:val="23167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E166B7"/>
    <w:multiLevelType w:val="multilevel"/>
    <w:tmpl w:val="B1F48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34621E6"/>
    <w:multiLevelType w:val="multilevel"/>
    <w:tmpl w:val="14F67B1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54F1C61"/>
    <w:multiLevelType w:val="multilevel"/>
    <w:tmpl w:val="FDFC3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D3535CD"/>
    <w:multiLevelType w:val="hybridMultilevel"/>
    <w:tmpl w:val="8F22AD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3"/>
  </w:num>
  <w:num w:numId="3">
    <w:abstractNumId w:val="6"/>
  </w:num>
  <w:num w:numId="4">
    <w:abstractNumId w:val="23"/>
  </w:num>
  <w:num w:numId="5">
    <w:abstractNumId w:val="30"/>
  </w:num>
  <w:num w:numId="6">
    <w:abstractNumId w:val="25"/>
  </w:num>
  <w:num w:numId="7">
    <w:abstractNumId w:val="19"/>
  </w:num>
  <w:num w:numId="8">
    <w:abstractNumId w:val="31"/>
  </w:num>
  <w:num w:numId="9">
    <w:abstractNumId w:val="20"/>
  </w:num>
  <w:num w:numId="10">
    <w:abstractNumId w:val="0"/>
  </w:num>
  <w:num w:numId="11">
    <w:abstractNumId w:val="16"/>
  </w:num>
  <w:num w:numId="12">
    <w:abstractNumId w:val="14"/>
  </w:num>
  <w:num w:numId="13">
    <w:abstractNumId w:val="27"/>
  </w:num>
  <w:num w:numId="14">
    <w:abstractNumId w:val="4"/>
  </w:num>
  <w:num w:numId="15">
    <w:abstractNumId w:val="12"/>
  </w:num>
  <w:num w:numId="16">
    <w:abstractNumId w:val="18"/>
  </w:num>
  <w:num w:numId="17">
    <w:abstractNumId w:val="26"/>
  </w:num>
  <w:num w:numId="18">
    <w:abstractNumId w:val="11"/>
  </w:num>
  <w:num w:numId="19">
    <w:abstractNumId w:val="24"/>
  </w:num>
  <w:num w:numId="20">
    <w:abstractNumId w:val="9"/>
  </w:num>
  <w:num w:numId="21">
    <w:abstractNumId w:val="7"/>
  </w:num>
  <w:num w:numId="22">
    <w:abstractNumId w:val="32"/>
  </w:num>
  <w:num w:numId="23">
    <w:abstractNumId w:val="5"/>
  </w:num>
  <w:num w:numId="24">
    <w:abstractNumId w:val="17"/>
  </w:num>
  <w:num w:numId="25">
    <w:abstractNumId w:val="34"/>
  </w:num>
  <w:num w:numId="26">
    <w:abstractNumId w:val="3"/>
  </w:num>
  <w:num w:numId="27">
    <w:abstractNumId w:val="2"/>
  </w:num>
  <w:num w:numId="28">
    <w:abstractNumId w:val="21"/>
  </w:num>
  <w:num w:numId="29">
    <w:abstractNumId w:val="1"/>
  </w:num>
  <w:num w:numId="30">
    <w:abstractNumId w:val="15"/>
  </w:num>
  <w:num w:numId="31">
    <w:abstractNumId w:val="10"/>
  </w:num>
  <w:num w:numId="32">
    <w:abstractNumId w:val="29"/>
  </w:num>
  <w:num w:numId="33">
    <w:abstractNumId w:val="22"/>
  </w:num>
  <w:num w:numId="34">
    <w:abstractNumId w:val="28"/>
  </w:num>
  <w:num w:numId="35">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67B"/>
    <w:rsid w:val="00005965"/>
    <w:rsid w:val="0000597F"/>
    <w:rsid w:val="00015D15"/>
    <w:rsid w:val="000204D6"/>
    <w:rsid w:val="00050A15"/>
    <w:rsid w:val="000521D3"/>
    <w:rsid w:val="000619A6"/>
    <w:rsid w:val="00061B28"/>
    <w:rsid w:val="00065573"/>
    <w:rsid w:val="000675E8"/>
    <w:rsid w:val="0007064B"/>
    <w:rsid w:val="00083E68"/>
    <w:rsid w:val="000A0BF8"/>
    <w:rsid w:val="000A6636"/>
    <w:rsid w:val="000B4402"/>
    <w:rsid w:val="000B6227"/>
    <w:rsid w:val="000B6427"/>
    <w:rsid w:val="000C4023"/>
    <w:rsid w:val="000C73AE"/>
    <w:rsid w:val="000C7F9C"/>
    <w:rsid w:val="000D6BEE"/>
    <w:rsid w:val="000E4F31"/>
    <w:rsid w:val="000F13D5"/>
    <w:rsid w:val="000F3F38"/>
    <w:rsid w:val="000F6483"/>
    <w:rsid w:val="000F7B66"/>
    <w:rsid w:val="001030A9"/>
    <w:rsid w:val="00112E34"/>
    <w:rsid w:val="00113E24"/>
    <w:rsid w:val="00113F76"/>
    <w:rsid w:val="001243E7"/>
    <w:rsid w:val="00136B33"/>
    <w:rsid w:val="001404B3"/>
    <w:rsid w:val="0014502F"/>
    <w:rsid w:val="0014671C"/>
    <w:rsid w:val="00154F9F"/>
    <w:rsid w:val="0016357A"/>
    <w:rsid w:val="0018263C"/>
    <w:rsid w:val="00185C05"/>
    <w:rsid w:val="00186BEB"/>
    <w:rsid w:val="00192D94"/>
    <w:rsid w:val="001936DE"/>
    <w:rsid w:val="00196E48"/>
    <w:rsid w:val="001A6D58"/>
    <w:rsid w:val="001C03BF"/>
    <w:rsid w:val="001C072D"/>
    <w:rsid w:val="001C2843"/>
    <w:rsid w:val="001D1058"/>
    <w:rsid w:val="001D6C5D"/>
    <w:rsid w:val="001E6F99"/>
    <w:rsid w:val="001F276A"/>
    <w:rsid w:val="001F3133"/>
    <w:rsid w:val="001F7F31"/>
    <w:rsid w:val="0020522E"/>
    <w:rsid w:val="00206AF1"/>
    <w:rsid w:val="00213D6B"/>
    <w:rsid w:val="00214B02"/>
    <w:rsid w:val="00217559"/>
    <w:rsid w:val="002217AD"/>
    <w:rsid w:val="0023367B"/>
    <w:rsid w:val="00243027"/>
    <w:rsid w:val="00243E95"/>
    <w:rsid w:val="00257BD1"/>
    <w:rsid w:val="00262559"/>
    <w:rsid w:val="00263EFA"/>
    <w:rsid w:val="00272525"/>
    <w:rsid w:val="002741D1"/>
    <w:rsid w:val="00287B88"/>
    <w:rsid w:val="0029378F"/>
    <w:rsid w:val="00295107"/>
    <w:rsid w:val="002953FD"/>
    <w:rsid w:val="0029779E"/>
    <w:rsid w:val="002A23D0"/>
    <w:rsid w:val="002B601F"/>
    <w:rsid w:val="002B6ABE"/>
    <w:rsid w:val="002C0C34"/>
    <w:rsid w:val="002C7272"/>
    <w:rsid w:val="002E03F7"/>
    <w:rsid w:val="002F2855"/>
    <w:rsid w:val="002F2881"/>
    <w:rsid w:val="002F4110"/>
    <w:rsid w:val="002F4685"/>
    <w:rsid w:val="002F6518"/>
    <w:rsid w:val="002F70BB"/>
    <w:rsid w:val="002F725B"/>
    <w:rsid w:val="00300207"/>
    <w:rsid w:val="003044E1"/>
    <w:rsid w:val="00310040"/>
    <w:rsid w:val="003112BB"/>
    <w:rsid w:val="0031373C"/>
    <w:rsid w:val="003148A9"/>
    <w:rsid w:val="0031735B"/>
    <w:rsid w:val="0031743C"/>
    <w:rsid w:val="003213CD"/>
    <w:rsid w:val="0032427E"/>
    <w:rsid w:val="003277B5"/>
    <w:rsid w:val="00343EE7"/>
    <w:rsid w:val="003536A3"/>
    <w:rsid w:val="00353C26"/>
    <w:rsid w:val="00353C5C"/>
    <w:rsid w:val="0035751B"/>
    <w:rsid w:val="00361B79"/>
    <w:rsid w:val="00364F15"/>
    <w:rsid w:val="003710A6"/>
    <w:rsid w:val="00376278"/>
    <w:rsid w:val="0038540D"/>
    <w:rsid w:val="003857F9"/>
    <w:rsid w:val="0038636F"/>
    <w:rsid w:val="00387111"/>
    <w:rsid w:val="003906D0"/>
    <w:rsid w:val="0039317E"/>
    <w:rsid w:val="003979B9"/>
    <w:rsid w:val="003A7870"/>
    <w:rsid w:val="003B471E"/>
    <w:rsid w:val="003B55BC"/>
    <w:rsid w:val="003B55C8"/>
    <w:rsid w:val="003C03DD"/>
    <w:rsid w:val="003C0C84"/>
    <w:rsid w:val="003C59F3"/>
    <w:rsid w:val="003D42B9"/>
    <w:rsid w:val="003E7155"/>
    <w:rsid w:val="003F74DF"/>
    <w:rsid w:val="0040644A"/>
    <w:rsid w:val="004109C8"/>
    <w:rsid w:val="00422E1C"/>
    <w:rsid w:val="00427C7C"/>
    <w:rsid w:val="00440D3C"/>
    <w:rsid w:val="004421CB"/>
    <w:rsid w:val="0044399A"/>
    <w:rsid w:val="00446923"/>
    <w:rsid w:val="0045021A"/>
    <w:rsid w:val="00450585"/>
    <w:rsid w:val="00452BC5"/>
    <w:rsid w:val="004539ED"/>
    <w:rsid w:val="004607E4"/>
    <w:rsid w:val="004626AC"/>
    <w:rsid w:val="00463AF0"/>
    <w:rsid w:val="004708F7"/>
    <w:rsid w:val="0047444B"/>
    <w:rsid w:val="004752E2"/>
    <w:rsid w:val="00477DB9"/>
    <w:rsid w:val="004821EE"/>
    <w:rsid w:val="00494088"/>
    <w:rsid w:val="004943F7"/>
    <w:rsid w:val="004A5006"/>
    <w:rsid w:val="004A5D94"/>
    <w:rsid w:val="004A688A"/>
    <w:rsid w:val="004B12D2"/>
    <w:rsid w:val="004B31E1"/>
    <w:rsid w:val="004B68AC"/>
    <w:rsid w:val="004C3EE4"/>
    <w:rsid w:val="004C5877"/>
    <w:rsid w:val="004D62F9"/>
    <w:rsid w:val="004E2ABD"/>
    <w:rsid w:val="004E3C2F"/>
    <w:rsid w:val="004F1F4A"/>
    <w:rsid w:val="004F704B"/>
    <w:rsid w:val="00501976"/>
    <w:rsid w:val="005071C0"/>
    <w:rsid w:val="00512338"/>
    <w:rsid w:val="00517846"/>
    <w:rsid w:val="0052133F"/>
    <w:rsid w:val="00522C01"/>
    <w:rsid w:val="0053611E"/>
    <w:rsid w:val="005374DB"/>
    <w:rsid w:val="00544D9D"/>
    <w:rsid w:val="00554C37"/>
    <w:rsid w:val="00556973"/>
    <w:rsid w:val="00562111"/>
    <w:rsid w:val="0056374B"/>
    <w:rsid w:val="00563F18"/>
    <w:rsid w:val="005726B0"/>
    <w:rsid w:val="00573542"/>
    <w:rsid w:val="00584460"/>
    <w:rsid w:val="00587B37"/>
    <w:rsid w:val="005921B0"/>
    <w:rsid w:val="005A620D"/>
    <w:rsid w:val="005A649F"/>
    <w:rsid w:val="005B2C9E"/>
    <w:rsid w:val="005B7DEB"/>
    <w:rsid w:val="005C11AF"/>
    <w:rsid w:val="005E20F4"/>
    <w:rsid w:val="005F1221"/>
    <w:rsid w:val="005F2F09"/>
    <w:rsid w:val="006053A7"/>
    <w:rsid w:val="006117E8"/>
    <w:rsid w:val="006139B7"/>
    <w:rsid w:val="00624C0B"/>
    <w:rsid w:val="0062640B"/>
    <w:rsid w:val="00626FB4"/>
    <w:rsid w:val="00627BC9"/>
    <w:rsid w:val="00632585"/>
    <w:rsid w:val="00634365"/>
    <w:rsid w:val="00634655"/>
    <w:rsid w:val="006415CB"/>
    <w:rsid w:val="00657D8E"/>
    <w:rsid w:val="00660E33"/>
    <w:rsid w:val="00660EC3"/>
    <w:rsid w:val="00665EBB"/>
    <w:rsid w:val="00671852"/>
    <w:rsid w:val="006739AE"/>
    <w:rsid w:val="006820FD"/>
    <w:rsid w:val="00682892"/>
    <w:rsid w:val="00684104"/>
    <w:rsid w:val="00687537"/>
    <w:rsid w:val="00690382"/>
    <w:rsid w:val="00697A36"/>
    <w:rsid w:val="006B5CD1"/>
    <w:rsid w:val="006B5D3C"/>
    <w:rsid w:val="006E6899"/>
    <w:rsid w:val="006F10A4"/>
    <w:rsid w:val="00701473"/>
    <w:rsid w:val="00702343"/>
    <w:rsid w:val="00704F7B"/>
    <w:rsid w:val="007058CD"/>
    <w:rsid w:val="007066E5"/>
    <w:rsid w:val="0071277E"/>
    <w:rsid w:val="00720F14"/>
    <w:rsid w:val="00724FC0"/>
    <w:rsid w:val="00732FB4"/>
    <w:rsid w:val="007429E4"/>
    <w:rsid w:val="00744F39"/>
    <w:rsid w:val="007456E5"/>
    <w:rsid w:val="00745703"/>
    <w:rsid w:val="00750152"/>
    <w:rsid w:val="00771F4D"/>
    <w:rsid w:val="00772DCC"/>
    <w:rsid w:val="00775D61"/>
    <w:rsid w:val="00776305"/>
    <w:rsid w:val="00777DB0"/>
    <w:rsid w:val="00796AB0"/>
    <w:rsid w:val="00797095"/>
    <w:rsid w:val="007A2C45"/>
    <w:rsid w:val="007A74A6"/>
    <w:rsid w:val="007B09D0"/>
    <w:rsid w:val="007B5CF0"/>
    <w:rsid w:val="007B75D4"/>
    <w:rsid w:val="007C396E"/>
    <w:rsid w:val="007C4AAE"/>
    <w:rsid w:val="007D1082"/>
    <w:rsid w:val="007D4BE2"/>
    <w:rsid w:val="007D712E"/>
    <w:rsid w:val="007E17D3"/>
    <w:rsid w:val="007E75AB"/>
    <w:rsid w:val="007F0E77"/>
    <w:rsid w:val="007F1A33"/>
    <w:rsid w:val="00802F88"/>
    <w:rsid w:val="00813C67"/>
    <w:rsid w:val="008224AB"/>
    <w:rsid w:val="008301CD"/>
    <w:rsid w:val="008377B3"/>
    <w:rsid w:val="00843B72"/>
    <w:rsid w:val="008457C3"/>
    <w:rsid w:val="00852417"/>
    <w:rsid w:val="008543DC"/>
    <w:rsid w:val="008558D2"/>
    <w:rsid w:val="00861AEB"/>
    <w:rsid w:val="00866A33"/>
    <w:rsid w:val="00882E77"/>
    <w:rsid w:val="008835DB"/>
    <w:rsid w:val="0088562C"/>
    <w:rsid w:val="0088575A"/>
    <w:rsid w:val="00896548"/>
    <w:rsid w:val="00896DB7"/>
    <w:rsid w:val="008A3930"/>
    <w:rsid w:val="008A39B7"/>
    <w:rsid w:val="008A5751"/>
    <w:rsid w:val="008A6AFB"/>
    <w:rsid w:val="008B083E"/>
    <w:rsid w:val="008B376A"/>
    <w:rsid w:val="008D22E7"/>
    <w:rsid w:val="008D4E9A"/>
    <w:rsid w:val="008E53A9"/>
    <w:rsid w:val="008F1978"/>
    <w:rsid w:val="008F54C9"/>
    <w:rsid w:val="008F76C5"/>
    <w:rsid w:val="00901EF3"/>
    <w:rsid w:val="00903E30"/>
    <w:rsid w:val="0090610F"/>
    <w:rsid w:val="00907AEF"/>
    <w:rsid w:val="0091038B"/>
    <w:rsid w:val="00910B86"/>
    <w:rsid w:val="009141E2"/>
    <w:rsid w:val="00926D04"/>
    <w:rsid w:val="00930B70"/>
    <w:rsid w:val="0093318B"/>
    <w:rsid w:val="00942109"/>
    <w:rsid w:val="00956706"/>
    <w:rsid w:val="00961345"/>
    <w:rsid w:val="009634D4"/>
    <w:rsid w:val="0096388E"/>
    <w:rsid w:val="00970658"/>
    <w:rsid w:val="00980084"/>
    <w:rsid w:val="00986095"/>
    <w:rsid w:val="009903FD"/>
    <w:rsid w:val="00990545"/>
    <w:rsid w:val="0099348A"/>
    <w:rsid w:val="009B088E"/>
    <w:rsid w:val="009C1751"/>
    <w:rsid w:val="009C4368"/>
    <w:rsid w:val="009C606D"/>
    <w:rsid w:val="009C6329"/>
    <w:rsid w:val="009D69B5"/>
    <w:rsid w:val="009D775C"/>
    <w:rsid w:val="009E0A6E"/>
    <w:rsid w:val="009F3A98"/>
    <w:rsid w:val="00A02500"/>
    <w:rsid w:val="00A02DA2"/>
    <w:rsid w:val="00A07088"/>
    <w:rsid w:val="00A102C9"/>
    <w:rsid w:val="00A11395"/>
    <w:rsid w:val="00A125D3"/>
    <w:rsid w:val="00A17BA1"/>
    <w:rsid w:val="00A24297"/>
    <w:rsid w:val="00A36F48"/>
    <w:rsid w:val="00A4062A"/>
    <w:rsid w:val="00A42C0B"/>
    <w:rsid w:val="00A530A7"/>
    <w:rsid w:val="00A56816"/>
    <w:rsid w:val="00A70EE8"/>
    <w:rsid w:val="00A75877"/>
    <w:rsid w:val="00A80066"/>
    <w:rsid w:val="00A80FB8"/>
    <w:rsid w:val="00A87E6C"/>
    <w:rsid w:val="00A90392"/>
    <w:rsid w:val="00A912A3"/>
    <w:rsid w:val="00A91686"/>
    <w:rsid w:val="00A925B7"/>
    <w:rsid w:val="00AA6E06"/>
    <w:rsid w:val="00AB706A"/>
    <w:rsid w:val="00AB7B3E"/>
    <w:rsid w:val="00AC0E54"/>
    <w:rsid w:val="00AC15C7"/>
    <w:rsid w:val="00AC7CC1"/>
    <w:rsid w:val="00AF5946"/>
    <w:rsid w:val="00AF70A4"/>
    <w:rsid w:val="00B04076"/>
    <w:rsid w:val="00B04CAE"/>
    <w:rsid w:val="00B32C5B"/>
    <w:rsid w:val="00B41DA9"/>
    <w:rsid w:val="00B5627F"/>
    <w:rsid w:val="00B576AE"/>
    <w:rsid w:val="00B604AE"/>
    <w:rsid w:val="00B627CF"/>
    <w:rsid w:val="00B700D7"/>
    <w:rsid w:val="00B73AA8"/>
    <w:rsid w:val="00B74EF6"/>
    <w:rsid w:val="00B8040E"/>
    <w:rsid w:val="00B8318C"/>
    <w:rsid w:val="00B95F7D"/>
    <w:rsid w:val="00B9649F"/>
    <w:rsid w:val="00BA0A10"/>
    <w:rsid w:val="00BA1998"/>
    <w:rsid w:val="00BB2CC5"/>
    <w:rsid w:val="00BC513F"/>
    <w:rsid w:val="00BD3D72"/>
    <w:rsid w:val="00BE1693"/>
    <w:rsid w:val="00BF4E20"/>
    <w:rsid w:val="00BF5615"/>
    <w:rsid w:val="00C0244E"/>
    <w:rsid w:val="00C113B2"/>
    <w:rsid w:val="00C15A0D"/>
    <w:rsid w:val="00C15C0B"/>
    <w:rsid w:val="00C2078C"/>
    <w:rsid w:val="00C22A14"/>
    <w:rsid w:val="00C23A88"/>
    <w:rsid w:val="00C323D2"/>
    <w:rsid w:val="00C33A4F"/>
    <w:rsid w:val="00C3764A"/>
    <w:rsid w:val="00C50BCF"/>
    <w:rsid w:val="00C51F42"/>
    <w:rsid w:val="00C72848"/>
    <w:rsid w:val="00C749DE"/>
    <w:rsid w:val="00C80395"/>
    <w:rsid w:val="00C81F5A"/>
    <w:rsid w:val="00C83C4E"/>
    <w:rsid w:val="00C843E6"/>
    <w:rsid w:val="00C9545F"/>
    <w:rsid w:val="00C95D62"/>
    <w:rsid w:val="00CA0E2F"/>
    <w:rsid w:val="00CA168B"/>
    <w:rsid w:val="00CC13D4"/>
    <w:rsid w:val="00CC1B99"/>
    <w:rsid w:val="00CC678C"/>
    <w:rsid w:val="00CD2E05"/>
    <w:rsid w:val="00CD73F1"/>
    <w:rsid w:val="00CE0E85"/>
    <w:rsid w:val="00CE3619"/>
    <w:rsid w:val="00CE4086"/>
    <w:rsid w:val="00CE49EA"/>
    <w:rsid w:val="00D04851"/>
    <w:rsid w:val="00D14DDE"/>
    <w:rsid w:val="00D15849"/>
    <w:rsid w:val="00D17409"/>
    <w:rsid w:val="00D25ECF"/>
    <w:rsid w:val="00D30E65"/>
    <w:rsid w:val="00D33124"/>
    <w:rsid w:val="00D4057A"/>
    <w:rsid w:val="00D4795C"/>
    <w:rsid w:val="00D5046C"/>
    <w:rsid w:val="00D5140B"/>
    <w:rsid w:val="00D905BA"/>
    <w:rsid w:val="00D90992"/>
    <w:rsid w:val="00D90B34"/>
    <w:rsid w:val="00DA1483"/>
    <w:rsid w:val="00DB7455"/>
    <w:rsid w:val="00DC4042"/>
    <w:rsid w:val="00DC5361"/>
    <w:rsid w:val="00DC5780"/>
    <w:rsid w:val="00DC5E99"/>
    <w:rsid w:val="00DE172A"/>
    <w:rsid w:val="00DF1CBC"/>
    <w:rsid w:val="00DF481A"/>
    <w:rsid w:val="00DF5C9E"/>
    <w:rsid w:val="00DF708F"/>
    <w:rsid w:val="00E04FA9"/>
    <w:rsid w:val="00E1694A"/>
    <w:rsid w:val="00E201C8"/>
    <w:rsid w:val="00E22777"/>
    <w:rsid w:val="00E37FB7"/>
    <w:rsid w:val="00E4336A"/>
    <w:rsid w:val="00E46F0A"/>
    <w:rsid w:val="00E52BC3"/>
    <w:rsid w:val="00E52FD8"/>
    <w:rsid w:val="00E544C9"/>
    <w:rsid w:val="00E5589C"/>
    <w:rsid w:val="00E60A22"/>
    <w:rsid w:val="00E655ED"/>
    <w:rsid w:val="00E66661"/>
    <w:rsid w:val="00E67CEE"/>
    <w:rsid w:val="00E81030"/>
    <w:rsid w:val="00E91AF2"/>
    <w:rsid w:val="00E9491A"/>
    <w:rsid w:val="00EA07BF"/>
    <w:rsid w:val="00EA0C9D"/>
    <w:rsid w:val="00EA305A"/>
    <w:rsid w:val="00EA44B5"/>
    <w:rsid w:val="00EA7FAE"/>
    <w:rsid w:val="00EB3290"/>
    <w:rsid w:val="00EB35BC"/>
    <w:rsid w:val="00EB4BDB"/>
    <w:rsid w:val="00EB7567"/>
    <w:rsid w:val="00EC0B61"/>
    <w:rsid w:val="00EC2141"/>
    <w:rsid w:val="00EC7ADE"/>
    <w:rsid w:val="00ED051C"/>
    <w:rsid w:val="00ED0583"/>
    <w:rsid w:val="00ED1A63"/>
    <w:rsid w:val="00EF3219"/>
    <w:rsid w:val="00F06373"/>
    <w:rsid w:val="00F111C0"/>
    <w:rsid w:val="00F14954"/>
    <w:rsid w:val="00F22071"/>
    <w:rsid w:val="00F273C4"/>
    <w:rsid w:val="00F302E2"/>
    <w:rsid w:val="00F363B3"/>
    <w:rsid w:val="00F36609"/>
    <w:rsid w:val="00F425CB"/>
    <w:rsid w:val="00F53D91"/>
    <w:rsid w:val="00F54B54"/>
    <w:rsid w:val="00F60F28"/>
    <w:rsid w:val="00F637E2"/>
    <w:rsid w:val="00F829BF"/>
    <w:rsid w:val="00F842CB"/>
    <w:rsid w:val="00F854B6"/>
    <w:rsid w:val="00FB08B2"/>
    <w:rsid w:val="00FD14B4"/>
    <w:rsid w:val="00FF3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42D22"/>
  <w15:docId w15:val="{4EFD50A9-5236-4546-B849-6D48AD193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ka"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rFonts w:ascii="Merriweather" w:eastAsia="Merriweather" w:hAnsi="Merriweather" w:cs="Merriweathe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0E4F3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02">
    <w:name w:val="102"/>
    <w:basedOn w:val="TableNormal"/>
    <w:tblPr>
      <w:tblStyleRowBandSize w:val="1"/>
      <w:tblStyleColBandSize w:val="1"/>
      <w:tblCellMar>
        <w:top w:w="100" w:type="dxa"/>
        <w:left w:w="100" w:type="dxa"/>
        <w:bottom w:w="100" w:type="dxa"/>
        <w:right w:w="100" w:type="dxa"/>
      </w:tblCellMar>
    </w:tblPr>
  </w:style>
  <w:style w:type="table" w:customStyle="1" w:styleId="101">
    <w:name w:val="101"/>
    <w:basedOn w:val="TableNormal"/>
    <w:tblPr>
      <w:tblStyleRowBandSize w:val="1"/>
      <w:tblStyleColBandSize w:val="1"/>
      <w:tblCellMar>
        <w:top w:w="100" w:type="dxa"/>
        <w:left w:w="100" w:type="dxa"/>
        <w:bottom w:w="100" w:type="dxa"/>
        <w:right w:w="100" w:type="dxa"/>
      </w:tblCellMar>
    </w:tblPr>
  </w:style>
  <w:style w:type="table" w:customStyle="1" w:styleId="100">
    <w:name w:val="100"/>
    <w:basedOn w:val="TableNormal"/>
    <w:tblPr>
      <w:tblStyleRowBandSize w:val="1"/>
      <w:tblStyleColBandSize w:val="1"/>
      <w:tblCellMar>
        <w:top w:w="100" w:type="dxa"/>
        <w:left w:w="100" w:type="dxa"/>
        <w:bottom w:w="100" w:type="dxa"/>
        <w:right w:w="100" w:type="dxa"/>
      </w:tblCellMar>
    </w:tblPr>
  </w:style>
  <w:style w:type="table" w:customStyle="1" w:styleId="99">
    <w:name w:val="99"/>
    <w:basedOn w:val="TableNormal"/>
    <w:tblPr>
      <w:tblStyleRowBandSize w:val="1"/>
      <w:tblStyleColBandSize w:val="1"/>
      <w:tblCellMar>
        <w:top w:w="100" w:type="dxa"/>
        <w:left w:w="100" w:type="dxa"/>
        <w:bottom w:w="100" w:type="dxa"/>
        <w:right w:w="100" w:type="dxa"/>
      </w:tblCellMar>
    </w:tblPr>
  </w:style>
  <w:style w:type="table" w:customStyle="1" w:styleId="98">
    <w:name w:val="98"/>
    <w:basedOn w:val="TableNormal"/>
    <w:tblPr>
      <w:tblStyleRowBandSize w:val="1"/>
      <w:tblStyleColBandSize w:val="1"/>
      <w:tblCellMar>
        <w:top w:w="100" w:type="dxa"/>
        <w:left w:w="100" w:type="dxa"/>
        <w:bottom w:w="100" w:type="dxa"/>
        <w:right w:w="100" w:type="dxa"/>
      </w:tblCellMar>
    </w:tblPr>
  </w:style>
  <w:style w:type="table" w:customStyle="1" w:styleId="97">
    <w:name w:val="97"/>
    <w:basedOn w:val="TableNormal"/>
    <w:tblPr>
      <w:tblStyleRowBandSize w:val="1"/>
      <w:tblStyleColBandSize w:val="1"/>
      <w:tblCellMar>
        <w:top w:w="100" w:type="dxa"/>
        <w:left w:w="100" w:type="dxa"/>
        <w:bottom w:w="100" w:type="dxa"/>
        <w:right w:w="100" w:type="dxa"/>
      </w:tblCellMar>
    </w:tblPr>
  </w:style>
  <w:style w:type="table" w:customStyle="1" w:styleId="96">
    <w:name w:val="96"/>
    <w:basedOn w:val="TableNormal"/>
    <w:tblPr>
      <w:tblStyleRowBandSize w:val="1"/>
      <w:tblStyleColBandSize w:val="1"/>
      <w:tblCellMar>
        <w:top w:w="100" w:type="dxa"/>
        <w:left w:w="100" w:type="dxa"/>
        <w:bottom w:w="100" w:type="dxa"/>
        <w:right w:w="100" w:type="dxa"/>
      </w:tblCellMar>
    </w:tblPr>
  </w:style>
  <w:style w:type="table" w:customStyle="1" w:styleId="95">
    <w:name w:val="95"/>
    <w:basedOn w:val="TableNormal"/>
    <w:tblPr>
      <w:tblStyleRowBandSize w:val="1"/>
      <w:tblStyleColBandSize w:val="1"/>
      <w:tblCellMar>
        <w:top w:w="100" w:type="dxa"/>
        <w:left w:w="100" w:type="dxa"/>
        <w:bottom w:w="100" w:type="dxa"/>
        <w:right w:w="100" w:type="dxa"/>
      </w:tblCellMar>
    </w:tblPr>
  </w:style>
  <w:style w:type="table" w:customStyle="1" w:styleId="94">
    <w:name w:val="94"/>
    <w:basedOn w:val="TableNormal"/>
    <w:tblPr>
      <w:tblStyleRowBandSize w:val="1"/>
      <w:tblStyleColBandSize w:val="1"/>
      <w:tblCellMar>
        <w:top w:w="100" w:type="dxa"/>
        <w:left w:w="100" w:type="dxa"/>
        <w:bottom w:w="100" w:type="dxa"/>
        <w:right w:w="100" w:type="dxa"/>
      </w:tblCellMar>
    </w:tblPr>
  </w:style>
  <w:style w:type="table" w:customStyle="1" w:styleId="93">
    <w:name w:val="93"/>
    <w:basedOn w:val="TableNormal"/>
    <w:tblPr>
      <w:tblStyleRowBandSize w:val="1"/>
      <w:tblStyleColBandSize w:val="1"/>
      <w:tblCellMar>
        <w:top w:w="100" w:type="dxa"/>
        <w:left w:w="100" w:type="dxa"/>
        <w:bottom w:w="100" w:type="dxa"/>
        <w:right w:w="100" w:type="dxa"/>
      </w:tblCellMar>
    </w:tblPr>
  </w:style>
  <w:style w:type="table" w:customStyle="1" w:styleId="92">
    <w:name w:val="92"/>
    <w:basedOn w:val="TableNormal"/>
    <w:tblPr>
      <w:tblStyleRowBandSize w:val="1"/>
      <w:tblStyleColBandSize w:val="1"/>
      <w:tblCellMar>
        <w:left w:w="115" w:type="dxa"/>
        <w:right w:w="115" w:type="dxa"/>
      </w:tblCellMar>
    </w:tblPr>
  </w:style>
  <w:style w:type="table" w:customStyle="1" w:styleId="91">
    <w:name w:val="91"/>
    <w:basedOn w:val="TableNormal"/>
    <w:tblPr>
      <w:tblStyleRowBandSize w:val="1"/>
      <w:tblStyleColBandSize w:val="1"/>
      <w:tblCellMar>
        <w:left w:w="115" w:type="dxa"/>
        <w:right w:w="115" w:type="dxa"/>
      </w:tblCellMar>
    </w:tblPr>
  </w:style>
  <w:style w:type="table" w:customStyle="1" w:styleId="90">
    <w:name w:val="90"/>
    <w:basedOn w:val="TableNormal"/>
    <w:tblPr>
      <w:tblStyleRowBandSize w:val="1"/>
      <w:tblStyleColBandSize w:val="1"/>
      <w:tblCellMar>
        <w:left w:w="115" w:type="dxa"/>
        <w:right w:w="115" w:type="dxa"/>
      </w:tblCellMar>
    </w:tblPr>
  </w:style>
  <w:style w:type="table" w:customStyle="1" w:styleId="89">
    <w:name w:val="89"/>
    <w:basedOn w:val="TableNormal"/>
    <w:tblPr>
      <w:tblStyleRowBandSize w:val="1"/>
      <w:tblStyleColBandSize w:val="1"/>
      <w:tblCellMar>
        <w:left w:w="115" w:type="dxa"/>
        <w:right w:w="115" w:type="dxa"/>
      </w:tblCellMar>
    </w:tblPr>
  </w:style>
  <w:style w:type="table" w:customStyle="1" w:styleId="88">
    <w:name w:val="88"/>
    <w:basedOn w:val="TableNormal"/>
    <w:tblPr>
      <w:tblStyleRowBandSize w:val="1"/>
      <w:tblStyleColBandSize w:val="1"/>
      <w:tblCellMar>
        <w:left w:w="115" w:type="dxa"/>
        <w:right w:w="115" w:type="dxa"/>
      </w:tblCellMar>
    </w:tblPr>
  </w:style>
  <w:style w:type="table" w:customStyle="1" w:styleId="87">
    <w:name w:val="87"/>
    <w:basedOn w:val="TableNormal"/>
    <w:tblPr>
      <w:tblStyleRowBandSize w:val="1"/>
      <w:tblStyleColBandSize w:val="1"/>
      <w:tblCellMar>
        <w:left w:w="115" w:type="dxa"/>
        <w:right w:w="115" w:type="dxa"/>
      </w:tblCellMar>
    </w:tblPr>
  </w:style>
  <w:style w:type="table" w:customStyle="1" w:styleId="86">
    <w:name w:val="86"/>
    <w:basedOn w:val="TableNormal"/>
    <w:tblPr>
      <w:tblStyleRowBandSize w:val="1"/>
      <w:tblStyleColBandSize w:val="1"/>
      <w:tblCellMar>
        <w:left w:w="115" w:type="dxa"/>
        <w:right w:w="115" w:type="dxa"/>
      </w:tblCellMar>
    </w:tblPr>
  </w:style>
  <w:style w:type="table" w:customStyle="1" w:styleId="85">
    <w:name w:val="85"/>
    <w:basedOn w:val="TableNormal"/>
    <w:pPr>
      <w:spacing w:line="240" w:lineRule="auto"/>
      <w:ind w:left="-104" w:hanging="14"/>
      <w:jc w:val="both"/>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EAEAEA"/>
    </w:tcPr>
  </w:style>
  <w:style w:type="table" w:customStyle="1" w:styleId="84">
    <w:name w:val="84"/>
    <w:basedOn w:val="TableNormal"/>
    <w:tblPr>
      <w:tblStyleRowBandSize w:val="1"/>
      <w:tblStyleColBandSize w:val="1"/>
      <w:tblCellMar>
        <w:left w:w="115" w:type="dxa"/>
        <w:right w:w="115" w:type="dxa"/>
      </w:tblCellMar>
    </w:tblPr>
  </w:style>
  <w:style w:type="table" w:customStyle="1" w:styleId="83">
    <w:name w:val="83"/>
    <w:basedOn w:val="TableNormal"/>
    <w:tblPr>
      <w:tblStyleRowBandSize w:val="1"/>
      <w:tblStyleColBandSize w:val="1"/>
      <w:tblCellMar>
        <w:left w:w="115" w:type="dxa"/>
        <w:right w:w="115" w:type="dxa"/>
      </w:tblCellMar>
    </w:tblPr>
  </w:style>
  <w:style w:type="table" w:customStyle="1" w:styleId="82">
    <w:name w:val="82"/>
    <w:basedOn w:val="TableNormal"/>
    <w:tblPr>
      <w:tblStyleRowBandSize w:val="1"/>
      <w:tblStyleColBandSize w:val="1"/>
      <w:tblCellMar>
        <w:left w:w="115" w:type="dxa"/>
        <w:right w:w="115" w:type="dxa"/>
      </w:tblCellMar>
    </w:tblPr>
  </w:style>
  <w:style w:type="table" w:customStyle="1" w:styleId="81">
    <w:name w:val="81"/>
    <w:basedOn w:val="TableNormal"/>
    <w:tblPr>
      <w:tblStyleRowBandSize w:val="1"/>
      <w:tblStyleColBandSize w:val="1"/>
      <w:tblCellMar>
        <w:left w:w="115" w:type="dxa"/>
        <w:right w:w="115" w:type="dxa"/>
      </w:tblCellMar>
    </w:tblPr>
  </w:style>
  <w:style w:type="table" w:customStyle="1" w:styleId="80">
    <w:name w:val="80"/>
    <w:basedOn w:val="TableNormal"/>
    <w:tblPr>
      <w:tblStyleRowBandSize w:val="1"/>
      <w:tblStyleColBandSize w:val="1"/>
      <w:tblCellMar>
        <w:left w:w="115" w:type="dxa"/>
        <w:right w:w="115" w:type="dxa"/>
      </w:tblCellMar>
    </w:tblPr>
  </w:style>
  <w:style w:type="table" w:customStyle="1" w:styleId="79">
    <w:name w:val="79"/>
    <w:basedOn w:val="TableNormal"/>
    <w:tblPr>
      <w:tblStyleRowBandSize w:val="1"/>
      <w:tblStyleColBandSize w:val="1"/>
      <w:tblCellMar>
        <w:left w:w="115" w:type="dxa"/>
        <w:right w:w="115" w:type="dxa"/>
      </w:tblCellMar>
    </w:tblPr>
  </w:style>
  <w:style w:type="table" w:customStyle="1" w:styleId="78">
    <w:name w:val="78"/>
    <w:basedOn w:val="TableNormal"/>
    <w:tblPr>
      <w:tblStyleRowBandSize w:val="1"/>
      <w:tblStyleColBandSize w:val="1"/>
      <w:tblCellMar>
        <w:left w:w="115" w:type="dxa"/>
        <w:right w:w="115" w:type="dxa"/>
      </w:tblCellMar>
    </w:tblPr>
  </w:style>
  <w:style w:type="table" w:customStyle="1" w:styleId="77">
    <w:name w:val="77"/>
    <w:basedOn w:val="TableNormal"/>
    <w:tblPr>
      <w:tblStyleRowBandSize w:val="1"/>
      <w:tblStyleColBandSize w:val="1"/>
      <w:tblCellMar>
        <w:left w:w="115" w:type="dxa"/>
        <w:right w:w="115" w:type="dxa"/>
      </w:tblCellMar>
    </w:tblPr>
  </w:style>
  <w:style w:type="table" w:customStyle="1" w:styleId="76">
    <w:name w:val="76"/>
    <w:basedOn w:val="TableNormal"/>
    <w:tblPr>
      <w:tblStyleRowBandSize w:val="1"/>
      <w:tblStyleColBandSize w:val="1"/>
      <w:tblCellMar>
        <w:left w:w="115" w:type="dxa"/>
        <w:right w:w="115" w:type="dxa"/>
      </w:tblCellMar>
    </w:tblPr>
  </w:style>
  <w:style w:type="table" w:customStyle="1" w:styleId="75">
    <w:name w:val="75"/>
    <w:basedOn w:val="TableNormal"/>
    <w:tblPr>
      <w:tblStyleRowBandSize w:val="1"/>
      <w:tblStyleColBandSize w:val="1"/>
      <w:tblCellMar>
        <w:left w:w="115" w:type="dxa"/>
        <w:right w:w="115" w:type="dxa"/>
      </w:tblCellMar>
    </w:tblPr>
  </w:style>
  <w:style w:type="table" w:customStyle="1" w:styleId="74">
    <w:name w:val="74"/>
    <w:basedOn w:val="TableNormal"/>
    <w:tblPr>
      <w:tblStyleRowBandSize w:val="1"/>
      <w:tblStyleColBandSize w:val="1"/>
      <w:tblCellMar>
        <w:left w:w="115" w:type="dxa"/>
        <w:right w:w="115" w:type="dxa"/>
      </w:tblCellMar>
    </w:tblPr>
  </w:style>
  <w:style w:type="table" w:customStyle="1" w:styleId="73">
    <w:name w:val="73"/>
    <w:basedOn w:val="TableNormal"/>
    <w:tblPr>
      <w:tblStyleRowBandSize w:val="1"/>
      <w:tblStyleColBandSize w:val="1"/>
      <w:tblCellMar>
        <w:left w:w="115" w:type="dxa"/>
        <w:right w:w="115" w:type="dxa"/>
      </w:tblCellMar>
    </w:tblPr>
  </w:style>
  <w:style w:type="table" w:customStyle="1" w:styleId="72">
    <w:name w:val="72"/>
    <w:basedOn w:val="TableNormal"/>
    <w:tblPr>
      <w:tblStyleRowBandSize w:val="1"/>
      <w:tblStyleColBandSize w:val="1"/>
      <w:tblCellMar>
        <w:left w:w="115" w:type="dxa"/>
        <w:right w:w="115" w:type="dxa"/>
      </w:tblCellMar>
    </w:tblPr>
  </w:style>
  <w:style w:type="table" w:customStyle="1" w:styleId="71">
    <w:name w:val="71"/>
    <w:basedOn w:val="TableNormal"/>
    <w:tblPr>
      <w:tblStyleRowBandSize w:val="1"/>
      <w:tblStyleColBandSize w:val="1"/>
      <w:tblCellMar>
        <w:left w:w="115" w:type="dxa"/>
        <w:right w:w="115" w:type="dxa"/>
      </w:tblCellMar>
    </w:tblPr>
  </w:style>
  <w:style w:type="table" w:customStyle="1" w:styleId="70">
    <w:name w:val="70"/>
    <w:basedOn w:val="TableNormal"/>
    <w:tblPr>
      <w:tblStyleRowBandSize w:val="1"/>
      <w:tblStyleColBandSize w:val="1"/>
      <w:tblCellMar>
        <w:left w:w="115" w:type="dxa"/>
        <w:right w:w="115" w:type="dxa"/>
      </w:tblCellMar>
    </w:tbl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left w:w="115" w:type="dxa"/>
        <w:right w:w="115" w:type="dxa"/>
      </w:tblCellMar>
    </w:tblPr>
  </w:style>
  <w:style w:type="table" w:customStyle="1" w:styleId="67">
    <w:name w:val="67"/>
    <w:basedOn w:val="TableNormal"/>
    <w:tblPr>
      <w:tblStyleRowBandSize w:val="1"/>
      <w:tblStyleColBandSize w:val="1"/>
      <w:tblCellMar>
        <w:left w:w="115" w:type="dxa"/>
        <w:right w:w="115" w:type="dxa"/>
      </w:tblCellMar>
    </w:tblPr>
  </w:style>
  <w:style w:type="table" w:customStyle="1" w:styleId="66">
    <w:name w:val="66"/>
    <w:basedOn w:val="TableNormal"/>
    <w:tblPr>
      <w:tblStyleRowBandSize w:val="1"/>
      <w:tblStyleColBandSize w:val="1"/>
      <w:tblCellMar>
        <w:left w:w="115" w:type="dxa"/>
        <w:right w:w="115" w:type="dxa"/>
      </w:tblCellMar>
    </w:tblPr>
  </w:style>
  <w:style w:type="table" w:customStyle="1" w:styleId="65">
    <w:name w:val="65"/>
    <w:basedOn w:val="TableNormal"/>
    <w:tblPr>
      <w:tblStyleRowBandSize w:val="1"/>
      <w:tblStyleColBandSize w:val="1"/>
      <w:tblCellMar>
        <w:left w:w="115" w:type="dxa"/>
        <w:right w:w="115" w:type="dxa"/>
      </w:tblCellMar>
    </w:tblPr>
  </w:style>
  <w:style w:type="table" w:customStyle="1" w:styleId="64">
    <w:name w:val="64"/>
    <w:basedOn w:val="TableNormal"/>
    <w:tblPr>
      <w:tblStyleRowBandSize w:val="1"/>
      <w:tblStyleColBandSize w:val="1"/>
      <w:tblCellMar>
        <w:left w:w="115" w:type="dxa"/>
        <w:right w:w="115" w:type="dxa"/>
      </w:tblCellMar>
    </w:tbl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tblPr>
      <w:tblStyleRowBandSize w:val="1"/>
      <w:tblStyleColBandSize w:val="1"/>
      <w:tblCellMar>
        <w:left w:w="115" w:type="dxa"/>
        <w:right w:w="115" w:type="dxa"/>
      </w:tblCellMar>
    </w:tblPr>
  </w:style>
  <w:style w:type="table" w:customStyle="1" w:styleId="61">
    <w:name w:val="61"/>
    <w:basedOn w:val="TableNormal"/>
    <w:tblPr>
      <w:tblStyleRowBandSize w:val="1"/>
      <w:tblStyleColBandSize w:val="1"/>
      <w:tblCellMar>
        <w:left w:w="115" w:type="dxa"/>
        <w:right w:w="115" w:type="dxa"/>
      </w:tblCellMar>
    </w:tblPr>
  </w:style>
  <w:style w:type="table" w:customStyle="1" w:styleId="60">
    <w:name w:val="60"/>
    <w:basedOn w:val="TableNormal"/>
    <w:tblPr>
      <w:tblStyleRowBandSize w:val="1"/>
      <w:tblStyleColBandSize w:val="1"/>
      <w:tblCellMar>
        <w:left w:w="115" w:type="dxa"/>
        <w:right w:w="115" w:type="dxa"/>
      </w:tblCellMar>
    </w:tblPr>
  </w:style>
  <w:style w:type="table" w:customStyle="1" w:styleId="59">
    <w:name w:val="59"/>
    <w:basedOn w:val="TableNormal"/>
    <w:tblPr>
      <w:tblStyleRowBandSize w:val="1"/>
      <w:tblStyleColBandSize w:val="1"/>
      <w:tblCellMar>
        <w:left w:w="115" w:type="dxa"/>
        <w:right w:w="115" w:type="dxa"/>
      </w:tblCellMar>
    </w:tbl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left w:w="115" w:type="dxa"/>
        <w:right w:w="115" w:type="dxa"/>
      </w:tblCellMar>
    </w:tblPr>
  </w:style>
  <w:style w:type="table" w:customStyle="1" w:styleId="56">
    <w:name w:val="56"/>
    <w:basedOn w:val="TableNormal"/>
    <w:tblPr>
      <w:tblStyleRowBandSize w:val="1"/>
      <w:tblStyleColBandSize w:val="1"/>
      <w:tblCellMar>
        <w:left w:w="115" w:type="dxa"/>
        <w:right w:w="115" w:type="dxa"/>
      </w:tblCellMar>
    </w:tbl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line="240" w:lineRule="auto"/>
    </w:pPr>
    <w:tblPr>
      <w:tblStyleRowBandSize w:val="1"/>
      <w:tblStyleColBandSize w:val="1"/>
    </w:tblPr>
  </w:style>
  <w:style w:type="table" w:customStyle="1" w:styleId="5">
    <w:name w:val="5"/>
    <w:basedOn w:val="TableNormal"/>
    <w:pPr>
      <w:spacing w:line="240" w:lineRule="auto"/>
    </w:pPr>
    <w:tblPr>
      <w:tblStyleRowBandSize w:val="1"/>
      <w:tblStyleColBandSize w:val="1"/>
    </w:tblPr>
  </w:style>
  <w:style w:type="table" w:customStyle="1" w:styleId="4">
    <w:name w:val="4"/>
    <w:basedOn w:val="TableNormal"/>
    <w:pPr>
      <w:spacing w:line="240" w:lineRule="auto"/>
    </w:pPr>
    <w:tblPr>
      <w:tblStyleRowBandSize w:val="1"/>
      <w:tblStyleColBandSize w:val="1"/>
    </w:tblPr>
  </w:style>
  <w:style w:type="table" w:customStyle="1" w:styleId="3">
    <w:name w:val="3"/>
    <w:basedOn w:val="TableNormal"/>
    <w:pPr>
      <w:spacing w:line="240" w:lineRule="auto"/>
    </w:pPr>
    <w:tblPr>
      <w:tblStyleRowBandSize w:val="1"/>
      <w:tblStyleColBandSize w:val="1"/>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2">
    <w:name w:val="toc 2"/>
    <w:basedOn w:val="Normal"/>
    <w:next w:val="Normal"/>
    <w:autoRedefine/>
    <w:uiPriority w:val="39"/>
    <w:unhideWhenUsed/>
    <w:rsid w:val="00910B86"/>
    <w:pPr>
      <w:spacing w:after="100"/>
      <w:ind w:left="220"/>
    </w:pPr>
  </w:style>
  <w:style w:type="paragraph" w:styleId="TOC3">
    <w:name w:val="toc 3"/>
    <w:basedOn w:val="Normal"/>
    <w:next w:val="Normal"/>
    <w:autoRedefine/>
    <w:uiPriority w:val="39"/>
    <w:unhideWhenUsed/>
    <w:rsid w:val="00910B86"/>
    <w:pPr>
      <w:spacing w:after="100"/>
      <w:ind w:left="440"/>
    </w:pPr>
  </w:style>
  <w:style w:type="paragraph" w:styleId="TOC4">
    <w:name w:val="toc 4"/>
    <w:basedOn w:val="Normal"/>
    <w:next w:val="Normal"/>
    <w:autoRedefine/>
    <w:uiPriority w:val="39"/>
    <w:unhideWhenUsed/>
    <w:rsid w:val="00910B86"/>
    <w:pPr>
      <w:spacing w:after="100"/>
      <w:ind w:left="660"/>
    </w:pPr>
  </w:style>
  <w:style w:type="paragraph" w:styleId="TOC5">
    <w:name w:val="toc 5"/>
    <w:basedOn w:val="Normal"/>
    <w:next w:val="Normal"/>
    <w:autoRedefine/>
    <w:uiPriority w:val="39"/>
    <w:unhideWhenUsed/>
    <w:rsid w:val="00910B86"/>
    <w:pPr>
      <w:spacing w:after="100"/>
      <w:ind w:left="880"/>
    </w:pPr>
  </w:style>
  <w:style w:type="paragraph" w:styleId="TOC1">
    <w:name w:val="toc 1"/>
    <w:basedOn w:val="Normal"/>
    <w:next w:val="Normal"/>
    <w:autoRedefine/>
    <w:uiPriority w:val="39"/>
    <w:unhideWhenUsed/>
    <w:rsid w:val="008B083E"/>
    <w:pPr>
      <w:tabs>
        <w:tab w:val="right" w:pos="10042"/>
      </w:tabs>
      <w:spacing w:after="100"/>
      <w:ind w:left="180"/>
    </w:pPr>
  </w:style>
  <w:style w:type="character" w:styleId="Hyperlink">
    <w:name w:val="Hyperlink"/>
    <w:basedOn w:val="DefaultParagraphFont"/>
    <w:uiPriority w:val="99"/>
    <w:unhideWhenUsed/>
    <w:rsid w:val="00910B86"/>
    <w:rPr>
      <w:color w:val="0000FF" w:themeColor="hyperlink"/>
      <w:u w:val="single"/>
    </w:rPr>
  </w:style>
  <w:style w:type="paragraph" w:styleId="ListParagraph">
    <w:name w:val="List Paragraph"/>
    <w:basedOn w:val="Normal"/>
    <w:uiPriority w:val="34"/>
    <w:qFormat/>
    <w:rsid w:val="002E03F7"/>
    <w:pPr>
      <w:ind w:left="720"/>
      <w:contextualSpacing/>
    </w:pPr>
  </w:style>
  <w:style w:type="character" w:customStyle="1" w:styleId="Heading7Char">
    <w:name w:val="Heading 7 Char"/>
    <w:basedOn w:val="DefaultParagraphFont"/>
    <w:link w:val="Heading7"/>
    <w:uiPriority w:val="9"/>
    <w:rsid w:val="000E4F31"/>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5374DB"/>
    <w:pPr>
      <w:tabs>
        <w:tab w:val="center" w:pos="4680"/>
        <w:tab w:val="right" w:pos="9360"/>
      </w:tabs>
      <w:spacing w:line="240" w:lineRule="auto"/>
    </w:pPr>
  </w:style>
  <w:style w:type="character" w:customStyle="1" w:styleId="HeaderChar">
    <w:name w:val="Header Char"/>
    <w:basedOn w:val="DefaultParagraphFont"/>
    <w:link w:val="Header"/>
    <w:uiPriority w:val="99"/>
    <w:rsid w:val="005374DB"/>
  </w:style>
  <w:style w:type="paragraph" w:styleId="Footer">
    <w:name w:val="footer"/>
    <w:basedOn w:val="Normal"/>
    <w:link w:val="FooterChar"/>
    <w:uiPriority w:val="99"/>
    <w:unhideWhenUsed/>
    <w:rsid w:val="005374DB"/>
    <w:pPr>
      <w:tabs>
        <w:tab w:val="center" w:pos="4680"/>
        <w:tab w:val="right" w:pos="9360"/>
      </w:tabs>
      <w:spacing w:line="240" w:lineRule="auto"/>
    </w:pPr>
  </w:style>
  <w:style w:type="character" w:customStyle="1" w:styleId="FooterChar">
    <w:name w:val="Footer Char"/>
    <w:basedOn w:val="DefaultParagraphFont"/>
    <w:link w:val="Footer"/>
    <w:uiPriority w:val="99"/>
    <w:rsid w:val="005374DB"/>
  </w:style>
  <w:style w:type="numbering" w:customStyle="1" w:styleId="NoList1">
    <w:name w:val="No List1"/>
    <w:next w:val="NoList"/>
    <w:uiPriority w:val="99"/>
    <w:semiHidden/>
    <w:unhideWhenUsed/>
    <w:rsid w:val="00BF5615"/>
  </w:style>
  <w:style w:type="character" w:styleId="FollowedHyperlink">
    <w:name w:val="FollowedHyperlink"/>
    <w:basedOn w:val="DefaultParagraphFont"/>
    <w:uiPriority w:val="99"/>
    <w:semiHidden/>
    <w:unhideWhenUsed/>
    <w:rsid w:val="00BF5615"/>
    <w:rPr>
      <w:color w:val="800080"/>
      <w:u w:val="single"/>
    </w:rPr>
  </w:style>
  <w:style w:type="paragraph" w:customStyle="1" w:styleId="msonormal0">
    <w:name w:val="msonormal"/>
    <w:basedOn w:val="Normal"/>
    <w:rsid w:val="00BF561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ormal"/>
    <w:rsid w:val="00BF5615"/>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2">
    <w:name w:val="xl72"/>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val="en-US"/>
    </w:rPr>
  </w:style>
  <w:style w:type="paragraph" w:customStyle="1" w:styleId="xl73">
    <w:name w:val="xl73"/>
    <w:basedOn w:val="Normal"/>
    <w:rsid w:val="00BF561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74">
    <w:name w:val="xl74"/>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75">
    <w:name w:val="xl75"/>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val="en-US"/>
    </w:rPr>
  </w:style>
  <w:style w:type="paragraph" w:customStyle="1" w:styleId="xl76">
    <w:name w:val="xl76"/>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77">
    <w:name w:val="xl77"/>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78">
    <w:name w:val="xl78"/>
    <w:basedOn w:val="Normal"/>
    <w:rsid w:val="00BF5615"/>
    <w:pP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79">
    <w:name w:val="xl79"/>
    <w:basedOn w:val="Normal"/>
    <w:rsid w:val="00BF5615"/>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80">
    <w:name w:val="xl80"/>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81">
    <w:name w:val="xl81"/>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82">
    <w:name w:val="xl82"/>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val="en-US"/>
    </w:rPr>
  </w:style>
  <w:style w:type="paragraph" w:customStyle="1" w:styleId="xl83">
    <w:name w:val="xl83"/>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18"/>
      <w:szCs w:val="18"/>
      <w:lang w:val="en-US"/>
    </w:rPr>
  </w:style>
  <w:style w:type="paragraph" w:customStyle="1" w:styleId="xl84">
    <w:name w:val="xl84"/>
    <w:basedOn w:val="Normal"/>
    <w:rsid w:val="00BF5615"/>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85">
    <w:name w:val="xl85"/>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val="en-US"/>
    </w:rPr>
  </w:style>
  <w:style w:type="paragraph" w:customStyle="1" w:styleId="xl86">
    <w:name w:val="xl86"/>
    <w:basedOn w:val="Normal"/>
    <w:rsid w:val="00BF5615"/>
    <w:pPr>
      <w:pBdr>
        <w:top w:val="single" w:sz="4" w:space="0" w:color="auto"/>
        <w:left w:val="single" w:sz="4" w:space="0" w:color="auto"/>
      </w:pBdr>
      <w:spacing w:before="100" w:beforeAutospacing="1" w:after="100" w:afterAutospacing="1" w:line="240" w:lineRule="auto"/>
      <w:textAlignment w:val="center"/>
    </w:pPr>
    <w:rPr>
      <w:rFonts w:ascii="Sylfaen" w:eastAsia="Times New Roman" w:hAnsi="Sylfaen" w:cs="Times New Roman"/>
      <w:b/>
      <w:bCs/>
      <w:sz w:val="18"/>
      <w:szCs w:val="18"/>
      <w:lang w:val="en-US"/>
    </w:rPr>
  </w:style>
  <w:style w:type="paragraph" w:customStyle="1" w:styleId="xl87">
    <w:name w:val="xl87"/>
    <w:basedOn w:val="Normal"/>
    <w:rsid w:val="00BF5615"/>
    <w:pPr>
      <w:pBdr>
        <w:top w:val="single" w:sz="4" w:space="0" w:color="auto"/>
        <w:lef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18"/>
      <w:szCs w:val="18"/>
      <w:lang w:val="en-US"/>
    </w:rPr>
  </w:style>
  <w:style w:type="paragraph" w:customStyle="1" w:styleId="xl88">
    <w:name w:val="xl88"/>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18"/>
      <w:szCs w:val="18"/>
      <w:lang w:val="en-US"/>
    </w:rPr>
  </w:style>
  <w:style w:type="paragraph" w:customStyle="1" w:styleId="xl89">
    <w:name w:val="xl89"/>
    <w:basedOn w:val="Normal"/>
    <w:rsid w:val="00BF5615"/>
    <w:pP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90">
    <w:name w:val="xl90"/>
    <w:basedOn w:val="Normal"/>
    <w:rsid w:val="00BF56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styleId="CommentSubject">
    <w:name w:val="annotation subject"/>
    <w:basedOn w:val="CommentText"/>
    <w:next w:val="CommentText"/>
    <w:link w:val="CommentSubjectChar"/>
    <w:uiPriority w:val="99"/>
    <w:semiHidden/>
    <w:unhideWhenUsed/>
    <w:rsid w:val="00E5589C"/>
    <w:rPr>
      <w:b/>
      <w:bCs/>
    </w:rPr>
  </w:style>
  <w:style w:type="character" w:customStyle="1" w:styleId="CommentSubjectChar">
    <w:name w:val="Comment Subject Char"/>
    <w:basedOn w:val="CommentTextChar"/>
    <w:link w:val="CommentSubject"/>
    <w:uiPriority w:val="99"/>
    <w:semiHidden/>
    <w:rsid w:val="00E5589C"/>
    <w:rPr>
      <w:b/>
      <w:bCs/>
      <w:sz w:val="20"/>
      <w:szCs w:val="20"/>
    </w:rPr>
  </w:style>
  <w:style w:type="paragraph" w:styleId="BalloonText">
    <w:name w:val="Balloon Text"/>
    <w:basedOn w:val="Normal"/>
    <w:link w:val="BalloonTextChar"/>
    <w:uiPriority w:val="99"/>
    <w:semiHidden/>
    <w:unhideWhenUsed/>
    <w:rsid w:val="00E5589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89C"/>
    <w:rPr>
      <w:rFonts w:ascii="Segoe UI" w:hAnsi="Segoe UI" w:cs="Segoe UI"/>
      <w:sz w:val="18"/>
      <w:szCs w:val="18"/>
    </w:rPr>
  </w:style>
  <w:style w:type="table" w:customStyle="1" w:styleId="29">
    <w:name w:val="29"/>
    <w:basedOn w:val="TableNormal"/>
    <w:rsid w:val="00F829BF"/>
    <w:tblPr>
      <w:tblStyleRowBandSize w:val="1"/>
      <w:tblStyleColBandSize w:val="1"/>
      <w:tblCellMar>
        <w:left w:w="115" w:type="dxa"/>
        <w:right w:w="115" w:type="dxa"/>
      </w:tblCellMar>
    </w:tblPr>
  </w:style>
  <w:style w:type="table" w:customStyle="1" w:styleId="28">
    <w:name w:val="28"/>
    <w:basedOn w:val="TableNormal"/>
    <w:rsid w:val="00F829BF"/>
    <w:tblPr>
      <w:tblStyleRowBandSize w:val="1"/>
      <w:tblStyleColBandSize w:val="1"/>
      <w:tblCellMar>
        <w:left w:w="115" w:type="dxa"/>
        <w:right w:w="115" w:type="dxa"/>
      </w:tblCellMar>
    </w:tblPr>
  </w:style>
  <w:style w:type="table" w:customStyle="1" w:styleId="27">
    <w:name w:val="27"/>
    <w:basedOn w:val="TableNormal"/>
    <w:rsid w:val="00F829BF"/>
    <w:tblPr>
      <w:tblStyleRowBandSize w:val="1"/>
      <w:tblStyleColBandSize w:val="1"/>
      <w:tblCellMar>
        <w:left w:w="115" w:type="dxa"/>
        <w:right w:w="115" w:type="dxa"/>
      </w:tblCellMar>
    </w:tblPr>
  </w:style>
  <w:style w:type="table" w:customStyle="1" w:styleId="261">
    <w:name w:val="261"/>
    <w:basedOn w:val="TableNormal"/>
    <w:rsid w:val="003B55C8"/>
    <w:tblPr>
      <w:tblStyleRowBandSize w:val="1"/>
      <w:tblStyleColBandSize w:val="1"/>
      <w:tblCellMar>
        <w:left w:w="115" w:type="dxa"/>
        <w:right w:w="115" w:type="dxa"/>
      </w:tblCellMar>
    </w:tblPr>
  </w:style>
  <w:style w:type="table" w:customStyle="1" w:styleId="262">
    <w:name w:val="262"/>
    <w:basedOn w:val="TableNormal"/>
    <w:rsid w:val="003B55C8"/>
    <w:tblPr>
      <w:tblStyleRowBandSize w:val="1"/>
      <w:tblStyleColBandSize w:val="1"/>
      <w:tblCellMar>
        <w:left w:w="115" w:type="dxa"/>
        <w:right w:w="115" w:type="dxa"/>
      </w:tblCellMar>
    </w:tblPr>
  </w:style>
  <w:style w:type="table" w:customStyle="1" w:styleId="231">
    <w:name w:val="231"/>
    <w:basedOn w:val="TableNormal"/>
    <w:rsid w:val="003B55C8"/>
    <w:tblPr>
      <w:tblStyleRowBandSize w:val="1"/>
      <w:tblStyleColBandSize w:val="1"/>
      <w:tblCellMar>
        <w:left w:w="115" w:type="dxa"/>
        <w:right w:w="115" w:type="dxa"/>
      </w:tblCellMar>
    </w:tblPr>
  </w:style>
  <w:style w:type="table" w:customStyle="1" w:styleId="211">
    <w:name w:val="211"/>
    <w:basedOn w:val="TableNormal"/>
    <w:rsid w:val="003B55C8"/>
    <w:tblPr>
      <w:tblStyleRowBandSize w:val="1"/>
      <w:tblStyleColBandSize w:val="1"/>
      <w:tblCellMar>
        <w:left w:w="115" w:type="dxa"/>
        <w:right w:w="115" w:type="dxa"/>
      </w:tblCellMar>
    </w:tblPr>
  </w:style>
  <w:style w:type="table" w:customStyle="1" w:styleId="201">
    <w:name w:val="201"/>
    <w:basedOn w:val="TableNormal"/>
    <w:rsid w:val="003B55C8"/>
    <w:tblPr>
      <w:tblStyleRowBandSize w:val="1"/>
      <w:tblStyleColBandSize w:val="1"/>
      <w:tblCellMar>
        <w:left w:w="115" w:type="dxa"/>
        <w:right w:w="115" w:type="dxa"/>
      </w:tblCellMar>
    </w:tblPr>
  </w:style>
  <w:style w:type="table" w:customStyle="1" w:styleId="191">
    <w:name w:val="191"/>
    <w:basedOn w:val="TableNormal"/>
    <w:rsid w:val="003B55C8"/>
    <w:tblPr>
      <w:tblStyleRowBandSize w:val="1"/>
      <w:tblStyleColBandSize w:val="1"/>
      <w:tblCellMar>
        <w:left w:w="115" w:type="dxa"/>
        <w:right w:w="115" w:type="dxa"/>
      </w:tblCellMar>
    </w:tblPr>
  </w:style>
  <w:style w:type="paragraph" w:styleId="FootnoteText">
    <w:name w:val="footnote text"/>
    <w:basedOn w:val="Normal"/>
    <w:link w:val="FootnoteTextChar"/>
    <w:uiPriority w:val="99"/>
    <w:semiHidden/>
    <w:unhideWhenUsed/>
    <w:rsid w:val="00682892"/>
    <w:pPr>
      <w:spacing w:line="240" w:lineRule="auto"/>
      <w:ind w:left="86" w:right="279" w:hanging="9"/>
      <w:jc w:val="both"/>
    </w:pPr>
    <w:rPr>
      <w:rFonts w:ascii="Sylfaen" w:eastAsia="Sylfaen" w:hAnsi="Sylfaen" w:cs="Sylfaen"/>
      <w:color w:val="000000"/>
      <w:sz w:val="20"/>
      <w:szCs w:val="20"/>
      <w:lang w:val="en-US"/>
    </w:rPr>
  </w:style>
  <w:style w:type="character" w:customStyle="1" w:styleId="FootnoteTextChar">
    <w:name w:val="Footnote Text Char"/>
    <w:basedOn w:val="DefaultParagraphFont"/>
    <w:link w:val="FootnoteText"/>
    <w:uiPriority w:val="99"/>
    <w:semiHidden/>
    <w:rsid w:val="00682892"/>
    <w:rPr>
      <w:rFonts w:ascii="Sylfaen" w:eastAsia="Sylfaen" w:hAnsi="Sylfaen" w:cs="Sylfaen"/>
      <w:color w:val="000000"/>
      <w:sz w:val="20"/>
      <w:szCs w:val="20"/>
      <w:lang w:val="en-US"/>
    </w:rPr>
  </w:style>
  <w:style w:type="character" w:styleId="FootnoteReference">
    <w:name w:val="footnote reference"/>
    <w:basedOn w:val="DefaultParagraphFont"/>
    <w:uiPriority w:val="99"/>
    <w:semiHidden/>
    <w:unhideWhenUsed/>
    <w:rsid w:val="00682892"/>
    <w:rPr>
      <w:vertAlign w:val="superscript"/>
    </w:rPr>
  </w:style>
  <w:style w:type="table" w:styleId="TableGrid">
    <w:name w:val="Table Grid"/>
    <w:basedOn w:val="TableNormal"/>
    <w:uiPriority w:val="39"/>
    <w:rsid w:val="003D42B9"/>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57BD1"/>
    <w:pPr>
      <w:widowControl w:val="0"/>
      <w:autoSpaceDE w:val="0"/>
      <w:autoSpaceDN w:val="0"/>
      <w:spacing w:line="240" w:lineRule="auto"/>
    </w:pPr>
    <w:rPr>
      <w:rFonts w:ascii="Sylfaen" w:eastAsia="Sylfaen" w:hAnsi="Sylfaen" w:cs="Sylfaen"/>
      <w:lang w:val="en-US"/>
    </w:rPr>
  </w:style>
  <w:style w:type="character" w:customStyle="1" w:styleId="BodyTextChar">
    <w:name w:val="Body Text Char"/>
    <w:basedOn w:val="DefaultParagraphFont"/>
    <w:link w:val="BodyText"/>
    <w:uiPriority w:val="1"/>
    <w:rsid w:val="00257BD1"/>
    <w:rPr>
      <w:rFonts w:ascii="Sylfaen" w:eastAsia="Sylfaen" w:hAnsi="Sylfaen" w:cs="Sylfaen"/>
      <w:lang w:val="en-US"/>
    </w:rPr>
  </w:style>
  <w:style w:type="paragraph" w:customStyle="1" w:styleId="TableParagraph">
    <w:name w:val="Table Paragraph"/>
    <w:basedOn w:val="Normal"/>
    <w:uiPriority w:val="1"/>
    <w:qFormat/>
    <w:rsid w:val="00F425CB"/>
    <w:pPr>
      <w:widowControl w:val="0"/>
      <w:autoSpaceDE w:val="0"/>
      <w:autoSpaceDN w:val="0"/>
      <w:spacing w:line="240" w:lineRule="auto"/>
    </w:pPr>
    <w:rPr>
      <w:rFonts w:ascii="Sylfaen" w:eastAsia="Sylfaen" w:hAnsi="Sylfaen" w:cs="Sylfae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484058">
      <w:bodyDiv w:val="1"/>
      <w:marLeft w:val="0"/>
      <w:marRight w:val="0"/>
      <w:marTop w:val="0"/>
      <w:marBottom w:val="0"/>
      <w:divBdr>
        <w:top w:val="none" w:sz="0" w:space="0" w:color="auto"/>
        <w:left w:val="none" w:sz="0" w:space="0" w:color="auto"/>
        <w:bottom w:val="none" w:sz="0" w:space="0" w:color="auto"/>
        <w:right w:val="none" w:sz="0" w:space="0" w:color="auto"/>
      </w:divBdr>
    </w:div>
    <w:div w:id="11690539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chart" Target="charts/chart3.xml"/><Relationship Id="rId39" Type="http://schemas.openxmlformats.org/officeDocument/2006/relationships/image" Target="media/image20.png"/><Relationship Id="rId21" Type="http://schemas.openxmlformats.org/officeDocument/2006/relationships/image" Target="media/image14.jpg"/><Relationship Id="rId34" Type="http://schemas.openxmlformats.org/officeDocument/2006/relationships/chart" Target="charts/chart11.xml"/><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6.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chart" Target="charts/chart8.xml"/><Relationship Id="rId44" Type="http://schemas.openxmlformats.org/officeDocument/2006/relationships/chart" Target="charts/chart13.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230.png"/><Relationship Id="rId48" Type="http://schemas.openxmlformats.org/officeDocument/2006/relationships/image" Target="media/image27.png"/><Relationship Id="rId8" Type="http://schemas.openxmlformats.org/officeDocument/2006/relationships/image" Target="media/image1.jp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image" Target="media/image19.png"/><Relationship Id="rId46" Type="http://schemas.openxmlformats.org/officeDocument/2006/relationships/image" Target="media/image25.png"/><Relationship Id="rId20" Type="http://schemas.openxmlformats.org/officeDocument/2006/relationships/image" Target="media/image13.pn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5.xml"/><Relationship Id="rId36" Type="http://schemas.openxmlformats.org/officeDocument/2006/relationships/image" Target="media/image17.png"/><Relationship Id="rId49"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s://www.preventionweb.net/files/54533_drrstrategy2017annex1eng.pdf" TargetMode="External"/><Relationship Id="rId2" Type="http://schemas.openxmlformats.org/officeDocument/2006/relationships/hyperlink" Target="https://doi.org/10.1016/j.eneco.2021.105624" TargetMode="External"/><Relationship Id="rId1" Type="http://schemas.openxmlformats.org/officeDocument/2006/relationships/hyperlink" Target="https://www.imf.org/-/media/Files/Publications/CR/2022/English/1GEOEA2022001.ash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na.chabashvili\Desktop\&#4321;&#4308;&#4316;&#4321;&#4312;&#4322;&#4312;&#4323;&#4320;&#4317;&#4305;&#4304;%202022%20&#4321;&#4304;&#4315;&#4323;&#4328;&#4304;&#4317;&#4307;\sensitivity%20analysis%202022.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na.chabashvili\Desktop\&#4321;&#4308;&#4316;&#4321;&#4312;&#4322;&#4312;&#4323;&#4320;&#4317;&#4305;&#4304;%202022%20&#4321;&#4304;&#4315;&#4323;&#4328;&#4304;&#4317;&#4307;\sensitivity%20analysis%20202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ana.chabashvili\Desktop\&#4321;&#4308;&#4316;&#4321;&#4312;&#4322;&#4312;&#4323;&#4320;&#4317;&#4305;&#4304;%202022%20&#4321;&#4304;&#4315;&#4323;&#4328;&#4304;&#4317;&#4307;\sensitivity%20analysis%202022.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hota.gunia\AppData\Local\Microsoft\Windows\INetCache\Content.Outlook\EEQQ1G3R\UN2022.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na.chabashvili\Desktop\&#4321;&#4308;&#4316;&#4321;&#4312;&#4322;&#4312;&#4323;&#4320;&#4317;&#4305;&#4304;%202022%20&#4321;&#4304;&#4315;&#4323;&#4328;&#4304;&#4317;&#4307;\sensitivity%20analysis%20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a:t>NPAT</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manualLayout>
          <c:layoutTarget val="inner"/>
          <c:xMode val="edge"/>
          <c:yMode val="edge"/>
          <c:x val="9.2148778875758869E-2"/>
          <c:y val="0.11692623325606638"/>
          <c:w val="0.78605643044619411"/>
          <c:h val="0.82383626547804512"/>
        </c:manualLayout>
      </c:layout>
      <c:lineChart>
        <c:grouping val="standard"/>
        <c:varyColors val="0"/>
        <c:ser>
          <c:idx val="0"/>
          <c:order val="0"/>
          <c:tx>
            <c:strRef>
              <c:f>'1.2 Key Outputs'!$O$13</c:f>
              <c:strCache>
                <c:ptCount val="1"/>
                <c:pt idx="0">
                  <c:v>წმინდა მოგება გადასახადების შემდეგ (მლნ ლარი)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Outputs'!$P$13:$T$13</c:f>
              <c:numCache>
                <c:formatCode>0.0</c:formatCode>
                <c:ptCount val="5"/>
                <c:pt idx="0">
                  <c:v>0</c:v>
                </c:pt>
                <c:pt idx="1">
                  <c:v>-43.361481965962895</c:v>
                </c:pt>
                <c:pt idx="2">
                  <c:v>-48.43646151672192</c:v>
                </c:pt>
                <c:pt idx="3">
                  <c:v>-0.84695293942871785</c:v>
                </c:pt>
                <c:pt idx="4">
                  <c:v>-0.85076222532666179</c:v>
                </c:pt>
              </c:numCache>
            </c:numRef>
          </c:val>
          <c:smooth val="0"/>
          <c:extLst>
            <c:ext xmlns:c16="http://schemas.microsoft.com/office/drawing/2014/chart" uri="{C3380CC4-5D6E-409C-BE32-E72D297353CC}">
              <c16:uniqueId val="{00000000-7741-4D4D-A4A7-8F2A965B263C}"/>
            </c:ext>
          </c:extLst>
        </c:ser>
        <c:dLbls>
          <c:showLegendKey val="0"/>
          <c:showVal val="0"/>
          <c:showCatName val="0"/>
          <c:showSerName val="0"/>
          <c:showPercent val="0"/>
          <c:showBubbleSize val="0"/>
        </c:dLbls>
        <c:smooth val="0"/>
        <c:axId val="298151152"/>
        <c:axId val="298150368"/>
      </c:lineChart>
      <c:catAx>
        <c:axId val="29815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0368"/>
        <c:crosses val="autoZero"/>
        <c:auto val="1"/>
        <c:lblAlgn val="ctr"/>
        <c:lblOffset val="100"/>
        <c:noMultiLvlLbl val="0"/>
      </c:catAx>
      <c:valAx>
        <c:axId val="29815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a:t>GEL</a:t>
                </a:r>
                <a:r>
                  <a:rPr lang="en-NZ" b="0"/>
                  <a:t> </a:t>
                </a:r>
                <a:r>
                  <a:rPr lang="en-NZ" sz="800" b="0"/>
                  <a:t>millions</a:t>
                </a:r>
              </a:p>
            </c:rich>
          </c:tx>
          <c:layout>
            <c:manualLayout>
              <c:xMode val="edge"/>
              <c:yMode val="edge"/>
              <c:x val="9.1417233169803643E-4"/>
              <c:y val="0.448157559510954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115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b="0"/>
              <a:t>NPAT</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manualLayout>
          <c:layoutTarget val="inner"/>
          <c:xMode val="edge"/>
          <c:yMode val="edge"/>
          <c:x val="7.5806619633312256E-2"/>
          <c:y val="0.11692629921259842"/>
          <c:w val="0.87818494581823248"/>
          <c:h val="0.82383626547804512"/>
        </c:manualLayout>
      </c:layout>
      <c:lineChart>
        <c:grouping val="standard"/>
        <c:varyColors val="0"/>
        <c:ser>
          <c:idx val="0"/>
          <c:order val="0"/>
          <c:tx>
            <c:strRef>
              <c:f>'1.2 Key Outputs'!$O$13</c:f>
              <c:strCache>
                <c:ptCount val="1"/>
                <c:pt idx="0">
                  <c:v>წმინდა მოგება გადასახადების შემდეგ (მლნ ლარი)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Outputs'!$P$13:$T$13</c:f>
              <c:numCache>
                <c:formatCode>0.0</c:formatCode>
                <c:ptCount val="5"/>
                <c:pt idx="0">
                  <c:v>0</c:v>
                </c:pt>
                <c:pt idx="1">
                  <c:v>-3261.1644759463552</c:v>
                </c:pt>
                <c:pt idx="2">
                  <c:v>-58.503815497098316</c:v>
                </c:pt>
                <c:pt idx="3">
                  <c:v>0.34669684608994089</c:v>
                </c:pt>
                <c:pt idx="4">
                  <c:v>-2.7428285862872599</c:v>
                </c:pt>
              </c:numCache>
            </c:numRef>
          </c:val>
          <c:smooth val="0"/>
          <c:extLst>
            <c:ext xmlns:c16="http://schemas.microsoft.com/office/drawing/2014/chart" uri="{C3380CC4-5D6E-409C-BE32-E72D297353CC}">
              <c16:uniqueId val="{00000000-0C2D-4ACB-A4DA-A4D7A5781A8B}"/>
            </c:ext>
          </c:extLst>
        </c:ser>
        <c:dLbls>
          <c:showLegendKey val="0"/>
          <c:showVal val="0"/>
          <c:showCatName val="0"/>
          <c:showSerName val="0"/>
          <c:showPercent val="0"/>
          <c:showBubbleSize val="0"/>
        </c:dLbls>
        <c:smooth val="0"/>
        <c:axId val="298151152"/>
        <c:axId val="298150368"/>
      </c:lineChart>
      <c:catAx>
        <c:axId val="29815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0368"/>
        <c:crosses val="autoZero"/>
        <c:auto val="1"/>
        <c:lblAlgn val="ctr"/>
        <c:lblOffset val="100"/>
        <c:noMultiLvlLbl val="0"/>
      </c:catAx>
      <c:valAx>
        <c:axId val="29815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GEL millions</a:t>
                </a:r>
              </a:p>
            </c:rich>
          </c:tx>
          <c:layout>
            <c:manualLayout>
              <c:xMode val="edge"/>
              <c:yMode val="edge"/>
              <c:x val="9.1417233169803643E-4"/>
              <c:y val="0.448157559510954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115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b="0"/>
              <a:t>Net</a:t>
            </a:r>
            <a:r>
              <a:rPr lang="en-NZ" b="1"/>
              <a:t> </a:t>
            </a:r>
            <a:r>
              <a:rPr lang="en-NZ" b="0"/>
              <a:t>Worth</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lineChart>
        <c:grouping val="standard"/>
        <c:varyColors val="0"/>
        <c:ser>
          <c:idx val="0"/>
          <c:order val="0"/>
          <c:tx>
            <c:strRef>
              <c:f>'1.2 Key Outputs'!$O$14</c:f>
              <c:strCache>
                <c:ptCount val="1"/>
                <c:pt idx="0">
                  <c:v>წმინდა ღირებულება (მლნ ლარი)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Outputs'!$P$14:$T$14</c:f>
              <c:numCache>
                <c:formatCode>0.0</c:formatCode>
                <c:ptCount val="5"/>
                <c:pt idx="0">
                  <c:v>0</c:v>
                </c:pt>
                <c:pt idx="1">
                  <c:v>-3261.1644759463552</c:v>
                </c:pt>
                <c:pt idx="2">
                  <c:v>-3299.1919560194692</c:v>
                </c:pt>
                <c:pt idx="3">
                  <c:v>-3298.9666030695107</c:v>
                </c:pt>
                <c:pt idx="4">
                  <c:v>-3300.7494416505974</c:v>
                </c:pt>
              </c:numCache>
            </c:numRef>
          </c:val>
          <c:smooth val="0"/>
          <c:extLst>
            <c:ext xmlns:c16="http://schemas.microsoft.com/office/drawing/2014/chart" uri="{C3380CC4-5D6E-409C-BE32-E72D297353CC}">
              <c16:uniqueId val="{00000000-5CE8-438F-A709-A8B7CC49E981}"/>
            </c:ext>
          </c:extLst>
        </c:ser>
        <c:dLbls>
          <c:showLegendKey val="0"/>
          <c:showVal val="0"/>
          <c:showCatName val="0"/>
          <c:showSerName val="0"/>
          <c:showPercent val="0"/>
          <c:showBubbleSize val="0"/>
        </c:dLbls>
        <c:smooth val="0"/>
        <c:axId val="298153896"/>
        <c:axId val="298152328"/>
      </c:lineChart>
      <c:catAx>
        <c:axId val="298153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2328"/>
        <c:crosses val="autoZero"/>
        <c:auto val="1"/>
        <c:lblAlgn val="ctr"/>
        <c:lblOffset val="100"/>
        <c:noMultiLvlLbl val="0"/>
      </c:catAx>
      <c:valAx>
        <c:axId val="29815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GEL millions</a:t>
                </a:r>
              </a:p>
            </c:rich>
          </c:tx>
          <c:layout>
            <c:manualLayout>
              <c:xMode val="edge"/>
              <c:yMode val="edge"/>
              <c:x val="0"/>
              <c:y val="0.4301939030368598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389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b="0"/>
              <a:t>Debts</a:t>
            </a:r>
            <a:r>
              <a:rPr lang="en-NZ" b="1"/>
              <a:t> </a:t>
            </a:r>
            <a:r>
              <a:rPr lang="en-NZ" b="0"/>
              <a:t>to total assets</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lineChart>
        <c:grouping val="standard"/>
        <c:varyColors val="0"/>
        <c:ser>
          <c:idx val="0"/>
          <c:order val="0"/>
          <c:tx>
            <c:strRef>
              <c:f>'1.2 Key Outputs'!$O$17</c:f>
              <c:strCache>
                <c:ptCount val="1"/>
                <c:pt idx="0">
                  <c:v>ვალის ჯამურ აქტივებზე შეფარდება (D/(D+E)) (პროცენტი)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Outputs'!$P$17:$T$17</c:f>
              <c:numCache>
                <c:formatCode>0.0</c:formatCode>
                <c:ptCount val="5"/>
                <c:pt idx="0">
                  <c:v>0</c:v>
                </c:pt>
                <c:pt idx="1">
                  <c:v>39.066151617172018</c:v>
                </c:pt>
                <c:pt idx="2">
                  <c:v>35.797842089194312</c:v>
                </c:pt>
                <c:pt idx="3">
                  <c:v>32.18655184768653</c:v>
                </c:pt>
                <c:pt idx="4">
                  <c:v>30.465395246868187</c:v>
                </c:pt>
              </c:numCache>
            </c:numRef>
          </c:val>
          <c:smooth val="0"/>
          <c:extLst>
            <c:ext xmlns:c16="http://schemas.microsoft.com/office/drawing/2014/chart" uri="{C3380CC4-5D6E-409C-BE32-E72D297353CC}">
              <c16:uniqueId val="{00000000-F75C-44C7-835A-38A6376DC9A9}"/>
            </c:ext>
          </c:extLst>
        </c:ser>
        <c:dLbls>
          <c:showLegendKey val="0"/>
          <c:showVal val="0"/>
          <c:showCatName val="0"/>
          <c:showSerName val="0"/>
          <c:showPercent val="0"/>
          <c:showBubbleSize val="0"/>
        </c:dLbls>
        <c:smooth val="0"/>
        <c:axId val="300471600"/>
        <c:axId val="300472384"/>
      </c:lineChart>
      <c:catAx>
        <c:axId val="30047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00472384"/>
        <c:crosses val="autoZero"/>
        <c:auto val="1"/>
        <c:lblAlgn val="ctr"/>
        <c:lblOffset val="100"/>
        <c:noMultiLvlLbl val="0"/>
      </c:catAx>
      <c:valAx>
        <c:axId val="30047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Percentage points</a:t>
                </a:r>
              </a:p>
            </c:rich>
          </c:tx>
          <c:layout>
            <c:manualLayout>
              <c:xMode val="edge"/>
              <c:yMode val="edge"/>
              <c:x val="0"/>
              <c:y val="0.4104246028438058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0047160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Share of basic pensions expenditure with GDP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Sheet1!$AG$1:$AG$2</c:f>
              <c:strCache>
                <c:ptCount val="2"/>
                <c:pt idx="0">
                  <c:v>საპენსიო ხარჯი მშპ-სთან</c:v>
                </c:pt>
                <c:pt idx="1">
                  <c:v>Medium</c:v>
                </c:pt>
              </c:strCache>
            </c:strRef>
          </c:tx>
          <c:spPr>
            <a:ln w="28575" cap="rnd">
              <a:solidFill>
                <a:schemeClr val="accent1"/>
              </a:solidFill>
              <a:round/>
            </a:ln>
            <a:effectLst/>
          </c:spPr>
          <c:marker>
            <c:symbol val="none"/>
          </c:marker>
          <c:cat>
            <c:numRef>
              <c:f>Sheet1!$A$3:$A$81</c:f>
              <c:numCache>
                <c:formatCode>General</c:formatCode>
                <c:ptCount val="7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pt idx="52">
                  <c:v>2074</c:v>
                </c:pt>
                <c:pt idx="53">
                  <c:v>2075</c:v>
                </c:pt>
                <c:pt idx="54">
                  <c:v>2076</c:v>
                </c:pt>
                <c:pt idx="55">
                  <c:v>2077</c:v>
                </c:pt>
                <c:pt idx="56">
                  <c:v>2078</c:v>
                </c:pt>
                <c:pt idx="57">
                  <c:v>2079</c:v>
                </c:pt>
                <c:pt idx="58">
                  <c:v>2080</c:v>
                </c:pt>
                <c:pt idx="59">
                  <c:v>2081</c:v>
                </c:pt>
                <c:pt idx="60">
                  <c:v>2082</c:v>
                </c:pt>
                <c:pt idx="61">
                  <c:v>2083</c:v>
                </c:pt>
                <c:pt idx="62">
                  <c:v>2084</c:v>
                </c:pt>
                <c:pt idx="63">
                  <c:v>2085</c:v>
                </c:pt>
                <c:pt idx="64">
                  <c:v>2086</c:v>
                </c:pt>
                <c:pt idx="65">
                  <c:v>2087</c:v>
                </c:pt>
                <c:pt idx="66">
                  <c:v>2088</c:v>
                </c:pt>
                <c:pt idx="67">
                  <c:v>2089</c:v>
                </c:pt>
                <c:pt idx="68">
                  <c:v>2090</c:v>
                </c:pt>
                <c:pt idx="69">
                  <c:v>2091</c:v>
                </c:pt>
                <c:pt idx="70">
                  <c:v>2092</c:v>
                </c:pt>
                <c:pt idx="71">
                  <c:v>2093</c:v>
                </c:pt>
                <c:pt idx="72">
                  <c:v>2094</c:v>
                </c:pt>
                <c:pt idx="73">
                  <c:v>2095</c:v>
                </c:pt>
                <c:pt idx="74">
                  <c:v>2096</c:v>
                </c:pt>
                <c:pt idx="75">
                  <c:v>2097</c:v>
                </c:pt>
                <c:pt idx="76">
                  <c:v>2098</c:v>
                </c:pt>
                <c:pt idx="77">
                  <c:v>2099</c:v>
                </c:pt>
                <c:pt idx="78">
                  <c:v>2100</c:v>
                </c:pt>
              </c:numCache>
            </c:numRef>
          </c:cat>
          <c:val>
            <c:numRef>
              <c:f>Sheet1!$AG$3:$AG$81</c:f>
              <c:numCache>
                <c:formatCode>0.0%</c:formatCode>
                <c:ptCount val="79"/>
                <c:pt idx="0">
                  <c:v>3.658048703543805E-2</c:v>
                </c:pt>
                <c:pt idx="1">
                  <c:v>3.9341685660727155E-2</c:v>
                </c:pt>
                <c:pt idx="2">
                  <c:v>4.0914469257735474E-2</c:v>
                </c:pt>
                <c:pt idx="3">
                  <c:v>4.1195993091492161E-2</c:v>
                </c:pt>
                <c:pt idx="4">
                  <c:v>4.131619784723297E-2</c:v>
                </c:pt>
                <c:pt idx="5">
                  <c:v>4.1211377540473396E-2</c:v>
                </c:pt>
                <c:pt idx="6">
                  <c:v>4.1146849725011841E-2</c:v>
                </c:pt>
                <c:pt idx="7">
                  <c:v>4.090519594965885E-2</c:v>
                </c:pt>
                <c:pt idx="8">
                  <c:v>4.0719790975564676E-2</c:v>
                </c:pt>
                <c:pt idx="9">
                  <c:v>4.0570299615607174E-2</c:v>
                </c:pt>
                <c:pt idx="10">
                  <c:v>4.0248985545018136E-2</c:v>
                </c:pt>
                <c:pt idx="11">
                  <c:v>3.9949404994598786E-2</c:v>
                </c:pt>
                <c:pt idx="12">
                  <c:v>3.9657439478087753E-2</c:v>
                </c:pt>
                <c:pt idx="13">
                  <c:v>3.9347668187367305E-2</c:v>
                </c:pt>
                <c:pt idx="14">
                  <c:v>3.8851109876510082E-2</c:v>
                </c:pt>
                <c:pt idx="15">
                  <c:v>3.8325726845733633E-2</c:v>
                </c:pt>
                <c:pt idx="16">
                  <c:v>3.7782159207564593E-2</c:v>
                </c:pt>
                <c:pt idx="17">
                  <c:v>3.7232332615983958E-2</c:v>
                </c:pt>
                <c:pt idx="18">
                  <c:v>3.6785267857832288E-2</c:v>
                </c:pt>
                <c:pt idx="19">
                  <c:v>3.631219939492613E-2</c:v>
                </c:pt>
                <c:pt idx="20">
                  <c:v>3.5812399500277703E-2</c:v>
                </c:pt>
                <c:pt idx="21">
                  <c:v>3.5345865655854972E-2</c:v>
                </c:pt>
                <c:pt idx="22">
                  <c:v>3.493694660380893E-2</c:v>
                </c:pt>
                <c:pt idx="23">
                  <c:v>3.4571272255366943E-2</c:v>
                </c:pt>
                <c:pt idx="24">
                  <c:v>3.4159195776798684E-2</c:v>
                </c:pt>
                <c:pt idx="25">
                  <c:v>3.3761611117267463E-2</c:v>
                </c:pt>
                <c:pt idx="26">
                  <c:v>3.3372098607909094E-2</c:v>
                </c:pt>
                <c:pt idx="27">
                  <c:v>3.2995088501139358E-2</c:v>
                </c:pt>
                <c:pt idx="28">
                  <c:v>3.2667809048129361E-2</c:v>
                </c:pt>
                <c:pt idx="29">
                  <c:v>3.2387197807205795E-2</c:v>
                </c:pt>
                <c:pt idx="30">
                  <c:v>3.2081396373798914E-2</c:v>
                </c:pt>
                <c:pt idx="31">
                  <c:v>3.1791216752991784E-2</c:v>
                </c:pt>
                <c:pt idx="32">
                  <c:v>3.1522191456657397E-2</c:v>
                </c:pt>
                <c:pt idx="33">
                  <c:v>3.12992886203547E-2</c:v>
                </c:pt>
                <c:pt idx="34">
                  <c:v>3.1112966551210736E-2</c:v>
                </c:pt>
                <c:pt idx="35">
                  <c:v>3.0896700989566424E-2</c:v>
                </c:pt>
                <c:pt idx="36">
                  <c:v>3.0662615248927487E-2</c:v>
                </c:pt>
                <c:pt idx="37">
                  <c:v>3.0415609994558859E-2</c:v>
                </c:pt>
                <c:pt idx="38">
                  <c:v>3.0209220275955E-2</c:v>
                </c:pt>
                <c:pt idx="39">
                  <c:v>2.9973798611810726E-2</c:v>
                </c:pt>
                <c:pt idx="40">
                  <c:v>2.9678074781758278E-2</c:v>
                </c:pt>
                <c:pt idx="41">
                  <c:v>2.9301798484809377E-2</c:v>
                </c:pt>
                <c:pt idx="42">
                  <c:v>2.8846931133515354E-2</c:v>
                </c:pt>
                <c:pt idx="43">
                  <c:v>2.8332293312787932E-2</c:v>
                </c:pt>
                <c:pt idx="44">
                  <c:v>2.7809894882755128E-2</c:v>
                </c:pt>
                <c:pt idx="45">
                  <c:v>2.7286760877594032E-2</c:v>
                </c:pt>
                <c:pt idx="46">
                  <c:v>2.6750040115600067E-2</c:v>
                </c:pt>
                <c:pt idx="47">
                  <c:v>2.6187727973080829E-2</c:v>
                </c:pt>
                <c:pt idx="48">
                  <c:v>2.5616392663380061E-2</c:v>
                </c:pt>
                <c:pt idx="49">
                  <c:v>2.5044437104087297E-2</c:v>
                </c:pt>
                <c:pt idx="50">
                  <c:v>2.4473906351635745E-2</c:v>
                </c:pt>
                <c:pt idx="51">
                  <c:v>2.3919988074283176E-2</c:v>
                </c:pt>
                <c:pt idx="52">
                  <c:v>2.3397479348491547E-2</c:v>
                </c:pt>
                <c:pt idx="53">
                  <c:v>2.2920564098138314E-2</c:v>
                </c:pt>
                <c:pt idx="54">
                  <c:v>2.2480218814906857E-2</c:v>
                </c:pt>
                <c:pt idx="55">
                  <c:v>2.2095441846740015E-2</c:v>
                </c:pt>
                <c:pt idx="56">
                  <c:v>2.180008658300249E-2</c:v>
                </c:pt>
                <c:pt idx="57">
                  <c:v>2.1612884177127877E-2</c:v>
                </c:pt>
                <c:pt idx="58">
                  <c:v>2.1494893022237557E-2</c:v>
                </c:pt>
                <c:pt idx="59">
                  <c:v>2.1383699107216741E-2</c:v>
                </c:pt>
                <c:pt idx="60">
                  <c:v>2.127666498716407E-2</c:v>
                </c:pt>
                <c:pt idx="61">
                  <c:v>2.1201079031776596E-2</c:v>
                </c:pt>
                <c:pt idx="62">
                  <c:v>2.1179432884133174E-2</c:v>
                </c:pt>
                <c:pt idx="63">
                  <c:v>2.1210766366328907E-2</c:v>
                </c:pt>
                <c:pt idx="64">
                  <c:v>2.1256131116208925E-2</c:v>
                </c:pt>
                <c:pt idx="65">
                  <c:v>2.1269051875736768E-2</c:v>
                </c:pt>
                <c:pt idx="66">
                  <c:v>2.1241700431627094E-2</c:v>
                </c:pt>
                <c:pt idx="67">
                  <c:v>2.1155517822162174E-2</c:v>
                </c:pt>
                <c:pt idx="68">
                  <c:v>2.1009476068548597E-2</c:v>
                </c:pt>
                <c:pt idx="69">
                  <c:v>2.0865626332748972E-2</c:v>
                </c:pt>
                <c:pt idx="70">
                  <c:v>2.0728498105024105E-2</c:v>
                </c:pt>
                <c:pt idx="71">
                  <c:v>2.0560110471460481E-2</c:v>
                </c:pt>
                <c:pt idx="72">
                  <c:v>2.0364055863387506E-2</c:v>
                </c:pt>
                <c:pt idx="73">
                  <c:v>2.0140349850125486E-2</c:v>
                </c:pt>
                <c:pt idx="74">
                  <c:v>1.9892798121883916E-2</c:v>
                </c:pt>
                <c:pt idx="75">
                  <c:v>1.9624791508200925E-2</c:v>
                </c:pt>
                <c:pt idx="76">
                  <c:v>1.9339099035944857E-2</c:v>
                </c:pt>
                <c:pt idx="77">
                  <c:v>1.9036367262089193E-2</c:v>
                </c:pt>
                <c:pt idx="78">
                  <c:v>1.8722119129558273E-2</c:v>
                </c:pt>
              </c:numCache>
            </c:numRef>
          </c:val>
          <c:smooth val="0"/>
          <c:extLst>
            <c:ext xmlns:c16="http://schemas.microsoft.com/office/drawing/2014/chart" uri="{C3380CC4-5D6E-409C-BE32-E72D297353CC}">
              <c16:uniqueId val="{00000000-D82E-4ED7-957E-688D3E364B22}"/>
            </c:ext>
          </c:extLst>
        </c:ser>
        <c:ser>
          <c:idx val="1"/>
          <c:order val="1"/>
          <c:tx>
            <c:strRef>
              <c:f>Sheet1!$AH$1:$AH$2</c:f>
              <c:strCache>
                <c:ptCount val="2"/>
                <c:pt idx="0">
                  <c:v>საპენსიო ხარჯი მშპ-სთან</c:v>
                </c:pt>
                <c:pt idx="1">
                  <c:v>High</c:v>
                </c:pt>
              </c:strCache>
            </c:strRef>
          </c:tx>
          <c:spPr>
            <a:ln w="28575" cap="rnd">
              <a:solidFill>
                <a:schemeClr val="accent2"/>
              </a:solidFill>
              <a:round/>
            </a:ln>
            <a:effectLst/>
          </c:spPr>
          <c:marker>
            <c:symbol val="none"/>
          </c:marker>
          <c:cat>
            <c:numRef>
              <c:f>Sheet1!$A$3:$A$81</c:f>
              <c:numCache>
                <c:formatCode>General</c:formatCode>
                <c:ptCount val="7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pt idx="52">
                  <c:v>2074</c:v>
                </c:pt>
                <c:pt idx="53">
                  <c:v>2075</c:v>
                </c:pt>
                <c:pt idx="54">
                  <c:v>2076</c:v>
                </c:pt>
                <c:pt idx="55">
                  <c:v>2077</c:v>
                </c:pt>
                <c:pt idx="56">
                  <c:v>2078</c:v>
                </c:pt>
                <c:pt idx="57">
                  <c:v>2079</c:v>
                </c:pt>
                <c:pt idx="58">
                  <c:v>2080</c:v>
                </c:pt>
                <c:pt idx="59">
                  <c:v>2081</c:v>
                </c:pt>
                <c:pt idx="60">
                  <c:v>2082</c:v>
                </c:pt>
                <c:pt idx="61">
                  <c:v>2083</c:v>
                </c:pt>
                <c:pt idx="62">
                  <c:v>2084</c:v>
                </c:pt>
                <c:pt idx="63">
                  <c:v>2085</c:v>
                </c:pt>
                <c:pt idx="64">
                  <c:v>2086</c:v>
                </c:pt>
                <c:pt idx="65">
                  <c:v>2087</c:v>
                </c:pt>
                <c:pt idx="66">
                  <c:v>2088</c:v>
                </c:pt>
                <c:pt idx="67">
                  <c:v>2089</c:v>
                </c:pt>
                <c:pt idx="68">
                  <c:v>2090</c:v>
                </c:pt>
                <c:pt idx="69">
                  <c:v>2091</c:v>
                </c:pt>
                <c:pt idx="70">
                  <c:v>2092</c:v>
                </c:pt>
                <c:pt idx="71">
                  <c:v>2093</c:v>
                </c:pt>
                <c:pt idx="72">
                  <c:v>2094</c:v>
                </c:pt>
                <c:pt idx="73">
                  <c:v>2095</c:v>
                </c:pt>
                <c:pt idx="74">
                  <c:v>2096</c:v>
                </c:pt>
                <c:pt idx="75">
                  <c:v>2097</c:v>
                </c:pt>
                <c:pt idx="76">
                  <c:v>2098</c:v>
                </c:pt>
                <c:pt idx="77">
                  <c:v>2099</c:v>
                </c:pt>
                <c:pt idx="78">
                  <c:v>2100</c:v>
                </c:pt>
              </c:numCache>
            </c:numRef>
          </c:cat>
          <c:val>
            <c:numRef>
              <c:f>Sheet1!$AH$3:$AH$81</c:f>
              <c:numCache>
                <c:formatCode>0.0%</c:formatCode>
                <c:ptCount val="79"/>
                <c:pt idx="0">
                  <c:v>3.658048703543805E-2</c:v>
                </c:pt>
                <c:pt idx="1">
                  <c:v>3.9341685660727155E-2</c:v>
                </c:pt>
                <c:pt idx="2">
                  <c:v>4.0914469257735474E-2</c:v>
                </c:pt>
                <c:pt idx="3">
                  <c:v>4.1195993091492161E-2</c:v>
                </c:pt>
                <c:pt idx="4">
                  <c:v>4.131619784723297E-2</c:v>
                </c:pt>
                <c:pt idx="5">
                  <c:v>4.1211377540473396E-2</c:v>
                </c:pt>
                <c:pt idx="6">
                  <c:v>4.1146849725011841E-2</c:v>
                </c:pt>
                <c:pt idx="7">
                  <c:v>4.090519594965885E-2</c:v>
                </c:pt>
                <c:pt idx="8">
                  <c:v>4.0719790975564676E-2</c:v>
                </c:pt>
                <c:pt idx="9">
                  <c:v>4.0570299615607174E-2</c:v>
                </c:pt>
                <c:pt idx="10">
                  <c:v>4.0248985545018136E-2</c:v>
                </c:pt>
                <c:pt idx="11">
                  <c:v>3.9949404994598786E-2</c:v>
                </c:pt>
                <c:pt idx="12">
                  <c:v>3.9657439478087753E-2</c:v>
                </c:pt>
                <c:pt idx="13">
                  <c:v>3.9347668187367305E-2</c:v>
                </c:pt>
                <c:pt idx="14">
                  <c:v>3.8851109876510082E-2</c:v>
                </c:pt>
                <c:pt idx="15">
                  <c:v>3.8325726845733633E-2</c:v>
                </c:pt>
                <c:pt idx="16">
                  <c:v>3.7782159207564593E-2</c:v>
                </c:pt>
                <c:pt idx="17">
                  <c:v>3.7232332615983958E-2</c:v>
                </c:pt>
                <c:pt idx="18">
                  <c:v>3.6785267857832288E-2</c:v>
                </c:pt>
                <c:pt idx="19">
                  <c:v>3.631219939492613E-2</c:v>
                </c:pt>
                <c:pt idx="20">
                  <c:v>3.5812399500277703E-2</c:v>
                </c:pt>
                <c:pt idx="21">
                  <c:v>3.5345865655854972E-2</c:v>
                </c:pt>
                <c:pt idx="22">
                  <c:v>3.493694660380893E-2</c:v>
                </c:pt>
                <c:pt idx="23">
                  <c:v>3.4571272255366943E-2</c:v>
                </c:pt>
                <c:pt idx="24">
                  <c:v>3.4159195776798684E-2</c:v>
                </c:pt>
                <c:pt idx="25">
                  <c:v>3.3761611117267463E-2</c:v>
                </c:pt>
                <c:pt idx="26">
                  <c:v>3.3372098607909094E-2</c:v>
                </c:pt>
                <c:pt idx="27">
                  <c:v>3.2995088501139358E-2</c:v>
                </c:pt>
                <c:pt idx="28">
                  <c:v>3.2667809048129361E-2</c:v>
                </c:pt>
                <c:pt idx="29">
                  <c:v>3.2387197807205795E-2</c:v>
                </c:pt>
                <c:pt idx="30">
                  <c:v>3.2081396373798914E-2</c:v>
                </c:pt>
                <c:pt idx="31">
                  <c:v>3.1791216752991784E-2</c:v>
                </c:pt>
                <c:pt idx="32">
                  <c:v>3.1522191456657397E-2</c:v>
                </c:pt>
                <c:pt idx="33">
                  <c:v>3.12992886203547E-2</c:v>
                </c:pt>
                <c:pt idx="34">
                  <c:v>3.1112966551210736E-2</c:v>
                </c:pt>
                <c:pt idx="35">
                  <c:v>3.0896700989566424E-2</c:v>
                </c:pt>
                <c:pt idx="36">
                  <c:v>3.0662615248927487E-2</c:v>
                </c:pt>
                <c:pt idx="37">
                  <c:v>3.0415609994558859E-2</c:v>
                </c:pt>
                <c:pt idx="38">
                  <c:v>3.0209220275955E-2</c:v>
                </c:pt>
                <c:pt idx="39">
                  <c:v>2.9973798611810726E-2</c:v>
                </c:pt>
                <c:pt idx="40">
                  <c:v>2.9678074781758278E-2</c:v>
                </c:pt>
                <c:pt idx="41">
                  <c:v>2.9301798484809377E-2</c:v>
                </c:pt>
                <c:pt idx="42">
                  <c:v>2.8846931133515354E-2</c:v>
                </c:pt>
                <c:pt idx="43">
                  <c:v>2.8332293312787932E-2</c:v>
                </c:pt>
                <c:pt idx="44">
                  <c:v>2.7809894882755128E-2</c:v>
                </c:pt>
                <c:pt idx="45">
                  <c:v>2.7286760877594032E-2</c:v>
                </c:pt>
                <c:pt idx="46">
                  <c:v>2.6750040115600067E-2</c:v>
                </c:pt>
                <c:pt idx="47">
                  <c:v>2.6187727973080829E-2</c:v>
                </c:pt>
                <c:pt idx="48">
                  <c:v>2.5616392663380061E-2</c:v>
                </c:pt>
                <c:pt idx="49">
                  <c:v>2.5044437104087297E-2</c:v>
                </c:pt>
                <c:pt idx="50">
                  <c:v>2.4473906351635745E-2</c:v>
                </c:pt>
                <c:pt idx="51">
                  <c:v>2.3919988074283176E-2</c:v>
                </c:pt>
                <c:pt idx="52">
                  <c:v>2.3397479348491547E-2</c:v>
                </c:pt>
                <c:pt idx="53">
                  <c:v>2.2920564098138314E-2</c:v>
                </c:pt>
                <c:pt idx="54">
                  <c:v>2.2480218814906857E-2</c:v>
                </c:pt>
                <c:pt idx="55">
                  <c:v>2.2095441846740015E-2</c:v>
                </c:pt>
                <c:pt idx="56">
                  <c:v>2.180008658300249E-2</c:v>
                </c:pt>
                <c:pt idx="57">
                  <c:v>2.1612884177127877E-2</c:v>
                </c:pt>
                <c:pt idx="58">
                  <c:v>2.1494893022237557E-2</c:v>
                </c:pt>
                <c:pt idx="59">
                  <c:v>2.1383699107216741E-2</c:v>
                </c:pt>
                <c:pt idx="60">
                  <c:v>2.1281582836971069E-2</c:v>
                </c:pt>
                <c:pt idx="61">
                  <c:v>2.1215033628291916E-2</c:v>
                </c:pt>
                <c:pt idx="62">
                  <c:v>2.120134879587806E-2</c:v>
                </c:pt>
                <c:pt idx="63">
                  <c:v>2.1239704409200474E-2</c:v>
                </c:pt>
                <c:pt idx="64">
                  <c:v>2.1291201972837081E-2</c:v>
                </c:pt>
                <c:pt idx="65">
                  <c:v>2.1315307275207737E-2</c:v>
                </c:pt>
                <c:pt idx="66">
                  <c:v>2.1303243070263336E-2</c:v>
                </c:pt>
                <c:pt idx="67">
                  <c:v>2.1230518534120221E-2</c:v>
                </c:pt>
                <c:pt idx="68">
                  <c:v>2.1096186380228366E-2</c:v>
                </c:pt>
                <c:pt idx="69">
                  <c:v>2.0962598613861384E-2</c:v>
                </c:pt>
                <c:pt idx="70">
                  <c:v>2.090858761226282E-2</c:v>
                </c:pt>
                <c:pt idx="71">
                  <c:v>2.0891950805947225E-2</c:v>
                </c:pt>
                <c:pt idx="72">
                  <c:v>2.0839780090537118E-2</c:v>
                </c:pt>
                <c:pt idx="73">
                  <c:v>2.0752312103425267E-2</c:v>
                </c:pt>
                <c:pt idx="74">
                  <c:v>2.0633964018223289E-2</c:v>
                </c:pt>
                <c:pt idx="75">
                  <c:v>2.0527346571846961E-2</c:v>
                </c:pt>
                <c:pt idx="76">
                  <c:v>2.0433484833494945E-2</c:v>
                </c:pt>
                <c:pt idx="77">
                  <c:v>2.0313656696259487E-2</c:v>
                </c:pt>
                <c:pt idx="78">
                  <c:v>2.0173982008155195E-2</c:v>
                </c:pt>
              </c:numCache>
            </c:numRef>
          </c:val>
          <c:smooth val="0"/>
          <c:extLst>
            <c:ext xmlns:c16="http://schemas.microsoft.com/office/drawing/2014/chart" uri="{C3380CC4-5D6E-409C-BE32-E72D297353CC}">
              <c16:uniqueId val="{00000001-D82E-4ED7-957E-688D3E364B22}"/>
            </c:ext>
          </c:extLst>
        </c:ser>
        <c:ser>
          <c:idx val="2"/>
          <c:order val="2"/>
          <c:tx>
            <c:strRef>
              <c:f>Sheet1!$AI$1:$AI$2</c:f>
              <c:strCache>
                <c:ptCount val="2"/>
                <c:pt idx="0">
                  <c:v>საპენსიო ხარჯი მშპ-სთან</c:v>
                </c:pt>
                <c:pt idx="1">
                  <c:v>Low</c:v>
                </c:pt>
              </c:strCache>
            </c:strRef>
          </c:tx>
          <c:spPr>
            <a:ln w="28575" cap="rnd">
              <a:solidFill>
                <a:schemeClr val="accent3"/>
              </a:solidFill>
              <a:round/>
            </a:ln>
            <a:effectLst/>
          </c:spPr>
          <c:marker>
            <c:symbol val="none"/>
          </c:marker>
          <c:cat>
            <c:numRef>
              <c:f>Sheet1!$A$3:$A$81</c:f>
              <c:numCache>
                <c:formatCode>General</c:formatCode>
                <c:ptCount val="7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pt idx="52">
                  <c:v>2074</c:v>
                </c:pt>
                <c:pt idx="53">
                  <c:v>2075</c:v>
                </c:pt>
                <c:pt idx="54">
                  <c:v>2076</c:v>
                </c:pt>
                <c:pt idx="55">
                  <c:v>2077</c:v>
                </c:pt>
                <c:pt idx="56">
                  <c:v>2078</c:v>
                </c:pt>
                <c:pt idx="57">
                  <c:v>2079</c:v>
                </c:pt>
                <c:pt idx="58">
                  <c:v>2080</c:v>
                </c:pt>
                <c:pt idx="59">
                  <c:v>2081</c:v>
                </c:pt>
                <c:pt idx="60">
                  <c:v>2082</c:v>
                </c:pt>
                <c:pt idx="61">
                  <c:v>2083</c:v>
                </c:pt>
                <c:pt idx="62">
                  <c:v>2084</c:v>
                </c:pt>
                <c:pt idx="63">
                  <c:v>2085</c:v>
                </c:pt>
                <c:pt idx="64">
                  <c:v>2086</c:v>
                </c:pt>
                <c:pt idx="65">
                  <c:v>2087</c:v>
                </c:pt>
                <c:pt idx="66">
                  <c:v>2088</c:v>
                </c:pt>
                <c:pt idx="67">
                  <c:v>2089</c:v>
                </c:pt>
                <c:pt idx="68">
                  <c:v>2090</c:v>
                </c:pt>
                <c:pt idx="69">
                  <c:v>2091</c:v>
                </c:pt>
                <c:pt idx="70">
                  <c:v>2092</c:v>
                </c:pt>
                <c:pt idx="71">
                  <c:v>2093</c:v>
                </c:pt>
                <c:pt idx="72">
                  <c:v>2094</c:v>
                </c:pt>
                <c:pt idx="73">
                  <c:v>2095</c:v>
                </c:pt>
                <c:pt idx="74">
                  <c:v>2096</c:v>
                </c:pt>
                <c:pt idx="75">
                  <c:v>2097</c:v>
                </c:pt>
                <c:pt idx="76">
                  <c:v>2098</c:v>
                </c:pt>
                <c:pt idx="77">
                  <c:v>2099</c:v>
                </c:pt>
                <c:pt idx="78">
                  <c:v>2100</c:v>
                </c:pt>
              </c:numCache>
            </c:numRef>
          </c:cat>
          <c:val>
            <c:numRef>
              <c:f>Sheet1!$AI$3:$AI$81</c:f>
              <c:numCache>
                <c:formatCode>0.0%</c:formatCode>
                <c:ptCount val="79"/>
                <c:pt idx="0">
                  <c:v>3.658048703543805E-2</c:v>
                </c:pt>
                <c:pt idx="1">
                  <c:v>3.9341685660727155E-2</c:v>
                </c:pt>
                <c:pt idx="2">
                  <c:v>4.0914469257735474E-2</c:v>
                </c:pt>
                <c:pt idx="3">
                  <c:v>4.1195993091492161E-2</c:v>
                </c:pt>
                <c:pt idx="4">
                  <c:v>4.131619784723297E-2</c:v>
                </c:pt>
                <c:pt idx="5">
                  <c:v>4.1211377540473396E-2</c:v>
                </c:pt>
                <c:pt idx="6">
                  <c:v>4.1146849725011841E-2</c:v>
                </c:pt>
                <c:pt idx="7">
                  <c:v>4.090519594965885E-2</c:v>
                </c:pt>
                <c:pt idx="8">
                  <c:v>4.0719790975564676E-2</c:v>
                </c:pt>
                <c:pt idx="9">
                  <c:v>4.0570299615607174E-2</c:v>
                </c:pt>
                <c:pt idx="10">
                  <c:v>4.0248985545018136E-2</c:v>
                </c:pt>
                <c:pt idx="11">
                  <c:v>3.9949404994598786E-2</c:v>
                </c:pt>
                <c:pt idx="12">
                  <c:v>3.9657439478087753E-2</c:v>
                </c:pt>
                <c:pt idx="13">
                  <c:v>3.9347668187367305E-2</c:v>
                </c:pt>
                <c:pt idx="14">
                  <c:v>3.8851109876510082E-2</c:v>
                </c:pt>
                <c:pt idx="15">
                  <c:v>3.8325726845733633E-2</c:v>
                </c:pt>
                <c:pt idx="16">
                  <c:v>3.7782159207564593E-2</c:v>
                </c:pt>
                <c:pt idx="17">
                  <c:v>3.7232332615983958E-2</c:v>
                </c:pt>
                <c:pt idx="18">
                  <c:v>3.6785267857832288E-2</c:v>
                </c:pt>
                <c:pt idx="19">
                  <c:v>3.631219939492613E-2</c:v>
                </c:pt>
                <c:pt idx="20">
                  <c:v>3.5812399500277703E-2</c:v>
                </c:pt>
                <c:pt idx="21">
                  <c:v>3.5345865655854972E-2</c:v>
                </c:pt>
                <c:pt idx="22">
                  <c:v>3.493694660380893E-2</c:v>
                </c:pt>
                <c:pt idx="23">
                  <c:v>3.4571272255366943E-2</c:v>
                </c:pt>
                <c:pt idx="24">
                  <c:v>3.4159195776798684E-2</c:v>
                </c:pt>
                <c:pt idx="25">
                  <c:v>3.3761611117267463E-2</c:v>
                </c:pt>
                <c:pt idx="26">
                  <c:v>3.3372098607909094E-2</c:v>
                </c:pt>
                <c:pt idx="27">
                  <c:v>3.2995088501139358E-2</c:v>
                </c:pt>
                <c:pt idx="28">
                  <c:v>3.2667809048129361E-2</c:v>
                </c:pt>
                <c:pt idx="29">
                  <c:v>3.2387197807205795E-2</c:v>
                </c:pt>
                <c:pt idx="30">
                  <c:v>3.2081396373798914E-2</c:v>
                </c:pt>
                <c:pt idx="31">
                  <c:v>3.1791216752991784E-2</c:v>
                </c:pt>
                <c:pt idx="32">
                  <c:v>3.1522191456657397E-2</c:v>
                </c:pt>
                <c:pt idx="33">
                  <c:v>3.12992886203547E-2</c:v>
                </c:pt>
                <c:pt idx="34">
                  <c:v>3.1112966551210736E-2</c:v>
                </c:pt>
                <c:pt idx="35">
                  <c:v>3.0896700989566424E-2</c:v>
                </c:pt>
                <c:pt idx="36">
                  <c:v>3.0662615248927487E-2</c:v>
                </c:pt>
                <c:pt idx="37">
                  <c:v>3.0415609994558859E-2</c:v>
                </c:pt>
                <c:pt idx="38">
                  <c:v>3.0209220275955E-2</c:v>
                </c:pt>
                <c:pt idx="39">
                  <c:v>2.9973798611810726E-2</c:v>
                </c:pt>
                <c:pt idx="40">
                  <c:v>2.9678074781758278E-2</c:v>
                </c:pt>
                <c:pt idx="41">
                  <c:v>2.9301798484809377E-2</c:v>
                </c:pt>
                <c:pt idx="42">
                  <c:v>2.8846931133515354E-2</c:v>
                </c:pt>
                <c:pt idx="43">
                  <c:v>2.8332293312787932E-2</c:v>
                </c:pt>
                <c:pt idx="44">
                  <c:v>2.7809894882755128E-2</c:v>
                </c:pt>
                <c:pt idx="45">
                  <c:v>2.7286760877594032E-2</c:v>
                </c:pt>
                <c:pt idx="46">
                  <c:v>2.6750040115600067E-2</c:v>
                </c:pt>
                <c:pt idx="47">
                  <c:v>2.6187727973080829E-2</c:v>
                </c:pt>
                <c:pt idx="48">
                  <c:v>2.5616392663380061E-2</c:v>
                </c:pt>
                <c:pt idx="49">
                  <c:v>2.5044437104087297E-2</c:v>
                </c:pt>
                <c:pt idx="50">
                  <c:v>2.4473906351635745E-2</c:v>
                </c:pt>
                <c:pt idx="51">
                  <c:v>2.3919988074283176E-2</c:v>
                </c:pt>
                <c:pt idx="52">
                  <c:v>2.3397479348491547E-2</c:v>
                </c:pt>
                <c:pt idx="53">
                  <c:v>2.2920564098138314E-2</c:v>
                </c:pt>
                <c:pt idx="54">
                  <c:v>2.2480218814906857E-2</c:v>
                </c:pt>
                <c:pt idx="55">
                  <c:v>2.2095441846740015E-2</c:v>
                </c:pt>
                <c:pt idx="56">
                  <c:v>2.180008658300249E-2</c:v>
                </c:pt>
                <c:pt idx="57">
                  <c:v>2.1612884177127877E-2</c:v>
                </c:pt>
                <c:pt idx="58">
                  <c:v>2.1494893022237557E-2</c:v>
                </c:pt>
                <c:pt idx="59">
                  <c:v>2.1383699107216741E-2</c:v>
                </c:pt>
                <c:pt idx="60">
                  <c:v>2.1271747137357071E-2</c:v>
                </c:pt>
                <c:pt idx="61">
                  <c:v>2.1187127843393289E-2</c:v>
                </c:pt>
                <c:pt idx="62">
                  <c:v>2.1157525086988305E-2</c:v>
                </c:pt>
                <c:pt idx="63">
                  <c:v>2.1181837606901562E-2</c:v>
                </c:pt>
                <c:pt idx="64">
                  <c:v>2.1221072049590142E-2</c:v>
                </c:pt>
                <c:pt idx="65">
                  <c:v>2.1222818956943529E-2</c:v>
                </c:pt>
                <c:pt idx="66">
                  <c:v>2.118019526594685E-2</c:v>
                </c:pt>
                <c:pt idx="67">
                  <c:v>2.108056559077048E-2</c:v>
                </c:pt>
                <c:pt idx="68">
                  <c:v>2.0922827727523192E-2</c:v>
                </c:pt>
                <c:pt idx="69">
                  <c:v>2.0768738595909546E-2</c:v>
                </c:pt>
                <c:pt idx="70">
                  <c:v>2.0548525379340904E-2</c:v>
                </c:pt>
                <c:pt idx="71">
                  <c:v>2.0228401178365725E-2</c:v>
                </c:pt>
                <c:pt idx="72">
                  <c:v>1.9888488340571969E-2</c:v>
                </c:pt>
                <c:pt idx="73">
                  <c:v>1.9528597795396164E-2</c:v>
                </c:pt>
                <c:pt idx="74">
                  <c:v>1.9151939412139753E-2</c:v>
                </c:pt>
                <c:pt idx="75">
                  <c:v>1.8722739942260602E-2</c:v>
                </c:pt>
                <c:pt idx="76">
                  <c:v>1.8245387619564214E-2</c:v>
                </c:pt>
                <c:pt idx="77">
                  <c:v>1.7759905540758122E-2</c:v>
                </c:pt>
                <c:pt idx="78">
                  <c:v>1.727141188386434E-2</c:v>
                </c:pt>
              </c:numCache>
            </c:numRef>
          </c:val>
          <c:smooth val="0"/>
          <c:extLst>
            <c:ext xmlns:c16="http://schemas.microsoft.com/office/drawing/2014/chart" uri="{C3380CC4-5D6E-409C-BE32-E72D297353CC}">
              <c16:uniqueId val="{00000002-D82E-4ED7-957E-688D3E364B22}"/>
            </c:ext>
          </c:extLst>
        </c:ser>
        <c:dLbls>
          <c:showLegendKey val="0"/>
          <c:showVal val="0"/>
          <c:showCatName val="0"/>
          <c:showSerName val="0"/>
          <c:showPercent val="0"/>
          <c:showBubbleSize val="0"/>
        </c:dLbls>
        <c:smooth val="0"/>
        <c:axId val="1234945711"/>
        <c:axId val="1234929487"/>
      </c:lineChart>
      <c:catAx>
        <c:axId val="123494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929487"/>
        <c:crosses val="autoZero"/>
        <c:auto val="1"/>
        <c:lblAlgn val="ctr"/>
        <c:lblOffset val="100"/>
        <c:noMultiLvlLbl val="0"/>
      </c:catAx>
      <c:valAx>
        <c:axId val="123492948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945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a:t>Net Worth</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lineChart>
        <c:grouping val="standard"/>
        <c:varyColors val="0"/>
        <c:ser>
          <c:idx val="0"/>
          <c:order val="0"/>
          <c:tx>
            <c:strRef>
              <c:f>'1.2 Key Outputs'!$O$14</c:f>
              <c:strCache>
                <c:ptCount val="1"/>
                <c:pt idx="0">
                  <c:v>წმინდა ღირებულება (მლნ ლარი)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Outputs'!$P$14:$T$14</c:f>
              <c:numCache>
                <c:formatCode>0.0</c:formatCode>
                <c:ptCount val="5"/>
                <c:pt idx="0">
                  <c:v>0</c:v>
                </c:pt>
                <c:pt idx="1">
                  <c:v>-43.361481965962867</c:v>
                </c:pt>
                <c:pt idx="2">
                  <c:v>-74.845181951831819</c:v>
                </c:pt>
                <c:pt idx="3">
                  <c:v>-75.395701362460841</c:v>
                </c:pt>
                <c:pt idx="4">
                  <c:v>-75.94869680892316</c:v>
                </c:pt>
              </c:numCache>
            </c:numRef>
          </c:val>
          <c:smooth val="0"/>
          <c:extLst>
            <c:ext xmlns:c16="http://schemas.microsoft.com/office/drawing/2014/chart" uri="{C3380CC4-5D6E-409C-BE32-E72D297353CC}">
              <c16:uniqueId val="{00000000-33C8-41C4-AD99-325A796E9EB8}"/>
            </c:ext>
          </c:extLst>
        </c:ser>
        <c:dLbls>
          <c:showLegendKey val="0"/>
          <c:showVal val="0"/>
          <c:showCatName val="0"/>
          <c:showSerName val="0"/>
          <c:showPercent val="0"/>
          <c:showBubbleSize val="0"/>
        </c:dLbls>
        <c:smooth val="0"/>
        <c:axId val="298153896"/>
        <c:axId val="298152328"/>
      </c:lineChart>
      <c:catAx>
        <c:axId val="298153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2328"/>
        <c:crosses val="autoZero"/>
        <c:auto val="1"/>
        <c:lblAlgn val="ctr"/>
        <c:lblOffset val="100"/>
        <c:noMultiLvlLbl val="0"/>
      </c:catAx>
      <c:valAx>
        <c:axId val="29815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b="0"/>
                  <a:t>GEL millions</a:t>
                </a:r>
              </a:p>
            </c:rich>
          </c:tx>
          <c:layout>
            <c:manualLayout>
              <c:xMode val="edge"/>
              <c:yMode val="edge"/>
              <c:x val="0"/>
              <c:y val="0.4301939030368598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389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a:t>Debts to total assets</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lineChart>
        <c:grouping val="standard"/>
        <c:varyColors val="0"/>
        <c:ser>
          <c:idx val="0"/>
          <c:order val="0"/>
          <c:tx>
            <c:strRef>
              <c:f>'1.2 Key Outputs'!$O$17</c:f>
              <c:strCache>
                <c:ptCount val="1"/>
                <c:pt idx="0">
                  <c:v>ვალის ჯამურ აქტივებზე შეფარდება (D/(D+E)) (პროცენტი)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Outputs'!$P$17:$T$17</c:f>
              <c:numCache>
                <c:formatCode>0.0</c:formatCode>
                <c:ptCount val="5"/>
                <c:pt idx="0">
                  <c:v>0</c:v>
                </c:pt>
                <c:pt idx="1">
                  <c:v>0.39736073014944306</c:v>
                </c:pt>
                <c:pt idx="2">
                  <c:v>0.49550867358041373</c:v>
                </c:pt>
                <c:pt idx="3">
                  <c:v>0.41152530049425318</c:v>
                </c:pt>
                <c:pt idx="4">
                  <c:v>0.36467138581456338</c:v>
                </c:pt>
              </c:numCache>
            </c:numRef>
          </c:val>
          <c:smooth val="0"/>
          <c:extLst>
            <c:ext xmlns:c16="http://schemas.microsoft.com/office/drawing/2014/chart" uri="{C3380CC4-5D6E-409C-BE32-E72D297353CC}">
              <c16:uniqueId val="{00000000-8F52-44C9-B2F0-70C8324AFF14}"/>
            </c:ext>
          </c:extLst>
        </c:ser>
        <c:dLbls>
          <c:showLegendKey val="0"/>
          <c:showVal val="0"/>
          <c:showCatName val="0"/>
          <c:showSerName val="0"/>
          <c:showPercent val="0"/>
          <c:showBubbleSize val="0"/>
        </c:dLbls>
        <c:smooth val="0"/>
        <c:axId val="300471600"/>
        <c:axId val="300472384"/>
      </c:lineChart>
      <c:catAx>
        <c:axId val="30047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00472384"/>
        <c:crosses val="autoZero"/>
        <c:auto val="1"/>
        <c:lblAlgn val="ctr"/>
        <c:lblOffset val="100"/>
        <c:noMultiLvlLbl val="0"/>
      </c:catAx>
      <c:valAx>
        <c:axId val="30047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Percentage points</a:t>
                </a:r>
              </a:p>
            </c:rich>
          </c:tx>
          <c:layout>
            <c:manualLayout>
              <c:xMode val="edge"/>
              <c:yMode val="edge"/>
              <c:x val="0"/>
              <c:y val="0.4104246028438058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0047160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a:t>NPAT</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manualLayout>
          <c:layoutTarget val="inner"/>
          <c:xMode val="edge"/>
          <c:yMode val="edge"/>
          <c:x val="9.2148778875758869E-2"/>
          <c:y val="0.11692623325606638"/>
          <c:w val="0.9078512211242411"/>
          <c:h val="0.82383626547804512"/>
        </c:manualLayout>
      </c:layout>
      <c:lineChart>
        <c:grouping val="standard"/>
        <c:varyColors val="0"/>
        <c:ser>
          <c:idx val="0"/>
          <c:order val="0"/>
          <c:tx>
            <c:strRef>
              <c:f>'1.2 Key Outputs'!$O$13</c:f>
              <c:strCache>
                <c:ptCount val="1"/>
                <c:pt idx="0">
                  <c:v>წმინდა მოგება გადასახადების შემდეგ (მლნ ლარი)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Outputs'!$P$13:$T$13</c:f>
              <c:numCache>
                <c:formatCode>0.0</c:formatCode>
                <c:ptCount val="5"/>
                <c:pt idx="0">
                  <c:v>0</c:v>
                </c:pt>
                <c:pt idx="1">
                  <c:v>-3198.7954824360645</c:v>
                </c:pt>
                <c:pt idx="2">
                  <c:v>11.453573872833516</c:v>
                </c:pt>
                <c:pt idx="3">
                  <c:v>16.900019895638678</c:v>
                </c:pt>
                <c:pt idx="4">
                  <c:v>15.897055199335909</c:v>
                </c:pt>
              </c:numCache>
            </c:numRef>
          </c:val>
          <c:smooth val="0"/>
          <c:extLst>
            <c:ext xmlns:c16="http://schemas.microsoft.com/office/drawing/2014/chart" uri="{C3380CC4-5D6E-409C-BE32-E72D297353CC}">
              <c16:uniqueId val="{00000000-7F93-43B7-A414-D1228F5893BA}"/>
            </c:ext>
          </c:extLst>
        </c:ser>
        <c:dLbls>
          <c:showLegendKey val="0"/>
          <c:showVal val="0"/>
          <c:showCatName val="0"/>
          <c:showSerName val="0"/>
          <c:showPercent val="0"/>
          <c:showBubbleSize val="0"/>
        </c:dLbls>
        <c:smooth val="0"/>
        <c:axId val="298151152"/>
        <c:axId val="298150368"/>
      </c:lineChart>
      <c:catAx>
        <c:axId val="29815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0368"/>
        <c:crosses val="autoZero"/>
        <c:auto val="1"/>
        <c:lblAlgn val="ctr"/>
        <c:lblOffset val="100"/>
        <c:noMultiLvlLbl val="0"/>
      </c:catAx>
      <c:valAx>
        <c:axId val="29815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GEL millions</a:t>
                </a:r>
              </a:p>
            </c:rich>
          </c:tx>
          <c:layout>
            <c:manualLayout>
              <c:xMode val="edge"/>
              <c:yMode val="edge"/>
              <c:x val="9.1417233169803643E-4"/>
              <c:y val="0.448157559510954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115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a:t>Net Worth</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lineChart>
        <c:grouping val="standard"/>
        <c:varyColors val="0"/>
        <c:ser>
          <c:idx val="0"/>
          <c:order val="0"/>
          <c:tx>
            <c:strRef>
              <c:f>'1.2 Key Outputs'!$O$14</c:f>
              <c:strCache>
                <c:ptCount val="1"/>
                <c:pt idx="0">
                  <c:v>წმინდა ღირებულება (მლნ ლარი)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Outputs'!$P$14:$T$14</c:f>
              <c:numCache>
                <c:formatCode>0.0</c:formatCode>
                <c:ptCount val="5"/>
                <c:pt idx="0">
                  <c:v>0</c:v>
                </c:pt>
                <c:pt idx="1">
                  <c:v>-3198.795482436064</c:v>
                </c:pt>
                <c:pt idx="2">
                  <c:v>-3191.350659418722</c:v>
                </c:pt>
                <c:pt idx="3">
                  <c:v>-3180.3656464865571</c:v>
                </c:pt>
                <c:pt idx="4">
                  <c:v>-3170.0325606069887</c:v>
                </c:pt>
              </c:numCache>
            </c:numRef>
          </c:val>
          <c:smooth val="0"/>
          <c:extLst>
            <c:ext xmlns:c16="http://schemas.microsoft.com/office/drawing/2014/chart" uri="{C3380CC4-5D6E-409C-BE32-E72D297353CC}">
              <c16:uniqueId val="{00000000-0BD4-4AA0-BD41-347FC818F56D}"/>
            </c:ext>
          </c:extLst>
        </c:ser>
        <c:dLbls>
          <c:showLegendKey val="0"/>
          <c:showVal val="0"/>
          <c:showCatName val="0"/>
          <c:showSerName val="0"/>
          <c:showPercent val="0"/>
          <c:showBubbleSize val="0"/>
        </c:dLbls>
        <c:smooth val="0"/>
        <c:axId val="298153896"/>
        <c:axId val="298152328"/>
      </c:lineChart>
      <c:catAx>
        <c:axId val="298153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2328"/>
        <c:crosses val="autoZero"/>
        <c:auto val="1"/>
        <c:lblAlgn val="ctr"/>
        <c:lblOffset val="100"/>
        <c:noMultiLvlLbl val="0"/>
      </c:catAx>
      <c:valAx>
        <c:axId val="29815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GEL millions</a:t>
                </a:r>
              </a:p>
            </c:rich>
          </c:tx>
          <c:layout>
            <c:manualLayout>
              <c:xMode val="edge"/>
              <c:yMode val="edge"/>
              <c:x val="0"/>
              <c:y val="0.4301939030368598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389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i="0"/>
              <a:t>Debts to total assets</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lineChart>
        <c:grouping val="standard"/>
        <c:varyColors val="0"/>
        <c:ser>
          <c:idx val="0"/>
          <c:order val="0"/>
          <c:tx>
            <c:strRef>
              <c:f>'1.2 Key Outputs'!$O$17</c:f>
              <c:strCache>
                <c:ptCount val="1"/>
                <c:pt idx="0">
                  <c:v>ვალის ჯამურ აქტივებზე შეფარდება (D/(D+E)) (პროცენტი)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Outputs'!$P$17:$T$17</c:f>
              <c:numCache>
                <c:formatCode>0.0</c:formatCode>
                <c:ptCount val="5"/>
                <c:pt idx="0">
                  <c:v>0</c:v>
                </c:pt>
                <c:pt idx="1">
                  <c:v>38.216100876586623</c:v>
                </c:pt>
                <c:pt idx="2">
                  <c:v>34.5014120547903</c:v>
                </c:pt>
                <c:pt idx="3">
                  <c:v>31.019057060456355</c:v>
                </c:pt>
                <c:pt idx="4">
                  <c:v>29.32754610691093</c:v>
                </c:pt>
              </c:numCache>
            </c:numRef>
          </c:val>
          <c:smooth val="0"/>
          <c:extLst>
            <c:ext xmlns:c16="http://schemas.microsoft.com/office/drawing/2014/chart" uri="{C3380CC4-5D6E-409C-BE32-E72D297353CC}">
              <c16:uniqueId val="{00000000-2773-426A-B1DD-A3DF53D9889B}"/>
            </c:ext>
          </c:extLst>
        </c:ser>
        <c:dLbls>
          <c:showLegendKey val="0"/>
          <c:showVal val="0"/>
          <c:showCatName val="0"/>
          <c:showSerName val="0"/>
          <c:showPercent val="0"/>
          <c:showBubbleSize val="0"/>
        </c:dLbls>
        <c:smooth val="0"/>
        <c:axId val="300471600"/>
        <c:axId val="300472384"/>
      </c:lineChart>
      <c:catAx>
        <c:axId val="30047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00472384"/>
        <c:crosses val="autoZero"/>
        <c:auto val="1"/>
        <c:lblAlgn val="ctr"/>
        <c:lblOffset val="100"/>
        <c:noMultiLvlLbl val="0"/>
      </c:catAx>
      <c:valAx>
        <c:axId val="30047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Percentage points</a:t>
                </a:r>
              </a:p>
            </c:rich>
          </c:tx>
          <c:layout>
            <c:manualLayout>
              <c:xMode val="edge"/>
              <c:yMode val="edge"/>
              <c:x val="0"/>
              <c:y val="0.4104246028438058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0047160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a:t>NPAT</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manualLayout>
          <c:layoutTarget val="inner"/>
          <c:xMode val="edge"/>
          <c:yMode val="edge"/>
          <c:x val="9.2148778875758869E-2"/>
          <c:y val="0.11692623325606638"/>
          <c:w val="0.9078512211242411"/>
          <c:h val="0.82383626547804512"/>
        </c:manualLayout>
      </c:layout>
      <c:lineChart>
        <c:grouping val="standard"/>
        <c:varyColors val="0"/>
        <c:ser>
          <c:idx val="0"/>
          <c:order val="0"/>
          <c:tx>
            <c:strRef>
              <c:f>'1.2 Key Outputs'!$O$13</c:f>
              <c:strCache>
                <c:ptCount val="1"/>
                <c:pt idx="0">
                  <c:v>წმინდა მოგება გადასახადების შემდეგ (მლნ ლარი)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Outputs'!$P$13:$T$13</c:f>
              <c:numCache>
                <c:formatCode>0.0</c:formatCode>
                <c:ptCount val="5"/>
                <c:pt idx="0">
                  <c:v>0</c:v>
                </c:pt>
                <c:pt idx="1">
                  <c:v>-14.359547919329998</c:v>
                </c:pt>
                <c:pt idx="2">
                  <c:v>-10.329581691482929</c:v>
                </c:pt>
                <c:pt idx="3">
                  <c:v>-10.545815595209291</c:v>
                </c:pt>
                <c:pt idx="4">
                  <c:v>-12.241083025185958</c:v>
                </c:pt>
              </c:numCache>
            </c:numRef>
          </c:val>
          <c:smooth val="0"/>
          <c:extLst>
            <c:ext xmlns:c16="http://schemas.microsoft.com/office/drawing/2014/chart" uri="{C3380CC4-5D6E-409C-BE32-E72D297353CC}">
              <c16:uniqueId val="{00000000-E324-4913-8D66-88CFE6304E85}"/>
            </c:ext>
          </c:extLst>
        </c:ser>
        <c:dLbls>
          <c:showLegendKey val="0"/>
          <c:showVal val="0"/>
          <c:showCatName val="0"/>
          <c:showSerName val="0"/>
          <c:showPercent val="0"/>
          <c:showBubbleSize val="0"/>
        </c:dLbls>
        <c:smooth val="0"/>
        <c:axId val="298151152"/>
        <c:axId val="298150368"/>
      </c:lineChart>
      <c:catAx>
        <c:axId val="29815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0368"/>
        <c:crosses val="autoZero"/>
        <c:auto val="1"/>
        <c:lblAlgn val="ctr"/>
        <c:lblOffset val="100"/>
        <c:noMultiLvlLbl val="0"/>
      </c:catAx>
      <c:valAx>
        <c:axId val="29815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GEL millions</a:t>
                </a:r>
              </a:p>
            </c:rich>
          </c:tx>
          <c:layout>
            <c:manualLayout>
              <c:xMode val="edge"/>
              <c:yMode val="edge"/>
              <c:x val="9.1417233169803643E-4"/>
              <c:y val="0.448157559510954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115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b="0"/>
              <a:t>Net</a:t>
            </a:r>
            <a:r>
              <a:rPr lang="en-NZ" b="1"/>
              <a:t> </a:t>
            </a:r>
            <a:r>
              <a:rPr lang="en-NZ" b="0"/>
              <a:t>Worth</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lineChart>
        <c:grouping val="standard"/>
        <c:varyColors val="0"/>
        <c:ser>
          <c:idx val="0"/>
          <c:order val="0"/>
          <c:tx>
            <c:strRef>
              <c:f>'1.2 Key Outputs'!$O$14</c:f>
              <c:strCache>
                <c:ptCount val="1"/>
                <c:pt idx="0">
                  <c:v>წმინდა ღირებულება (მლნ ლარი)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Outputs'!$P$14:$T$14</c:f>
              <c:numCache>
                <c:formatCode>0.0</c:formatCode>
                <c:ptCount val="5"/>
                <c:pt idx="0">
                  <c:v>0</c:v>
                </c:pt>
                <c:pt idx="1">
                  <c:v>-14.359547919329998</c:v>
                </c:pt>
                <c:pt idx="2">
                  <c:v>-21.073776018793978</c:v>
                </c:pt>
                <c:pt idx="3">
                  <c:v>-27.928556155679871</c:v>
                </c:pt>
                <c:pt idx="4">
                  <c:v>-35.885260122051022</c:v>
                </c:pt>
              </c:numCache>
            </c:numRef>
          </c:val>
          <c:smooth val="0"/>
          <c:extLst>
            <c:ext xmlns:c16="http://schemas.microsoft.com/office/drawing/2014/chart" uri="{C3380CC4-5D6E-409C-BE32-E72D297353CC}">
              <c16:uniqueId val="{00000000-22BB-400E-A5C7-B303D8D0E52E}"/>
            </c:ext>
          </c:extLst>
        </c:ser>
        <c:dLbls>
          <c:showLegendKey val="0"/>
          <c:showVal val="0"/>
          <c:showCatName val="0"/>
          <c:showSerName val="0"/>
          <c:showPercent val="0"/>
          <c:showBubbleSize val="0"/>
        </c:dLbls>
        <c:smooth val="0"/>
        <c:axId val="298153896"/>
        <c:axId val="298152328"/>
      </c:lineChart>
      <c:catAx>
        <c:axId val="298153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2328"/>
        <c:crosses val="autoZero"/>
        <c:auto val="1"/>
        <c:lblAlgn val="ctr"/>
        <c:lblOffset val="100"/>
        <c:noMultiLvlLbl val="0"/>
      </c:catAx>
      <c:valAx>
        <c:axId val="29815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b="0"/>
                  <a:t>GEL</a:t>
                </a:r>
                <a:r>
                  <a:rPr lang="en-NZ"/>
                  <a:t> millions</a:t>
                </a:r>
              </a:p>
            </c:rich>
          </c:tx>
          <c:layout>
            <c:manualLayout>
              <c:xMode val="edge"/>
              <c:yMode val="edge"/>
              <c:x val="0"/>
              <c:y val="0.4301939030368598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298153896"/>
        <c:crosses val="autoZero"/>
        <c:crossBetween val="midCat"/>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sz="800" b="0"/>
              <a:t>Debts to total assets</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lineChart>
        <c:grouping val="standard"/>
        <c:varyColors val="0"/>
        <c:ser>
          <c:idx val="0"/>
          <c:order val="0"/>
          <c:tx>
            <c:strRef>
              <c:f>'1.2 Key Outputs'!$O$17</c:f>
              <c:strCache>
                <c:ptCount val="1"/>
                <c:pt idx="0">
                  <c:v>ვალის ჯამურ აქტივებზე შეფარდება (D/(D+E)) (პროცენტი)</c:v>
                </c:pt>
              </c:strCache>
            </c:strRef>
          </c:tx>
          <c:spPr>
            <a:ln w="19050" cap="rnd">
              <a:solidFill>
                <a:srgbClr val="052C6A"/>
              </a:solidFill>
              <a:round/>
            </a:ln>
            <a:effectLst/>
          </c:spPr>
          <c:marker>
            <c:symbol val="none"/>
          </c:marker>
          <c:cat>
            <c:numRef>
              <c:f>'1.2 Key Outputs'!$P$12:$T$12</c:f>
              <c:numCache>
                <c:formatCode>General</c:formatCode>
                <c:ptCount val="5"/>
                <c:pt idx="0">
                  <c:v>2022</c:v>
                </c:pt>
                <c:pt idx="1">
                  <c:v>2023</c:v>
                </c:pt>
                <c:pt idx="2">
                  <c:v>2024</c:v>
                </c:pt>
                <c:pt idx="3">
                  <c:v>2025</c:v>
                </c:pt>
                <c:pt idx="4">
                  <c:v>2026</c:v>
                </c:pt>
              </c:numCache>
            </c:numRef>
          </c:cat>
          <c:val>
            <c:numRef>
              <c:f>'1.2 Key Outputs'!$P$17:$T$17</c:f>
              <c:numCache>
                <c:formatCode>0.0</c:formatCode>
                <c:ptCount val="5"/>
                <c:pt idx="0">
                  <c:v>0</c:v>
                </c:pt>
                <c:pt idx="1">
                  <c:v>0.13113069008802158</c:v>
                </c:pt>
                <c:pt idx="2">
                  <c:v>0.14517000611129482</c:v>
                </c:pt>
                <c:pt idx="3">
                  <c:v>0.14593207696823596</c:v>
                </c:pt>
                <c:pt idx="4">
                  <c:v>0.15113813369564966</c:v>
                </c:pt>
              </c:numCache>
            </c:numRef>
          </c:val>
          <c:smooth val="0"/>
          <c:extLst>
            <c:ext xmlns:c16="http://schemas.microsoft.com/office/drawing/2014/chart" uri="{C3380CC4-5D6E-409C-BE32-E72D297353CC}">
              <c16:uniqueId val="{00000000-25C7-4C1C-8065-B2EAE8A97E79}"/>
            </c:ext>
          </c:extLst>
        </c:ser>
        <c:dLbls>
          <c:showLegendKey val="0"/>
          <c:showVal val="0"/>
          <c:showCatName val="0"/>
          <c:showSerName val="0"/>
          <c:showPercent val="0"/>
          <c:showBubbleSize val="0"/>
        </c:dLbls>
        <c:smooth val="0"/>
        <c:axId val="300471600"/>
        <c:axId val="300472384"/>
      </c:lineChart>
      <c:catAx>
        <c:axId val="30047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00472384"/>
        <c:crosses val="autoZero"/>
        <c:auto val="1"/>
        <c:lblAlgn val="ctr"/>
        <c:lblOffset val="100"/>
        <c:noMultiLvlLbl val="0"/>
      </c:catAx>
      <c:valAx>
        <c:axId val="30047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en-NZ"/>
                  <a:t>Percentage points</a:t>
                </a:r>
              </a:p>
            </c:rich>
          </c:tx>
          <c:layout>
            <c:manualLayout>
              <c:xMode val="edge"/>
              <c:yMode val="edge"/>
              <c:x val="0"/>
              <c:y val="0.4104246028438058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0047160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0.22384</cdr:x>
      <cdr:y>0.80636</cdr:y>
    </cdr:from>
    <cdr:to>
      <cdr:x>0.4999</cdr:x>
      <cdr:y>0.9496</cdr:y>
    </cdr:to>
    <cdr:sp macro="" textlink="">
      <cdr:nvSpPr>
        <cdr:cNvPr id="2" name="Text Box 1"/>
        <cdr:cNvSpPr txBox="1"/>
      </cdr:nvSpPr>
      <cdr:spPr>
        <a:xfrm xmlns:a="http://schemas.openxmlformats.org/drawingml/2006/main">
          <a:off x="1428750" y="2062479"/>
          <a:ext cx="1762125" cy="366395"/>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800"/>
            <a:t>Pensions Expenditure against GDP Medium</a:t>
          </a:r>
        </a:p>
      </cdr:txBody>
    </cdr:sp>
  </cdr:relSizeAnchor>
  <cdr:relSizeAnchor xmlns:cdr="http://schemas.openxmlformats.org/drawingml/2006/chartDrawing">
    <cdr:from>
      <cdr:x>0.22533</cdr:x>
      <cdr:y>0.91259</cdr:y>
    </cdr:from>
    <cdr:to>
      <cdr:x>0.74463</cdr:x>
      <cdr:y>1</cdr:y>
    </cdr:to>
    <cdr:sp macro="" textlink="">
      <cdr:nvSpPr>
        <cdr:cNvPr id="3" name="Text Box 2"/>
        <cdr:cNvSpPr txBox="1"/>
      </cdr:nvSpPr>
      <cdr:spPr>
        <a:xfrm xmlns:a="http://schemas.openxmlformats.org/drawingml/2006/main">
          <a:off x="1438275" y="2486025"/>
          <a:ext cx="3314700" cy="238125"/>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800"/>
            <a:t>Pensions</a:t>
          </a:r>
          <a:r>
            <a:rPr lang="en-US" sz="800" baseline="0"/>
            <a:t> Expenditure against GDP Low</a:t>
          </a:r>
          <a:endParaRPr lang="en-US" sz="700"/>
        </a:p>
      </cdr:txBody>
    </cdr:sp>
  </cdr:relSizeAnchor>
  <cdr:relSizeAnchor xmlns:cdr="http://schemas.openxmlformats.org/drawingml/2006/chartDrawing">
    <cdr:from>
      <cdr:x>0.54616</cdr:x>
      <cdr:y>0.83217</cdr:y>
    </cdr:from>
    <cdr:to>
      <cdr:x>1</cdr:x>
      <cdr:y>0.95105</cdr:y>
    </cdr:to>
    <cdr:sp macro="" textlink="">
      <cdr:nvSpPr>
        <cdr:cNvPr id="4" name="Text Box 3"/>
        <cdr:cNvSpPr txBox="1"/>
      </cdr:nvSpPr>
      <cdr:spPr>
        <a:xfrm xmlns:a="http://schemas.openxmlformats.org/drawingml/2006/main">
          <a:off x="3486150" y="2266950"/>
          <a:ext cx="2896870" cy="323850"/>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800"/>
            <a:t>Pensions Expenditure against GDP High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0DF5C-A982-415F-ABAF-122801757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37964</Words>
  <Characters>190202</Characters>
  <Application>Microsoft Office Word</Application>
  <DocSecurity>0</DocSecurity>
  <Lines>17291</Lines>
  <Paragraphs>14260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Nana Zardiashvili</cp:lastModifiedBy>
  <cp:revision>4</cp:revision>
  <dcterms:created xsi:type="dcterms:W3CDTF">2023-05-29T17:27:00Z</dcterms:created>
  <dcterms:modified xsi:type="dcterms:W3CDTF">2023-07-18T09:47:00Z</dcterms:modified>
</cp:coreProperties>
</file>