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DFB3" w14:textId="77777777" w:rsidR="00D053D0" w:rsidRPr="009135F5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9135F5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9135F5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14:paraId="11C6C1B4" w14:textId="77777777" w:rsidR="00D053D0" w:rsidRPr="009135F5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14:paraId="1101CA9E" w14:textId="77777777" w:rsidR="0057480B" w:rsidRPr="009135F5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14:paraId="0CC6DA08" w14:textId="0E998E44" w:rsidR="00D053D0" w:rsidRPr="009135F5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9135F5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9135F5">
        <w:rPr>
          <w:rFonts w:ascii="Sylfaen" w:hAnsi="Sylfaen"/>
          <w:noProof/>
          <w:sz w:val="22"/>
          <w:szCs w:val="22"/>
          <w:lang w:val="pt-BR"/>
        </w:rPr>
        <w:t>1</w:t>
      </w:r>
      <w:r w:rsidR="00F844F9">
        <w:rPr>
          <w:rFonts w:ascii="Sylfaen" w:hAnsi="Sylfaen"/>
          <w:noProof/>
          <w:sz w:val="22"/>
          <w:szCs w:val="22"/>
          <w:lang w:val="ka-GE"/>
        </w:rPr>
        <w:t>8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F844F9">
        <w:rPr>
          <w:rFonts w:ascii="Sylfaen" w:hAnsi="Sylfaen" w:cs="Sylfaen"/>
          <w:noProof/>
          <w:sz w:val="22"/>
          <w:szCs w:val="22"/>
          <w:lang w:val="ka-GE"/>
        </w:rPr>
        <w:t xml:space="preserve"> 3 თვის </w:t>
      </w:r>
      <w:r w:rsidR="00E17DF7"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844F9">
        <w:rPr>
          <w:rFonts w:ascii="Sylfaen" w:hAnsi="Sylfaen" w:cs="Sylfaen"/>
          <w:noProof/>
          <w:sz w:val="22"/>
          <w:szCs w:val="22"/>
          <w:lang w:val="ka-GE"/>
        </w:rPr>
        <w:t>263</w:t>
      </w:r>
      <w:r w:rsidR="009135F5" w:rsidRPr="009135F5">
        <w:rPr>
          <w:rFonts w:ascii="Sylfaen" w:hAnsi="Sylfaen" w:cs="Sylfaen"/>
          <w:noProof/>
          <w:sz w:val="22"/>
          <w:szCs w:val="22"/>
          <w:lang w:val="en-US"/>
        </w:rPr>
        <w:t xml:space="preserve"> 9</w:t>
      </w:r>
      <w:r w:rsidR="00F844F9">
        <w:rPr>
          <w:rFonts w:ascii="Sylfaen" w:hAnsi="Sylfaen" w:cs="Sylfaen"/>
          <w:noProof/>
          <w:sz w:val="22"/>
          <w:szCs w:val="22"/>
          <w:lang w:val="ka-GE"/>
        </w:rPr>
        <w:t>00</w:t>
      </w:r>
      <w:r w:rsidR="009135F5" w:rsidRPr="009135F5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F844F9">
        <w:rPr>
          <w:rFonts w:ascii="Sylfaen" w:hAnsi="Sylfaen" w:cs="Sylfaen"/>
          <w:noProof/>
          <w:sz w:val="22"/>
          <w:szCs w:val="22"/>
          <w:lang w:val="ka-GE"/>
        </w:rPr>
        <w:t>0</w:t>
      </w:r>
      <w:r w:rsidR="00210D8A" w:rsidRPr="009135F5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43A71516" w14:textId="77777777" w:rsidR="00C40FFD" w:rsidRPr="009135F5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BE0BEF6" w14:textId="77777777" w:rsidR="0057480B" w:rsidRPr="009135F5" w:rsidRDefault="0057480B" w:rsidP="00EF050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780AD8A0" w14:textId="77777777" w:rsidR="00D053D0" w:rsidRPr="009135F5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53257CAB" w14:textId="77777777" w:rsidR="00D053D0" w:rsidRPr="009135F5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02C806A" w14:textId="651D0503" w:rsidR="00D053D0" w:rsidRPr="009135F5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844F9">
        <w:rPr>
          <w:rFonts w:ascii="Sylfaen" w:hAnsi="Sylfaen"/>
          <w:noProof/>
          <w:sz w:val="22"/>
          <w:szCs w:val="22"/>
          <w:lang w:val="ka-GE"/>
        </w:rPr>
        <w:t>379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F844F9">
        <w:rPr>
          <w:rFonts w:ascii="Sylfaen" w:hAnsi="Sylfaen"/>
          <w:noProof/>
          <w:sz w:val="22"/>
          <w:szCs w:val="22"/>
          <w:lang w:val="ka-GE"/>
        </w:rPr>
        <w:t>600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.</w:t>
      </w:r>
      <w:r w:rsidR="00F844F9">
        <w:rPr>
          <w:rFonts w:ascii="Sylfaen" w:hAnsi="Sylfaen"/>
          <w:noProof/>
          <w:sz w:val="22"/>
          <w:szCs w:val="22"/>
          <w:lang w:val="ka-GE"/>
        </w:rPr>
        <w:t>3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2647499C" w14:textId="063100B4" w:rsidR="00E758A3" w:rsidRPr="009135F5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844F9">
        <w:rPr>
          <w:rFonts w:ascii="Sylfaen" w:hAnsi="Sylfaen"/>
          <w:noProof/>
          <w:sz w:val="22"/>
          <w:szCs w:val="22"/>
          <w:lang w:val="ka-GE"/>
        </w:rPr>
        <w:t>385</w:t>
      </w:r>
      <w:r w:rsidR="00D96BD7" w:rsidRPr="009135F5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F844F9">
        <w:rPr>
          <w:rFonts w:ascii="Sylfaen" w:hAnsi="Sylfaen"/>
          <w:noProof/>
          <w:sz w:val="22"/>
          <w:szCs w:val="22"/>
          <w:lang w:val="ka-GE"/>
        </w:rPr>
        <w:t>004</w:t>
      </w:r>
      <w:r w:rsidR="00D96BD7" w:rsidRPr="009135F5">
        <w:rPr>
          <w:rFonts w:ascii="Sylfaen" w:hAnsi="Sylfaen"/>
          <w:noProof/>
          <w:sz w:val="22"/>
          <w:szCs w:val="22"/>
          <w:lang w:val="en-US"/>
        </w:rPr>
        <w:t>.</w:t>
      </w:r>
      <w:r w:rsidR="00F844F9">
        <w:rPr>
          <w:rFonts w:ascii="Sylfaen" w:hAnsi="Sylfaen"/>
          <w:noProof/>
          <w:sz w:val="22"/>
          <w:szCs w:val="22"/>
          <w:lang w:val="ka-GE"/>
        </w:rPr>
        <w:t>1</w:t>
      </w:r>
      <w:r w:rsidR="00D960BE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17DFBD1E" w14:textId="77777777" w:rsidR="00650712" w:rsidRPr="009135F5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7D66DA66" w14:textId="77777777" w:rsidR="00D960BE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F844F9" w:rsidRPr="00F844F9" w14:paraId="570FA333" w14:textId="77777777" w:rsidTr="00DD5652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72C93ACC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CE19DCB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66F4DFC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 თვის ფაქტიური შესრულება</w:t>
            </w:r>
          </w:p>
        </w:tc>
      </w:tr>
      <w:tr w:rsidR="00F844F9" w:rsidRPr="00F844F9" w14:paraId="2CDFC6B2" w14:textId="77777777" w:rsidTr="00DD5652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0DF4AF86" w14:textId="77777777" w:rsidR="00F844F9" w:rsidRPr="00F844F9" w:rsidRDefault="00F844F9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EFE72E7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49,975.0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28B1636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385,004.1</w:t>
            </w:r>
          </w:p>
        </w:tc>
      </w:tr>
      <w:tr w:rsidR="00F844F9" w:rsidRPr="00F844F9" w14:paraId="264633EC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1FD67389" w14:textId="439B317A" w:rsidR="00F844F9" w:rsidRPr="000E1DD2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  <w:lang w:val="ka-GE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  <w:r w:rsidR="000E1DD2">
              <w:rPr>
                <w:rFonts w:ascii="Sylfaen" w:hAnsi="Sylfaen" w:cs="Calibri"/>
                <w:color w:val="000000"/>
                <w:sz w:val="18"/>
                <w:szCs w:val="20"/>
                <w:lang w:val="ka-GE"/>
              </w:rPr>
              <w:t>*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11B0339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4575AE2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339,235.6</w:t>
            </w:r>
          </w:p>
        </w:tc>
      </w:tr>
      <w:tr w:rsidR="00F844F9" w:rsidRPr="00F844F9" w14:paraId="1573C09A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E429CF6" w14:textId="77777777" w:rsidR="00F844F9" w:rsidRPr="00F844F9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C8C7B13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39,045.0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45A40C7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39,052.1</w:t>
            </w:r>
          </w:p>
        </w:tc>
      </w:tr>
      <w:tr w:rsidR="00F844F9" w:rsidRPr="00F844F9" w14:paraId="0230FB13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14B0912A" w14:textId="77777777" w:rsidR="00F844F9" w:rsidRPr="00F844F9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4BDBB18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10,930.0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DBF6276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6,716.4</w:t>
            </w:r>
          </w:p>
        </w:tc>
      </w:tr>
    </w:tbl>
    <w:p w14:paraId="20F49F75" w14:textId="77777777" w:rsidR="00F844F9" w:rsidRDefault="00F844F9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7084EDDB" w14:textId="77777777" w:rsid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5CB7C4EF" w14:textId="69BAF022" w:rsidR="00F844F9" w:rsidRPr="009135F5" w:rsidRDefault="00F844F9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135F5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>
        <w:rPr>
          <w:rFonts w:ascii="Sylfaen" w:hAnsi="Sylfaen" w:cs="Sylfaen"/>
          <w:noProof/>
          <w:sz w:val="22"/>
          <w:szCs w:val="22"/>
          <w:lang w:val="ka-GE"/>
        </w:rPr>
        <w:t>339</w:t>
      </w:r>
      <w:r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>235</w:t>
      </w:r>
      <w:r>
        <w:rPr>
          <w:rFonts w:ascii="Sylfaen" w:hAnsi="Sylfaen" w:cs="Sylfaen"/>
          <w:noProof/>
          <w:sz w:val="22"/>
          <w:szCs w:val="22"/>
          <w:lang w:val="en-US"/>
        </w:rPr>
        <w:t>.</w:t>
      </w:r>
      <w:r>
        <w:rPr>
          <w:rFonts w:ascii="Sylfaen" w:hAnsi="Sylfaen" w:cs="Sylfaen"/>
          <w:noProof/>
          <w:sz w:val="22"/>
          <w:szCs w:val="22"/>
          <w:lang w:val="ka-GE"/>
        </w:rPr>
        <w:t>6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>
        <w:rPr>
          <w:rFonts w:ascii="Sylfaen" w:hAnsi="Sylfaen" w:cs="Sylfaen"/>
          <w:noProof/>
          <w:sz w:val="22"/>
          <w:szCs w:val="22"/>
          <w:lang w:val="ka-GE"/>
        </w:rPr>
        <w:t>დაგროვებას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201</w:t>
      </w:r>
      <w:r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557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972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6</w:t>
      </w:r>
      <w:r w:rsidRPr="009135F5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Pr="009135F5">
        <w:rPr>
          <w:rFonts w:ascii="Sylfaen" w:hAnsi="Sylfaen" w:cs="Sylfaen"/>
          <w:noProof/>
          <w:sz w:val="22"/>
          <w:szCs w:val="22"/>
          <w:lang w:val="en-US"/>
        </w:rPr>
        <w:t>8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წლის 1 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აპრილისათვის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897</w:t>
      </w:r>
      <w:r w:rsidRPr="009135F5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208</w:t>
      </w:r>
      <w:r w:rsidRPr="009135F5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E1DD2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1BD16ADF" w14:textId="77777777" w:rsidR="00F844F9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4BFDA535" w14:textId="77777777" w:rsidR="00F844F9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6A5E00C" w14:textId="35C22E7D" w:rsidR="00017F59" w:rsidRPr="009135F5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E1DD2">
        <w:rPr>
          <w:rFonts w:ascii="Sylfaen" w:hAnsi="Sylfaen"/>
          <w:noProof/>
          <w:sz w:val="22"/>
          <w:szCs w:val="22"/>
          <w:lang w:val="ka-GE"/>
        </w:rPr>
        <w:t>5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0E1DD2">
        <w:rPr>
          <w:rFonts w:ascii="Sylfaen" w:hAnsi="Sylfaen"/>
          <w:noProof/>
          <w:sz w:val="22"/>
          <w:szCs w:val="22"/>
          <w:lang w:val="ka-GE"/>
        </w:rPr>
        <w:t>403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.</w:t>
      </w:r>
      <w:r w:rsidR="000E1DD2">
        <w:rPr>
          <w:rFonts w:ascii="Sylfaen" w:hAnsi="Sylfaen"/>
          <w:noProof/>
          <w:sz w:val="22"/>
          <w:szCs w:val="22"/>
          <w:lang w:val="ka-GE"/>
        </w:rPr>
        <w:t>8</w:t>
      </w:r>
      <w:r w:rsidR="0073417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14910A8C" w14:textId="77777777" w:rsidR="00D6305F" w:rsidRPr="009135F5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1B4E5CB3" w14:textId="77777777" w:rsidR="00DA73E6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F844F9" w:rsidRPr="00F844F9" w14:paraId="633672A6" w14:textId="77777777" w:rsidTr="00DD5652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0C519D32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20831B9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F6866A3" w14:textId="77777777" w:rsidR="00F844F9" w:rsidRPr="00F844F9" w:rsidRDefault="00F844F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3 თვის ფაქტიური შესრულება</w:t>
            </w:r>
          </w:p>
        </w:tc>
      </w:tr>
      <w:tr w:rsidR="00F844F9" w:rsidRPr="00F844F9" w14:paraId="356D504A" w14:textId="77777777" w:rsidTr="00DD5652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3AD938D3" w14:textId="77777777" w:rsidR="00F844F9" w:rsidRPr="00F844F9" w:rsidRDefault="00F844F9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A65CD6C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55,364.1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E8668BF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5,403.8</w:t>
            </w:r>
          </w:p>
        </w:tc>
      </w:tr>
      <w:tr w:rsidR="00F844F9" w:rsidRPr="00F844F9" w14:paraId="1C4DFE38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3DADE5C0" w14:textId="77777777" w:rsidR="00F844F9" w:rsidRPr="00F844F9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353B96F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51,364.1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DFDCA7D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  <w:tr w:rsidR="00F844F9" w:rsidRPr="00F844F9" w14:paraId="0AE9E702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71E77E4" w14:textId="77777777" w:rsidR="00F844F9" w:rsidRPr="00F844F9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6EA65F4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4,000.0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95632DB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4,844.4</w:t>
            </w:r>
          </w:p>
        </w:tc>
      </w:tr>
      <w:tr w:rsidR="00F844F9" w:rsidRPr="00F844F9" w14:paraId="237D44C3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A4FFD56" w14:textId="77777777" w:rsidR="00F844F9" w:rsidRPr="00F844F9" w:rsidRDefault="00F844F9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9B69C43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D95B63D" w14:textId="77777777" w:rsidR="00F844F9" w:rsidRPr="00F844F9" w:rsidRDefault="00F844F9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44F9">
              <w:rPr>
                <w:rFonts w:ascii="Sylfaen" w:hAnsi="Sylfaen" w:cs="Calibri"/>
                <w:color w:val="000000"/>
                <w:sz w:val="18"/>
                <w:szCs w:val="20"/>
              </w:rPr>
              <w:t>559.4</w:t>
            </w:r>
          </w:p>
        </w:tc>
      </w:tr>
    </w:tbl>
    <w:p w14:paraId="297CBD80" w14:textId="77777777" w:rsidR="00F844F9" w:rsidRPr="009135F5" w:rsidRDefault="00F844F9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2EF524BC" w14:textId="77777777" w:rsidR="00D96BD7" w:rsidRPr="009135F5" w:rsidRDefault="00D96BD7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3B9068E7" w14:textId="77777777" w:rsidR="00B97B6C" w:rsidRDefault="00B97B6C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2E1533EB" w14:textId="77777777" w:rsidR="00497549" w:rsidRDefault="00497549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00DE7B79" w14:textId="77777777" w:rsidR="00D053D0" w:rsidRPr="000C3F80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72338A6D" w14:textId="77777777" w:rsidR="00A7481A" w:rsidRPr="000C3F80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3E525DA7" w14:textId="068CD423" w:rsidR="000F1C67" w:rsidRPr="000C3F80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0C3F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E641A">
        <w:rPr>
          <w:rFonts w:ascii="Sylfaen" w:hAnsi="Sylfaen"/>
          <w:noProof/>
          <w:sz w:val="22"/>
          <w:szCs w:val="22"/>
          <w:lang w:val="ka-GE"/>
        </w:rPr>
        <w:t>115</w:t>
      </w:r>
      <w:r w:rsidR="000C3F80" w:rsidRPr="000C3F80">
        <w:rPr>
          <w:rFonts w:ascii="Sylfaen" w:hAnsi="Sylfaen"/>
          <w:noProof/>
          <w:sz w:val="22"/>
          <w:szCs w:val="22"/>
        </w:rPr>
        <w:t xml:space="preserve"> </w:t>
      </w:r>
      <w:r w:rsidR="00BE641A">
        <w:rPr>
          <w:rFonts w:ascii="Sylfaen" w:hAnsi="Sylfaen"/>
          <w:noProof/>
          <w:sz w:val="22"/>
          <w:szCs w:val="22"/>
          <w:lang w:val="ka-GE"/>
        </w:rPr>
        <w:t>700</w:t>
      </w:r>
      <w:r w:rsidR="000C3F80" w:rsidRPr="000C3F80">
        <w:rPr>
          <w:rFonts w:ascii="Sylfaen" w:hAnsi="Sylfaen"/>
          <w:noProof/>
          <w:sz w:val="22"/>
          <w:szCs w:val="22"/>
        </w:rPr>
        <w:t>.</w:t>
      </w:r>
      <w:r w:rsidR="00BE641A">
        <w:rPr>
          <w:rFonts w:ascii="Sylfaen" w:hAnsi="Sylfaen"/>
          <w:noProof/>
          <w:sz w:val="22"/>
          <w:szCs w:val="22"/>
          <w:lang w:val="ka-GE"/>
        </w:rPr>
        <w:t>3</w:t>
      </w:r>
      <w:r w:rsidR="00F5659C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>.</w:t>
      </w:r>
    </w:p>
    <w:p w14:paraId="78DF9DD1" w14:textId="77777777" w:rsidR="000F1C67" w:rsidRPr="000C3F80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5B64613" w14:textId="1F98FA93" w:rsidR="00727C8F" w:rsidRPr="000C3F80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0C3F80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E641A">
        <w:rPr>
          <w:rFonts w:ascii="Sylfaen" w:hAnsi="Sylfaen"/>
          <w:noProof/>
          <w:sz w:val="22"/>
          <w:szCs w:val="22"/>
          <w:lang w:val="ka-GE"/>
        </w:rPr>
        <w:t>295</w:t>
      </w:r>
      <w:r w:rsidR="000C3F80" w:rsidRPr="000C3F80">
        <w:rPr>
          <w:rFonts w:ascii="Sylfaen" w:hAnsi="Sylfaen"/>
          <w:noProof/>
          <w:sz w:val="22"/>
          <w:szCs w:val="22"/>
        </w:rPr>
        <w:t xml:space="preserve"> </w:t>
      </w:r>
      <w:r w:rsidR="00BE641A">
        <w:rPr>
          <w:rFonts w:ascii="Sylfaen" w:hAnsi="Sylfaen"/>
          <w:noProof/>
          <w:sz w:val="22"/>
          <w:szCs w:val="22"/>
          <w:lang w:val="ka-GE"/>
        </w:rPr>
        <w:t>804</w:t>
      </w:r>
      <w:r w:rsidR="000C3F80" w:rsidRPr="000C3F80">
        <w:rPr>
          <w:rFonts w:ascii="Sylfaen" w:hAnsi="Sylfaen"/>
          <w:noProof/>
          <w:sz w:val="22"/>
          <w:szCs w:val="22"/>
        </w:rPr>
        <w:t>.</w:t>
      </w:r>
      <w:r w:rsidR="00BE641A">
        <w:rPr>
          <w:rFonts w:ascii="Sylfaen" w:hAnsi="Sylfaen"/>
          <w:noProof/>
          <w:sz w:val="22"/>
          <w:szCs w:val="22"/>
          <w:lang w:val="ka-GE"/>
        </w:rPr>
        <w:t>8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0C3F80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0C3F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0C3F80">
        <w:rPr>
          <w:rFonts w:ascii="Sylfaen" w:hAnsi="Sylfaen"/>
          <w:noProof/>
          <w:sz w:val="22"/>
          <w:szCs w:val="22"/>
          <w:lang w:val="ka-GE"/>
        </w:rPr>
        <w:t>:</w:t>
      </w:r>
    </w:p>
    <w:p w14:paraId="2CAB1727" w14:textId="77777777" w:rsidR="00DD56B5" w:rsidRPr="009135F5" w:rsidRDefault="00DD56B5" w:rsidP="00A007DB">
      <w:pPr>
        <w:jc w:val="both"/>
        <w:rPr>
          <w:rFonts w:ascii="Sylfaen" w:hAnsi="Sylfaen" w:cs="LitNusx"/>
          <w:noProof/>
          <w:sz w:val="22"/>
          <w:szCs w:val="22"/>
          <w:highlight w:val="yellow"/>
          <w:lang w:val="en-US"/>
        </w:rPr>
      </w:pPr>
    </w:p>
    <w:p w14:paraId="3AA3FB40" w14:textId="15DBE887" w:rsidR="00E65E99" w:rsidRPr="00BE641A" w:rsidRDefault="00BE641A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lastRenderedPageBreak/>
        <w:t>(-7 591</w:t>
      </w:r>
      <w:r w:rsidR="000C3F80" w:rsidRPr="000C3F80">
        <w:rPr>
          <w:rFonts w:ascii="Sylfaen" w:hAnsi="Sylfaen" w:cs="LitNusx"/>
          <w:noProof/>
          <w:sz w:val="22"/>
          <w:szCs w:val="22"/>
        </w:rPr>
        <w:t>.</w:t>
      </w:r>
      <w:r>
        <w:rPr>
          <w:rFonts w:ascii="Sylfaen" w:hAnsi="Sylfaen" w:cs="LitNusx"/>
          <w:noProof/>
          <w:sz w:val="22"/>
          <w:szCs w:val="22"/>
          <w:lang w:val="ka-GE"/>
        </w:rPr>
        <w:t>3)</w:t>
      </w:r>
      <w:r w:rsidR="00A007DB" w:rsidRPr="000C3F80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0C3F80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0C3F80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0C3F80">
        <w:rPr>
          <w:rFonts w:ascii="Sylfaen" w:hAnsi="Sylfaen" w:cs="LitNusx"/>
          <w:noProof/>
          <w:sz w:val="22"/>
          <w:szCs w:val="22"/>
        </w:rPr>
        <w:t>;</w:t>
      </w:r>
    </w:p>
    <w:p w14:paraId="307432A0" w14:textId="69C4C668" w:rsidR="00BE641A" w:rsidRPr="000C3F80" w:rsidRDefault="00BE641A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1.0 ათასი</w:t>
      </w:r>
      <w:r w:rsidR="00DD5652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 xml:space="preserve">ლარი </w:t>
      </w:r>
      <w:r w:rsidR="00DD5652">
        <w:rPr>
          <w:rFonts w:ascii="Sylfaen" w:hAnsi="Sylfaen" w:cs="LitNusx"/>
          <w:noProof/>
          <w:sz w:val="22"/>
          <w:szCs w:val="22"/>
          <w:lang w:val="ka-GE"/>
        </w:rPr>
        <w:t xml:space="preserve"> - </w:t>
      </w:r>
      <w:r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დავალიანებები;</w:t>
      </w:r>
    </w:p>
    <w:p w14:paraId="3FEA960D" w14:textId="7EBFA4DF" w:rsidR="00AF3541" w:rsidRPr="00BB507F" w:rsidRDefault="00BE641A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116</w:t>
      </w:r>
      <w:r w:rsidR="00BB507F" w:rsidRPr="00BB507F">
        <w:rPr>
          <w:rFonts w:ascii="Sylfaen" w:hAnsi="Sylfaen" w:cs="LitNusx"/>
          <w:noProof/>
          <w:sz w:val="22"/>
          <w:szCs w:val="22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>477</w:t>
      </w:r>
      <w:r w:rsidR="00BB507F" w:rsidRPr="00BB507F">
        <w:rPr>
          <w:rFonts w:ascii="Sylfaen" w:hAnsi="Sylfaen" w:cs="LitNusx"/>
          <w:noProof/>
          <w:sz w:val="22"/>
          <w:szCs w:val="22"/>
        </w:rPr>
        <w:t>.</w:t>
      </w:r>
      <w:r>
        <w:rPr>
          <w:rFonts w:ascii="Sylfaen" w:hAnsi="Sylfaen" w:cs="LitNusx"/>
          <w:noProof/>
          <w:sz w:val="22"/>
          <w:szCs w:val="22"/>
          <w:lang w:val="ka-GE"/>
        </w:rPr>
        <w:t>1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BB507F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BB507F">
        <w:rPr>
          <w:rFonts w:ascii="Sylfaen" w:hAnsi="Sylfaen" w:cs="Sylfaen"/>
          <w:noProof/>
          <w:sz w:val="22"/>
          <w:szCs w:val="22"/>
        </w:rPr>
        <w:t>დან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BB507F">
        <w:rPr>
          <w:rFonts w:ascii="Sylfaen" w:hAnsi="Sylfaen" w:cs="Sylfaen"/>
          <w:noProof/>
          <w:sz w:val="22"/>
          <w:szCs w:val="22"/>
        </w:rPr>
        <w:t>ს</w:t>
      </w:r>
      <w:r w:rsidR="00727C8F" w:rsidRPr="00BB507F">
        <w:rPr>
          <w:rFonts w:ascii="Sylfaen" w:hAnsi="Sylfaen"/>
          <w:noProof/>
          <w:sz w:val="22"/>
          <w:szCs w:val="22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BB507F">
        <w:rPr>
          <w:rFonts w:ascii="Sylfaen" w:hAnsi="Sylfaen"/>
          <w:noProof/>
          <w:sz w:val="22"/>
          <w:szCs w:val="22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BB507F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258B355C" w14:textId="22909007" w:rsidR="00AF3541" w:rsidRPr="00BB507F" w:rsidRDefault="00BE641A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186</w:t>
      </w:r>
      <w:r w:rsidR="00B47407" w:rsidRPr="00BB507F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>918</w:t>
      </w:r>
      <w:r w:rsidR="00B47407" w:rsidRPr="00BB507F">
        <w:rPr>
          <w:rFonts w:ascii="Sylfaen" w:hAnsi="Sylfaen" w:cs="LitNusx"/>
          <w:noProof/>
          <w:sz w:val="22"/>
          <w:szCs w:val="22"/>
          <w:lang w:val="ka-GE"/>
        </w:rPr>
        <w:t>.0</w:t>
      </w:r>
      <w:r w:rsidR="00AF3541" w:rsidRPr="00BB507F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14:paraId="688ACC95" w14:textId="77777777" w:rsidR="00011EF8" w:rsidRPr="009135F5" w:rsidRDefault="00011EF8" w:rsidP="00011EF8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2FD758E1" w14:textId="77777777" w:rsidR="00011EF8" w:rsidRPr="000C3F80" w:rsidRDefault="00011EF8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0C3F8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BE641A" w:rsidRPr="00BE641A" w14:paraId="1A8E3DF5" w14:textId="77777777" w:rsidTr="00DD5652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4E48496B" w14:textId="77777777" w:rsidR="00BE641A" w:rsidRPr="00BE641A" w:rsidRDefault="00BE641A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63578B8" w14:textId="77777777" w:rsidR="00BE641A" w:rsidRPr="00BE641A" w:rsidRDefault="00BE641A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C65056F" w14:textId="77777777" w:rsidR="00BE641A" w:rsidRPr="00BE641A" w:rsidRDefault="00BE641A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 თვის ფაქტიური შესრულება</w:t>
            </w:r>
          </w:p>
        </w:tc>
      </w:tr>
      <w:tr w:rsidR="00BE641A" w:rsidRPr="00BE641A" w14:paraId="78426C14" w14:textId="77777777" w:rsidTr="00DD5652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5DEB902E" w14:textId="77777777" w:rsidR="00BE641A" w:rsidRPr="00BE641A" w:rsidRDefault="00BE641A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1072D0C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306,264.0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B57F441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295,804.8</w:t>
            </w:r>
          </w:p>
        </w:tc>
      </w:tr>
      <w:tr w:rsidR="00BE641A" w:rsidRPr="00BE641A" w14:paraId="38DAECC5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27392EE2" w14:textId="77777777" w:rsidR="00BE641A" w:rsidRPr="00BE641A" w:rsidRDefault="00BE641A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7C85211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-10,748.0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B013855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-7,590.3</w:t>
            </w:r>
          </w:p>
        </w:tc>
      </w:tr>
      <w:tr w:rsidR="00BE641A" w:rsidRPr="00BE641A" w14:paraId="67C75B52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1BA1DE1" w14:textId="77777777" w:rsidR="00BE641A" w:rsidRPr="00BE641A" w:rsidRDefault="00BE641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1C191230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-10,748.0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8DB7FED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-7,591.3</w:t>
            </w:r>
          </w:p>
        </w:tc>
      </w:tr>
      <w:tr w:rsidR="00BE641A" w:rsidRPr="00BE641A" w14:paraId="35AECF67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60749C7" w14:textId="77777777" w:rsidR="00BE641A" w:rsidRPr="00BE641A" w:rsidRDefault="00BE641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0A65433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7F8FA80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1.0</w:t>
            </w:r>
          </w:p>
        </w:tc>
      </w:tr>
      <w:tr w:rsidR="00BE641A" w:rsidRPr="00BE641A" w14:paraId="2492BCDB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0E57602A" w14:textId="77777777" w:rsidR="00BE641A" w:rsidRPr="00BE641A" w:rsidRDefault="00BE641A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910D225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317,012.0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255AB9B3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303,395.1</w:t>
            </w:r>
          </w:p>
        </w:tc>
      </w:tr>
      <w:tr w:rsidR="00BE641A" w:rsidRPr="00BE641A" w14:paraId="457F6EA8" w14:textId="77777777" w:rsidTr="00DD5652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2C63D335" w14:textId="77777777" w:rsidR="00BE641A" w:rsidRPr="00BE641A" w:rsidRDefault="00BE641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CAA7432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317,012.0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23850C6" w14:textId="77777777" w:rsidR="00BE641A" w:rsidRPr="00BE641A" w:rsidRDefault="00BE641A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E641A">
              <w:rPr>
                <w:rFonts w:ascii="Sylfaen" w:hAnsi="Sylfaen" w:cs="Calibri"/>
                <w:color w:val="000000"/>
                <w:sz w:val="18"/>
                <w:szCs w:val="20"/>
              </w:rPr>
              <w:t>303,395.1</w:t>
            </w:r>
          </w:p>
        </w:tc>
      </w:tr>
    </w:tbl>
    <w:p w14:paraId="60FF33D2" w14:textId="77777777" w:rsidR="00AF3541" w:rsidRDefault="00AF3541" w:rsidP="00CF0E0B">
      <w:pPr>
        <w:ind w:right="990" w:firstLine="708"/>
        <w:jc w:val="center"/>
        <w:rPr>
          <w:rFonts w:ascii="Sylfaen" w:hAnsi="Sylfaen" w:cs="Sylfaen"/>
          <w:noProof/>
          <w:sz w:val="22"/>
          <w:szCs w:val="22"/>
          <w:lang w:val="ka-GE"/>
        </w:rPr>
      </w:pPr>
    </w:p>
    <w:p w14:paraId="1EF217E3" w14:textId="77777777" w:rsidR="00BE641A" w:rsidRPr="001365B1" w:rsidRDefault="00BE641A" w:rsidP="00CF0E0B">
      <w:pPr>
        <w:ind w:right="990" w:firstLine="708"/>
        <w:jc w:val="center"/>
        <w:rPr>
          <w:rFonts w:ascii="Sylfaen" w:hAnsi="Sylfaen" w:cs="Sylfaen"/>
          <w:noProof/>
          <w:sz w:val="22"/>
          <w:szCs w:val="22"/>
          <w:lang w:val="ka-GE"/>
        </w:rPr>
      </w:pPr>
    </w:p>
    <w:p w14:paraId="3973E63E" w14:textId="77777777" w:rsidR="001E7D45" w:rsidRPr="001365B1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365B1">
        <w:rPr>
          <w:rFonts w:ascii="Sylfaen" w:hAnsi="Sylfaen"/>
          <w:i/>
          <w:noProof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="001B642E" w:rsidRPr="001365B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764"/>
      </w:tblGrid>
      <w:tr w:rsidR="00BE641A" w:rsidRPr="00DD5652" w14:paraId="1CCF345C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6A150B90" w14:textId="77777777" w:rsidR="00BE641A" w:rsidRPr="00DD5652" w:rsidRDefault="00BE641A" w:rsidP="00DD565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4469758B" w14:textId="7E56B511" w:rsidR="00BE641A" w:rsidRPr="00DD5652" w:rsidRDefault="00BE641A" w:rsidP="00DD565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საანგარიშო პერიოდის  ფაქტი</w:t>
            </w:r>
          </w:p>
        </w:tc>
      </w:tr>
      <w:tr w:rsidR="00BE641A" w:rsidRPr="00DD5652" w14:paraId="2C0F55DE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54185F40" w14:textId="77777777" w:rsidR="00BE641A" w:rsidRPr="00DD5652" w:rsidRDefault="00BE641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ბიუჯეტის მხარდაჭერის კრედიტები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460AEC12" w14:textId="77777777" w:rsidR="00BE641A" w:rsidRPr="00DD5652" w:rsidRDefault="00BE641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186,918.0</w:t>
            </w:r>
          </w:p>
        </w:tc>
      </w:tr>
      <w:tr w:rsidR="00BE641A" w:rsidRPr="00DD5652" w14:paraId="28A0D1FF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635DEBA1" w14:textId="77777777" w:rsidR="00BE641A" w:rsidRPr="00DD5652" w:rsidRDefault="00BE641A">
            <w:pPr>
              <w:ind w:firstLineChars="100" w:firstLine="180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AFD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525725B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186,918.0</w:t>
            </w:r>
          </w:p>
        </w:tc>
      </w:tr>
      <w:tr w:rsidR="00BE641A" w:rsidRPr="00DD5652" w14:paraId="551C0585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3CA4DB4F" w14:textId="77777777" w:rsidR="00BE641A" w:rsidRPr="00DD5652" w:rsidRDefault="00BE641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საინვესტიციო, შეღავათიანი კრედიტები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1B7E3DF8" w14:textId="77777777" w:rsidR="00BE641A" w:rsidRPr="00DD5652" w:rsidRDefault="00BE641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116,477.1</w:t>
            </w:r>
          </w:p>
        </w:tc>
      </w:tr>
      <w:tr w:rsidR="00BE641A" w:rsidRPr="00DD5652" w14:paraId="7905099C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2F0CA286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WB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12C3B50A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37,509.4</w:t>
            </w:r>
          </w:p>
        </w:tc>
      </w:tr>
      <w:tr w:rsidR="00BE641A" w:rsidRPr="00DD5652" w14:paraId="47A0AA36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514EA2BA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IFAD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0C5998E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1,734.2</w:t>
            </w:r>
          </w:p>
        </w:tc>
      </w:tr>
      <w:tr w:rsidR="00BE641A" w:rsidRPr="00DD5652" w14:paraId="2915E2D4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79AEBA59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EIB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3F2FD547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19,725.5</w:t>
            </w:r>
          </w:p>
        </w:tc>
      </w:tr>
      <w:tr w:rsidR="00BE641A" w:rsidRPr="00DD5652" w14:paraId="09C0B01F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47ABB748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EBRD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1A31DF3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2,509.8</w:t>
            </w:r>
          </w:p>
        </w:tc>
      </w:tr>
      <w:tr w:rsidR="00BE641A" w:rsidRPr="00DD5652" w14:paraId="228D6EB8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40315B9F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AIIB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4094ABBE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544.6</w:t>
            </w:r>
          </w:p>
        </w:tc>
      </w:tr>
      <w:tr w:rsidR="00BE641A" w:rsidRPr="00DD5652" w14:paraId="2E86F467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26DD4264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ADB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1148BCFD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40,235.7</w:t>
            </w:r>
          </w:p>
        </w:tc>
      </w:tr>
      <w:tr w:rsidR="00BE641A" w:rsidRPr="00DD5652" w14:paraId="0A903058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0A5AD9A1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საფრანგეთი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A5BB088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3,796.1</w:t>
            </w:r>
          </w:p>
        </w:tc>
      </w:tr>
      <w:tr w:rsidR="00BE641A" w:rsidRPr="00DD5652" w14:paraId="25F9999F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589B58C3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იაპონია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AA924E7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2,737.8</w:t>
            </w:r>
          </w:p>
        </w:tc>
      </w:tr>
      <w:tr w:rsidR="00BE641A" w:rsidRPr="00DD5652" w14:paraId="34487C0D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73872B38" w14:textId="77777777" w:rsidR="00BE641A" w:rsidRPr="00DD5652" w:rsidRDefault="00BE641A">
            <w:pPr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 xml:space="preserve">   გერმანია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39207F8" w14:textId="77777777" w:rsidR="00BE641A" w:rsidRPr="00BB7364" w:rsidRDefault="00BE641A">
            <w:pPr>
              <w:jc w:val="center"/>
              <w:rPr>
                <w:rFonts w:ascii="Sylfaen" w:hAnsi="Sylfaen" w:cs="Arial"/>
                <w:i/>
                <w:color w:val="000000"/>
                <w:sz w:val="18"/>
                <w:szCs w:val="18"/>
              </w:rPr>
            </w:pPr>
            <w:r w:rsidRPr="00BB7364">
              <w:rPr>
                <w:rFonts w:ascii="Sylfaen" w:hAnsi="Sylfaen" w:cs="Arial"/>
                <w:i/>
                <w:color w:val="000000"/>
                <w:sz w:val="18"/>
                <w:szCs w:val="18"/>
              </w:rPr>
              <w:t>7,684.1</w:t>
            </w:r>
          </w:p>
        </w:tc>
      </w:tr>
      <w:tr w:rsidR="00BE641A" w:rsidRPr="00DD5652" w14:paraId="4F20CB2C" w14:textId="77777777" w:rsidTr="00DD5652">
        <w:trPr>
          <w:trHeight w:val="288"/>
        </w:trPr>
        <w:tc>
          <w:tcPr>
            <w:tcW w:w="2755" w:type="pct"/>
            <w:shd w:val="clear" w:color="auto" w:fill="auto"/>
            <w:vAlign w:val="center"/>
            <w:hideMark/>
          </w:tcPr>
          <w:p w14:paraId="5BCBD916" w14:textId="77777777" w:rsidR="00BE641A" w:rsidRPr="00DD5652" w:rsidRDefault="00BE641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კრედიტები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3653FD14" w14:textId="77777777" w:rsidR="00BE641A" w:rsidRPr="00DD5652" w:rsidRDefault="00BE641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D565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303,395.1</w:t>
            </w:r>
          </w:p>
        </w:tc>
      </w:tr>
    </w:tbl>
    <w:p w14:paraId="7FC60DC6" w14:textId="77777777" w:rsidR="00DD5652" w:rsidRDefault="00DD5652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E15E886" w14:textId="6485E599" w:rsidR="00C9349D" w:rsidRPr="00C9349D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C9349D">
        <w:rPr>
          <w:rFonts w:ascii="Sylfaen" w:hAnsi="Sylfaen" w:cs="Sylfaen"/>
          <w:sz w:val="22"/>
          <w:szCs w:val="22"/>
          <w:lang w:val="ka-GE"/>
        </w:rPr>
        <w:t>201</w:t>
      </w:r>
      <w:r w:rsidR="001D78C3">
        <w:rPr>
          <w:rFonts w:ascii="Sylfaen" w:hAnsi="Sylfaen" w:cs="Sylfaen"/>
          <w:sz w:val="22"/>
          <w:szCs w:val="22"/>
        </w:rPr>
        <w:t>8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D78C3">
        <w:rPr>
          <w:rFonts w:ascii="Sylfaen" w:hAnsi="Sylfaen" w:cs="Sylfaen"/>
          <w:sz w:val="22"/>
          <w:szCs w:val="22"/>
        </w:rPr>
        <w:t xml:space="preserve">I </w:t>
      </w:r>
      <w:r w:rsidR="001D78C3">
        <w:rPr>
          <w:rFonts w:ascii="Sylfaen" w:hAnsi="Sylfaen" w:cs="Sylfaen"/>
          <w:sz w:val="22"/>
          <w:szCs w:val="22"/>
          <w:lang w:val="ka-GE"/>
        </w:rPr>
        <w:t xml:space="preserve">კვარტლის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განმავლობაში ჩატარდა ფასიანი ქაღალდების </w:t>
      </w:r>
      <w:r w:rsidR="001D78C3">
        <w:rPr>
          <w:rFonts w:ascii="Sylfaen" w:hAnsi="Sylfaen" w:cs="Sylfaen"/>
          <w:sz w:val="22"/>
          <w:szCs w:val="22"/>
          <w:lang w:val="ka-GE"/>
        </w:rPr>
        <w:t>13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Pr="00C9349D">
        <w:rPr>
          <w:rFonts w:ascii="Sylfaen" w:hAnsi="Sylfaen"/>
          <w:sz w:val="22"/>
          <w:szCs w:val="22"/>
        </w:rPr>
        <w:t xml:space="preserve"> </w:t>
      </w:r>
      <w:r w:rsidR="001D78C3">
        <w:rPr>
          <w:rFonts w:ascii="Sylfaen" w:hAnsi="Sylfaen"/>
          <w:sz w:val="22"/>
          <w:szCs w:val="22"/>
          <w:lang w:val="ka-GE"/>
        </w:rPr>
        <w:t>415</w:t>
      </w:r>
      <w:r w:rsidRPr="00C9349D">
        <w:rPr>
          <w:rFonts w:ascii="Sylfaen" w:hAnsi="Sylfaen"/>
          <w:sz w:val="22"/>
          <w:szCs w:val="22"/>
        </w:rPr>
        <w:t xml:space="preserve"> </w:t>
      </w:r>
      <w:r w:rsidRPr="00C9349D">
        <w:rPr>
          <w:rFonts w:ascii="Sylfaen" w:hAnsi="Sylfaen"/>
          <w:sz w:val="22"/>
          <w:szCs w:val="22"/>
          <w:lang w:val="ka-GE"/>
        </w:rPr>
        <w:t xml:space="preserve">000.0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ათასი ლარის მოცულობით, ამავე პერიოდში დაიფარა </w:t>
      </w:r>
      <w:r w:rsidR="001D78C3">
        <w:rPr>
          <w:rFonts w:ascii="Sylfaen" w:hAnsi="Sylfaen" w:cs="Sylfaen"/>
          <w:sz w:val="22"/>
          <w:szCs w:val="22"/>
          <w:lang w:val="ka-GE"/>
        </w:rPr>
        <w:t xml:space="preserve">            426 400</w:t>
      </w:r>
      <w:r w:rsidRPr="00C9349D">
        <w:rPr>
          <w:rFonts w:ascii="Sylfaen" w:hAnsi="Sylfaen" w:cs="Sylfaen"/>
          <w:sz w:val="22"/>
          <w:szCs w:val="22"/>
          <w:lang w:val="ka-GE"/>
        </w:rPr>
        <w:t>.0 ათასი ლარის მოცულობის ფასიანი ქაღალდი. ფასიანი ქაღალდების გამოშვების კომპოზიცია: 1</w:t>
      </w:r>
      <w:r w:rsidR="001D78C3">
        <w:rPr>
          <w:rFonts w:ascii="Sylfaen" w:hAnsi="Sylfaen" w:cs="Sylfaen"/>
          <w:sz w:val="22"/>
          <w:szCs w:val="22"/>
          <w:lang w:val="ka-GE"/>
        </w:rPr>
        <w:t>4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5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% იყო 6 თვის ვადიანობის მქონე სახაზინო ვალდებულებები, </w:t>
      </w:r>
      <w:r w:rsidR="001D78C3">
        <w:rPr>
          <w:rFonts w:ascii="Sylfaen" w:hAnsi="Sylfaen" w:cs="Sylfaen"/>
          <w:sz w:val="22"/>
          <w:szCs w:val="22"/>
          <w:lang w:val="ka-GE"/>
        </w:rPr>
        <w:t>28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9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>12 თვის ვადიანობის მქონე სახაზინო ვალდებულებები, 2</w:t>
      </w:r>
      <w:r w:rsidR="001D78C3">
        <w:rPr>
          <w:rFonts w:ascii="Sylfaen" w:hAnsi="Sylfaen" w:cs="Sylfaen"/>
          <w:sz w:val="22"/>
          <w:szCs w:val="22"/>
          <w:lang w:val="ka-GE"/>
        </w:rPr>
        <w:t>8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9</w:t>
      </w:r>
      <w:r w:rsidRPr="00C9349D">
        <w:rPr>
          <w:rFonts w:ascii="Sylfaen" w:hAnsi="Sylfaen" w:cs="Sylfaen"/>
          <w:sz w:val="22"/>
          <w:szCs w:val="22"/>
          <w:lang w:val="ka-GE"/>
        </w:rPr>
        <w:t>%</w:t>
      </w:r>
      <w:r w:rsidRPr="00C9349D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2 წლის ვადიანობის მქონე სახაზინო ობლიგაციები, </w:t>
      </w:r>
      <w:r w:rsidR="001D78C3">
        <w:rPr>
          <w:rFonts w:ascii="Sylfaen" w:hAnsi="Sylfaen" w:cs="Sylfaen"/>
          <w:sz w:val="22"/>
          <w:szCs w:val="22"/>
          <w:lang w:val="ka-GE"/>
        </w:rPr>
        <w:t>21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7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%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5 წლის ვადიანობის მქონე სახაზინო ობლიგაციები და </w:t>
      </w:r>
      <w:r w:rsidR="001D78C3">
        <w:rPr>
          <w:rFonts w:ascii="Sylfaen" w:hAnsi="Sylfaen" w:cs="Sylfaen"/>
          <w:sz w:val="22"/>
          <w:szCs w:val="22"/>
          <w:lang w:val="ka-GE"/>
        </w:rPr>
        <w:t>6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0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% - 10 წლის ვადიანობის მქონე  სახაზინო ობლიგაციები. </w:t>
      </w:r>
    </w:p>
    <w:p w14:paraId="49861E2B" w14:textId="77777777" w:rsidR="002E7B2E" w:rsidRPr="009135F5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39402805" w14:textId="0CE8D9FF" w:rsidR="00C9349D" w:rsidRPr="00C9349D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C9349D">
        <w:rPr>
          <w:rFonts w:ascii="Sylfaen" w:hAnsi="Sylfaen" w:cs="Sylfaen"/>
          <w:sz w:val="22"/>
          <w:szCs w:val="22"/>
          <w:lang w:val="ka-GE"/>
        </w:rPr>
        <w:t>საანგარიშო პერიოდში სახაზინო ფასიანი ქაღალდებ</w:t>
      </w:r>
      <w:r w:rsidR="001D78C3">
        <w:rPr>
          <w:rFonts w:ascii="Sylfaen" w:hAnsi="Sylfaen" w:cs="Sylfaen"/>
          <w:sz w:val="22"/>
          <w:szCs w:val="22"/>
          <w:lang w:val="ka-GE"/>
        </w:rPr>
        <w:t xml:space="preserve">ის გამოშვებით მიღებულმა თანხამ </w:t>
      </w:r>
      <w:r>
        <w:rPr>
          <w:rFonts w:ascii="Sylfaen" w:hAnsi="Sylfaen" w:cs="Sylfaen"/>
          <w:sz w:val="22"/>
          <w:szCs w:val="22"/>
        </w:rPr>
        <w:t xml:space="preserve"> </w:t>
      </w:r>
      <w:r w:rsidR="001D78C3">
        <w:rPr>
          <w:rFonts w:ascii="Sylfaen" w:hAnsi="Sylfaen" w:cs="Sylfaen"/>
          <w:sz w:val="22"/>
          <w:szCs w:val="22"/>
          <w:lang w:val="ka-GE"/>
        </w:rPr>
        <w:t>406</w:t>
      </w:r>
      <w:r>
        <w:rPr>
          <w:rFonts w:ascii="Sylfaen" w:hAnsi="Sylfaen" w:cs="Sylfaen"/>
          <w:sz w:val="22"/>
          <w:szCs w:val="22"/>
        </w:rPr>
        <w:t xml:space="preserve"> </w:t>
      </w:r>
      <w:r w:rsidR="001D78C3">
        <w:rPr>
          <w:rFonts w:ascii="Sylfaen" w:hAnsi="Sylfaen" w:cs="Sylfaen"/>
          <w:sz w:val="22"/>
          <w:szCs w:val="22"/>
          <w:lang w:val="ka-GE"/>
        </w:rPr>
        <w:t>713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2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1D78C3">
        <w:rPr>
          <w:rFonts w:ascii="Sylfaen" w:hAnsi="Sylfaen" w:cs="Sylfaen"/>
          <w:sz w:val="22"/>
          <w:szCs w:val="22"/>
          <w:lang w:val="ka-GE"/>
        </w:rPr>
        <w:t>414</w:t>
      </w:r>
      <w:r>
        <w:rPr>
          <w:rFonts w:ascii="Sylfaen" w:hAnsi="Sylfaen" w:cs="Sylfaen"/>
          <w:sz w:val="22"/>
          <w:szCs w:val="22"/>
        </w:rPr>
        <w:t xml:space="preserve"> </w:t>
      </w:r>
      <w:r w:rsidR="001D78C3">
        <w:rPr>
          <w:rFonts w:ascii="Sylfaen" w:hAnsi="Sylfaen" w:cs="Sylfaen"/>
          <w:sz w:val="22"/>
          <w:szCs w:val="22"/>
          <w:lang w:val="ka-GE"/>
        </w:rPr>
        <w:t>304</w:t>
      </w:r>
      <w:r w:rsidRPr="00C9349D">
        <w:rPr>
          <w:rFonts w:ascii="Sylfaen" w:hAnsi="Sylfaen" w:cs="Sylfaen"/>
          <w:sz w:val="22"/>
          <w:szCs w:val="22"/>
        </w:rPr>
        <w:t>.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5 ათასი ლარი შეადგინა. </w:t>
      </w:r>
      <w:proofErr w:type="spellStart"/>
      <w:proofErr w:type="gramStart"/>
      <w:r w:rsidRPr="00C9349D">
        <w:rPr>
          <w:rFonts w:ascii="Sylfaen" w:hAnsi="Sylfaen" w:cs="Sylfaen"/>
          <w:sz w:val="22"/>
          <w:szCs w:val="22"/>
        </w:rPr>
        <w:t>სახაზინო</w:t>
      </w:r>
      <w:proofErr w:type="spellEnd"/>
      <w:proofErr w:type="gramEnd"/>
      <w:r w:rsidRPr="00C9349D">
        <w:rPr>
          <w:sz w:val="22"/>
          <w:szCs w:val="22"/>
        </w:rPr>
        <w:t xml:space="preserve"> </w:t>
      </w:r>
      <w:proofErr w:type="spellStart"/>
      <w:r w:rsidRPr="00C9349D">
        <w:rPr>
          <w:rFonts w:ascii="Sylfaen" w:hAnsi="Sylfaen" w:cs="Sylfaen"/>
          <w:sz w:val="22"/>
          <w:szCs w:val="22"/>
        </w:rPr>
        <w:t>ვალდებულებების</w:t>
      </w:r>
      <w:proofErr w:type="spellEnd"/>
      <w:r w:rsidRPr="00C9349D">
        <w:rPr>
          <w:sz w:val="22"/>
          <w:szCs w:val="22"/>
        </w:rPr>
        <w:t xml:space="preserve"> </w:t>
      </w:r>
      <w:proofErr w:type="spellStart"/>
      <w:r w:rsidRPr="00C9349D">
        <w:rPr>
          <w:rFonts w:ascii="Sylfaen" w:hAnsi="Sylfaen" w:cs="Sylfaen"/>
          <w:sz w:val="22"/>
          <w:szCs w:val="22"/>
        </w:rPr>
        <w:t>და</w:t>
      </w:r>
      <w:proofErr w:type="spellEnd"/>
      <w:r w:rsidRPr="00C9349D">
        <w:rPr>
          <w:sz w:val="22"/>
          <w:szCs w:val="22"/>
        </w:rPr>
        <w:t xml:space="preserve"> </w:t>
      </w:r>
      <w:proofErr w:type="spellStart"/>
      <w:r w:rsidRPr="00C9349D">
        <w:rPr>
          <w:rFonts w:ascii="Sylfaen" w:hAnsi="Sylfaen" w:cs="Sylfaen"/>
          <w:sz w:val="22"/>
          <w:szCs w:val="22"/>
        </w:rPr>
        <w:t>სახაზინო</w:t>
      </w:r>
      <w:proofErr w:type="spellEnd"/>
      <w:r w:rsidRPr="00C9349D">
        <w:rPr>
          <w:sz w:val="22"/>
          <w:szCs w:val="22"/>
        </w:rPr>
        <w:t xml:space="preserve"> </w:t>
      </w:r>
      <w:proofErr w:type="spellStart"/>
      <w:r w:rsidRPr="00C9349D">
        <w:rPr>
          <w:rFonts w:ascii="Sylfaen" w:hAnsi="Sylfaen" w:cs="Sylfaen"/>
          <w:sz w:val="22"/>
          <w:szCs w:val="22"/>
        </w:rPr>
        <w:t>ობლიგაციების</w:t>
      </w:r>
      <w:proofErr w:type="spellEnd"/>
      <w:r w:rsidRPr="00C9349D">
        <w:rPr>
          <w:sz w:val="22"/>
          <w:szCs w:val="22"/>
        </w:rPr>
        <w:t xml:space="preserve"> </w:t>
      </w:r>
      <w:proofErr w:type="spellStart"/>
      <w:r w:rsidRPr="00C9349D">
        <w:rPr>
          <w:rFonts w:ascii="Sylfaen" w:hAnsi="Sylfaen" w:cs="Sylfaen"/>
          <w:sz w:val="22"/>
          <w:szCs w:val="22"/>
        </w:rPr>
        <w:t>გამოშვების</w:t>
      </w:r>
      <w:proofErr w:type="spellEnd"/>
      <w:r w:rsidRPr="00C9349D">
        <w:rPr>
          <w:rFonts w:ascii="Sylfaen" w:hAnsi="Sylfaen" w:cs="Sylfaen"/>
          <w:sz w:val="22"/>
          <w:szCs w:val="22"/>
          <w:lang w:val="ka-GE"/>
        </w:rPr>
        <w:t xml:space="preserve"> შედეგად, საშინაო ვალდებულების </w:t>
      </w:r>
      <w:r w:rsidR="001D78C3">
        <w:rPr>
          <w:rFonts w:ascii="Sylfaen" w:hAnsi="Sylfaen" w:cs="Sylfaen"/>
          <w:sz w:val="22"/>
          <w:szCs w:val="22"/>
          <w:lang w:val="ka-GE"/>
        </w:rPr>
        <w:t>კლებამ შეადგინა 7</w:t>
      </w:r>
      <w:r>
        <w:rPr>
          <w:rFonts w:ascii="Sylfaen" w:hAnsi="Sylfaen" w:cs="Sylfaen"/>
          <w:sz w:val="22"/>
          <w:szCs w:val="22"/>
        </w:rPr>
        <w:t xml:space="preserve"> </w:t>
      </w:r>
      <w:r w:rsidR="001D78C3">
        <w:rPr>
          <w:rFonts w:ascii="Sylfaen" w:hAnsi="Sylfaen" w:cs="Sylfaen"/>
          <w:sz w:val="22"/>
          <w:szCs w:val="22"/>
          <w:lang w:val="ka-GE"/>
        </w:rPr>
        <w:t>591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3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დაგეგმილთან შედარებით </w:t>
      </w:r>
      <w:r w:rsidR="001D78C3">
        <w:rPr>
          <w:rFonts w:ascii="Sylfaen" w:hAnsi="Sylfaen" w:cs="Sylfaen"/>
          <w:sz w:val="22"/>
          <w:szCs w:val="22"/>
          <w:lang w:val="ka-GE"/>
        </w:rPr>
        <w:t>70</w:t>
      </w:r>
      <w:r w:rsidRPr="00C9349D">
        <w:rPr>
          <w:rFonts w:ascii="Sylfaen" w:hAnsi="Sylfaen" w:cs="Sylfaen"/>
          <w:sz w:val="22"/>
          <w:szCs w:val="22"/>
          <w:lang w:val="ka-GE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6</w:t>
      </w:r>
      <w:r w:rsidRPr="00C9349D">
        <w:rPr>
          <w:rFonts w:ascii="Sylfaen" w:hAnsi="Sylfaen" w:cs="Sylfaen"/>
          <w:sz w:val="22"/>
          <w:szCs w:val="22"/>
          <w:lang w:val="ka-GE"/>
        </w:rPr>
        <w:t>%-ია.</w:t>
      </w:r>
      <w:r w:rsidRPr="00C9349D">
        <w:rPr>
          <w:rFonts w:ascii="Sylfaen" w:hAnsi="Sylfaen" w:cs="Sylfaen"/>
          <w:sz w:val="22"/>
          <w:szCs w:val="22"/>
        </w:rPr>
        <w:t xml:space="preserve"> </w:t>
      </w:r>
    </w:p>
    <w:p w14:paraId="6D4C1DD5" w14:textId="77777777" w:rsidR="002E7B2E" w:rsidRPr="009135F5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1C21624D" w14:textId="425B0F3B" w:rsidR="002E7B2E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3A642805" w14:textId="77777777" w:rsidR="00DD5652" w:rsidRPr="009135F5" w:rsidRDefault="00DD5652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47C4E96E" w14:textId="2147BA60" w:rsidR="00DE5BE7" w:rsidRPr="00C9349D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 w:eastAsia="en-US"/>
        </w:rPr>
      </w:pPr>
      <w:r w:rsidRPr="00C9349D">
        <w:rPr>
          <w:rFonts w:ascii="Sylfaen" w:hAnsi="Sylfaen" w:cs="Sylfaen"/>
          <w:b/>
          <w:noProof/>
          <w:sz w:val="22"/>
          <w:szCs w:val="22"/>
          <w:lang w:val="ka-GE" w:eastAsia="en-US"/>
        </w:rPr>
        <w:lastRenderedPageBreak/>
        <w:t>სახაზინო ფასიანი ქაღალდების გამოშვება/დაფარვით 201</w:t>
      </w:r>
      <w:r w:rsidR="001D78C3">
        <w:rPr>
          <w:rFonts w:ascii="Sylfaen" w:hAnsi="Sylfaen" w:cs="Sylfaen"/>
          <w:b/>
          <w:noProof/>
          <w:sz w:val="22"/>
          <w:szCs w:val="22"/>
          <w:lang w:val="ka-GE" w:eastAsia="en-US"/>
        </w:rPr>
        <w:t>8</w:t>
      </w:r>
      <w:r w:rsidRPr="00C9349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 </w:t>
      </w:r>
      <w:r w:rsidR="001D78C3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3 თვის </w:t>
      </w:r>
      <w:r w:rsidRPr="00C9349D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683C0969" w14:textId="77777777" w:rsidR="00AA2FF7" w:rsidRPr="009135F5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6241E2ED" w14:textId="77777777" w:rsidR="00AA2FF7" w:rsidRPr="00C9349D" w:rsidRDefault="00AA2FF7" w:rsidP="00C9349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9349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106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970"/>
        <w:gridCol w:w="2970"/>
        <w:gridCol w:w="2970"/>
      </w:tblGrid>
      <w:tr w:rsidR="001D78C3" w:rsidRPr="001D78C3" w14:paraId="27432610" w14:textId="77777777" w:rsidTr="00D6620E">
        <w:trPr>
          <w:trHeight w:val="288"/>
        </w:trPr>
        <w:tc>
          <w:tcPr>
            <w:tcW w:w="1705" w:type="dxa"/>
            <w:shd w:val="clear" w:color="auto" w:fill="auto"/>
            <w:vAlign w:val="center"/>
            <w:hideMark/>
          </w:tcPr>
          <w:p w14:paraId="2D2A38A0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en-US" w:eastAsia="en-US"/>
              </w:rPr>
            </w:pPr>
            <w:r w:rsidRPr="001D78C3">
              <w:rPr>
                <w:rFonts w:ascii="Sylfaen" w:hAnsi="Sylfaen" w:cs="Arial"/>
                <w:b/>
                <w:bCs/>
                <w:sz w:val="18"/>
                <w:szCs w:val="20"/>
              </w:rPr>
              <w:t>თვე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7CB1CAE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78C3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180EC9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78C3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3FC0B1C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D78C3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1D78C3" w:rsidRPr="001D78C3" w14:paraId="49C493E1" w14:textId="77777777" w:rsidTr="00D6620E">
        <w:trPr>
          <w:trHeight w:val="288"/>
        </w:trPr>
        <w:tc>
          <w:tcPr>
            <w:tcW w:w="1705" w:type="dxa"/>
            <w:shd w:val="clear" w:color="auto" w:fill="auto"/>
            <w:vAlign w:val="center"/>
            <w:hideMark/>
          </w:tcPr>
          <w:p w14:paraId="5617F513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Sylfaen"/>
                <w:color w:val="000000"/>
                <w:sz w:val="18"/>
                <w:szCs w:val="20"/>
              </w:rPr>
              <w:t>იანვარი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21BBC2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151,518.7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92CE3DB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210,821.4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A2E356E" w14:textId="77777777" w:rsidR="001D78C3" w:rsidRPr="001D78C3" w:rsidRDefault="001D78C3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1D78C3">
              <w:rPr>
                <w:rFonts w:ascii="Sylfaen" w:hAnsi="Sylfaen" w:cs="Arial"/>
                <w:sz w:val="18"/>
                <w:szCs w:val="20"/>
              </w:rPr>
              <w:t>-59,302.7</w:t>
            </w:r>
          </w:p>
        </w:tc>
      </w:tr>
      <w:tr w:rsidR="001D78C3" w:rsidRPr="001D78C3" w14:paraId="0BDBEB71" w14:textId="77777777" w:rsidTr="00D6620E">
        <w:trPr>
          <w:trHeight w:val="288"/>
        </w:trPr>
        <w:tc>
          <w:tcPr>
            <w:tcW w:w="1705" w:type="dxa"/>
            <w:shd w:val="clear" w:color="auto" w:fill="auto"/>
            <w:vAlign w:val="center"/>
            <w:hideMark/>
          </w:tcPr>
          <w:p w14:paraId="1569ED31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Sylfaen"/>
                <w:color w:val="000000"/>
                <w:sz w:val="18"/>
                <w:szCs w:val="20"/>
              </w:rPr>
              <w:t>თებერვალი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BD2B19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127,244.1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32B1DB2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56,738.1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681F17AB" w14:textId="77777777" w:rsidR="001D78C3" w:rsidRPr="001D78C3" w:rsidRDefault="001D78C3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1D78C3">
              <w:rPr>
                <w:rFonts w:ascii="Sylfaen" w:hAnsi="Sylfaen" w:cs="Arial"/>
                <w:sz w:val="18"/>
                <w:szCs w:val="20"/>
              </w:rPr>
              <w:t>70,505.9</w:t>
            </w:r>
          </w:p>
        </w:tc>
      </w:tr>
      <w:tr w:rsidR="001D78C3" w:rsidRPr="001D78C3" w14:paraId="554F2CAE" w14:textId="77777777" w:rsidTr="00D6620E">
        <w:trPr>
          <w:trHeight w:val="288"/>
        </w:trPr>
        <w:tc>
          <w:tcPr>
            <w:tcW w:w="1705" w:type="dxa"/>
            <w:shd w:val="clear" w:color="auto" w:fill="auto"/>
            <w:vAlign w:val="center"/>
            <w:hideMark/>
          </w:tcPr>
          <w:p w14:paraId="0EE40C3F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Sylfaen"/>
                <w:color w:val="000000"/>
                <w:sz w:val="18"/>
                <w:szCs w:val="20"/>
              </w:rPr>
              <w:t>მარტი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DB67738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127,950.4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C08913C" w14:textId="77777777" w:rsidR="001D78C3" w:rsidRPr="001D78C3" w:rsidRDefault="001D78C3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Tahoma"/>
                <w:color w:val="000000"/>
                <w:sz w:val="18"/>
                <w:szCs w:val="20"/>
              </w:rPr>
              <w:t>146,745.0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FB8883C" w14:textId="77777777" w:rsidR="001D78C3" w:rsidRPr="001D78C3" w:rsidRDefault="001D78C3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1D78C3">
              <w:rPr>
                <w:rFonts w:ascii="Sylfaen" w:hAnsi="Sylfaen" w:cs="Arial"/>
                <w:sz w:val="18"/>
                <w:szCs w:val="20"/>
              </w:rPr>
              <w:t>-18,794.6</w:t>
            </w:r>
          </w:p>
        </w:tc>
      </w:tr>
      <w:tr w:rsidR="001D78C3" w:rsidRPr="001D78C3" w14:paraId="212F7F0B" w14:textId="77777777" w:rsidTr="00D6620E">
        <w:trPr>
          <w:trHeight w:val="288"/>
        </w:trPr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971E29B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1D78C3">
              <w:rPr>
                <w:rFonts w:ascii="Sylfaen" w:hAnsi="Sylfaen" w:cs="Sylfaen"/>
                <w:b/>
                <w:bCs/>
                <w:i/>
                <w:iCs/>
                <w:sz w:val="18"/>
                <w:szCs w:val="20"/>
              </w:rPr>
              <w:t>სულ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010F3485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1D78C3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406,713.2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3F5E8E7C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1D78C3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414,304.5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98CFF6B" w14:textId="77777777" w:rsidR="001D78C3" w:rsidRPr="001D78C3" w:rsidRDefault="001D78C3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1D78C3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-7,591.3</w:t>
            </w:r>
          </w:p>
        </w:tc>
      </w:tr>
    </w:tbl>
    <w:p w14:paraId="7E8DE3E4" w14:textId="77777777" w:rsidR="001D78C3" w:rsidRDefault="001D78C3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9B025C5" w14:textId="77777777" w:rsidR="00043757" w:rsidRDefault="00043757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48313CBB" w14:textId="77777777" w:rsidR="001D78C3" w:rsidRDefault="001D78C3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00620E8E" w14:textId="63819DAB" w:rsidR="006524A8" w:rsidRPr="00872462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872462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1D78C3">
        <w:rPr>
          <w:rFonts w:ascii="Sylfaen" w:hAnsi="Sylfaen" w:cs="Sylfaen"/>
          <w:noProof/>
          <w:sz w:val="22"/>
          <w:szCs w:val="22"/>
        </w:rPr>
        <w:t>180</w:t>
      </w:r>
      <w:r w:rsidR="00872462" w:rsidRPr="00872462">
        <w:rPr>
          <w:rFonts w:ascii="Sylfaen" w:hAnsi="Sylfaen" w:cs="Sylfaen"/>
          <w:noProof/>
          <w:sz w:val="22"/>
          <w:szCs w:val="22"/>
        </w:rPr>
        <w:t xml:space="preserve"> </w:t>
      </w:r>
      <w:r w:rsidR="001D78C3">
        <w:rPr>
          <w:rFonts w:ascii="Sylfaen" w:hAnsi="Sylfaen" w:cs="Sylfaen"/>
          <w:noProof/>
          <w:sz w:val="22"/>
          <w:szCs w:val="22"/>
        </w:rPr>
        <w:t>104</w:t>
      </w:r>
      <w:r w:rsidR="00872462" w:rsidRPr="00872462">
        <w:rPr>
          <w:rFonts w:ascii="Sylfaen" w:hAnsi="Sylfaen" w:cs="Sylfaen"/>
          <w:noProof/>
          <w:sz w:val="22"/>
          <w:szCs w:val="22"/>
        </w:rPr>
        <w:t>.</w:t>
      </w:r>
      <w:r w:rsidR="001D78C3">
        <w:rPr>
          <w:rFonts w:ascii="Sylfaen" w:hAnsi="Sylfaen" w:cs="Sylfaen"/>
          <w:noProof/>
          <w:sz w:val="22"/>
          <w:szCs w:val="22"/>
        </w:rPr>
        <w:t>5</w:t>
      </w:r>
      <w:r w:rsidR="00E83FB9" w:rsidRPr="0087246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872462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3125BE71" w14:textId="77777777" w:rsidR="001D78C3" w:rsidRDefault="001D78C3" w:rsidP="0043426A">
      <w:pPr>
        <w:ind w:firstLine="708"/>
        <w:jc w:val="right"/>
        <w:rPr>
          <w:rFonts w:ascii="Sylfaen" w:hAnsi="Sylfaen"/>
          <w:noProof/>
          <w:sz w:val="22"/>
          <w:szCs w:val="22"/>
          <w:lang w:val="sv-SE"/>
        </w:rPr>
      </w:pPr>
    </w:p>
    <w:p w14:paraId="4CD50E97" w14:textId="77777777" w:rsidR="007F2B61" w:rsidRPr="00872462" w:rsidRDefault="00A1702E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872462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="007F2B61" w:rsidRPr="00872462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249D88C1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1D78C3" w:rsidRPr="001D78C3" w14:paraId="35020EF9" w14:textId="77777777" w:rsidTr="00D6620E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19329C07" w14:textId="77777777" w:rsidR="001D78C3" w:rsidRPr="001D78C3" w:rsidRDefault="001D78C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59869D9" w14:textId="77777777" w:rsidR="001D78C3" w:rsidRPr="001D78C3" w:rsidRDefault="001D78C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3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321713E" w14:textId="77777777" w:rsidR="001D78C3" w:rsidRPr="001D78C3" w:rsidRDefault="001D78C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3 თვის ფაქტიური შესრულება</w:t>
            </w:r>
          </w:p>
        </w:tc>
      </w:tr>
      <w:tr w:rsidR="001D78C3" w:rsidRPr="001D78C3" w14:paraId="3729DCB1" w14:textId="77777777" w:rsidTr="00D6620E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2B0529D2" w14:textId="77777777" w:rsidR="001D78C3" w:rsidRPr="001D78C3" w:rsidRDefault="001D78C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0223316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181,682.0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B0E85A5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180,104.5</w:t>
            </w:r>
          </w:p>
        </w:tc>
      </w:tr>
      <w:tr w:rsidR="001D78C3" w:rsidRPr="001D78C3" w14:paraId="6EF5D90E" w14:textId="77777777" w:rsidTr="00D6620E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5C043AAE" w14:textId="77777777" w:rsidR="001D78C3" w:rsidRPr="001D78C3" w:rsidRDefault="001D78C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94C10E2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5,082.0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630889D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5,082.0</w:t>
            </w:r>
          </w:p>
        </w:tc>
      </w:tr>
      <w:tr w:rsidR="001D78C3" w:rsidRPr="001D78C3" w14:paraId="1B11F90F" w14:textId="77777777" w:rsidTr="00D6620E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894EF1C" w14:textId="77777777" w:rsidR="001D78C3" w:rsidRPr="001D78C3" w:rsidRDefault="001D78C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4A5FD48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5,000.0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5EF29383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5,000.0</w:t>
            </w:r>
          </w:p>
        </w:tc>
      </w:tr>
      <w:tr w:rsidR="001D78C3" w:rsidRPr="001D78C3" w14:paraId="12867E18" w14:textId="77777777" w:rsidTr="00D6620E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1B8C8094" w14:textId="77777777" w:rsidR="001D78C3" w:rsidRPr="001D78C3" w:rsidRDefault="001D78C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82D7638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31D34FD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</w:tr>
      <w:tr w:rsidR="001D78C3" w:rsidRPr="001D78C3" w14:paraId="1EDEBDB9" w14:textId="77777777" w:rsidTr="00D6620E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CA00A54" w14:textId="77777777" w:rsidR="001D78C3" w:rsidRPr="001D78C3" w:rsidRDefault="001D78C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2B91E6B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176,600.0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2D0C9EA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175,022.5</w:t>
            </w:r>
          </w:p>
        </w:tc>
      </w:tr>
      <w:tr w:rsidR="001D78C3" w:rsidRPr="001D78C3" w14:paraId="3294986F" w14:textId="77777777" w:rsidTr="00D6620E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2212006" w14:textId="77777777" w:rsidR="001D78C3" w:rsidRPr="001D78C3" w:rsidRDefault="001D78C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BD67167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176,600.0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5CC9537C" w14:textId="77777777" w:rsidR="001D78C3" w:rsidRPr="001D78C3" w:rsidRDefault="001D78C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D78C3">
              <w:rPr>
                <w:rFonts w:ascii="Sylfaen" w:hAnsi="Sylfaen" w:cs="Calibri"/>
                <w:color w:val="000000"/>
                <w:sz w:val="18"/>
                <w:szCs w:val="20"/>
              </w:rPr>
              <w:t>175,022.5</w:t>
            </w:r>
          </w:p>
        </w:tc>
      </w:tr>
    </w:tbl>
    <w:p w14:paraId="58A6C990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18F7806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7FC486F" w14:textId="77777777" w:rsidR="00872462" w:rsidRPr="009135F5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3473A464" w14:textId="77777777" w:rsidR="00CE45E1" w:rsidRPr="009135F5" w:rsidRDefault="00CE45E1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376508A" w14:textId="77777777" w:rsidR="00AB3468" w:rsidRPr="00804B6C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804B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804B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7CFCB185" w14:textId="77777777" w:rsidR="00882534" w:rsidRPr="00804B6C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05333108" w14:textId="77777777" w:rsidR="00A57110" w:rsidRPr="00804B6C" w:rsidRDefault="00A57110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17ECC12C" w14:textId="52365CCE" w:rsidR="00D33FDD" w:rsidRPr="00804B6C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191E5A">
        <w:rPr>
          <w:rFonts w:ascii="Sylfaen" w:hAnsi="Sylfaen"/>
          <w:noProof/>
          <w:sz w:val="22"/>
          <w:szCs w:val="22"/>
          <w:lang w:val="ka-GE"/>
        </w:rPr>
        <w:t>201</w:t>
      </w:r>
      <w:r w:rsidR="001D78C3">
        <w:rPr>
          <w:rFonts w:ascii="Sylfaen" w:hAnsi="Sylfaen"/>
          <w:noProof/>
          <w:sz w:val="22"/>
          <w:szCs w:val="22"/>
        </w:rPr>
        <w:t>8</w:t>
      </w:r>
      <w:r w:rsidRPr="00191E5A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191E5A">
        <w:rPr>
          <w:rFonts w:ascii="Sylfaen" w:hAnsi="Sylfaen" w:cs="Sylfaen"/>
          <w:sz w:val="22"/>
          <w:szCs w:val="22"/>
        </w:rPr>
        <w:t>31</w:t>
      </w:r>
      <w:r w:rsidR="00804B6C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D78C3">
        <w:rPr>
          <w:rFonts w:ascii="Sylfaen" w:hAnsi="Sylfaen" w:cs="Sylfaen"/>
          <w:sz w:val="22"/>
          <w:szCs w:val="22"/>
          <w:lang w:val="ka-GE"/>
        </w:rPr>
        <w:t>მარტის</w:t>
      </w:r>
      <w:r w:rsidR="00804B6C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191E5A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ვალ</w:t>
      </w:r>
      <w:r w:rsidR="00FD1B01" w:rsidRPr="00191E5A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შეადგინა</w:t>
      </w:r>
      <w:r w:rsidR="004149EB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191E5A" w:rsidRPr="00191E5A">
        <w:rPr>
          <w:rFonts w:ascii="Sylfaen" w:hAnsi="Sylfaen" w:cs="Sylfaen"/>
          <w:sz w:val="22"/>
          <w:szCs w:val="22"/>
        </w:rPr>
        <w:t xml:space="preserve">16 </w:t>
      </w:r>
      <w:r w:rsidR="004149EB">
        <w:rPr>
          <w:rFonts w:ascii="Sylfaen" w:hAnsi="Sylfaen" w:cs="Sylfaen"/>
          <w:sz w:val="22"/>
          <w:szCs w:val="22"/>
          <w:lang w:val="ka-GE"/>
        </w:rPr>
        <w:t>315</w:t>
      </w:r>
      <w:r w:rsidR="00191E5A" w:rsidRPr="00191E5A">
        <w:rPr>
          <w:rFonts w:ascii="Sylfaen" w:hAnsi="Sylfaen" w:cs="Sylfaen"/>
          <w:sz w:val="22"/>
          <w:szCs w:val="22"/>
        </w:rPr>
        <w:t>.</w:t>
      </w:r>
      <w:r w:rsidR="004149EB">
        <w:rPr>
          <w:rFonts w:ascii="Sylfaen" w:hAnsi="Sylfaen" w:cs="Sylfaen"/>
          <w:sz w:val="22"/>
          <w:szCs w:val="22"/>
        </w:rPr>
        <w:t>0</w:t>
      </w:r>
      <w:r w:rsidR="00804B6C" w:rsidRPr="00191E5A">
        <w:rPr>
          <w:rFonts w:ascii="Sylfaen" w:hAnsi="Sylfaen" w:cs="Sylfaen"/>
          <w:sz w:val="22"/>
          <w:szCs w:val="22"/>
        </w:rPr>
        <w:t xml:space="preserve">  </w:t>
      </w:r>
      <w:r w:rsidR="00D030BC" w:rsidRPr="00191E5A">
        <w:rPr>
          <w:rFonts w:ascii="Sylfaen" w:hAnsi="Sylfaen" w:cs="Sylfaen"/>
          <w:noProof/>
          <w:sz w:val="22"/>
          <w:szCs w:val="22"/>
        </w:rPr>
        <w:t>მლნ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ლარი</w:t>
      </w:r>
      <w:bookmarkStart w:id="0" w:name="_GoBack"/>
      <w:bookmarkEnd w:id="0"/>
      <w:r w:rsidR="00C81D45">
        <w:rPr>
          <w:rFonts w:ascii="Sylfaen" w:hAnsi="Sylfaen"/>
          <w:noProof/>
          <w:sz w:val="22"/>
          <w:szCs w:val="22"/>
          <w:lang w:val="ka-GE"/>
        </w:rPr>
        <w:t>,</w:t>
      </w:r>
      <w:r w:rsidR="003E75C8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მათ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191E5A">
        <w:rPr>
          <w:rFonts w:ascii="Sylfaen" w:hAnsi="Sylfaen"/>
          <w:noProof/>
          <w:sz w:val="22"/>
          <w:szCs w:val="22"/>
          <w:lang w:val="sv-SE"/>
        </w:rPr>
        <w:t>:</w:t>
      </w:r>
    </w:p>
    <w:p w14:paraId="433D3BEE" w14:textId="77777777" w:rsidR="00D6620E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804B6C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804B6C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804B6C">
        <w:rPr>
          <w:rFonts w:ascii="Sylfaen" w:hAnsi="Sylfaen"/>
          <w:noProof/>
          <w:sz w:val="22"/>
          <w:szCs w:val="22"/>
        </w:rPr>
        <w:t>3 5</w:t>
      </w:r>
      <w:r w:rsidR="001D78C3">
        <w:rPr>
          <w:rFonts w:ascii="Sylfaen" w:hAnsi="Sylfaen"/>
          <w:noProof/>
          <w:sz w:val="22"/>
          <w:szCs w:val="22"/>
          <w:lang w:val="ka-GE"/>
        </w:rPr>
        <w:t>22</w:t>
      </w:r>
      <w:r w:rsidR="00804B6C" w:rsidRPr="00804B6C">
        <w:rPr>
          <w:rFonts w:ascii="Sylfaen" w:hAnsi="Sylfaen"/>
          <w:noProof/>
          <w:sz w:val="22"/>
          <w:szCs w:val="22"/>
        </w:rPr>
        <w:t>.</w:t>
      </w:r>
      <w:r w:rsidR="001D78C3">
        <w:rPr>
          <w:rFonts w:ascii="Sylfaen" w:hAnsi="Sylfaen"/>
          <w:noProof/>
          <w:sz w:val="22"/>
          <w:szCs w:val="22"/>
          <w:lang w:val="ka-GE"/>
        </w:rPr>
        <w:t>9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804B6C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804B6C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804B6C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6507E266" w14:textId="77777777" w:rsidR="00D6620E" w:rsidRPr="00D6620E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 განახლებადი სახელმწიფო ობლიგაცია („ობლიგაცია სებ-ისთვის“) – </w:t>
      </w:r>
      <w:r w:rsidR="001D78C3">
        <w:rPr>
          <w:rFonts w:ascii="Sylfaen" w:hAnsi="Sylfaen" w:cs="Sylfaen"/>
          <w:sz w:val="22"/>
          <w:szCs w:val="22"/>
          <w:lang w:val="ka-GE"/>
        </w:rPr>
        <w:t>28</w:t>
      </w:r>
      <w:r w:rsidRPr="00804B6C">
        <w:rPr>
          <w:rFonts w:ascii="Sylfaen" w:hAnsi="Sylfaen" w:cs="Sylfaen"/>
          <w:sz w:val="22"/>
          <w:szCs w:val="22"/>
          <w:lang w:val="ka-GE"/>
        </w:rPr>
        <w:t>0.8 მლნ ლარი</w:t>
      </w:r>
      <w:r w:rsidR="00D6620E">
        <w:rPr>
          <w:rFonts w:ascii="Sylfaen" w:hAnsi="Sylfaen" w:cs="Sylfaen"/>
          <w:sz w:val="22"/>
          <w:szCs w:val="22"/>
          <w:lang w:val="ka-GE"/>
        </w:rPr>
        <w:t>;</w:t>
      </w:r>
    </w:p>
    <w:p w14:paraId="58B76DC1" w14:textId="77777777" w:rsidR="00D6620E" w:rsidRPr="00D6620E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804B6C">
        <w:rPr>
          <w:rFonts w:ascii="Sylfaen" w:hAnsi="Sylfaen" w:cs="Sylfaen"/>
          <w:sz w:val="22"/>
          <w:szCs w:val="22"/>
        </w:rPr>
        <w:t xml:space="preserve"> </w:t>
      </w:r>
      <w:r w:rsidRPr="00804B6C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804B6C" w:rsidRPr="00804B6C">
        <w:rPr>
          <w:rFonts w:ascii="Sylfaen" w:hAnsi="Sylfaen" w:cs="Sylfaen"/>
          <w:sz w:val="22"/>
          <w:szCs w:val="22"/>
        </w:rPr>
        <w:t>1</w:t>
      </w:r>
      <w:r w:rsidR="001D78C3">
        <w:rPr>
          <w:rFonts w:ascii="Sylfaen" w:hAnsi="Sylfaen" w:cs="Sylfaen"/>
          <w:sz w:val="22"/>
          <w:szCs w:val="22"/>
          <w:lang w:val="ka-GE"/>
        </w:rPr>
        <w:t>82</w:t>
      </w:r>
      <w:r w:rsidRPr="00804B6C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>
        <w:rPr>
          <w:rFonts w:ascii="Sylfaen" w:hAnsi="Sylfaen" w:cs="Sylfaen"/>
          <w:sz w:val="22"/>
          <w:szCs w:val="22"/>
          <w:lang w:val="ka-GE"/>
        </w:rPr>
        <w:t>;</w:t>
      </w:r>
    </w:p>
    <w:p w14:paraId="37ACD103" w14:textId="77777777" w:rsidR="00D6620E" w:rsidRPr="00D6620E" w:rsidRDefault="00D6620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804B6C">
        <w:rPr>
          <w:rFonts w:ascii="Sylfaen" w:hAnsi="Sylfaen" w:cs="Sylfaen"/>
          <w:sz w:val="22"/>
          <w:szCs w:val="22"/>
        </w:rPr>
        <w:t xml:space="preserve"> </w:t>
      </w:r>
      <w:r w:rsidRPr="00804B6C">
        <w:rPr>
          <w:rFonts w:ascii="Sylfaen" w:hAnsi="Sylfaen" w:cs="Sylfaen"/>
          <w:sz w:val="22"/>
          <w:szCs w:val="22"/>
          <w:lang w:val="ka-GE"/>
        </w:rPr>
        <w:t xml:space="preserve">- </w:t>
      </w:r>
      <w:r w:rsidRPr="00804B6C">
        <w:rPr>
          <w:rFonts w:ascii="Sylfaen" w:hAnsi="Sylfaen" w:cs="Sylfaen"/>
          <w:sz w:val="22"/>
          <w:szCs w:val="22"/>
        </w:rPr>
        <w:t>1 7</w:t>
      </w:r>
      <w:r>
        <w:rPr>
          <w:rFonts w:ascii="Sylfaen" w:hAnsi="Sylfaen" w:cs="Sylfaen"/>
          <w:sz w:val="22"/>
          <w:szCs w:val="22"/>
          <w:lang w:val="ka-GE"/>
        </w:rPr>
        <w:t>73</w:t>
      </w:r>
      <w:r w:rsidRPr="00804B6C">
        <w:rPr>
          <w:rFonts w:ascii="Sylfaen" w:hAnsi="Sylfaen" w:cs="Sylfaen"/>
          <w:sz w:val="22"/>
          <w:szCs w:val="22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804B6C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14:paraId="30F38A33" w14:textId="77777777" w:rsidR="00D6620E" w:rsidRPr="00D6620E" w:rsidRDefault="0053699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 w:cs="Sylfaen"/>
          <w:sz w:val="22"/>
          <w:szCs w:val="22"/>
          <w:lang w:val="ka-GE"/>
        </w:rPr>
        <w:t>ფინანსთა ს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ამინისტროს სახაზინო ვალდებულებები - </w:t>
      </w:r>
      <w:r w:rsidR="001D78C3">
        <w:rPr>
          <w:rFonts w:ascii="Sylfaen" w:hAnsi="Sylfaen" w:cs="Sylfaen"/>
          <w:sz w:val="22"/>
          <w:szCs w:val="22"/>
          <w:lang w:val="ka-GE"/>
        </w:rPr>
        <w:t>614</w:t>
      </w:r>
      <w:r w:rsidR="00804B6C" w:rsidRPr="00804B6C">
        <w:rPr>
          <w:rFonts w:ascii="Sylfaen" w:hAnsi="Sylfaen" w:cs="Sylfaen"/>
          <w:sz w:val="22"/>
          <w:szCs w:val="22"/>
        </w:rPr>
        <w:t>.</w:t>
      </w:r>
      <w:r w:rsidR="001D78C3">
        <w:rPr>
          <w:rFonts w:ascii="Sylfaen" w:hAnsi="Sylfaen" w:cs="Sylfaen"/>
          <w:sz w:val="22"/>
          <w:szCs w:val="22"/>
          <w:lang w:val="ka-GE"/>
        </w:rPr>
        <w:t>3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4B6C" w:rsidRPr="00804B6C">
        <w:rPr>
          <w:rFonts w:ascii="Sylfaen" w:hAnsi="Sylfaen" w:cs="Sylfaen"/>
          <w:sz w:val="22"/>
          <w:szCs w:val="22"/>
          <w:lang w:val="ka-GE"/>
        </w:rPr>
        <w:t xml:space="preserve">მლნ ლარი; </w:t>
      </w:r>
    </w:p>
    <w:p w14:paraId="70BB707A" w14:textId="5EBF2B82" w:rsidR="00D33FDD" w:rsidRPr="00804B6C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 w:cs="Sylfaen"/>
          <w:sz w:val="22"/>
          <w:szCs w:val="22"/>
          <w:lang w:val="ka-GE"/>
        </w:rPr>
        <w:t>სხვა სავალო ვალდებულებები (ე. წ. “ისტორიული ვალი“) – 672.3 მლნ ლარი.</w:t>
      </w:r>
    </w:p>
    <w:p w14:paraId="61D6DAB3" w14:textId="6B41A8B3" w:rsidR="00B863BF" w:rsidRPr="00191E5A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191E5A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91E5A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6620E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D6620E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D6620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6620E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D6620E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91E5A" w:rsidRPr="00D6620E">
        <w:rPr>
          <w:rFonts w:ascii="Sylfaen" w:hAnsi="Sylfaen"/>
          <w:noProof/>
          <w:sz w:val="22"/>
          <w:szCs w:val="22"/>
          <w:lang w:val="ka-GE"/>
        </w:rPr>
        <w:t>1</w:t>
      </w:r>
      <w:r w:rsidR="004149EB" w:rsidRPr="00D6620E">
        <w:rPr>
          <w:rFonts w:ascii="Sylfaen" w:hAnsi="Sylfaen"/>
          <w:noProof/>
          <w:sz w:val="22"/>
          <w:szCs w:val="22"/>
          <w:lang w:val="ka-GE"/>
        </w:rPr>
        <w:t>2</w:t>
      </w:r>
      <w:r w:rsidR="00854B0F" w:rsidRPr="00D6620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149EB" w:rsidRPr="00D6620E">
        <w:rPr>
          <w:rFonts w:ascii="Sylfaen" w:hAnsi="Sylfaen"/>
          <w:noProof/>
          <w:sz w:val="22"/>
          <w:szCs w:val="22"/>
          <w:lang w:val="ka-GE"/>
        </w:rPr>
        <w:t>792</w:t>
      </w:r>
      <w:r w:rsidR="00191E5A" w:rsidRPr="00D6620E">
        <w:rPr>
          <w:rFonts w:ascii="Sylfaen" w:hAnsi="Sylfaen"/>
          <w:noProof/>
          <w:sz w:val="22"/>
          <w:szCs w:val="22"/>
          <w:lang w:val="ka-GE"/>
        </w:rPr>
        <w:t>.</w:t>
      </w:r>
      <w:r w:rsidR="004149EB" w:rsidRPr="00D6620E">
        <w:rPr>
          <w:rFonts w:ascii="Sylfaen" w:hAnsi="Sylfaen"/>
          <w:noProof/>
          <w:sz w:val="22"/>
          <w:szCs w:val="22"/>
          <w:lang w:val="ka-GE"/>
        </w:rPr>
        <w:t>2</w:t>
      </w:r>
      <w:r w:rsidR="00854B0F" w:rsidRPr="00D6620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D6620E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D6620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6620E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D6620E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D6620E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0A90F1E7" w14:textId="77777777" w:rsidR="00DE5BE7" w:rsidRPr="009135F5" w:rsidRDefault="00DE5BE7" w:rsidP="00DE5BE7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59CDB78" w14:textId="6087202D" w:rsidR="00835900" w:rsidRDefault="00835900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3AEA56D5" w14:textId="44965744" w:rsidR="00D6620E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569EACF6" w14:textId="4BB6E8F3" w:rsidR="00D6620E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43139CAD" w14:textId="04E12CF1" w:rsidR="00D6620E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4D85C90E" w14:textId="211D2702" w:rsidR="00D6620E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766E2D4C" w14:textId="77777777" w:rsidR="00D6620E" w:rsidRPr="009135F5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1D9C7F69" w14:textId="77777777" w:rsidR="00AA2FF7" w:rsidRDefault="00AA2FF7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91E5A">
        <w:rPr>
          <w:rFonts w:ascii="Sylfaen" w:hAnsi="Sylfaen"/>
          <w:i/>
          <w:noProof/>
          <w:sz w:val="18"/>
          <w:szCs w:val="18"/>
          <w:lang w:val="pt-BR"/>
        </w:rPr>
        <w:lastRenderedPageBreak/>
        <w:t>ათას ლარებში</w:t>
      </w:r>
    </w:p>
    <w:tbl>
      <w:tblPr>
        <w:tblW w:w="500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8427"/>
        <w:gridCol w:w="1712"/>
      </w:tblGrid>
      <w:tr w:rsidR="004149EB" w:rsidRPr="004149EB" w14:paraId="759BCAA6" w14:textId="77777777" w:rsidTr="00D6620E">
        <w:trPr>
          <w:trHeight w:val="288"/>
          <w:tblHeader/>
        </w:trPr>
        <w:tc>
          <w:tcPr>
            <w:tcW w:w="4194" w:type="pct"/>
            <w:gridSpan w:val="2"/>
            <w:shd w:val="clear" w:color="auto" w:fill="auto"/>
            <w:vAlign w:val="center"/>
            <w:hideMark/>
          </w:tcPr>
          <w:p w14:paraId="4CD60DB5" w14:textId="77777777" w:rsidR="004149EB" w:rsidRPr="004149EB" w:rsidRDefault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en-US" w:eastAsia="en-US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4AD8AE19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ნაშთი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r w:rsidRPr="004149EB">
              <w:rPr>
                <w:rFonts w:ascii="Sylfaen" w:hAnsi="Sylfaen" w:cs="Calibri"/>
                <w:sz w:val="18"/>
                <w:szCs w:val="18"/>
              </w:rPr>
              <w:br/>
              <w:t xml:space="preserve">31.03.2018 </w:t>
            </w:r>
          </w:p>
        </w:tc>
      </w:tr>
      <w:tr w:rsidR="004149EB" w:rsidRPr="004149EB" w14:paraId="73145C0F" w14:textId="77777777" w:rsidTr="00D6620E">
        <w:trPr>
          <w:trHeight w:val="288"/>
        </w:trPr>
        <w:tc>
          <w:tcPr>
            <w:tcW w:w="4194" w:type="pct"/>
            <w:gridSpan w:val="2"/>
            <w:shd w:val="clear" w:color="auto" w:fill="DBE5F1" w:themeFill="accent1" w:themeFillTint="33"/>
            <w:vAlign w:val="center"/>
            <w:hideMark/>
          </w:tcPr>
          <w:p w14:paraId="3CC28719" w14:textId="77777777" w:rsidR="004149EB" w:rsidRPr="00D6620E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სულ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მიერ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და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გარანტიით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აღებული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6" w:type="pct"/>
            <w:shd w:val="clear" w:color="auto" w:fill="DBE5F1" w:themeFill="accent1" w:themeFillTint="33"/>
            <w:vAlign w:val="center"/>
            <w:hideMark/>
          </w:tcPr>
          <w:p w14:paraId="0DC5A9EB" w14:textId="72B4D0A3" w:rsidR="004149EB" w:rsidRPr="00D6620E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>12,792,162</w:t>
            </w:r>
          </w:p>
        </w:tc>
      </w:tr>
      <w:tr w:rsidR="004149EB" w:rsidRPr="004149EB" w14:paraId="096943D7" w14:textId="77777777" w:rsidTr="00D6620E">
        <w:trPr>
          <w:trHeight w:val="288"/>
        </w:trPr>
        <w:tc>
          <w:tcPr>
            <w:tcW w:w="4194" w:type="pct"/>
            <w:gridSpan w:val="2"/>
            <w:shd w:val="clear" w:color="000000" w:fill="D9D9D9"/>
            <w:vAlign w:val="center"/>
            <w:hideMark/>
          </w:tcPr>
          <w:p w14:paraId="6F1C946C" w14:textId="77777777" w:rsidR="004149EB" w:rsidRPr="00D6620E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მრავალმხრივი</w:t>
            </w: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D6620E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3676DF82" w14:textId="43B2A04F" w:rsidR="004149EB" w:rsidRPr="00D6620E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D6620E">
              <w:rPr>
                <w:rFonts w:ascii="Sylfaen" w:hAnsi="Sylfaen" w:cs="Calibri"/>
                <w:b/>
                <w:bCs/>
                <w:sz w:val="18"/>
                <w:szCs w:val="18"/>
              </w:rPr>
              <w:t>9,145,647</w:t>
            </w:r>
          </w:p>
        </w:tc>
      </w:tr>
      <w:tr w:rsidR="004149EB" w:rsidRPr="004149EB" w14:paraId="56C0E5F2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65C38C4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3AFA90BE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მსოფლიო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 (WB)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98FA530" w14:textId="06569BC3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4,894,624</w:t>
            </w:r>
          </w:p>
        </w:tc>
      </w:tr>
      <w:tr w:rsidR="004149EB" w:rsidRPr="004149EB" w14:paraId="368821B4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1426801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B9CC834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სოფლის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ფონდი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(IFAD)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8B94490" w14:textId="43BBADB9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71,731</w:t>
            </w:r>
          </w:p>
        </w:tc>
      </w:tr>
      <w:tr w:rsidR="004149EB" w:rsidRPr="004149EB" w14:paraId="43D0D553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81C49E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5060AD26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ფონდი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(IMF)  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7DF7D26" w14:textId="5104DF43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228,164</w:t>
            </w:r>
          </w:p>
        </w:tc>
      </w:tr>
      <w:tr w:rsidR="004149EB" w:rsidRPr="004149EB" w14:paraId="1CDAC42B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94A5AC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AA48D22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რეკონსტრუქციისა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(EBRD)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65C6F610" w14:textId="6D4591CE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329,268</w:t>
            </w:r>
          </w:p>
        </w:tc>
      </w:tr>
      <w:tr w:rsidR="004149EB" w:rsidRPr="004149EB" w14:paraId="238DA0B4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FA45EDF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FD83BCC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აზიის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(ADB)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157AD016" w14:textId="51A4E5E5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2,589,687</w:t>
            </w:r>
          </w:p>
        </w:tc>
      </w:tr>
      <w:tr w:rsidR="004149EB" w:rsidRPr="004149EB" w14:paraId="7B213688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B5AE286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6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38B0ECF2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 (EIB)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767ED794" w14:textId="31DE6541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940,808</w:t>
            </w:r>
          </w:p>
        </w:tc>
      </w:tr>
      <w:tr w:rsidR="004149EB" w:rsidRPr="004149EB" w14:paraId="78E06E7C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3603A8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67370E6F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ევროკავშირი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(EU)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4631A053" w14:textId="7FEE3BAE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68,453</w:t>
            </w:r>
          </w:p>
        </w:tc>
      </w:tr>
      <w:tr w:rsidR="004149EB" w:rsidRPr="004149EB" w14:paraId="132F56FD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4FB7F2F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8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4F4B1CE4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აზიის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ინფრასტრუქტურის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 (AIIB)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0FA04979" w14:textId="1D0C9639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22,913</w:t>
            </w:r>
          </w:p>
        </w:tc>
      </w:tr>
      <w:tr w:rsidR="004149EB" w:rsidRPr="004149EB" w14:paraId="5A874E71" w14:textId="77777777" w:rsidTr="00D6620E">
        <w:trPr>
          <w:trHeight w:val="288"/>
        </w:trPr>
        <w:tc>
          <w:tcPr>
            <w:tcW w:w="4194" w:type="pct"/>
            <w:gridSpan w:val="2"/>
            <w:shd w:val="clear" w:color="000000" w:fill="D9D9D9"/>
            <w:vAlign w:val="center"/>
            <w:hideMark/>
          </w:tcPr>
          <w:p w14:paraId="1A28EBF3" w14:textId="77777777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ორმხრივი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კრედიტორებისაგან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2EF07A0F" w14:textId="1C152EF5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2,223,537</w:t>
            </w:r>
          </w:p>
        </w:tc>
      </w:tr>
      <w:tr w:rsidR="004149EB" w:rsidRPr="004149EB" w14:paraId="0B69C70D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3D91959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AAE2C13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56DD85FB" w14:textId="543A96C9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37,738</w:t>
            </w:r>
          </w:p>
        </w:tc>
      </w:tr>
      <w:tr w:rsidR="004149EB" w:rsidRPr="004149EB" w14:paraId="3EC015CD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060188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575A702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D94C115" w14:textId="27912502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20,511</w:t>
            </w:r>
          </w:p>
        </w:tc>
      </w:tr>
      <w:tr w:rsidR="004149EB" w:rsidRPr="004149EB" w14:paraId="63B4F4D3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A1124C6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EBCAED3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178BA7E7" w14:textId="35E8B1F4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510</w:t>
            </w:r>
          </w:p>
        </w:tc>
      </w:tr>
      <w:tr w:rsidR="004149EB" w:rsidRPr="004149EB" w14:paraId="724E07E2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0212D6D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3D88239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4086D18" w14:textId="7E03C8CD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39,310</w:t>
            </w:r>
          </w:p>
        </w:tc>
      </w:tr>
      <w:tr w:rsidR="004149EB" w:rsidRPr="004149EB" w14:paraId="238F7842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9164F5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2DAEE96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3FFB355" w14:textId="6BE453FD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15,868</w:t>
            </w:r>
          </w:p>
        </w:tc>
      </w:tr>
      <w:tr w:rsidR="004149EB" w:rsidRPr="004149EB" w14:paraId="4668A3AB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205452E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6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F3BE14F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73F673F" w14:textId="3C2F4171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164,563</w:t>
            </w:r>
          </w:p>
        </w:tc>
      </w:tr>
      <w:tr w:rsidR="004149EB" w:rsidRPr="004149EB" w14:paraId="03C3C1A0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75BB169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53B1DE43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69A8975D" w14:textId="04DE80F6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23,443</w:t>
            </w:r>
          </w:p>
        </w:tc>
      </w:tr>
      <w:tr w:rsidR="004149EB" w:rsidRPr="004149EB" w14:paraId="536FA920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E7CDC0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8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62CD022F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6DD9B131" w14:textId="6C489C97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431</w:t>
            </w:r>
          </w:p>
        </w:tc>
      </w:tr>
      <w:tr w:rsidR="004149EB" w:rsidRPr="004149EB" w14:paraId="55AA10F4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DB80212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9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17345764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4E094BB4" w14:textId="42E76349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393</w:t>
            </w:r>
          </w:p>
        </w:tc>
      </w:tr>
      <w:tr w:rsidR="004149EB" w:rsidRPr="004149EB" w14:paraId="79B4A097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859554D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10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162A640F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734D5B4D" w14:textId="338D1773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50,114</w:t>
            </w:r>
          </w:p>
        </w:tc>
      </w:tr>
      <w:tr w:rsidR="004149EB" w:rsidRPr="004149EB" w14:paraId="1F98CB44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181B85E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11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88ABD34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4D891934" w14:textId="35CA7369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5,771</w:t>
            </w:r>
          </w:p>
        </w:tc>
      </w:tr>
      <w:tr w:rsidR="004149EB" w:rsidRPr="004149EB" w14:paraId="0AA309DD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3BAAE58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12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6BBF3A1C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გერმანია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22543B4" w14:textId="338DD5B6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719,433</w:t>
            </w:r>
          </w:p>
        </w:tc>
      </w:tr>
      <w:tr w:rsidR="004149EB" w:rsidRPr="004149EB" w14:paraId="32FC1676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BBE22FA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13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3850936F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0634CF29" w14:textId="05B1CE92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537,611</w:t>
            </w:r>
          </w:p>
        </w:tc>
      </w:tr>
      <w:tr w:rsidR="004149EB" w:rsidRPr="004149EB" w14:paraId="010952DF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BF67A0C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14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9B4D549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79670A76" w14:textId="0B025CFA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28,776</w:t>
            </w:r>
          </w:p>
        </w:tc>
      </w:tr>
      <w:tr w:rsidR="004149EB" w:rsidRPr="004149EB" w14:paraId="37E609AA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DBCEE2E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340A4B41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09F5DB2D" w14:textId="785EB03B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2,641</w:t>
            </w:r>
          </w:p>
        </w:tc>
      </w:tr>
      <w:tr w:rsidR="004149EB" w:rsidRPr="004149EB" w14:paraId="27732581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F0DA111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18E8C8A5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ამერიკა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5660FA6" w14:textId="699451FA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53,663</w:t>
            </w:r>
          </w:p>
        </w:tc>
      </w:tr>
      <w:tr w:rsidR="004149EB" w:rsidRPr="004149EB" w14:paraId="37903D45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72834F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4F241F14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7C910A4" w14:textId="4D53771A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522,760</w:t>
            </w:r>
          </w:p>
        </w:tc>
      </w:tr>
      <w:tr w:rsidR="004149EB" w:rsidRPr="004149EB" w14:paraId="38926649" w14:textId="77777777" w:rsidTr="00D6620E">
        <w:trPr>
          <w:trHeight w:val="288"/>
        </w:trPr>
        <w:tc>
          <w:tcPr>
            <w:tcW w:w="4194" w:type="pct"/>
            <w:gridSpan w:val="2"/>
            <w:shd w:val="clear" w:color="000000" w:fill="D9D9D9"/>
            <w:vAlign w:val="center"/>
            <w:hideMark/>
          </w:tcPr>
          <w:p w14:paraId="338B43CD" w14:textId="77777777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სხვა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ვალდებულებები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00B4F11C" w14:textId="0CD8FDF3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1,207,200</w:t>
            </w:r>
          </w:p>
        </w:tc>
      </w:tr>
      <w:tr w:rsidR="004149EB" w:rsidRPr="004149EB" w14:paraId="162F2B9C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36AD151" w14:textId="76DFD4C6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13ECEAB8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ევრობონდები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02F5439A" w14:textId="556809E7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1,207,200</w:t>
            </w:r>
          </w:p>
        </w:tc>
      </w:tr>
      <w:tr w:rsidR="004149EB" w:rsidRPr="004149EB" w14:paraId="7FCACFB1" w14:textId="77777777" w:rsidTr="00D6620E">
        <w:trPr>
          <w:trHeight w:val="288"/>
        </w:trPr>
        <w:tc>
          <w:tcPr>
            <w:tcW w:w="4194" w:type="pct"/>
            <w:gridSpan w:val="2"/>
            <w:shd w:val="clear" w:color="000000" w:fill="D9D9D9"/>
            <w:vAlign w:val="center"/>
            <w:hideMark/>
          </w:tcPr>
          <w:p w14:paraId="2AA8D026" w14:textId="77777777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გარანტიით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აღებული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29460F6F" w14:textId="1A803A7F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5,166</w:t>
            </w:r>
          </w:p>
        </w:tc>
      </w:tr>
      <w:tr w:rsidR="004149EB" w:rsidRPr="004149EB" w14:paraId="0226F2CB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28EA640" w14:textId="62C3FC6E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558C9CEC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გერმანია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0E6CE201" w14:textId="6E456B2A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5,166</w:t>
            </w:r>
          </w:p>
        </w:tc>
      </w:tr>
      <w:tr w:rsidR="004149EB" w:rsidRPr="004149EB" w14:paraId="2F78AAF7" w14:textId="77777777" w:rsidTr="00D6620E">
        <w:trPr>
          <w:trHeight w:val="288"/>
        </w:trPr>
        <w:tc>
          <w:tcPr>
            <w:tcW w:w="4194" w:type="pct"/>
            <w:gridSpan w:val="2"/>
            <w:shd w:val="clear" w:color="000000" w:fill="D9D9D9"/>
            <w:vAlign w:val="center"/>
            <w:hideMark/>
          </w:tcPr>
          <w:p w14:paraId="2B3D1297" w14:textId="77777777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საერთაშორისო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სავალუტო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ფონდი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(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ეროვნული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ბანკი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60FEF137" w14:textId="77A0442A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210,613</w:t>
            </w:r>
          </w:p>
        </w:tc>
      </w:tr>
      <w:tr w:rsidR="004149EB" w:rsidRPr="004149EB" w14:paraId="43D43454" w14:textId="77777777" w:rsidTr="00D6620E">
        <w:trPr>
          <w:trHeight w:val="288"/>
        </w:trPr>
        <w:tc>
          <w:tcPr>
            <w:tcW w:w="4194" w:type="pct"/>
            <w:gridSpan w:val="2"/>
            <w:shd w:val="clear" w:color="auto" w:fill="DBE5F1" w:themeFill="accent1" w:themeFillTint="33"/>
            <w:vAlign w:val="center"/>
            <w:hideMark/>
          </w:tcPr>
          <w:p w14:paraId="4343935B" w14:textId="77777777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საშინაო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6" w:type="pct"/>
            <w:shd w:val="clear" w:color="auto" w:fill="DBE5F1" w:themeFill="accent1" w:themeFillTint="33"/>
            <w:vAlign w:val="center"/>
            <w:hideMark/>
          </w:tcPr>
          <w:p w14:paraId="1278EACB" w14:textId="4632C74F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3,522,878</w:t>
            </w:r>
          </w:p>
        </w:tc>
      </w:tr>
      <w:tr w:rsidR="004149EB" w:rsidRPr="004149EB" w14:paraId="0FB7E468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EE85867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729431BE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ეროვნული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ბანკისთვის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განკუთვნილი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ერთწლიანი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ყოველწლიურად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განახლებადი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ობლიგაცია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A454D6B" w14:textId="2FF75AD5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280,846</w:t>
            </w:r>
          </w:p>
        </w:tc>
      </w:tr>
      <w:tr w:rsidR="004149EB" w:rsidRPr="004149EB" w14:paraId="51767F16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CC217CA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5D176816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სხვადასხვა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ვადის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ობლიგაციები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ღია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ბაზრის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ოპერაციებისთვის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66010DAC" w14:textId="0C1ED271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182,000</w:t>
            </w:r>
          </w:p>
        </w:tc>
      </w:tr>
      <w:tr w:rsidR="004149EB" w:rsidRPr="004149EB" w14:paraId="686BA26E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9F655A5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0A406EF1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ფინანსთა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სამინისტროს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სახაზინო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64ECB86A" w14:textId="4F27DD76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614,344</w:t>
            </w:r>
          </w:p>
        </w:tc>
      </w:tr>
      <w:tr w:rsidR="004149EB" w:rsidRPr="004149EB" w14:paraId="169663BB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44353B2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5EE7F33" w14:textId="77777777" w:rsidR="004149EB" w:rsidRPr="004149EB" w:rsidRDefault="004149EB">
            <w:pPr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Sylfaen"/>
                <w:sz w:val="18"/>
                <w:szCs w:val="18"/>
              </w:rPr>
              <w:t>ფინანსთა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სამინისტროს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სახაზინო</w:t>
            </w:r>
            <w:r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sz w:val="18"/>
                <w:szCs w:val="18"/>
              </w:rPr>
              <w:t>ობლიგაციები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49928F75" w14:textId="789693E0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1,773,363</w:t>
            </w:r>
          </w:p>
        </w:tc>
      </w:tr>
      <w:tr w:rsidR="004149EB" w:rsidRPr="004149EB" w14:paraId="1D07EA64" w14:textId="77777777" w:rsidTr="00D6620E">
        <w:trPr>
          <w:trHeight w:val="288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27CC9D0" w14:textId="77777777" w:rsidR="004149EB" w:rsidRPr="004149EB" w:rsidRDefault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3967" w:type="pct"/>
            <w:shd w:val="clear" w:color="auto" w:fill="auto"/>
            <w:vAlign w:val="center"/>
            <w:hideMark/>
          </w:tcPr>
          <w:p w14:paraId="2856F1FA" w14:textId="2E35C343" w:rsidR="004149EB" w:rsidRPr="00D6620E" w:rsidRDefault="00D6620E" w:rsidP="00D6620E">
            <w:pPr>
              <w:rPr>
                <w:rFonts w:ascii="Sylfae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sz w:val="18"/>
                <w:szCs w:val="18"/>
                <w:lang w:val="ka-GE"/>
              </w:rPr>
              <w:t>„</w:t>
            </w:r>
            <w:r w:rsidR="004149EB" w:rsidRPr="004149EB">
              <w:rPr>
                <w:rFonts w:ascii="Sylfaen" w:hAnsi="Sylfaen" w:cs="Sylfaen"/>
                <w:sz w:val="18"/>
                <w:szCs w:val="18"/>
              </w:rPr>
              <w:t>ისტორიული</w:t>
            </w:r>
            <w:r w:rsidR="004149EB" w:rsidRPr="004149EB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="004149EB" w:rsidRPr="004149EB">
              <w:rPr>
                <w:rFonts w:ascii="Sylfaen" w:hAnsi="Sylfaen" w:cs="Sylfaen"/>
                <w:sz w:val="18"/>
                <w:szCs w:val="18"/>
              </w:rPr>
              <w:t>ვალი</w:t>
            </w:r>
            <w:r>
              <w:rPr>
                <w:rFonts w:ascii="Sylfaen" w:hAnsi="Sylfaen" w:cs="Calibri"/>
                <w:sz w:val="18"/>
                <w:szCs w:val="18"/>
                <w:lang w:val="ka-GE"/>
              </w:rPr>
              <w:t>“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A8DCD40" w14:textId="684BCEFE" w:rsidR="004149EB" w:rsidRPr="004149EB" w:rsidRDefault="004149EB" w:rsidP="004149EB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149EB">
              <w:rPr>
                <w:rFonts w:ascii="Sylfaen" w:hAnsi="Sylfaen" w:cs="Calibri"/>
                <w:sz w:val="18"/>
                <w:szCs w:val="18"/>
              </w:rPr>
              <w:t>672,325</w:t>
            </w:r>
          </w:p>
        </w:tc>
      </w:tr>
      <w:tr w:rsidR="004149EB" w:rsidRPr="004149EB" w14:paraId="285D06DD" w14:textId="77777777" w:rsidTr="00D6620E">
        <w:trPr>
          <w:trHeight w:val="288"/>
        </w:trPr>
        <w:tc>
          <w:tcPr>
            <w:tcW w:w="4194" w:type="pct"/>
            <w:gridSpan w:val="2"/>
            <w:shd w:val="clear" w:color="auto" w:fill="EAF1DD" w:themeFill="accent3" w:themeFillTint="33"/>
            <w:vAlign w:val="center"/>
            <w:hideMark/>
          </w:tcPr>
          <w:p w14:paraId="53B7C582" w14:textId="59D8ED7C" w:rsidR="004149EB" w:rsidRPr="004149EB" w:rsidRDefault="004149E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სულ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</w:t>
            </w:r>
            <w:r w:rsidRPr="004149EB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6" w:type="pct"/>
            <w:shd w:val="clear" w:color="auto" w:fill="EAF1DD" w:themeFill="accent3" w:themeFillTint="33"/>
            <w:vAlign w:val="center"/>
            <w:hideMark/>
          </w:tcPr>
          <w:p w14:paraId="4C20FB7F" w14:textId="1C78D593" w:rsidR="004149EB" w:rsidRPr="004149EB" w:rsidRDefault="004149EB" w:rsidP="004149E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149EB">
              <w:rPr>
                <w:rFonts w:ascii="Sylfaen" w:hAnsi="Sylfaen" w:cs="Calibri"/>
                <w:b/>
                <w:bCs/>
                <w:sz w:val="18"/>
                <w:szCs w:val="18"/>
              </w:rPr>
              <w:t>16,315,040</w:t>
            </w:r>
          </w:p>
        </w:tc>
      </w:tr>
    </w:tbl>
    <w:p w14:paraId="72FE31CC" w14:textId="77777777" w:rsidR="00804B6C" w:rsidRPr="009135F5" w:rsidRDefault="00804B6C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sectPr w:rsidR="00804B6C" w:rsidRPr="009135F5" w:rsidSect="004D5B19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CDAFA" w14:textId="77777777" w:rsidR="00236334" w:rsidRDefault="00236334">
      <w:r>
        <w:separator/>
      </w:r>
    </w:p>
  </w:endnote>
  <w:endnote w:type="continuationSeparator" w:id="0">
    <w:p w14:paraId="060534A7" w14:textId="77777777" w:rsidR="00236334" w:rsidRDefault="0023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52DA" w14:textId="77777777" w:rsidR="00804B6C" w:rsidRDefault="00804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44D17" w14:textId="77777777" w:rsidR="00804B6C" w:rsidRDefault="00804B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7EC8" w14:textId="17057AED" w:rsidR="00804B6C" w:rsidRDefault="00804B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5C8">
      <w:rPr>
        <w:noProof/>
      </w:rPr>
      <w:t>45</w:t>
    </w:r>
    <w:r>
      <w:rPr>
        <w:noProof/>
      </w:rPr>
      <w:fldChar w:fldCharType="end"/>
    </w:r>
  </w:p>
  <w:p w14:paraId="1C4CA982" w14:textId="77777777" w:rsidR="00804B6C" w:rsidRDefault="00804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2371" w14:textId="77777777" w:rsidR="00236334" w:rsidRDefault="00236334">
      <w:r>
        <w:separator/>
      </w:r>
    </w:p>
  </w:footnote>
  <w:footnote w:type="continuationSeparator" w:id="0">
    <w:p w14:paraId="1614C85F" w14:textId="77777777" w:rsidR="00236334" w:rsidRDefault="0023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3C10"/>
    <w:rsid w:val="00033D2D"/>
    <w:rsid w:val="000358B8"/>
    <w:rsid w:val="00035C50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EBB"/>
    <w:rsid w:val="000665F5"/>
    <w:rsid w:val="00066EE4"/>
    <w:rsid w:val="00067F44"/>
    <w:rsid w:val="00070922"/>
    <w:rsid w:val="0007211E"/>
    <w:rsid w:val="0007298C"/>
    <w:rsid w:val="000768DD"/>
    <w:rsid w:val="00077019"/>
    <w:rsid w:val="00080297"/>
    <w:rsid w:val="00080A72"/>
    <w:rsid w:val="00081D7B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1DD2"/>
    <w:rsid w:val="000E240B"/>
    <w:rsid w:val="000E3575"/>
    <w:rsid w:val="000E727D"/>
    <w:rsid w:val="000E7B93"/>
    <w:rsid w:val="000E7F86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1124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3686"/>
    <w:rsid w:val="001A429D"/>
    <w:rsid w:val="001A4443"/>
    <w:rsid w:val="001A6062"/>
    <w:rsid w:val="001A6779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4ABE"/>
    <w:rsid w:val="001D4EF0"/>
    <w:rsid w:val="001D5265"/>
    <w:rsid w:val="001D5FF3"/>
    <w:rsid w:val="001D7669"/>
    <w:rsid w:val="001D78C3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3FCD"/>
    <w:rsid w:val="00224F44"/>
    <w:rsid w:val="0022565A"/>
    <w:rsid w:val="0022692F"/>
    <w:rsid w:val="00227A5E"/>
    <w:rsid w:val="002301CB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3406"/>
    <w:rsid w:val="00243953"/>
    <w:rsid w:val="002447B2"/>
    <w:rsid w:val="00244982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5412"/>
    <w:rsid w:val="003102FA"/>
    <w:rsid w:val="00315410"/>
    <w:rsid w:val="0031683E"/>
    <w:rsid w:val="0031691B"/>
    <w:rsid w:val="00316C4B"/>
    <w:rsid w:val="003170E0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6E59"/>
    <w:rsid w:val="003526CB"/>
    <w:rsid w:val="00352B3D"/>
    <w:rsid w:val="0035478C"/>
    <w:rsid w:val="00354AD3"/>
    <w:rsid w:val="00354AED"/>
    <w:rsid w:val="00357239"/>
    <w:rsid w:val="003575F1"/>
    <w:rsid w:val="00360E2C"/>
    <w:rsid w:val="00360FDA"/>
    <w:rsid w:val="00362B49"/>
    <w:rsid w:val="00363543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383D"/>
    <w:rsid w:val="00395D2A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401DC1"/>
    <w:rsid w:val="00403596"/>
    <w:rsid w:val="00412392"/>
    <w:rsid w:val="00412422"/>
    <w:rsid w:val="00413FA1"/>
    <w:rsid w:val="004149EB"/>
    <w:rsid w:val="0041622C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C2E"/>
    <w:rsid w:val="004616F6"/>
    <w:rsid w:val="004647A9"/>
    <w:rsid w:val="00465002"/>
    <w:rsid w:val="00465D53"/>
    <w:rsid w:val="0046798A"/>
    <w:rsid w:val="00471498"/>
    <w:rsid w:val="00471A42"/>
    <w:rsid w:val="004743A7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5B19"/>
    <w:rsid w:val="004D6F94"/>
    <w:rsid w:val="004E43F0"/>
    <w:rsid w:val="004E4709"/>
    <w:rsid w:val="004E613A"/>
    <w:rsid w:val="004E70AA"/>
    <w:rsid w:val="004E74C2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D9B"/>
    <w:rsid w:val="00587595"/>
    <w:rsid w:val="00591068"/>
    <w:rsid w:val="005914F3"/>
    <w:rsid w:val="00591989"/>
    <w:rsid w:val="00593E1D"/>
    <w:rsid w:val="00594995"/>
    <w:rsid w:val="005A1891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566C"/>
    <w:rsid w:val="0062601A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3F93"/>
    <w:rsid w:val="006C0ADF"/>
    <w:rsid w:val="006C1B0A"/>
    <w:rsid w:val="006C236C"/>
    <w:rsid w:val="006C2B27"/>
    <w:rsid w:val="006C2D88"/>
    <w:rsid w:val="006C488E"/>
    <w:rsid w:val="006C4BA0"/>
    <w:rsid w:val="006C4ECF"/>
    <w:rsid w:val="006C5FFF"/>
    <w:rsid w:val="006C7391"/>
    <w:rsid w:val="006D0A87"/>
    <w:rsid w:val="006D2AE1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DCD"/>
    <w:rsid w:val="006F7E3E"/>
    <w:rsid w:val="0070189C"/>
    <w:rsid w:val="0070290F"/>
    <w:rsid w:val="0070500C"/>
    <w:rsid w:val="00707833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4B5C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E0DAC"/>
    <w:rsid w:val="007E0EAF"/>
    <w:rsid w:val="007E7174"/>
    <w:rsid w:val="007F0AE2"/>
    <w:rsid w:val="007F16EA"/>
    <w:rsid w:val="007F2B61"/>
    <w:rsid w:val="007F3FD5"/>
    <w:rsid w:val="007F51D3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1378"/>
    <w:rsid w:val="00822BBC"/>
    <w:rsid w:val="00825A89"/>
    <w:rsid w:val="00826EF7"/>
    <w:rsid w:val="00827DD7"/>
    <w:rsid w:val="00832609"/>
    <w:rsid w:val="00832A2E"/>
    <w:rsid w:val="00834591"/>
    <w:rsid w:val="00834FA0"/>
    <w:rsid w:val="00835900"/>
    <w:rsid w:val="00836DCA"/>
    <w:rsid w:val="008370D6"/>
    <w:rsid w:val="00837208"/>
    <w:rsid w:val="008402C3"/>
    <w:rsid w:val="008435E2"/>
    <w:rsid w:val="008440ED"/>
    <w:rsid w:val="0084424B"/>
    <w:rsid w:val="008452C8"/>
    <w:rsid w:val="0084606E"/>
    <w:rsid w:val="008465F0"/>
    <w:rsid w:val="00846869"/>
    <w:rsid w:val="008529E2"/>
    <w:rsid w:val="00852E48"/>
    <w:rsid w:val="008543DC"/>
    <w:rsid w:val="00854B0F"/>
    <w:rsid w:val="008550C2"/>
    <w:rsid w:val="0085596E"/>
    <w:rsid w:val="00860698"/>
    <w:rsid w:val="0086226A"/>
    <w:rsid w:val="00865F24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3D43"/>
    <w:rsid w:val="00975035"/>
    <w:rsid w:val="009752DB"/>
    <w:rsid w:val="00975F79"/>
    <w:rsid w:val="00980183"/>
    <w:rsid w:val="00981F4D"/>
    <w:rsid w:val="009827F5"/>
    <w:rsid w:val="00982BED"/>
    <w:rsid w:val="00986DCA"/>
    <w:rsid w:val="00991CA6"/>
    <w:rsid w:val="00992F1B"/>
    <w:rsid w:val="0099386B"/>
    <w:rsid w:val="00996F3A"/>
    <w:rsid w:val="009A02BC"/>
    <w:rsid w:val="009A46B0"/>
    <w:rsid w:val="009A4EA2"/>
    <w:rsid w:val="009A5513"/>
    <w:rsid w:val="009A5769"/>
    <w:rsid w:val="009A5BDC"/>
    <w:rsid w:val="009A5D09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F8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8B6"/>
    <w:rsid w:val="00A371F1"/>
    <w:rsid w:val="00A3721E"/>
    <w:rsid w:val="00A376C1"/>
    <w:rsid w:val="00A37E05"/>
    <w:rsid w:val="00A41260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C5241"/>
    <w:rsid w:val="00AC54A0"/>
    <w:rsid w:val="00AC57F9"/>
    <w:rsid w:val="00AC6D37"/>
    <w:rsid w:val="00AC729F"/>
    <w:rsid w:val="00AD0996"/>
    <w:rsid w:val="00AD76D3"/>
    <w:rsid w:val="00AE0893"/>
    <w:rsid w:val="00AE098A"/>
    <w:rsid w:val="00AE0FEE"/>
    <w:rsid w:val="00AE1316"/>
    <w:rsid w:val="00AE1A09"/>
    <w:rsid w:val="00AE355E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364"/>
    <w:rsid w:val="00BB74BC"/>
    <w:rsid w:val="00BC4B7E"/>
    <w:rsid w:val="00BC4C63"/>
    <w:rsid w:val="00BC59B0"/>
    <w:rsid w:val="00BC5BB0"/>
    <w:rsid w:val="00BC68B0"/>
    <w:rsid w:val="00BC7ECA"/>
    <w:rsid w:val="00BD0237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FE1"/>
    <w:rsid w:val="00C74742"/>
    <w:rsid w:val="00C74F0C"/>
    <w:rsid w:val="00C751C1"/>
    <w:rsid w:val="00C75EF4"/>
    <w:rsid w:val="00C769CF"/>
    <w:rsid w:val="00C76E55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77E"/>
    <w:rsid w:val="00D417AD"/>
    <w:rsid w:val="00D41903"/>
    <w:rsid w:val="00D42E58"/>
    <w:rsid w:val="00D447E2"/>
    <w:rsid w:val="00D479E2"/>
    <w:rsid w:val="00D523DA"/>
    <w:rsid w:val="00D56A45"/>
    <w:rsid w:val="00D5778D"/>
    <w:rsid w:val="00D6305F"/>
    <w:rsid w:val="00D645A3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A3C"/>
    <w:rsid w:val="00E823A2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5BAD"/>
    <w:rsid w:val="00EA7BFF"/>
    <w:rsid w:val="00EB18CE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C01"/>
    <w:rsid w:val="00EF658E"/>
    <w:rsid w:val="00F005D3"/>
    <w:rsid w:val="00F00730"/>
    <w:rsid w:val="00F00B14"/>
    <w:rsid w:val="00F03E49"/>
    <w:rsid w:val="00F045F0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4921"/>
    <w:rsid w:val="00F2666B"/>
    <w:rsid w:val="00F26CA2"/>
    <w:rsid w:val="00F27239"/>
    <w:rsid w:val="00F279C3"/>
    <w:rsid w:val="00F30E25"/>
    <w:rsid w:val="00F31F0C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D11"/>
    <w:rsid w:val="00F72B5C"/>
    <w:rsid w:val="00F72FEF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6E025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E6BE-88CF-4BCA-A862-06DDD4FE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22</cp:revision>
  <cp:lastPrinted>2018-04-25T12:15:00Z</cp:lastPrinted>
  <dcterms:created xsi:type="dcterms:W3CDTF">2018-03-01T07:09:00Z</dcterms:created>
  <dcterms:modified xsi:type="dcterms:W3CDTF">2018-04-30T09:51:00Z</dcterms:modified>
</cp:coreProperties>
</file>