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1E" w:rsidRPr="001C300D" w:rsidRDefault="00176C1E" w:rsidP="00736E94">
      <w:pPr>
        <w:pStyle w:val="Heading1"/>
        <w:jc w:val="center"/>
        <w:rPr>
          <w:rFonts w:ascii="Sylfaen" w:hAnsi="Sylfaen" w:cs="Sylfaen"/>
          <w:b/>
          <w:sz w:val="28"/>
          <w:lang w:val="en-US"/>
        </w:rPr>
      </w:pPr>
      <w:r w:rsidRPr="001C300D">
        <w:rPr>
          <w:rFonts w:ascii="Sylfaen" w:hAnsi="Sylfaen"/>
          <w:b/>
          <w:sz w:val="28"/>
        </w:rPr>
        <w:t>201</w:t>
      </w:r>
      <w:r w:rsidR="001C300D" w:rsidRPr="001C300D">
        <w:rPr>
          <w:rFonts w:ascii="Sylfaen" w:hAnsi="Sylfaen"/>
          <w:b/>
          <w:sz w:val="28"/>
          <w:lang w:val="en-US"/>
        </w:rPr>
        <w:t>8</w:t>
      </w:r>
      <w:r w:rsidRPr="001C300D">
        <w:rPr>
          <w:rFonts w:ascii="Sylfaen" w:hAnsi="Sylfaen"/>
          <w:b/>
          <w:sz w:val="28"/>
        </w:rPr>
        <w:t xml:space="preserve"> </w:t>
      </w:r>
      <w:r w:rsidRPr="001C300D">
        <w:rPr>
          <w:rFonts w:ascii="Sylfaen" w:hAnsi="Sylfaen" w:cs="Sylfaen"/>
          <w:b/>
          <w:sz w:val="28"/>
          <w:lang w:val="ka-GE"/>
        </w:rPr>
        <w:t>წლის</w:t>
      </w:r>
      <w:r w:rsidRPr="001C300D">
        <w:rPr>
          <w:rFonts w:ascii="Sylfaen" w:hAnsi="Sylfaen"/>
          <w:b/>
          <w:sz w:val="28"/>
          <w:lang w:val="ka-GE"/>
        </w:rPr>
        <w:t xml:space="preserve"> </w:t>
      </w:r>
      <w:r w:rsidRPr="001C300D">
        <w:rPr>
          <w:rFonts w:ascii="Sylfaen" w:hAnsi="Sylfaen" w:cs="Sylfaen"/>
          <w:b/>
          <w:sz w:val="28"/>
          <w:lang w:val="ka-GE"/>
        </w:rPr>
        <w:t>ბიუჯეტის</w:t>
      </w:r>
      <w:r w:rsidRPr="001C300D">
        <w:rPr>
          <w:rFonts w:ascii="Sylfaen" w:hAnsi="Sylfaen"/>
          <w:b/>
          <w:sz w:val="28"/>
          <w:lang w:val="ka-GE"/>
        </w:rPr>
        <w:t xml:space="preserve"> </w:t>
      </w:r>
      <w:r w:rsidRPr="001C300D">
        <w:rPr>
          <w:rFonts w:ascii="Sylfaen" w:hAnsi="Sylfaen" w:cs="Sylfaen"/>
          <w:b/>
          <w:sz w:val="28"/>
          <w:lang w:val="ka-GE"/>
        </w:rPr>
        <w:t>შესრულების</w:t>
      </w:r>
      <w:r w:rsidRPr="001C300D">
        <w:rPr>
          <w:rFonts w:ascii="Sylfaen" w:hAnsi="Sylfaen"/>
          <w:b/>
          <w:sz w:val="28"/>
          <w:lang w:val="ka-GE"/>
        </w:rPr>
        <w:t xml:space="preserve"> </w:t>
      </w:r>
      <w:r w:rsidR="006C6600" w:rsidRPr="001C300D">
        <w:rPr>
          <w:rFonts w:ascii="Sylfaen" w:hAnsi="Sylfaen" w:cs="Sylfaen"/>
          <w:b/>
          <w:sz w:val="28"/>
          <w:lang w:val="ka-GE"/>
        </w:rPr>
        <w:t>შუალედური მიმოხილვა</w:t>
      </w:r>
    </w:p>
    <w:p w:rsidR="006C7BDE" w:rsidRPr="001C300D" w:rsidRDefault="006C7BDE" w:rsidP="006C7BDE">
      <w:pPr>
        <w:jc w:val="center"/>
        <w:rPr>
          <w:rFonts w:ascii="Sylfaen" w:hAnsi="Sylfaen"/>
          <w:lang w:val="ka-GE"/>
        </w:rPr>
      </w:pPr>
      <w:r w:rsidRPr="001C300D">
        <w:rPr>
          <w:rFonts w:ascii="Sylfaen" w:hAnsi="Sylfaen"/>
          <w:lang w:val="en-US"/>
        </w:rPr>
        <w:t>(201</w:t>
      </w:r>
      <w:r w:rsidR="001C300D" w:rsidRPr="001C300D">
        <w:rPr>
          <w:rFonts w:ascii="Sylfaen" w:hAnsi="Sylfaen"/>
          <w:lang w:val="en-US"/>
        </w:rPr>
        <w:t>8</w:t>
      </w:r>
      <w:r w:rsidRPr="001C300D">
        <w:rPr>
          <w:rFonts w:ascii="Sylfaen" w:hAnsi="Sylfaen"/>
          <w:lang w:val="en-US"/>
        </w:rPr>
        <w:t xml:space="preserve"> </w:t>
      </w:r>
      <w:r w:rsidRPr="001C300D">
        <w:rPr>
          <w:rFonts w:ascii="Sylfaen" w:hAnsi="Sylfaen"/>
          <w:lang w:val="ka-GE"/>
        </w:rPr>
        <w:t>წლის 1 ივლისის მდგომარეობით)</w:t>
      </w:r>
    </w:p>
    <w:p w:rsidR="00176C1E" w:rsidRPr="001C300D" w:rsidRDefault="00176C1E" w:rsidP="00176C1E">
      <w:pPr>
        <w:pStyle w:val="BodyTextIndent2"/>
        <w:tabs>
          <w:tab w:val="num" w:pos="0"/>
        </w:tabs>
        <w:ind w:firstLine="0"/>
        <w:rPr>
          <w:rFonts w:ascii="Sylfaen" w:hAnsi="Sylfaen" w:cs="Sylfaen"/>
          <w:b/>
          <w:color w:val="000000"/>
          <w:sz w:val="24"/>
          <w:szCs w:val="24"/>
          <w:lang w:val="ka-GE"/>
        </w:rPr>
      </w:pPr>
    </w:p>
    <w:p w:rsidR="00E507D2" w:rsidRPr="001C300D" w:rsidRDefault="00E507D2" w:rsidP="00736E94">
      <w:pPr>
        <w:pStyle w:val="Heading2"/>
        <w:jc w:val="center"/>
        <w:rPr>
          <w:rFonts w:ascii="Sylfaen" w:hAnsi="Sylfaen"/>
          <w:b/>
          <w:color w:val="auto"/>
          <w:sz w:val="24"/>
          <w:lang w:val="en-US"/>
        </w:rPr>
      </w:pPr>
      <w:r w:rsidRPr="001C300D">
        <w:rPr>
          <w:rFonts w:ascii="Sylfaen" w:hAnsi="Sylfaen" w:cs="Sylfaen"/>
          <w:b/>
          <w:color w:val="auto"/>
          <w:sz w:val="24"/>
          <w:lang w:val="ka-GE"/>
        </w:rPr>
        <w:t>საშუალოვადიანი</w:t>
      </w:r>
      <w:r w:rsidRPr="001C300D">
        <w:rPr>
          <w:rFonts w:ascii="Sylfaen" w:hAnsi="Sylfaen"/>
          <w:b/>
          <w:color w:val="auto"/>
          <w:sz w:val="24"/>
          <w:lang w:val="ka-GE"/>
        </w:rPr>
        <w:t xml:space="preserve"> </w:t>
      </w:r>
      <w:r w:rsidRPr="001C300D">
        <w:rPr>
          <w:rFonts w:ascii="Sylfaen" w:hAnsi="Sylfaen" w:cs="Sylfaen"/>
          <w:b/>
          <w:color w:val="auto"/>
          <w:sz w:val="24"/>
          <w:lang w:val="ka-GE"/>
        </w:rPr>
        <w:t>მაკროეკონომ</w:t>
      </w:r>
      <w:r w:rsidR="00736E94" w:rsidRPr="001C300D">
        <w:rPr>
          <w:rFonts w:ascii="Sylfaen" w:hAnsi="Sylfaen" w:cs="Sylfaen"/>
          <w:b/>
          <w:color w:val="auto"/>
          <w:sz w:val="24"/>
          <w:lang w:val="ka-GE"/>
        </w:rPr>
        <w:t>ი</w:t>
      </w:r>
      <w:r w:rsidRPr="001C300D">
        <w:rPr>
          <w:rFonts w:ascii="Sylfaen" w:hAnsi="Sylfaen" w:cs="Sylfaen"/>
          <w:b/>
          <w:color w:val="auto"/>
          <w:sz w:val="24"/>
          <w:lang w:val="ka-GE"/>
        </w:rPr>
        <w:t>კური</w:t>
      </w:r>
      <w:r w:rsidRPr="001C300D">
        <w:rPr>
          <w:rFonts w:ascii="Sylfaen" w:hAnsi="Sylfaen"/>
          <w:b/>
          <w:color w:val="auto"/>
          <w:sz w:val="24"/>
          <w:lang w:val="ka-GE"/>
        </w:rPr>
        <w:t xml:space="preserve"> </w:t>
      </w:r>
      <w:r w:rsidRPr="001C300D">
        <w:rPr>
          <w:rFonts w:ascii="Sylfaen" w:hAnsi="Sylfaen" w:cs="Sylfaen"/>
          <w:b/>
          <w:color w:val="auto"/>
          <w:sz w:val="24"/>
          <w:lang w:val="ka-GE"/>
        </w:rPr>
        <w:t>პროგნოზები</w:t>
      </w:r>
    </w:p>
    <w:p w:rsidR="00E507D2" w:rsidRPr="001C300D" w:rsidRDefault="00E507D2" w:rsidP="00E507D2">
      <w:pPr>
        <w:tabs>
          <w:tab w:val="left" w:pos="90"/>
        </w:tabs>
        <w:spacing w:after="120"/>
        <w:jc w:val="center"/>
        <w:rPr>
          <w:rFonts w:ascii="Sylfaen" w:hAnsi="Sylfaen" w:cs="Sylfaen"/>
          <w:b/>
          <w:bCs/>
          <w:lang w:val="ka-GE"/>
        </w:rPr>
      </w:pPr>
      <w:r w:rsidRPr="001C300D">
        <w:rPr>
          <w:rFonts w:ascii="Sylfaen" w:hAnsi="Sylfaen" w:cs="Sylfaen"/>
          <w:b/>
          <w:bCs/>
          <w:lang w:val="ka-GE"/>
        </w:rPr>
        <w:t>ძირითადი</w:t>
      </w:r>
      <w:r w:rsidRPr="001C300D">
        <w:rPr>
          <w:rFonts w:ascii="Sylfaen" w:hAnsi="Sylfaen" w:cs="Sylfaen"/>
          <w:b/>
          <w:bCs/>
          <w:lang w:val="en-US"/>
        </w:rPr>
        <w:t xml:space="preserve"> </w:t>
      </w:r>
      <w:r w:rsidRPr="001C300D">
        <w:rPr>
          <w:rFonts w:ascii="Sylfaen" w:hAnsi="Sylfaen" w:cs="Sylfaen"/>
          <w:b/>
          <w:bCs/>
          <w:lang w:val="ka-GE"/>
        </w:rPr>
        <w:t>მაკროეკონომიკური</w:t>
      </w:r>
      <w:r w:rsidRPr="001C300D">
        <w:rPr>
          <w:rFonts w:ascii="Sylfaen" w:hAnsi="Sylfaen" w:cs="Sylfaen"/>
          <w:b/>
          <w:bCs/>
          <w:lang w:val="en-US"/>
        </w:rPr>
        <w:t xml:space="preserve"> </w:t>
      </w:r>
      <w:r w:rsidRPr="001C300D">
        <w:rPr>
          <w:rFonts w:ascii="Sylfaen" w:hAnsi="Sylfaen" w:cs="Sylfaen"/>
          <w:b/>
          <w:bCs/>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76"/>
        <w:gridCol w:w="878"/>
        <w:gridCol w:w="878"/>
        <w:gridCol w:w="877"/>
        <w:gridCol w:w="920"/>
        <w:gridCol w:w="875"/>
        <w:gridCol w:w="875"/>
        <w:gridCol w:w="875"/>
        <w:gridCol w:w="875"/>
      </w:tblGrid>
      <w:tr w:rsidR="001C300D" w:rsidRPr="001C300D" w:rsidTr="001C300D">
        <w:trPr>
          <w:trHeight w:val="293"/>
          <w:jc w:val="center"/>
        </w:trPr>
        <w:tc>
          <w:tcPr>
            <w:tcW w:w="1743" w:type="pct"/>
            <w:vMerge w:val="restart"/>
            <w:shd w:val="clear" w:color="auto" w:fill="auto"/>
            <w:noWrap/>
            <w:vAlign w:val="center"/>
            <w:hideMark/>
          </w:tcPr>
          <w:p w:rsidR="001C300D" w:rsidRPr="001C300D" w:rsidRDefault="001C300D" w:rsidP="001B3BD9">
            <w:pPr>
              <w:rPr>
                <w:rFonts w:ascii="Arial" w:hAnsi="Arial" w:cs="Arial"/>
              </w:rPr>
            </w:pPr>
            <w:r w:rsidRPr="001C300D">
              <w:rPr>
                <w:rFonts w:ascii="Arial" w:hAnsi="Arial" w:cs="Arial"/>
                <w:lang w:val="ka-GE"/>
              </w:rPr>
              <w:t> </w:t>
            </w:r>
          </w:p>
        </w:tc>
        <w:tc>
          <w:tcPr>
            <w:tcW w:w="405" w:type="pct"/>
            <w:vAlign w:val="center"/>
          </w:tcPr>
          <w:p w:rsidR="001C300D" w:rsidRPr="001C300D" w:rsidRDefault="001C300D" w:rsidP="001B3BD9">
            <w:pPr>
              <w:jc w:val="center"/>
              <w:rPr>
                <w:rFonts w:ascii="Sylfaen" w:hAnsi="Sylfaen" w:cs="Arial"/>
                <w:b/>
                <w:bCs/>
              </w:rPr>
            </w:pPr>
            <w:r w:rsidRPr="001C300D">
              <w:rPr>
                <w:rFonts w:ascii="Arial" w:hAnsi="Arial" w:cs="Arial"/>
                <w:b/>
                <w:bCs/>
                <w:lang w:val="ka-GE"/>
              </w:rPr>
              <w:t>201</w:t>
            </w:r>
            <w:r w:rsidRPr="001C300D">
              <w:rPr>
                <w:rFonts w:ascii="Arial" w:hAnsi="Arial" w:cs="Arial"/>
                <w:b/>
                <w:bCs/>
              </w:rPr>
              <w:t>5</w:t>
            </w:r>
          </w:p>
        </w:tc>
        <w:tc>
          <w:tcPr>
            <w:tcW w:w="405" w:type="pct"/>
            <w:vAlign w:val="center"/>
          </w:tcPr>
          <w:p w:rsidR="001C300D" w:rsidRPr="001C300D" w:rsidRDefault="001C300D" w:rsidP="001B3BD9">
            <w:pPr>
              <w:jc w:val="center"/>
              <w:rPr>
                <w:rFonts w:ascii="Arial" w:hAnsi="Arial" w:cs="Arial"/>
                <w:b/>
                <w:bCs/>
              </w:rPr>
            </w:pPr>
            <w:r w:rsidRPr="001C300D">
              <w:rPr>
                <w:rFonts w:ascii="Arial" w:hAnsi="Arial" w:cs="Arial"/>
                <w:b/>
                <w:bCs/>
                <w:lang w:val="ka-GE"/>
              </w:rPr>
              <w:t>201</w:t>
            </w:r>
            <w:r w:rsidRPr="001C300D">
              <w:rPr>
                <w:rFonts w:ascii="Arial" w:hAnsi="Arial" w:cs="Arial"/>
                <w:b/>
                <w:bCs/>
              </w:rPr>
              <w:t>6</w:t>
            </w:r>
          </w:p>
        </w:tc>
        <w:tc>
          <w:tcPr>
            <w:tcW w:w="405" w:type="pct"/>
            <w:vAlign w:val="center"/>
          </w:tcPr>
          <w:p w:rsidR="001C300D" w:rsidRPr="001C300D" w:rsidRDefault="001C300D" w:rsidP="001B3BD9">
            <w:pPr>
              <w:jc w:val="center"/>
              <w:rPr>
                <w:rFonts w:ascii="Arial" w:hAnsi="Arial" w:cs="Arial"/>
                <w:b/>
                <w:bCs/>
              </w:rPr>
            </w:pPr>
            <w:r w:rsidRPr="001C300D">
              <w:rPr>
                <w:rFonts w:ascii="Arial" w:hAnsi="Arial" w:cs="Arial"/>
                <w:b/>
                <w:bCs/>
                <w:lang w:val="ka-GE"/>
              </w:rPr>
              <w:t>201</w:t>
            </w:r>
            <w:r w:rsidRPr="001C300D">
              <w:rPr>
                <w:rFonts w:ascii="Arial" w:hAnsi="Arial" w:cs="Arial"/>
                <w:b/>
                <w:bCs/>
              </w:rPr>
              <w:t>7</w:t>
            </w:r>
          </w:p>
        </w:tc>
        <w:tc>
          <w:tcPr>
            <w:tcW w:w="425" w:type="pct"/>
            <w:vAlign w:val="center"/>
          </w:tcPr>
          <w:p w:rsidR="001C300D" w:rsidRPr="001C300D" w:rsidRDefault="001C300D" w:rsidP="001B3BD9">
            <w:pPr>
              <w:jc w:val="center"/>
              <w:rPr>
                <w:rFonts w:ascii="Arial" w:hAnsi="Arial" w:cs="Arial"/>
                <w:b/>
                <w:bCs/>
              </w:rPr>
            </w:pPr>
            <w:r w:rsidRPr="001C300D">
              <w:rPr>
                <w:rFonts w:ascii="Arial" w:hAnsi="Arial" w:cs="Arial"/>
                <w:b/>
                <w:bCs/>
                <w:lang w:val="ka-GE"/>
              </w:rPr>
              <w:t>201</w:t>
            </w:r>
            <w:r w:rsidRPr="001C300D">
              <w:rPr>
                <w:rFonts w:ascii="Arial" w:hAnsi="Arial" w:cs="Arial"/>
                <w:b/>
                <w:bCs/>
              </w:rPr>
              <w:t>8</w:t>
            </w:r>
          </w:p>
        </w:tc>
        <w:tc>
          <w:tcPr>
            <w:tcW w:w="404" w:type="pct"/>
            <w:vAlign w:val="center"/>
          </w:tcPr>
          <w:p w:rsidR="001C300D" w:rsidRPr="001C300D" w:rsidRDefault="001C300D" w:rsidP="001B3BD9">
            <w:pPr>
              <w:jc w:val="center"/>
              <w:rPr>
                <w:rFonts w:ascii="Arial" w:hAnsi="Arial" w:cs="Arial"/>
                <w:b/>
                <w:bCs/>
              </w:rPr>
            </w:pPr>
            <w:r w:rsidRPr="001C300D">
              <w:rPr>
                <w:rFonts w:ascii="Arial" w:hAnsi="Arial" w:cs="Arial"/>
                <w:b/>
                <w:bCs/>
                <w:lang w:val="ka-GE"/>
              </w:rPr>
              <w:t>201</w:t>
            </w:r>
            <w:r w:rsidRPr="001C300D">
              <w:rPr>
                <w:rFonts w:ascii="Arial" w:hAnsi="Arial" w:cs="Arial"/>
                <w:b/>
                <w:bCs/>
              </w:rPr>
              <w:t>9</w:t>
            </w:r>
          </w:p>
        </w:tc>
        <w:tc>
          <w:tcPr>
            <w:tcW w:w="404" w:type="pct"/>
            <w:vAlign w:val="center"/>
          </w:tcPr>
          <w:p w:rsidR="001C300D" w:rsidRPr="001C300D" w:rsidRDefault="001C300D" w:rsidP="001B3BD9">
            <w:pPr>
              <w:jc w:val="center"/>
              <w:rPr>
                <w:rFonts w:ascii="Arial" w:hAnsi="Arial" w:cs="Arial"/>
                <w:b/>
                <w:bCs/>
              </w:rPr>
            </w:pPr>
            <w:r w:rsidRPr="001C300D">
              <w:rPr>
                <w:rFonts w:ascii="Arial" w:hAnsi="Arial" w:cs="Arial"/>
                <w:b/>
                <w:bCs/>
              </w:rPr>
              <w:t>2020</w:t>
            </w:r>
          </w:p>
        </w:tc>
        <w:tc>
          <w:tcPr>
            <w:tcW w:w="404" w:type="pct"/>
            <w:vAlign w:val="center"/>
          </w:tcPr>
          <w:p w:rsidR="001C300D" w:rsidRPr="001C300D" w:rsidRDefault="001C300D" w:rsidP="001B3BD9">
            <w:pPr>
              <w:jc w:val="center"/>
              <w:rPr>
                <w:rFonts w:ascii="Arial" w:hAnsi="Arial" w:cs="Arial"/>
                <w:b/>
                <w:bCs/>
              </w:rPr>
            </w:pPr>
            <w:r w:rsidRPr="001C300D">
              <w:rPr>
                <w:rFonts w:ascii="Arial" w:hAnsi="Arial" w:cs="Arial"/>
                <w:b/>
                <w:bCs/>
              </w:rPr>
              <w:t>2021</w:t>
            </w:r>
          </w:p>
        </w:tc>
        <w:tc>
          <w:tcPr>
            <w:tcW w:w="404" w:type="pct"/>
            <w:shd w:val="clear" w:color="auto" w:fill="auto"/>
            <w:noWrap/>
            <w:vAlign w:val="center"/>
          </w:tcPr>
          <w:p w:rsidR="001C300D" w:rsidRPr="001C300D" w:rsidRDefault="001C300D" w:rsidP="001B3BD9">
            <w:pPr>
              <w:jc w:val="center"/>
              <w:rPr>
                <w:rFonts w:ascii="Arial" w:hAnsi="Arial" w:cs="Arial"/>
                <w:b/>
                <w:bCs/>
              </w:rPr>
            </w:pPr>
            <w:r w:rsidRPr="001C300D">
              <w:rPr>
                <w:rFonts w:ascii="Arial" w:hAnsi="Arial" w:cs="Arial"/>
                <w:b/>
                <w:bCs/>
              </w:rPr>
              <w:t>2022</w:t>
            </w:r>
          </w:p>
        </w:tc>
      </w:tr>
      <w:tr w:rsidR="001C300D" w:rsidRPr="001C300D" w:rsidTr="001C300D">
        <w:trPr>
          <w:trHeight w:val="372"/>
          <w:jc w:val="center"/>
        </w:trPr>
        <w:tc>
          <w:tcPr>
            <w:tcW w:w="1743" w:type="pct"/>
            <w:vMerge/>
            <w:vAlign w:val="center"/>
            <w:hideMark/>
          </w:tcPr>
          <w:p w:rsidR="001C300D" w:rsidRPr="001C300D" w:rsidRDefault="001C300D" w:rsidP="001B3BD9">
            <w:pPr>
              <w:rPr>
                <w:rFonts w:ascii="Arial" w:hAnsi="Arial" w:cs="Arial"/>
              </w:rPr>
            </w:pPr>
          </w:p>
        </w:tc>
        <w:tc>
          <w:tcPr>
            <w:tcW w:w="405"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ფაქტ.</w:t>
            </w:r>
          </w:p>
        </w:tc>
        <w:tc>
          <w:tcPr>
            <w:tcW w:w="405"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ფაქტ.</w:t>
            </w:r>
          </w:p>
        </w:tc>
        <w:tc>
          <w:tcPr>
            <w:tcW w:w="405" w:type="pct"/>
            <w:vAlign w:val="center"/>
          </w:tcPr>
          <w:p w:rsidR="001C300D" w:rsidRPr="001C300D" w:rsidRDefault="001C300D" w:rsidP="001B3BD9">
            <w:pPr>
              <w:jc w:val="center"/>
              <w:rPr>
                <w:rFonts w:ascii="Sylfaen" w:hAnsi="Sylfaen" w:cs="Calibri"/>
                <w:b/>
                <w:bCs/>
                <w:lang w:val="ka-GE"/>
              </w:rPr>
            </w:pPr>
            <w:r w:rsidRPr="001C300D">
              <w:rPr>
                <w:rFonts w:ascii="Sylfaen" w:hAnsi="Sylfaen" w:cs="Calibri"/>
                <w:b/>
                <w:bCs/>
              </w:rPr>
              <w:t>ფაქტ</w:t>
            </w:r>
            <w:r w:rsidRPr="001C300D">
              <w:rPr>
                <w:rFonts w:ascii="Sylfaen" w:hAnsi="Sylfaen" w:cs="Calibri"/>
                <w:b/>
                <w:bCs/>
                <w:lang w:val="ka-GE"/>
              </w:rPr>
              <w:t>.</w:t>
            </w:r>
          </w:p>
        </w:tc>
        <w:tc>
          <w:tcPr>
            <w:tcW w:w="425"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მოსალ.</w:t>
            </w:r>
          </w:p>
        </w:tc>
        <w:tc>
          <w:tcPr>
            <w:tcW w:w="404"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პროგნ</w:t>
            </w:r>
            <w:r w:rsidRPr="001C300D">
              <w:rPr>
                <w:rFonts w:ascii="LitNusx" w:hAnsi="LitNusx" w:cs="Sylfaen"/>
                <w:b/>
                <w:bCs/>
              </w:rPr>
              <w:t>.</w:t>
            </w:r>
          </w:p>
        </w:tc>
        <w:tc>
          <w:tcPr>
            <w:tcW w:w="404"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პროგნ</w:t>
            </w:r>
            <w:r w:rsidRPr="001C300D">
              <w:rPr>
                <w:rFonts w:ascii="LitNusx" w:hAnsi="LitNusx" w:cs="Sylfaen"/>
                <w:b/>
                <w:bCs/>
              </w:rPr>
              <w:t>.</w:t>
            </w:r>
          </w:p>
        </w:tc>
        <w:tc>
          <w:tcPr>
            <w:tcW w:w="404" w:type="pct"/>
            <w:vAlign w:val="center"/>
          </w:tcPr>
          <w:p w:rsidR="001C300D" w:rsidRPr="001C300D" w:rsidRDefault="001C300D" w:rsidP="001B3BD9">
            <w:pPr>
              <w:jc w:val="center"/>
              <w:rPr>
                <w:rFonts w:ascii="Sylfaen" w:hAnsi="Sylfaen" w:cs="Calibri"/>
                <w:b/>
                <w:bCs/>
              </w:rPr>
            </w:pPr>
            <w:r w:rsidRPr="001C300D">
              <w:rPr>
                <w:rFonts w:ascii="Sylfaen" w:hAnsi="Sylfaen" w:cs="Sylfaen"/>
                <w:b/>
                <w:bCs/>
              </w:rPr>
              <w:t>პროგნ</w:t>
            </w:r>
            <w:r w:rsidRPr="001C300D">
              <w:rPr>
                <w:rFonts w:ascii="LitNusx" w:hAnsi="LitNusx" w:cs="Sylfaen"/>
                <w:b/>
                <w:bCs/>
              </w:rPr>
              <w:t>.</w:t>
            </w:r>
          </w:p>
        </w:tc>
        <w:tc>
          <w:tcPr>
            <w:tcW w:w="404" w:type="pct"/>
            <w:shd w:val="clear" w:color="auto" w:fill="auto"/>
            <w:noWrap/>
            <w:vAlign w:val="center"/>
          </w:tcPr>
          <w:p w:rsidR="001C300D" w:rsidRPr="001C300D" w:rsidRDefault="001C300D" w:rsidP="001B3BD9">
            <w:pPr>
              <w:jc w:val="center"/>
              <w:rPr>
                <w:rFonts w:ascii="Sylfaen" w:hAnsi="Sylfaen" w:cs="Calibri"/>
                <w:b/>
                <w:bCs/>
              </w:rPr>
            </w:pPr>
            <w:r w:rsidRPr="001C300D">
              <w:rPr>
                <w:rFonts w:ascii="Sylfaen" w:hAnsi="Sylfaen" w:cs="Sylfaen"/>
                <w:b/>
                <w:bCs/>
              </w:rPr>
              <w:t>პროგნ</w:t>
            </w:r>
            <w:r w:rsidRPr="001C300D">
              <w:rPr>
                <w:rFonts w:ascii="LitNusx" w:hAnsi="LitNusx" w:cs="Sylfaen"/>
                <w:b/>
                <w:bCs/>
              </w:rPr>
              <w:t>.</w:t>
            </w:r>
          </w:p>
        </w:tc>
      </w:tr>
      <w:tr w:rsidR="001C300D" w:rsidRPr="001C300D" w:rsidTr="001C300D">
        <w:trPr>
          <w:trHeight w:val="332"/>
          <w:jc w:val="center"/>
        </w:trPr>
        <w:tc>
          <w:tcPr>
            <w:tcW w:w="1743" w:type="pct"/>
            <w:shd w:val="clear" w:color="auto" w:fill="auto"/>
            <w:noWrap/>
            <w:vAlign w:val="center"/>
            <w:hideMark/>
          </w:tcPr>
          <w:p w:rsidR="001C300D" w:rsidRPr="001C300D" w:rsidRDefault="001C300D" w:rsidP="001B3BD9">
            <w:pPr>
              <w:rPr>
                <w:rFonts w:ascii="Sylfaen" w:hAnsi="Sylfaen" w:cs="Calibri"/>
                <w:sz w:val="18"/>
                <w:szCs w:val="18"/>
              </w:rPr>
            </w:pPr>
            <w:r w:rsidRPr="001C300D">
              <w:rPr>
                <w:rFonts w:ascii="Sylfaen" w:hAnsi="Sylfaen" w:cs="Calibri"/>
                <w:sz w:val="18"/>
                <w:szCs w:val="18"/>
                <w:lang w:val="ka-GE"/>
              </w:rPr>
              <w:t>რეალური მშპ</w:t>
            </w:r>
            <w:r w:rsidRPr="001C300D">
              <w:rPr>
                <w:rFonts w:ascii="LitNusx" w:hAnsi="LitNusx" w:cs="Calibri"/>
                <w:sz w:val="18"/>
                <w:szCs w:val="18"/>
                <w:lang w:val="ka-GE"/>
              </w:rPr>
              <w:t xml:space="preserve"> (</w:t>
            </w:r>
            <w:r w:rsidRPr="001C300D">
              <w:rPr>
                <w:rFonts w:ascii="Sylfaen" w:hAnsi="Sylfaen" w:cs="Calibri"/>
                <w:sz w:val="18"/>
                <w:szCs w:val="18"/>
                <w:lang w:val="ka-GE"/>
              </w:rPr>
              <w:t>ზრდის ტემპი</w:t>
            </w:r>
            <w:r w:rsidRPr="001C300D">
              <w:rPr>
                <w:rFonts w:ascii="LitNusx" w:hAnsi="LitNusx" w:cs="Calibri"/>
                <w:sz w:val="18"/>
                <w:szCs w:val="18"/>
                <w:lang w:val="ka-GE"/>
              </w:rPr>
              <w:t>)</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2.9</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2.8</w:t>
            </w:r>
          </w:p>
        </w:tc>
        <w:tc>
          <w:tcPr>
            <w:tcW w:w="405" w:type="pct"/>
            <w:vAlign w:val="center"/>
          </w:tcPr>
          <w:p w:rsidR="001C300D" w:rsidRPr="001C300D" w:rsidRDefault="001C300D" w:rsidP="001B3BD9">
            <w:pPr>
              <w:jc w:val="center"/>
              <w:rPr>
                <w:rFonts w:ascii="Arial" w:hAnsi="Arial" w:cs="Arial"/>
                <w:sz w:val="16"/>
                <w:lang w:val="ka-GE"/>
              </w:rPr>
            </w:pPr>
            <w:r w:rsidRPr="001C300D">
              <w:rPr>
                <w:rFonts w:ascii="Arial" w:hAnsi="Arial" w:cs="Arial"/>
                <w:sz w:val="16"/>
              </w:rPr>
              <w:t>5.0</w:t>
            </w:r>
          </w:p>
        </w:tc>
        <w:tc>
          <w:tcPr>
            <w:tcW w:w="425" w:type="pct"/>
            <w:vAlign w:val="center"/>
          </w:tcPr>
          <w:p w:rsidR="001C300D" w:rsidRPr="001C300D" w:rsidRDefault="001C300D" w:rsidP="001B3BD9">
            <w:pPr>
              <w:jc w:val="center"/>
              <w:rPr>
                <w:rFonts w:ascii="Arial" w:hAnsi="Arial" w:cs="Arial"/>
                <w:sz w:val="16"/>
                <w:lang w:val="ka-GE"/>
              </w:rPr>
            </w:pPr>
            <w:r w:rsidRPr="001C300D">
              <w:rPr>
                <w:rFonts w:ascii="Arial" w:hAnsi="Arial" w:cs="Arial"/>
                <w:sz w:val="16"/>
              </w:rPr>
              <w:t>4.5</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lang w:val="ka-GE"/>
              </w:rPr>
              <w:t>5.</w:t>
            </w:r>
            <w:r w:rsidRPr="001C300D">
              <w:rPr>
                <w:rFonts w:ascii="Arial" w:hAnsi="Arial" w:cs="Arial"/>
                <w:sz w:val="16"/>
              </w:rPr>
              <w:t>0</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5.5</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6.0</w:t>
            </w:r>
          </w:p>
        </w:tc>
        <w:tc>
          <w:tcPr>
            <w:tcW w:w="404" w:type="pct"/>
            <w:shd w:val="clear" w:color="auto" w:fill="auto"/>
            <w:noWrap/>
            <w:vAlign w:val="center"/>
          </w:tcPr>
          <w:p w:rsidR="001C300D" w:rsidRPr="001C300D" w:rsidRDefault="001C300D" w:rsidP="001B3BD9">
            <w:pPr>
              <w:jc w:val="center"/>
              <w:rPr>
                <w:rFonts w:ascii="Arial" w:hAnsi="Arial" w:cs="Arial"/>
                <w:sz w:val="16"/>
              </w:rPr>
            </w:pPr>
            <w:r w:rsidRPr="001C300D">
              <w:rPr>
                <w:rFonts w:ascii="Arial" w:hAnsi="Arial" w:cs="Arial"/>
                <w:sz w:val="16"/>
              </w:rPr>
              <w:t>6.0</w:t>
            </w:r>
          </w:p>
        </w:tc>
      </w:tr>
      <w:tr w:rsidR="001C300D" w:rsidRPr="001C300D" w:rsidTr="001C300D">
        <w:trPr>
          <w:trHeight w:val="420"/>
          <w:jc w:val="center"/>
        </w:trPr>
        <w:tc>
          <w:tcPr>
            <w:tcW w:w="1743" w:type="pct"/>
            <w:shd w:val="clear" w:color="auto" w:fill="auto"/>
            <w:noWrap/>
            <w:vAlign w:val="center"/>
            <w:hideMark/>
          </w:tcPr>
          <w:p w:rsidR="001C300D" w:rsidRPr="001C300D" w:rsidRDefault="001C300D" w:rsidP="001B3BD9">
            <w:pPr>
              <w:rPr>
                <w:rFonts w:ascii="Sylfaen" w:hAnsi="Sylfaen" w:cs="Calibri"/>
                <w:sz w:val="18"/>
                <w:szCs w:val="18"/>
              </w:rPr>
            </w:pPr>
            <w:r w:rsidRPr="001C300D">
              <w:rPr>
                <w:rFonts w:ascii="Sylfaen" w:hAnsi="Sylfaen" w:cs="Calibri"/>
                <w:sz w:val="18"/>
                <w:szCs w:val="18"/>
                <w:lang w:val="ka-GE"/>
              </w:rPr>
              <w:t>ნომინალური მშპ</w:t>
            </w:r>
            <w:r w:rsidRPr="001C300D">
              <w:rPr>
                <w:rFonts w:ascii="LitNusx" w:hAnsi="LitNusx" w:cs="Calibri"/>
                <w:sz w:val="18"/>
                <w:szCs w:val="18"/>
                <w:lang w:val="ka-GE"/>
              </w:rPr>
              <w:t xml:space="preserve"> (</w:t>
            </w:r>
            <w:r w:rsidRPr="001C300D">
              <w:rPr>
                <w:rFonts w:ascii="Sylfaen" w:hAnsi="Sylfaen" w:cs="Calibri"/>
                <w:sz w:val="18"/>
                <w:szCs w:val="18"/>
                <w:lang w:val="ka-GE"/>
              </w:rPr>
              <w:t>მლნ ლარი</w:t>
            </w:r>
            <w:r w:rsidRPr="001C300D">
              <w:rPr>
                <w:rFonts w:ascii="LitNusx" w:hAnsi="LitNusx" w:cs="Calibri"/>
                <w:sz w:val="18"/>
                <w:szCs w:val="18"/>
                <w:lang w:val="ka-GE"/>
              </w:rPr>
              <w:t>)</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31,755.6</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34,028.5</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38,042.2</w:t>
            </w:r>
          </w:p>
        </w:tc>
        <w:tc>
          <w:tcPr>
            <w:tcW w:w="425" w:type="pct"/>
            <w:vAlign w:val="center"/>
          </w:tcPr>
          <w:p w:rsidR="001C300D" w:rsidRPr="001C300D" w:rsidRDefault="001C300D" w:rsidP="001B3BD9">
            <w:pPr>
              <w:jc w:val="center"/>
              <w:rPr>
                <w:rFonts w:ascii="Arial" w:hAnsi="Arial" w:cs="Arial"/>
                <w:sz w:val="16"/>
              </w:rPr>
            </w:pPr>
            <w:r w:rsidRPr="001C300D">
              <w:rPr>
                <w:rFonts w:ascii="Arial" w:hAnsi="Arial" w:cs="Arial"/>
                <w:sz w:val="16"/>
              </w:rPr>
              <w:t>41,145.5</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44,498.9</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48,354.7</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52,793.7</w:t>
            </w:r>
          </w:p>
        </w:tc>
        <w:tc>
          <w:tcPr>
            <w:tcW w:w="404" w:type="pct"/>
            <w:shd w:val="clear" w:color="auto" w:fill="auto"/>
            <w:noWrap/>
            <w:vAlign w:val="center"/>
          </w:tcPr>
          <w:p w:rsidR="001C300D" w:rsidRPr="001C300D" w:rsidRDefault="001C300D" w:rsidP="001B3BD9">
            <w:pPr>
              <w:jc w:val="center"/>
              <w:rPr>
                <w:rFonts w:ascii="Arial" w:hAnsi="Arial" w:cs="Arial"/>
                <w:sz w:val="16"/>
              </w:rPr>
            </w:pPr>
            <w:r w:rsidRPr="001C300D">
              <w:rPr>
                <w:rFonts w:ascii="Arial" w:hAnsi="Arial" w:cs="Arial"/>
                <w:sz w:val="16"/>
              </w:rPr>
              <w:t>57,640.1</w:t>
            </w:r>
          </w:p>
        </w:tc>
      </w:tr>
      <w:tr w:rsidR="001C300D" w:rsidRPr="00222AE3" w:rsidTr="001C300D">
        <w:trPr>
          <w:trHeight w:val="418"/>
          <w:jc w:val="center"/>
        </w:trPr>
        <w:tc>
          <w:tcPr>
            <w:tcW w:w="1743" w:type="pct"/>
            <w:shd w:val="clear" w:color="auto" w:fill="auto"/>
            <w:noWrap/>
            <w:vAlign w:val="center"/>
            <w:hideMark/>
          </w:tcPr>
          <w:p w:rsidR="001C300D" w:rsidRPr="001C300D" w:rsidRDefault="001C300D" w:rsidP="001B3BD9">
            <w:pPr>
              <w:rPr>
                <w:rFonts w:ascii="Sylfaen" w:hAnsi="Sylfaen" w:cs="Calibri"/>
                <w:sz w:val="18"/>
                <w:szCs w:val="18"/>
              </w:rPr>
            </w:pPr>
            <w:r w:rsidRPr="001C300D">
              <w:rPr>
                <w:rFonts w:ascii="Sylfaen" w:hAnsi="Sylfaen" w:cs="Sylfaen"/>
                <w:sz w:val="18"/>
                <w:szCs w:val="18"/>
              </w:rPr>
              <w:t>მშპ ერთ სულ მოსახლეზე</w:t>
            </w:r>
            <w:r w:rsidRPr="001C300D">
              <w:rPr>
                <w:rFonts w:ascii="LitNusx" w:hAnsi="LitNusx" w:cs="Sylfaen"/>
                <w:sz w:val="18"/>
                <w:szCs w:val="18"/>
              </w:rPr>
              <w:t xml:space="preserve"> (</w:t>
            </w:r>
            <w:r w:rsidRPr="001C300D">
              <w:rPr>
                <w:rFonts w:ascii="Sylfaen" w:hAnsi="Sylfaen" w:cs="Sylfaen"/>
                <w:sz w:val="18"/>
                <w:szCs w:val="18"/>
              </w:rPr>
              <w:t>აშშ დოლარი</w:t>
            </w:r>
            <w:r w:rsidRPr="001C300D">
              <w:rPr>
                <w:rFonts w:ascii="LitNusx" w:hAnsi="LitNusx" w:cs="Sylfaen"/>
                <w:sz w:val="18"/>
                <w:szCs w:val="18"/>
              </w:rPr>
              <w:t>)</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lang w:val="ka-GE"/>
              </w:rPr>
              <w:t>3</w:t>
            </w:r>
            <w:r w:rsidRPr="001C300D">
              <w:rPr>
                <w:rFonts w:ascii="Arial" w:hAnsi="Arial" w:cs="Arial"/>
                <w:sz w:val="16"/>
              </w:rPr>
              <w:t>,76</w:t>
            </w:r>
            <w:r w:rsidRPr="001C300D">
              <w:rPr>
                <w:rFonts w:ascii="Arial" w:hAnsi="Arial" w:cs="Arial"/>
                <w:sz w:val="16"/>
                <w:lang w:val="ka-GE"/>
              </w:rPr>
              <w:t>6.</w:t>
            </w:r>
            <w:r w:rsidRPr="001C300D">
              <w:rPr>
                <w:rFonts w:ascii="Arial" w:hAnsi="Arial" w:cs="Arial"/>
                <w:sz w:val="16"/>
              </w:rPr>
              <w:t>6</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lang w:val="ka-GE"/>
              </w:rPr>
              <w:t>3</w:t>
            </w:r>
            <w:r w:rsidRPr="001C300D">
              <w:rPr>
                <w:rFonts w:ascii="Arial" w:hAnsi="Arial" w:cs="Arial"/>
                <w:sz w:val="16"/>
              </w:rPr>
              <w:t>,864</w:t>
            </w:r>
            <w:r w:rsidRPr="001C300D">
              <w:rPr>
                <w:rFonts w:ascii="Arial" w:hAnsi="Arial" w:cs="Arial"/>
                <w:sz w:val="16"/>
                <w:lang w:val="ka-GE"/>
              </w:rPr>
              <w:t>.</w:t>
            </w:r>
            <w:r w:rsidRPr="001C300D">
              <w:rPr>
                <w:rFonts w:ascii="Arial" w:hAnsi="Arial" w:cs="Arial"/>
                <w:sz w:val="16"/>
              </w:rPr>
              <w:t>6</w:t>
            </w:r>
          </w:p>
        </w:tc>
        <w:tc>
          <w:tcPr>
            <w:tcW w:w="405" w:type="pct"/>
            <w:vAlign w:val="center"/>
          </w:tcPr>
          <w:p w:rsidR="001C300D" w:rsidRPr="001C300D" w:rsidRDefault="001C300D" w:rsidP="001B3BD9">
            <w:pPr>
              <w:jc w:val="center"/>
              <w:rPr>
                <w:rFonts w:ascii="Arial" w:hAnsi="Arial" w:cs="Arial"/>
                <w:sz w:val="16"/>
              </w:rPr>
            </w:pPr>
            <w:r w:rsidRPr="001C300D">
              <w:rPr>
                <w:rFonts w:ascii="Arial" w:hAnsi="Arial" w:cs="Arial"/>
                <w:sz w:val="16"/>
              </w:rPr>
              <w:t>4,067</w:t>
            </w:r>
            <w:r w:rsidRPr="001C300D">
              <w:rPr>
                <w:rFonts w:ascii="Arial" w:hAnsi="Arial" w:cs="Arial"/>
                <w:sz w:val="16"/>
                <w:lang w:val="ka-GE"/>
              </w:rPr>
              <w:t>.</w:t>
            </w:r>
            <w:r w:rsidRPr="001C300D">
              <w:rPr>
                <w:rFonts w:ascii="Arial" w:hAnsi="Arial" w:cs="Arial"/>
                <w:sz w:val="16"/>
              </w:rPr>
              <w:t>7</w:t>
            </w:r>
          </w:p>
        </w:tc>
        <w:tc>
          <w:tcPr>
            <w:tcW w:w="425" w:type="pct"/>
            <w:vAlign w:val="center"/>
          </w:tcPr>
          <w:p w:rsidR="001C300D" w:rsidRPr="001C300D" w:rsidRDefault="001C300D" w:rsidP="001B3BD9">
            <w:pPr>
              <w:jc w:val="center"/>
              <w:rPr>
                <w:rFonts w:ascii="Arial" w:hAnsi="Arial" w:cs="Arial"/>
                <w:sz w:val="16"/>
              </w:rPr>
            </w:pPr>
            <w:r w:rsidRPr="001C300D">
              <w:rPr>
                <w:rFonts w:ascii="Arial" w:hAnsi="Arial" w:cs="Arial"/>
                <w:sz w:val="16"/>
              </w:rPr>
              <w:t>4,426</w:t>
            </w:r>
            <w:r w:rsidRPr="001C300D">
              <w:rPr>
                <w:rFonts w:ascii="Arial" w:hAnsi="Arial" w:cs="Arial"/>
                <w:sz w:val="16"/>
                <w:lang w:val="ka-GE"/>
              </w:rPr>
              <w:t>.</w:t>
            </w:r>
            <w:r w:rsidRPr="001C300D">
              <w:rPr>
                <w:rFonts w:ascii="Arial" w:hAnsi="Arial" w:cs="Arial"/>
                <w:sz w:val="16"/>
              </w:rPr>
              <w:t>4</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4,787.1</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rPr>
              <w:t>5,201</w:t>
            </w:r>
            <w:r w:rsidRPr="001C300D">
              <w:rPr>
                <w:rFonts w:ascii="Arial" w:hAnsi="Arial" w:cs="Arial"/>
                <w:sz w:val="16"/>
                <w:lang w:val="ka-GE"/>
              </w:rPr>
              <w:t>.</w:t>
            </w:r>
            <w:r w:rsidRPr="001C300D">
              <w:rPr>
                <w:rFonts w:ascii="Arial" w:hAnsi="Arial" w:cs="Arial"/>
                <w:sz w:val="16"/>
              </w:rPr>
              <w:t>9</w:t>
            </w:r>
          </w:p>
        </w:tc>
        <w:tc>
          <w:tcPr>
            <w:tcW w:w="404" w:type="pct"/>
            <w:vAlign w:val="center"/>
          </w:tcPr>
          <w:p w:rsidR="001C300D" w:rsidRPr="001C300D" w:rsidRDefault="001C300D" w:rsidP="001B3BD9">
            <w:pPr>
              <w:jc w:val="center"/>
              <w:rPr>
                <w:rFonts w:ascii="Arial" w:hAnsi="Arial" w:cs="Arial"/>
                <w:sz w:val="16"/>
              </w:rPr>
            </w:pPr>
            <w:r w:rsidRPr="001C300D">
              <w:rPr>
                <w:rFonts w:ascii="Arial" w:hAnsi="Arial" w:cs="Arial"/>
                <w:sz w:val="16"/>
                <w:lang w:val="ka-GE"/>
              </w:rPr>
              <w:t>5</w:t>
            </w:r>
            <w:r w:rsidRPr="001C300D">
              <w:rPr>
                <w:rFonts w:ascii="Arial" w:hAnsi="Arial" w:cs="Arial"/>
                <w:sz w:val="16"/>
              </w:rPr>
              <w:t>,679</w:t>
            </w:r>
            <w:r w:rsidRPr="001C300D">
              <w:rPr>
                <w:rFonts w:ascii="Arial" w:hAnsi="Arial" w:cs="Arial"/>
                <w:sz w:val="16"/>
                <w:lang w:val="ka-GE"/>
              </w:rPr>
              <w:t>.</w:t>
            </w:r>
            <w:r w:rsidRPr="001C300D">
              <w:rPr>
                <w:rFonts w:ascii="Arial" w:hAnsi="Arial" w:cs="Arial"/>
                <w:sz w:val="16"/>
              </w:rPr>
              <w:t>5</w:t>
            </w:r>
          </w:p>
        </w:tc>
        <w:tc>
          <w:tcPr>
            <w:tcW w:w="404" w:type="pct"/>
            <w:shd w:val="clear" w:color="auto" w:fill="auto"/>
            <w:noWrap/>
            <w:vAlign w:val="center"/>
          </w:tcPr>
          <w:p w:rsidR="001C300D" w:rsidRPr="00585CA4" w:rsidRDefault="001C300D" w:rsidP="001B3BD9">
            <w:pPr>
              <w:jc w:val="center"/>
              <w:rPr>
                <w:rFonts w:ascii="Arial" w:hAnsi="Arial" w:cs="Arial"/>
                <w:sz w:val="16"/>
              </w:rPr>
            </w:pPr>
            <w:r w:rsidRPr="001C300D">
              <w:rPr>
                <w:rFonts w:ascii="Arial" w:hAnsi="Arial" w:cs="Arial"/>
                <w:sz w:val="16"/>
              </w:rPr>
              <w:t>6,200.9</w:t>
            </w:r>
          </w:p>
        </w:tc>
      </w:tr>
      <w:tr w:rsidR="001C300D" w:rsidRPr="00222AE3" w:rsidTr="001C300D">
        <w:trPr>
          <w:trHeight w:val="567"/>
          <w:jc w:val="center"/>
        </w:trPr>
        <w:tc>
          <w:tcPr>
            <w:tcW w:w="1743" w:type="pct"/>
            <w:shd w:val="clear" w:color="auto" w:fill="auto"/>
            <w:vAlign w:val="center"/>
            <w:hideMark/>
          </w:tcPr>
          <w:p w:rsidR="001C300D" w:rsidRPr="00585CA4" w:rsidRDefault="001C300D" w:rsidP="001B3BD9">
            <w:pPr>
              <w:rPr>
                <w:rFonts w:ascii="Sylfaen" w:hAnsi="Sylfaen" w:cs="Calibri"/>
                <w:sz w:val="18"/>
                <w:szCs w:val="18"/>
              </w:rPr>
            </w:pPr>
            <w:r w:rsidRPr="00585CA4">
              <w:rPr>
                <w:rFonts w:ascii="Sylfaen" w:hAnsi="Sylfaen" w:cs="Calibri"/>
                <w:sz w:val="18"/>
                <w:szCs w:val="18"/>
                <w:lang w:val="ka-GE"/>
              </w:rPr>
              <w:t>სამომხმარებლო ფასების ინდექსი</w:t>
            </w:r>
            <w:r w:rsidRPr="00585CA4">
              <w:rPr>
                <w:rFonts w:ascii="LitNusx" w:hAnsi="LitNusx" w:cs="Calibri"/>
                <w:sz w:val="18"/>
                <w:szCs w:val="18"/>
                <w:lang w:val="ka-GE"/>
              </w:rPr>
              <w:t xml:space="preserve"> (</w:t>
            </w:r>
            <w:r w:rsidRPr="00585CA4">
              <w:rPr>
                <w:rFonts w:ascii="Sylfaen" w:hAnsi="Sylfaen" w:cs="Calibri"/>
                <w:sz w:val="18"/>
                <w:szCs w:val="18"/>
                <w:lang w:val="ka-GE"/>
              </w:rPr>
              <w:t>საშუალო პერიოდის განმავლობაში</w:t>
            </w:r>
            <w:r w:rsidRPr="00585CA4">
              <w:rPr>
                <w:rFonts w:ascii="LitNusx" w:hAnsi="LitNusx" w:cs="Calibri"/>
                <w:sz w:val="18"/>
                <w:szCs w:val="18"/>
                <w:lang w:val="ka-GE"/>
              </w:rPr>
              <w:t>)</w:t>
            </w:r>
          </w:p>
        </w:tc>
        <w:tc>
          <w:tcPr>
            <w:tcW w:w="405" w:type="pct"/>
            <w:vAlign w:val="center"/>
          </w:tcPr>
          <w:p w:rsidR="001C300D" w:rsidRPr="007A45F0" w:rsidRDefault="001C300D" w:rsidP="001B3BD9">
            <w:pPr>
              <w:jc w:val="center"/>
              <w:rPr>
                <w:rFonts w:ascii="Arial" w:hAnsi="Arial" w:cs="Arial"/>
                <w:sz w:val="16"/>
              </w:rPr>
            </w:pPr>
            <w:r>
              <w:rPr>
                <w:rFonts w:ascii="Arial" w:hAnsi="Arial" w:cs="Arial"/>
                <w:sz w:val="16"/>
              </w:rPr>
              <w:t>4.0</w:t>
            </w:r>
          </w:p>
        </w:tc>
        <w:tc>
          <w:tcPr>
            <w:tcW w:w="405" w:type="pct"/>
            <w:vAlign w:val="center"/>
          </w:tcPr>
          <w:p w:rsidR="001C300D" w:rsidRPr="00585CA4" w:rsidRDefault="001C300D" w:rsidP="001B3BD9">
            <w:pPr>
              <w:jc w:val="center"/>
              <w:rPr>
                <w:rFonts w:ascii="Arial" w:hAnsi="Arial" w:cs="Arial"/>
                <w:sz w:val="16"/>
              </w:rPr>
            </w:pPr>
            <w:r>
              <w:rPr>
                <w:rFonts w:ascii="Arial" w:hAnsi="Arial" w:cs="Arial"/>
                <w:sz w:val="16"/>
              </w:rPr>
              <w:t>2.1</w:t>
            </w:r>
          </w:p>
        </w:tc>
        <w:tc>
          <w:tcPr>
            <w:tcW w:w="405" w:type="pct"/>
            <w:vAlign w:val="center"/>
          </w:tcPr>
          <w:p w:rsidR="001C300D" w:rsidRPr="00585CA4" w:rsidRDefault="001C300D" w:rsidP="001B3BD9">
            <w:pPr>
              <w:jc w:val="center"/>
              <w:rPr>
                <w:rFonts w:ascii="Arial" w:hAnsi="Arial" w:cs="Arial"/>
                <w:sz w:val="16"/>
              </w:rPr>
            </w:pPr>
            <w:r>
              <w:rPr>
                <w:rFonts w:ascii="Arial" w:hAnsi="Arial" w:cs="Arial"/>
                <w:sz w:val="16"/>
              </w:rPr>
              <w:t>6.0</w:t>
            </w:r>
          </w:p>
        </w:tc>
        <w:tc>
          <w:tcPr>
            <w:tcW w:w="425" w:type="pct"/>
            <w:vAlign w:val="center"/>
          </w:tcPr>
          <w:p w:rsidR="001C300D" w:rsidRPr="007A45F0" w:rsidRDefault="001C300D" w:rsidP="001B3BD9">
            <w:pPr>
              <w:jc w:val="center"/>
              <w:rPr>
                <w:rFonts w:ascii="Arial" w:hAnsi="Arial" w:cs="Arial"/>
                <w:sz w:val="16"/>
              </w:rPr>
            </w:pPr>
            <w:r>
              <w:rPr>
                <w:rFonts w:ascii="Arial" w:hAnsi="Arial" w:cs="Arial"/>
                <w:sz w:val="16"/>
              </w:rPr>
              <w:t>3.5</w:t>
            </w:r>
          </w:p>
        </w:tc>
        <w:tc>
          <w:tcPr>
            <w:tcW w:w="404" w:type="pct"/>
            <w:vAlign w:val="center"/>
          </w:tcPr>
          <w:p w:rsidR="001C300D" w:rsidRPr="00585CA4" w:rsidRDefault="001C300D" w:rsidP="001B3BD9">
            <w:pPr>
              <w:jc w:val="center"/>
              <w:rPr>
                <w:rFonts w:ascii="Arial" w:hAnsi="Arial" w:cs="Arial"/>
                <w:sz w:val="16"/>
                <w:lang w:val="ka-GE"/>
              </w:rPr>
            </w:pPr>
            <w:r>
              <w:rPr>
                <w:rFonts w:ascii="Arial" w:hAnsi="Arial" w:cs="Arial"/>
                <w:sz w:val="16"/>
              </w:rPr>
              <w:t>3</w:t>
            </w:r>
            <w:r w:rsidRPr="00585CA4">
              <w:rPr>
                <w:rFonts w:ascii="Arial" w:hAnsi="Arial" w:cs="Arial"/>
                <w:sz w:val="16"/>
                <w:lang w:val="ka-GE"/>
              </w:rPr>
              <w:t>.0</w:t>
            </w:r>
          </w:p>
        </w:tc>
        <w:tc>
          <w:tcPr>
            <w:tcW w:w="404" w:type="pct"/>
            <w:vAlign w:val="center"/>
          </w:tcPr>
          <w:p w:rsidR="001C300D" w:rsidRPr="007A45F0" w:rsidRDefault="001C300D" w:rsidP="001B3BD9">
            <w:pPr>
              <w:jc w:val="center"/>
              <w:rPr>
                <w:rFonts w:ascii="Arial" w:hAnsi="Arial" w:cs="Arial"/>
                <w:sz w:val="16"/>
              </w:rPr>
            </w:pPr>
            <w:r>
              <w:rPr>
                <w:rFonts w:ascii="Arial" w:hAnsi="Arial" w:cs="Arial"/>
                <w:sz w:val="16"/>
              </w:rPr>
              <w:t>3</w:t>
            </w:r>
            <w:r w:rsidRPr="00585CA4">
              <w:rPr>
                <w:rFonts w:ascii="Arial" w:hAnsi="Arial" w:cs="Arial"/>
                <w:sz w:val="16"/>
                <w:lang w:val="ka-GE"/>
              </w:rPr>
              <w:t>.</w:t>
            </w:r>
            <w:r>
              <w:rPr>
                <w:rFonts w:ascii="Arial" w:hAnsi="Arial" w:cs="Arial"/>
                <w:sz w:val="16"/>
              </w:rPr>
              <w:t>0</w:t>
            </w:r>
          </w:p>
        </w:tc>
        <w:tc>
          <w:tcPr>
            <w:tcW w:w="404" w:type="pct"/>
            <w:vAlign w:val="center"/>
          </w:tcPr>
          <w:p w:rsidR="001C300D" w:rsidRPr="00585CA4" w:rsidRDefault="001C300D" w:rsidP="001B3BD9">
            <w:pPr>
              <w:jc w:val="center"/>
              <w:rPr>
                <w:rFonts w:ascii="Arial" w:hAnsi="Arial" w:cs="Arial"/>
                <w:sz w:val="16"/>
              </w:rPr>
            </w:pPr>
            <w:r>
              <w:rPr>
                <w:rFonts w:ascii="Arial" w:hAnsi="Arial" w:cs="Arial"/>
                <w:sz w:val="16"/>
              </w:rPr>
              <w:t>3</w:t>
            </w:r>
            <w:r w:rsidRPr="00585CA4">
              <w:rPr>
                <w:rFonts w:ascii="Arial" w:hAnsi="Arial" w:cs="Arial"/>
                <w:sz w:val="16"/>
                <w:lang w:val="ka-GE"/>
              </w:rPr>
              <w:t>.</w:t>
            </w:r>
            <w:r w:rsidRPr="00585CA4">
              <w:rPr>
                <w:rFonts w:ascii="Arial" w:hAnsi="Arial" w:cs="Arial"/>
                <w:sz w:val="16"/>
              </w:rPr>
              <w:t>0</w:t>
            </w:r>
          </w:p>
        </w:tc>
        <w:tc>
          <w:tcPr>
            <w:tcW w:w="404" w:type="pct"/>
            <w:shd w:val="clear" w:color="auto" w:fill="auto"/>
            <w:noWrap/>
            <w:vAlign w:val="center"/>
          </w:tcPr>
          <w:p w:rsidR="001C300D" w:rsidRPr="00585CA4" w:rsidRDefault="001C300D" w:rsidP="001B3BD9">
            <w:pPr>
              <w:jc w:val="center"/>
              <w:rPr>
                <w:rFonts w:ascii="Arial" w:hAnsi="Arial" w:cs="Arial"/>
                <w:sz w:val="16"/>
              </w:rPr>
            </w:pPr>
            <w:r>
              <w:rPr>
                <w:rFonts w:ascii="Arial" w:hAnsi="Arial" w:cs="Arial"/>
                <w:sz w:val="16"/>
              </w:rPr>
              <w:t>3</w:t>
            </w:r>
            <w:r w:rsidRPr="00585CA4">
              <w:rPr>
                <w:rFonts w:ascii="Arial" w:hAnsi="Arial" w:cs="Arial"/>
                <w:sz w:val="16"/>
                <w:lang w:val="ka-GE"/>
              </w:rPr>
              <w:t>.</w:t>
            </w:r>
            <w:r w:rsidRPr="00585CA4">
              <w:rPr>
                <w:rFonts w:ascii="Arial" w:hAnsi="Arial" w:cs="Arial"/>
                <w:sz w:val="16"/>
              </w:rPr>
              <w:t>0</w:t>
            </w:r>
          </w:p>
        </w:tc>
      </w:tr>
      <w:tr w:rsidR="001C300D" w:rsidRPr="00222AE3" w:rsidTr="001C300D">
        <w:trPr>
          <w:trHeight w:val="577"/>
          <w:jc w:val="center"/>
        </w:trPr>
        <w:tc>
          <w:tcPr>
            <w:tcW w:w="1743" w:type="pct"/>
            <w:shd w:val="clear" w:color="auto" w:fill="auto"/>
            <w:vAlign w:val="center"/>
            <w:hideMark/>
          </w:tcPr>
          <w:p w:rsidR="001C300D" w:rsidRPr="00585CA4" w:rsidRDefault="001C300D" w:rsidP="001B3BD9">
            <w:pPr>
              <w:rPr>
                <w:rFonts w:ascii="Sylfaen" w:hAnsi="Sylfaen" w:cs="Calibri"/>
                <w:sz w:val="18"/>
                <w:szCs w:val="18"/>
              </w:rPr>
            </w:pPr>
            <w:r w:rsidRPr="00585CA4">
              <w:rPr>
                <w:rFonts w:ascii="Sylfaen" w:hAnsi="Sylfaen" w:cs="Calibri"/>
                <w:sz w:val="18"/>
                <w:szCs w:val="18"/>
                <w:lang w:val="ka-GE"/>
              </w:rPr>
              <w:t xml:space="preserve">მიმდინარე ანგარიში </w:t>
            </w:r>
            <w:r w:rsidRPr="00585CA4">
              <w:rPr>
                <w:rFonts w:ascii="LitNusx" w:hAnsi="LitNusx" w:cs="Calibri"/>
                <w:sz w:val="18"/>
                <w:szCs w:val="18"/>
                <w:lang w:val="ka-GE"/>
              </w:rPr>
              <w:t>(</w:t>
            </w:r>
            <w:r w:rsidRPr="00585CA4">
              <w:rPr>
                <w:rFonts w:ascii="Sylfaen" w:hAnsi="Sylfaen" w:cs="Calibri"/>
                <w:sz w:val="18"/>
                <w:szCs w:val="18"/>
                <w:lang w:val="ka-GE"/>
              </w:rPr>
              <w:t>პროცენტულად მშპ</w:t>
            </w:r>
            <w:r w:rsidRPr="00585CA4">
              <w:rPr>
                <w:rFonts w:ascii="LitNusx" w:hAnsi="LitNusx" w:cs="Calibri"/>
                <w:sz w:val="18"/>
                <w:szCs w:val="18"/>
                <w:lang w:val="ka-GE"/>
              </w:rPr>
              <w:t>-</w:t>
            </w:r>
            <w:r w:rsidRPr="00585CA4">
              <w:rPr>
                <w:rFonts w:ascii="Sylfaen" w:hAnsi="Sylfaen" w:cs="Calibri"/>
                <w:sz w:val="18"/>
                <w:szCs w:val="18"/>
                <w:lang w:val="ka-GE"/>
              </w:rPr>
              <w:t>თან</w:t>
            </w:r>
            <w:r w:rsidRPr="00585CA4">
              <w:rPr>
                <w:rFonts w:ascii="LitNusx" w:hAnsi="LitNusx" w:cs="Calibri"/>
                <w:sz w:val="18"/>
                <w:szCs w:val="18"/>
                <w:lang w:val="ka-GE"/>
              </w:rPr>
              <w:t>)</w:t>
            </w:r>
          </w:p>
        </w:tc>
        <w:tc>
          <w:tcPr>
            <w:tcW w:w="405"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12</w:t>
            </w:r>
            <w:r w:rsidRPr="00585CA4">
              <w:rPr>
                <w:rFonts w:ascii="Arial" w:hAnsi="Arial" w:cs="Arial"/>
                <w:sz w:val="16"/>
                <w:lang w:val="ka-GE"/>
              </w:rPr>
              <w:t>.</w:t>
            </w:r>
            <w:r>
              <w:rPr>
                <w:rFonts w:ascii="Arial" w:hAnsi="Arial" w:cs="Arial"/>
                <w:sz w:val="16"/>
              </w:rPr>
              <w:t>1</w:t>
            </w:r>
          </w:p>
        </w:tc>
        <w:tc>
          <w:tcPr>
            <w:tcW w:w="405"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sidRPr="00585CA4">
              <w:rPr>
                <w:rFonts w:ascii="Arial" w:hAnsi="Arial" w:cs="Arial"/>
                <w:sz w:val="16"/>
              </w:rPr>
              <w:t>1</w:t>
            </w:r>
            <w:r>
              <w:rPr>
                <w:rFonts w:ascii="Arial" w:hAnsi="Arial" w:cs="Arial"/>
                <w:sz w:val="16"/>
              </w:rPr>
              <w:t>2</w:t>
            </w:r>
            <w:r w:rsidRPr="00585CA4">
              <w:rPr>
                <w:rFonts w:ascii="Arial" w:hAnsi="Arial" w:cs="Arial"/>
                <w:sz w:val="16"/>
                <w:lang w:val="ka-GE"/>
              </w:rPr>
              <w:t>.</w:t>
            </w:r>
            <w:r>
              <w:rPr>
                <w:rFonts w:ascii="Arial" w:hAnsi="Arial" w:cs="Arial"/>
                <w:sz w:val="16"/>
              </w:rPr>
              <w:t>8</w:t>
            </w:r>
          </w:p>
        </w:tc>
        <w:tc>
          <w:tcPr>
            <w:tcW w:w="405"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8</w:t>
            </w:r>
            <w:r w:rsidRPr="00585CA4">
              <w:rPr>
                <w:rFonts w:ascii="Arial" w:hAnsi="Arial" w:cs="Arial"/>
                <w:sz w:val="16"/>
                <w:lang w:val="ka-GE"/>
              </w:rPr>
              <w:t>.</w:t>
            </w:r>
            <w:r>
              <w:rPr>
                <w:rFonts w:ascii="Arial" w:hAnsi="Arial" w:cs="Arial"/>
                <w:sz w:val="16"/>
              </w:rPr>
              <w:t>7</w:t>
            </w:r>
          </w:p>
        </w:tc>
        <w:tc>
          <w:tcPr>
            <w:tcW w:w="425"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8</w:t>
            </w:r>
            <w:r w:rsidRPr="00585CA4">
              <w:rPr>
                <w:rFonts w:ascii="Arial" w:hAnsi="Arial" w:cs="Arial"/>
                <w:sz w:val="16"/>
                <w:lang w:val="ka-GE"/>
              </w:rPr>
              <w:t>.</w:t>
            </w:r>
            <w:r>
              <w:rPr>
                <w:rFonts w:ascii="Arial" w:hAnsi="Arial" w:cs="Arial"/>
                <w:sz w:val="16"/>
              </w:rPr>
              <w:t>1</w:t>
            </w:r>
          </w:p>
        </w:tc>
        <w:tc>
          <w:tcPr>
            <w:tcW w:w="404"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7</w:t>
            </w:r>
            <w:r w:rsidRPr="00585CA4">
              <w:rPr>
                <w:rFonts w:ascii="Arial" w:hAnsi="Arial" w:cs="Arial"/>
                <w:sz w:val="16"/>
                <w:lang w:val="ka-GE"/>
              </w:rPr>
              <w:t>.</w:t>
            </w:r>
            <w:r>
              <w:rPr>
                <w:rFonts w:ascii="Arial" w:hAnsi="Arial" w:cs="Arial"/>
                <w:sz w:val="16"/>
              </w:rPr>
              <w:t>7</w:t>
            </w:r>
          </w:p>
        </w:tc>
        <w:tc>
          <w:tcPr>
            <w:tcW w:w="404"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7</w:t>
            </w:r>
            <w:r w:rsidRPr="00585CA4">
              <w:rPr>
                <w:rFonts w:ascii="Arial" w:hAnsi="Arial" w:cs="Arial"/>
                <w:sz w:val="16"/>
                <w:lang w:val="ka-GE"/>
              </w:rPr>
              <w:t>.</w:t>
            </w:r>
            <w:r>
              <w:rPr>
                <w:rFonts w:ascii="Arial" w:hAnsi="Arial" w:cs="Arial"/>
                <w:sz w:val="16"/>
              </w:rPr>
              <w:t>1</w:t>
            </w:r>
          </w:p>
        </w:tc>
        <w:tc>
          <w:tcPr>
            <w:tcW w:w="404" w:type="pct"/>
            <w:vAlign w:val="center"/>
          </w:tcPr>
          <w:p w:rsidR="001C300D" w:rsidRPr="00585CA4" w:rsidRDefault="001C300D" w:rsidP="001B3BD9">
            <w:pPr>
              <w:jc w:val="center"/>
              <w:rPr>
                <w:rFonts w:ascii="Arial" w:hAnsi="Arial" w:cs="Arial"/>
                <w:sz w:val="16"/>
              </w:rPr>
            </w:pPr>
            <w:r w:rsidRPr="00585CA4">
              <w:rPr>
                <w:rFonts w:ascii="Arial" w:hAnsi="Arial" w:cs="Arial"/>
                <w:sz w:val="16"/>
                <w:lang w:val="ka-GE"/>
              </w:rPr>
              <w:t>-</w:t>
            </w:r>
            <w:r>
              <w:rPr>
                <w:rFonts w:ascii="Arial" w:hAnsi="Arial" w:cs="Arial"/>
                <w:sz w:val="16"/>
              </w:rPr>
              <w:t>6</w:t>
            </w:r>
            <w:r w:rsidRPr="00585CA4">
              <w:rPr>
                <w:rFonts w:ascii="Arial" w:hAnsi="Arial" w:cs="Arial"/>
                <w:sz w:val="16"/>
                <w:lang w:val="ka-GE"/>
              </w:rPr>
              <w:t>.</w:t>
            </w:r>
            <w:r>
              <w:rPr>
                <w:rFonts w:ascii="Arial" w:hAnsi="Arial" w:cs="Arial"/>
                <w:sz w:val="16"/>
              </w:rPr>
              <w:t>3</w:t>
            </w:r>
          </w:p>
        </w:tc>
        <w:tc>
          <w:tcPr>
            <w:tcW w:w="404" w:type="pct"/>
            <w:shd w:val="clear" w:color="auto" w:fill="auto"/>
            <w:noWrap/>
            <w:vAlign w:val="center"/>
          </w:tcPr>
          <w:p w:rsidR="001C300D" w:rsidRPr="00585CA4" w:rsidRDefault="001C300D" w:rsidP="001B3BD9">
            <w:pPr>
              <w:jc w:val="center"/>
              <w:rPr>
                <w:rFonts w:ascii="Arial" w:hAnsi="Arial" w:cs="Arial"/>
                <w:sz w:val="16"/>
              </w:rPr>
            </w:pPr>
            <w:r w:rsidRPr="00585CA4">
              <w:rPr>
                <w:rFonts w:ascii="Arial" w:hAnsi="Arial" w:cs="Arial"/>
                <w:sz w:val="16"/>
              </w:rPr>
              <w:t>-</w:t>
            </w:r>
            <w:r>
              <w:rPr>
                <w:rFonts w:ascii="Arial" w:hAnsi="Arial" w:cs="Arial"/>
                <w:sz w:val="16"/>
              </w:rPr>
              <w:t>5</w:t>
            </w:r>
            <w:r w:rsidRPr="00585CA4">
              <w:rPr>
                <w:rFonts w:ascii="Arial" w:hAnsi="Arial" w:cs="Arial"/>
                <w:sz w:val="16"/>
              </w:rPr>
              <w:t>.</w:t>
            </w:r>
            <w:r>
              <w:rPr>
                <w:rFonts w:ascii="Arial" w:hAnsi="Arial" w:cs="Arial"/>
                <w:sz w:val="16"/>
              </w:rPr>
              <w:t>5</w:t>
            </w:r>
          </w:p>
        </w:tc>
      </w:tr>
    </w:tbl>
    <w:p w:rsidR="001C300D" w:rsidRPr="00704927" w:rsidRDefault="001C300D" w:rsidP="00E507D2">
      <w:pPr>
        <w:tabs>
          <w:tab w:val="left" w:pos="90"/>
        </w:tabs>
        <w:spacing w:after="120"/>
        <w:jc w:val="center"/>
        <w:rPr>
          <w:rFonts w:ascii="Sylfaen" w:hAnsi="Sylfaen" w:cs="Sylfaen"/>
          <w:b/>
          <w:bCs/>
          <w:highlight w:val="yellow"/>
          <w:lang w:val="en-US"/>
        </w:rPr>
      </w:pPr>
    </w:p>
    <w:p w:rsidR="001C300D" w:rsidRPr="00942ED2" w:rsidRDefault="001C300D" w:rsidP="001C300D">
      <w:pPr>
        <w:pStyle w:val="Heading1"/>
        <w:rPr>
          <w:rFonts w:ascii="Sylfaen" w:hAnsi="Sylfaen"/>
          <w:b/>
          <w:sz w:val="24"/>
        </w:rPr>
      </w:pPr>
      <w:r w:rsidRPr="00942ED2">
        <w:rPr>
          <w:rFonts w:ascii="Sylfaen" w:hAnsi="Sylfaen"/>
          <w:b/>
          <w:sz w:val="24"/>
          <w:lang w:val="ka-GE"/>
        </w:rPr>
        <w:t xml:space="preserve">2018 </w:t>
      </w:r>
      <w:r w:rsidRPr="00942ED2">
        <w:rPr>
          <w:rFonts w:ascii="Sylfaen" w:hAnsi="Sylfaen" w:cs="Sylfaen"/>
          <w:b/>
          <w:sz w:val="24"/>
          <w:lang w:val="ka-GE"/>
        </w:rPr>
        <w:t>წლის</w:t>
      </w:r>
      <w:r w:rsidRPr="00942ED2">
        <w:rPr>
          <w:rFonts w:ascii="Sylfaen" w:hAnsi="Sylfaen"/>
          <w:b/>
          <w:sz w:val="24"/>
          <w:lang w:val="ka-GE"/>
        </w:rPr>
        <w:t xml:space="preserve"> </w:t>
      </w:r>
      <w:r w:rsidRPr="00942ED2">
        <w:rPr>
          <w:rFonts w:ascii="Sylfaen" w:hAnsi="Sylfaen" w:cs="Sylfaen"/>
          <w:b/>
          <w:sz w:val="24"/>
          <w:lang w:val="ka-GE"/>
        </w:rPr>
        <w:t>მაკროეკონომიკური</w:t>
      </w:r>
      <w:r w:rsidRPr="00942ED2">
        <w:rPr>
          <w:rFonts w:ascii="Sylfaen" w:hAnsi="Sylfaen"/>
          <w:b/>
          <w:sz w:val="24"/>
          <w:lang w:val="ka-GE"/>
        </w:rPr>
        <w:t xml:space="preserve"> </w:t>
      </w:r>
      <w:r w:rsidRPr="00942ED2">
        <w:rPr>
          <w:rFonts w:ascii="Sylfaen" w:hAnsi="Sylfaen" w:cs="Sylfaen"/>
          <w:b/>
          <w:sz w:val="24"/>
          <w:lang w:val="ka-GE"/>
        </w:rPr>
        <w:t>მიმოხილვა</w:t>
      </w:r>
    </w:p>
    <w:p w:rsidR="001C300D" w:rsidRPr="00942ED2" w:rsidRDefault="001C300D" w:rsidP="001C300D">
      <w:pPr>
        <w:pStyle w:val="Heading2"/>
        <w:rPr>
          <w:rFonts w:ascii="Sylfaen" w:hAnsi="Sylfaen"/>
          <w:b/>
          <w:sz w:val="24"/>
          <w:szCs w:val="24"/>
          <w:lang w:val="ka-GE"/>
        </w:rPr>
      </w:pPr>
      <w:r w:rsidRPr="00942ED2">
        <w:rPr>
          <w:rFonts w:ascii="Sylfaen" w:hAnsi="Sylfaen"/>
        </w:rPr>
        <w:tab/>
      </w:r>
      <w:r w:rsidRPr="00942ED2">
        <w:rPr>
          <w:rFonts w:ascii="Sylfaen" w:hAnsi="Sylfaen" w:cs="Sylfaen"/>
          <w:b/>
          <w:color w:val="auto"/>
          <w:sz w:val="24"/>
          <w:szCs w:val="24"/>
          <w:lang w:val="ka-GE"/>
        </w:rPr>
        <w:t>ეკონომიკური</w:t>
      </w:r>
      <w:r w:rsidRPr="00942ED2">
        <w:rPr>
          <w:rFonts w:ascii="Sylfaen" w:hAnsi="Sylfaen"/>
          <w:b/>
          <w:color w:val="auto"/>
          <w:sz w:val="24"/>
          <w:szCs w:val="24"/>
          <w:lang w:val="ka-GE"/>
        </w:rPr>
        <w:t xml:space="preserve"> </w:t>
      </w:r>
      <w:r w:rsidRPr="00942ED2">
        <w:rPr>
          <w:rFonts w:ascii="Sylfaen" w:hAnsi="Sylfaen" w:cs="Sylfaen"/>
          <w:b/>
          <w:color w:val="auto"/>
          <w:sz w:val="24"/>
          <w:szCs w:val="24"/>
          <w:lang w:val="ka-GE"/>
        </w:rPr>
        <w:t>ზრდა</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საქართველოს სტატისტიკის ეროვნული სამსახურის წინასწარი მონაცემების მიხედვით, 2018 წლის პირველი ექვსი თვის მთლიანი შიდა პროდუქტის საშუალო რეალურმა ზრდამ, წინა წლის შესაბამის პერიოდთან 5.7 პროცენტი შეადგინა. აქედან, 2018 წლის I კვარტალის საშუალო რეალურმა ზრდამ 5.3 პროცენტი, ხოლო II კვარტალში 6.0 პროცენტი შეადგინა. </w:t>
      </w:r>
    </w:p>
    <w:p w:rsidR="001C300D"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წლის პირველი კვარტლის მონაცემებით ზრდა აღინიშნებოდა შემდეგ დარგებში: ოპერაციები უძრავი ქონებით, იჯარა და მომხმარებლისათვის მომსახურების გაწევა (13.4%), სხვა კომუნალური, სოციალური და პერსონალური მომსახურების გაწევა (13.4%), სასტუმროები და რესტორნები (10.9%), ელექტროენერგიის, აირისა და წყლის წარმოება და განაწილება (10.0%),  საფინანსო საქმიანობა (9.1%),  მშენებლობა (8.7%), სამთომოპოვებითი და დამამუშავებელი მრეწველობა (7.1%) და სხვა. </w:t>
      </w:r>
    </w:p>
    <w:p w:rsidR="001B3BD9" w:rsidRPr="001B3BD9" w:rsidRDefault="001B3BD9" w:rsidP="001C300D">
      <w:pPr>
        <w:spacing w:line="276" w:lineRule="auto"/>
        <w:ind w:firstLine="720"/>
        <w:jc w:val="both"/>
        <w:rPr>
          <w:rFonts w:ascii="Sylfaen" w:hAnsi="Sylfaen" w:cs="Sylfaen"/>
          <w:lang w:val="ka-GE"/>
        </w:rPr>
      </w:pPr>
      <w:r>
        <w:rPr>
          <w:rFonts w:ascii="Sylfaen" w:hAnsi="Sylfaen" w:cs="Sylfaen"/>
          <w:lang w:val="ka-GE"/>
        </w:rPr>
        <w:t>გასათალისწინებელია, რომ 2018 წლისათვის ეკონომი</w:t>
      </w:r>
      <w:r w:rsidR="0033065E">
        <w:rPr>
          <w:rFonts w:ascii="Sylfaen" w:hAnsi="Sylfaen" w:cs="Sylfaen"/>
          <w:lang w:val="ka-GE"/>
        </w:rPr>
        <w:t>კი</w:t>
      </w:r>
      <w:r>
        <w:rPr>
          <w:rFonts w:ascii="Sylfaen" w:hAnsi="Sylfaen" w:cs="Sylfaen"/>
          <w:lang w:val="ka-GE"/>
        </w:rPr>
        <w:t>ს რეალური ზრდის პროგნოზი 2018 წლის სახელმწიფო ბიუჯეტის პროექტის შემუშავებისას განისაზღვრა 4.5%</w:t>
      </w:r>
      <w:r w:rsidR="0033065E">
        <w:rPr>
          <w:rFonts w:ascii="Sylfaen" w:hAnsi="Sylfaen" w:cs="Sylfaen"/>
          <w:lang w:val="ka-GE"/>
        </w:rPr>
        <w:t>-ით</w:t>
      </w:r>
      <w:r>
        <w:rPr>
          <w:rFonts w:ascii="Sylfaen" w:hAnsi="Sylfaen" w:cs="Sylfaen"/>
          <w:lang w:val="ka-GE"/>
        </w:rPr>
        <w:t xml:space="preserve">, წლის პირველ ნახევარში ზრდა </w:t>
      </w:r>
      <w:r w:rsidR="0033065E">
        <w:rPr>
          <w:rFonts w:ascii="Sylfaen" w:hAnsi="Sylfaen" w:cs="Sylfaen"/>
          <w:lang w:val="ka-GE"/>
        </w:rPr>
        <w:t xml:space="preserve">5.7%-ის ფარგლებში </w:t>
      </w:r>
      <w:r>
        <w:rPr>
          <w:rFonts w:ascii="Sylfaen" w:hAnsi="Sylfaen" w:cs="Sylfaen"/>
          <w:lang w:val="ka-GE"/>
        </w:rPr>
        <w:t>ფიქსირდება</w:t>
      </w:r>
      <w:r w:rsidR="0033065E">
        <w:rPr>
          <w:rFonts w:ascii="Sylfaen" w:hAnsi="Sylfaen" w:cs="Sylfaen"/>
          <w:lang w:val="ka-GE"/>
        </w:rPr>
        <w:t>, მათ შორის მეორე კვარტალში 6.0</w:t>
      </w:r>
      <w:r>
        <w:rPr>
          <w:rFonts w:ascii="Sylfaen" w:hAnsi="Sylfaen" w:cs="Sylfaen"/>
          <w:lang w:val="ka-GE"/>
        </w:rPr>
        <w:t>%. აღნიშნულის გათვალისწინებით საქართველოს მთავრობა მიმდინარე წლის პროგნოზებს გადაამუშვებს და საქართველოს პარლამენტს წარუდგენს 2019 წლის სახელმწიფო ბიუჯეტის პროექტთან ერთად.</w:t>
      </w:r>
    </w:p>
    <w:p w:rsidR="001C300D" w:rsidRPr="00942ED2" w:rsidRDefault="001C300D" w:rsidP="001C300D">
      <w:pPr>
        <w:tabs>
          <w:tab w:val="num" w:pos="0"/>
        </w:tabs>
        <w:spacing w:line="276" w:lineRule="auto"/>
        <w:jc w:val="both"/>
        <w:rPr>
          <w:b/>
          <w:sz w:val="24"/>
          <w:szCs w:val="24"/>
        </w:rPr>
      </w:pPr>
      <w:r w:rsidRPr="00942ED2">
        <w:rPr>
          <w:rFonts w:ascii="Sylfaen" w:hAnsi="Sylfaen"/>
          <w:lang w:val="ka-GE"/>
        </w:rPr>
        <w:tab/>
      </w:r>
      <w:r w:rsidRPr="00942ED2">
        <w:rPr>
          <w:rFonts w:ascii="Sylfaen" w:hAnsi="Sylfaen" w:cs="Sylfaen"/>
          <w:b/>
          <w:sz w:val="24"/>
          <w:szCs w:val="24"/>
          <w:lang w:val="ka-GE"/>
        </w:rPr>
        <w:t>ფასები</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წლის ივნისში საქართველოში ინფლაციის დონემ  წინა წლის შესაბამის თვესთან შედარებით (წლიური ინფლაცია)  2.2  პროცენტი შეადგინა. </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 ტრანსპორტი: ფასები გაიზარდა 4.6%-ით, რაც ინფლაციის მთლიან მაჩვენებელზე 0.63 პროცენტული პუნქტით აისახა;  საცხოვრებელი, წყალი, ელ. ენერგია, აირი: ფასები გაიზარდა 5.2%-ით, რაც ინფლაციის მთლიან მაჩვენებელზე 0.43 პროცენტული პუნქტით აისახა; ჯანმრთელობის დაცვა: ფასები გაიზარდა 5.1%-ით, რაც 0.43 პროცენტული პუნქტით აისახა; ალკოჰოლური სასმელები, თამბაქო: ფასები გაიზარდა 4.9%-ით, რაც ინფლაციის მთლიან მაჩვენებელზე 0.34 პროცენტული პუნქტით აისახა.</w:t>
      </w:r>
    </w:p>
    <w:p w:rsidR="001C300D" w:rsidRPr="006A1566" w:rsidRDefault="001C300D" w:rsidP="001C300D">
      <w:pPr>
        <w:spacing w:line="276" w:lineRule="auto"/>
        <w:ind w:firstLine="720"/>
        <w:jc w:val="both"/>
        <w:rPr>
          <w:b/>
          <w:sz w:val="24"/>
          <w:szCs w:val="24"/>
          <w:lang w:val="ka-GE"/>
        </w:rPr>
      </w:pPr>
      <w:r w:rsidRPr="006A1566">
        <w:rPr>
          <w:rFonts w:ascii="Sylfaen" w:hAnsi="Sylfaen" w:cs="Sylfaen"/>
          <w:b/>
          <w:sz w:val="24"/>
          <w:szCs w:val="24"/>
          <w:lang w:val="ka-GE"/>
        </w:rPr>
        <w:t>გაცვლითი</w:t>
      </w:r>
      <w:r w:rsidRPr="006A1566">
        <w:rPr>
          <w:b/>
          <w:sz w:val="24"/>
          <w:szCs w:val="24"/>
          <w:lang w:val="ka-GE"/>
        </w:rPr>
        <w:t xml:space="preserve"> </w:t>
      </w:r>
      <w:r w:rsidRPr="006A1566">
        <w:rPr>
          <w:rFonts w:ascii="Sylfaen" w:hAnsi="Sylfaen" w:cs="Sylfaen"/>
          <w:b/>
          <w:sz w:val="24"/>
          <w:szCs w:val="24"/>
          <w:lang w:val="ka-GE"/>
        </w:rPr>
        <w:t>კურსი</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წელს ლარმა გამყარება დაიწყო. 2018 წლის ექვს თვეში ლარი გამყარდა როგორც აშშ დოლართან, ასევე ევროსთან მიმართებაში. 2018 წლის ივნისში 2017 წლის დეკემბერთან შედარებით ლარის გაცვლითი კურსი აშშ  </w:t>
      </w:r>
      <w:r w:rsidRPr="006A1566">
        <w:rPr>
          <w:rFonts w:ascii="Sylfaen" w:hAnsi="Sylfaen" w:cs="Sylfaen"/>
          <w:lang w:val="ka-GE"/>
        </w:rPr>
        <w:lastRenderedPageBreak/>
        <w:t>დოლარის მიმართ 5</w:t>
      </w:r>
      <w:r w:rsidRPr="006A1566">
        <w:rPr>
          <w:rFonts w:ascii="Sylfaen" w:hAnsi="Sylfaen" w:cs="Sylfaen"/>
          <w:lang w:val="en-US"/>
        </w:rPr>
        <w:t>.</w:t>
      </w:r>
      <w:r w:rsidRPr="006A1566">
        <w:rPr>
          <w:rFonts w:ascii="Sylfaen" w:hAnsi="Sylfaen" w:cs="Sylfaen"/>
          <w:lang w:val="ka-GE"/>
        </w:rPr>
        <w:t>4 პროცენტით გამყარდა და 2.</w:t>
      </w:r>
      <w:r w:rsidRPr="006A1566">
        <w:rPr>
          <w:rFonts w:ascii="Sylfaen" w:hAnsi="Sylfaen" w:cs="Sylfaen"/>
          <w:lang w:val="en-US"/>
        </w:rPr>
        <w:t>4</w:t>
      </w:r>
      <w:r w:rsidRPr="006A1566">
        <w:rPr>
          <w:rFonts w:ascii="Sylfaen" w:hAnsi="Sylfaen" w:cs="Sylfaen"/>
          <w:lang w:val="ka-GE"/>
        </w:rPr>
        <w:t>5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11.0 პროცენტით.</w:t>
      </w:r>
    </w:p>
    <w:p w:rsidR="001C300D" w:rsidRPr="006A1566" w:rsidRDefault="001C300D" w:rsidP="001C300D">
      <w:pPr>
        <w:pStyle w:val="Heading2"/>
        <w:rPr>
          <w:b/>
          <w:sz w:val="24"/>
          <w:szCs w:val="24"/>
          <w:lang w:val="ka-GE"/>
        </w:rPr>
      </w:pPr>
      <w:r w:rsidRPr="006A1566">
        <w:rPr>
          <w:sz w:val="20"/>
          <w:szCs w:val="20"/>
          <w:lang w:val="ka-GE"/>
        </w:rPr>
        <w:tab/>
      </w:r>
      <w:r w:rsidRPr="006A1566">
        <w:rPr>
          <w:rFonts w:ascii="Sylfaen" w:hAnsi="Sylfaen" w:cs="Sylfaen"/>
          <w:b/>
          <w:color w:val="auto"/>
          <w:sz w:val="24"/>
          <w:szCs w:val="24"/>
          <w:lang w:val="ka-GE"/>
        </w:rPr>
        <w:t>მონეტარული</w:t>
      </w:r>
      <w:r w:rsidRPr="006A1566">
        <w:rPr>
          <w:b/>
          <w:color w:val="auto"/>
          <w:sz w:val="24"/>
          <w:szCs w:val="24"/>
          <w:lang w:val="ka-GE"/>
        </w:rPr>
        <w:t xml:space="preserve"> </w:t>
      </w:r>
      <w:r w:rsidRPr="006A1566">
        <w:rPr>
          <w:rFonts w:ascii="Sylfaen" w:hAnsi="Sylfaen" w:cs="Sylfaen"/>
          <w:b/>
          <w:color w:val="auto"/>
          <w:sz w:val="24"/>
          <w:szCs w:val="24"/>
          <w:lang w:val="ka-GE"/>
        </w:rPr>
        <w:t>აგრეგატები</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წლის ივნისში 2017 წლის ივნისთან შედარებით M3 ფართო ფულის აგრეგატი 16.3 პროცენტით გაიზარდა და 18 084.5 მლნ ლარი შეადგინა, ხოლო M2 ფულის მასა 24.1 პროცენტით გაიზარდა და 8 596.0 მლნ ლარის დონეზე დაფიქსირდა. </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წლის ივნისში მთლიანი დეპოზიტები 17.9 პროცენტით გაიზარდა, მათ შორის დეპოზიტები ეროვნულ ვალუტაში 32.7 პროცენტით, ხოლო დეპოზიტები უცხოურ ვალუტაში 10.0 პროცენტით გაიზარდა. </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2018 წლის ივნისში, წინა წლის დეკემბერთან შედარებით დოლარიზაციის კოეფიციენტი </w:t>
      </w:r>
      <w:r w:rsidRPr="006A1566">
        <w:rPr>
          <w:rFonts w:ascii="Sylfaen" w:hAnsi="Sylfaen" w:cs="Sylfaen"/>
          <w:lang w:val="en-US"/>
        </w:rPr>
        <w:t>2</w:t>
      </w:r>
      <w:r w:rsidRPr="006A1566">
        <w:rPr>
          <w:rFonts w:ascii="Sylfaen" w:hAnsi="Sylfaen" w:cs="Sylfaen"/>
          <w:lang w:val="ka-GE"/>
        </w:rPr>
        <w:t>.</w:t>
      </w:r>
      <w:r w:rsidRPr="006A1566">
        <w:rPr>
          <w:rFonts w:ascii="Sylfaen" w:hAnsi="Sylfaen" w:cs="Sylfaen"/>
          <w:lang w:val="en-US"/>
        </w:rPr>
        <w:t>6</w:t>
      </w:r>
      <w:r w:rsidRPr="006A1566">
        <w:rPr>
          <w:rFonts w:ascii="Sylfaen" w:hAnsi="Sylfaen" w:cs="Sylfaen"/>
          <w:lang w:val="ka-GE"/>
        </w:rPr>
        <w:t xml:space="preserve"> პროცენტული პუნქტით შემცირდა და 6</w:t>
      </w:r>
      <w:r w:rsidRPr="006A1566">
        <w:rPr>
          <w:rFonts w:ascii="Sylfaen" w:hAnsi="Sylfaen" w:cs="Sylfaen"/>
          <w:lang w:val="en-US"/>
        </w:rPr>
        <w:t>1</w:t>
      </w:r>
      <w:r w:rsidRPr="006A1566">
        <w:rPr>
          <w:rFonts w:ascii="Sylfaen" w:hAnsi="Sylfaen" w:cs="Sylfaen"/>
          <w:lang w:val="ka-GE"/>
        </w:rPr>
        <w:t>.</w:t>
      </w:r>
      <w:r w:rsidRPr="006A1566">
        <w:rPr>
          <w:rFonts w:ascii="Sylfaen" w:hAnsi="Sylfaen" w:cs="Sylfaen"/>
          <w:lang w:val="en-US"/>
        </w:rPr>
        <w:t>0</w:t>
      </w:r>
      <w:r w:rsidRPr="006A1566">
        <w:rPr>
          <w:rFonts w:ascii="Sylfaen" w:hAnsi="Sylfaen" w:cs="Sylfaen"/>
          <w:lang w:val="ka-GE"/>
        </w:rPr>
        <w:t xml:space="preserve"> პროცენტს გაუტოლდა. ამავე პერიოდში 4.</w:t>
      </w:r>
      <w:r w:rsidRPr="006A1566">
        <w:rPr>
          <w:rFonts w:ascii="Sylfaen" w:hAnsi="Sylfaen" w:cs="Sylfaen"/>
          <w:lang w:val="en-US"/>
        </w:rPr>
        <w:t>3</w:t>
      </w:r>
      <w:r w:rsidRPr="006A1566">
        <w:rPr>
          <w:rFonts w:ascii="Sylfaen" w:hAnsi="Sylfaen" w:cs="Sylfaen"/>
          <w:lang w:val="ka-GE"/>
        </w:rPr>
        <w:t xml:space="preserve"> პროცენტული პუნქტით შემცირდა სესხების დოლარიზაციის კოეფიციენტი და 5</w:t>
      </w:r>
      <w:r w:rsidRPr="006A1566">
        <w:rPr>
          <w:rFonts w:ascii="Sylfaen" w:hAnsi="Sylfaen" w:cs="Sylfaen"/>
          <w:lang w:val="en-US"/>
        </w:rPr>
        <w:t>4</w:t>
      </w:r>
      <w:r w:rsidRPr="006A1566">
        <w:rPr>
          <w:rFonts w:ascii="Sylfaen" w:hAnsi="Sylfaen" w:cs="Sylfaen"/>
          <w:lang w:val="ka-GE"/>
        </w:rPr>
        <w:t>.</w:t>
      </w:r>
      <w:r w:rsidRPr="006A1566">
        <w:rPr>
          <w:rFonts w:ascii="Sylfaen" w:hAnsi="Sylfaen" w:cs="Sylfaen"/>
          <w:lang w:val="en-US"/>
        </w:rPr>
        <w:t>9</w:t>
      </w:r>
      <w:r w:rsidRPr="006A1566">
        <w:rPr>
          <w:rFonts w:ascii="Sylfaen" w:hAnsi="Sylfaen" w:cs="Sylfaen"/>
          <w:lang w:val="ka-GE"/>
        </w:rPr>
        <w:t xml:space="preserve"> პროცენტი შეადგინა.</w:t>
      </w:r>
    </w:p>
    <w:p w:rsidR="001C300D" w:rsidRPr="006A1566" w:rsidRDefault="001C300D" w:rsidP="001C300D">
      <w:pPr>
        <w:pStyle w:val="Heading2"/>
        <w:rPr>
          <w:b/>
          <w:sz w:val="24"/>
          <w:szCs w:val="24"/>
          <w:lang w:val="ka-GE"/>
        </w:rPr>
      </w:pPr>
      <w:r w:rsidRPr="006A1566">
        <w:rPr>
          <w:sz w:val="20"/>
          <w:szCs w:val="20"/>
          <w:lang w:val="ka-GE"/>
        </w:rPr>
        <w:tab/>
      </w:r>
      <w:r w:rsidRPr="006A1566">
        <w:rPr>
          <w:rFonts w:ascii="Sylfaen" w:hAnsi="Sylfaen" w:cs="Sylfaen"/>
          <w:b/>
          <w:color w:val="auto"/>
          <w:sz w:val="24"/>
          <w:szCs w:val="24"/>
          <w:lang w:val="ka-GE"/>
        </w:rPr>
        <w:t>საგარეო</w:t>
      </w:r>
      <w:r w:rsidRPr="006A1566">
        <w:rPr>
          <w:b/>
          <w:color w:val="auto"/>
          <w:sz w:val="24"/>
          <w:szCs w:val="24"/>
          <w:lang w:val="ka-GE"/>
        </w:rPr>
        <w:t xml:space="preserve"> </w:t>
      </w:r>
      <w:r w:rsidRPr="006A1566">
        <w:rPr>
          <w:rFonts w:ascii="Sylfaen" w:hAnsi="Sylfaen" w:cs="Sylfaen"/>
          <w:b/>
          <w:color w:val="auto"/>
          <w:sz w:val="24"/>
          <w:szCs w:val="24"/>
          <w:lang w:val="ka-GE"/>
        </w:rPr>
        <w:t>სექტორი</w:t>
      </w:r>
    </w:p>
    <w:p w:rsidR="001C300D" w:rsidRPr="00477D86" w:rsidRDefault="001C300D" w:rsidP="001C300D">
      <w:pPr>
        <w:spacing w:line="276" w:lineRule="auto"/>
        <w:ind w:firstLine="720"/>
        <w:jc w:val="both"/>
        <w:rPr>
          <w:rFonts w:ascii="Sylfaen" w:hAnsi="Sylfaen" w:cs="Sylfaen"/>
          <w:lang w:val="ka-GE"/>
        </w:rPr>
      </w:pPr>
      <w:r w:rsidRPr="006A1566">
        <w:rPr>
          <w:rFonts w:ascii="Sylfaen" w:hAnsi="Sylfaen" w:cs="Sylfaen"/>
          <w:lang w:val="ka-GE"/>
        </w:rPr>
        <w:t>2018 წლის იანვარ-ივნისში საქართველოში საქონლით საგარეო სავაჭრო ბრუნვამ 5</w:t>
      </w:r>
      <w:r w:rsidRPr="006A1566">
        <w:rPr>
          <w:rFonts w:ascii="Sylfaen" w:hAnsi="Sylfaen" w:cs="Sylfaen"/>
          <w:lang w:val="en-US"/>
        </w:rPr>
        <w:t xml:space="preserve"> </w:t>
      </w:r>
      <w:r w:rsidRPr="006A1566">
        <w:rPr>
          <w:rFonts w:ascii="Sylfaen" w:hAnsi="Sylfaen" w:cs="Sylfaen"/>
          <w:lang w:val="ka-GE"/>
        </w:rPr>
        <w:t>985.9 მლნ აშშ დოლარი შეადგინა, რაც წინა წლის შესაბამის მაჩვენებელზე 24.3 პროცენტით მეტია; აქედან ექსპორტი     1 593.6 მლნ აშშ დოლარს შეადგენს (28</w:t>
      </w:r>
      <w:r w:rsidRPr="00477D86">
        <w:rPr>
          <w:rFonts w:ascii="Sylfaen" w:hAnsi="Sylfaen" w:cs="Sylfaen"/>
          <w:lang w:val="ka-GE"/>
        </w:rPr>
        <w:t>.5 პროცენტით მეტი), ხოლო იმპორტი 4</w:t>
      </w:r>
      <w:r w:rsidRPr="00477D86">
        <w:rPr>
          <w:rFonts w:ascii="Sylfaen" w:hAnsi="Sylfaen" w:cs="Sylfaen"/>
          <w:lang w:val="en-US"/>
        </w:rPr>
        <w:t xml:space="preserve"> </w:t>
      </w:r>
      <w:r w:rsidRPr="00477D86">
        <w:rPr>
          <w:rFonts w:ascii="Sylfaen" w:hAnsi="Sylfaen" w:cs="Sylfaen"/>
          <w:lang w:val="ka-GE"/>
        </w:rPr>
        <w:t>392.3 მლნ აშშ დოლარს (22.9 პროცენტით მეტი). საქართველოს უარყოფითმა სავაჭრო ბალანსმა 2018 წლის იანვარ-ივნისში          2</w:t>
      </w:r>
      <w:r w:rsidRPr="00477D86">
        <w:rPr>
          <w:rFonts w:ascii="Sylfaen" w:hAnsi="Sylfaen" w:cs="Sylfaen"/>
          <w:lang w:val="en-US"/>
        </w:rPr>
        <w:t xml:space="preserve"> </w:t>
      </w:r>
      <w:r w:rsidRPr="00477D86">
        <w:rPr>
          <w:rFonts w:ascii="Sylfaen" w:hAnsi="Sylfaen" w:cs="Sylfaen"/>
          <w:lang w:val="ka-GE"/>
        </w:rPr>
        <w:t>798.7 მლნ აშშ დოლარი შეადგინა.</w:t>
      </w:r>
    </w:p>
    <w:p w:rsidR="0033065E" w:rsidRPr="00477D86" w:rsidRDefault="0033065E" w:rsidP="0033065E">
      <w:pPr>
        <w:ind w:firstLine="720"/>
        <w:jc w:val="both"/>
        <w:rPr>
          <w:rFonts w:ascii="Sylfaen" w:hAnsi="Sylfaen" w:cs="Sylfaen"/>
          <w:sz w:val="22"/>
          <w:szCs w:val="22"/>
          <w:lang w:val="ka-GE"/>
        </w:rPr>
      </w:pPr>
      <w:r w:rsidRPr="00477D86">
        <w:rPr>
          <w:rFonts w:ascii="Sylfaen" w:hAnsi="Sylfaen" w:cs="Sylfaen"/>
          <w:sz w:val="22"/>
          <w:szCs w:val="22"/>
          <w:lang w:val="ka-GE"/>
        </w:rPr>
        <w:t xml:space="preserve">2018 წლის იანვარ-ივნისის მთლიან საქონელბრუნვაში ევროკავშირის წილი 27.5 პროცენტს შეადგენს, თურქეთის - 14.3 პროცენტს, რუსეთის - 10.9  პროცენტს,  ჩინეთის - 8.5  პროცენტს. </w:t>
      </w:r>
    </w:p>
    <w:p w:rsidR="0033065E" w:rsidRPr="00477D86" w:rsidRDefault="0033065E" w:rsidP="0033065E">
      <w:pPr>
        <w:ind w:firstLine="720"/>
        <w:jc w:val="both"/>
        <w:rPr>
          <w:rFonts w:ascii="Sylfaen" w:hAnsi="Sylfaen" w:cs="Sylfaen"/>
          <w:sz w:val="22"/>
          <w:szCs w:val="22"/>
          <w:lang w:val="ka-GE"/>
        </w:rPr>
      </w:pPr>
      <w:r w:rsidRPr="00477D86">
        <w:rPr>
          <w:rFonts w:ascii="Sylfaen" w:hAnsi="Sylfaen" w:cs="Sylfaen"/>
          <w:sz w:val="22"/>
          <w:szCs w:val="22"/>
          <w:lang w:val="ka-GE"/>
        </w:rPr>
        <w:t>მთლიან ექსპორტში ევროკავშირის</w:t>
      </w:r>
      <w:r w:rsidRPr="00477D86">
        <w:rPr>
          <w:rFonts w:ascii="Sylfaen" w:hAnsi="Sylfaen" w:cs="Sylfaen"/>
          <w:sz w:val="22"/>
          <w:szCs w:val="22"/>
          <w:lang w:val="en-US"/>
        </w:rPr>
        <w:t xml:space="preserve"> </w:t>
      </w:r>
      <w:r w:rsidRPr="00477D86">
        <w:rPr>
          <w:rFonts w:ascii="Sylfaen" w:hAnsi="Sylfaen" w:cs="Sylfaen"/>
          <w:sz w:val="22"/>
          <w:szCs w:val="22"/>
          <w:lang w:val="ka-GE"/>
        </w:rPr>
        <w:t xml:space="preserve">წილი 23.1 პროცენტს შეადგენს. რუსეთის - 12.8 პროცენტს,  აზერბაიჯანის - 12.8 პროცენტს, თურქეთის - 9.7 პროცენტს, სომხეთის - 7.7 პროცენტს, ჩინეთის - 5.4 პროცენტს და უკრაინის - 4.9 პროცენტს. </w:t>
      </w:r>
    </w:p>
    <w:p w:rsidR="0033065E" w:rsidRPr="00477D86" w:rsidRDefault="0033065E" w:rsidP="0033065E">
      <w:pPr>
        <w:ind w:firstLine="720"/>
        <w:jc w:val="both"/>
        <w:rPr>
          <w:rFonts w:ascii="Sylfaen" w:hAnsi="Sylfaen" w:cs="Sylfaen"/>
          <w:sz w:val="22"/>
          <w:szCs w:val="22"/>
          <w:lang w:val="ka-GE"/>
        </w:rPr>
      </w:pPr>
      <w:r w:rsidRPr="00477D86">
        <w:rPr>
          <w:rFonts w:ascii="Sylfaen" w:hAnsi="Sylfaen" w:cs="Sylfaen"/>
          <w:sz w:val="22"/>
          <w:szCs w:val="22"/>
          <w:lang w:val="ka-GE"/>
        </w:rPr>
        <w:t>მთლიან იმპორტში ევროკავშირის წილი  29.1 პროცენტია. თურქეთის - 16.0 პროცენტი,  რუსეთის - 10.1 პროცენტი, ჩინეთის</w:t>
      </w:r>
      <w:r w:rsidRPr="00477D86">
        <w:rPr>
          <w:rFonts w:ascii="Sylfaen" w:hAnsi="Sylfaen" w:cs="Sylfaen"/>
          <w:sz w:val="22"/>
          <w:szCs w:val="22"/>
          <w:lang w:val="en-US"/>
        </w:rPr>
        <w:t xml:space="preserve"> </w:t>
      </w:r>
      <w:r w:rsidRPr="00477D86">
        <w:rPr>
          <w:rFonts w:ascii="Sylfaen" w:hAnsi="Sylfaen" w:cs="Sylfaen"/>
          <w:sz w:val="22"/>
          <w:szCs w:val="22"/>
          <w:lang w:val="ka-GE"/>
        </w:rPr>
        <w:t xml:space="preserve">- 9.6 პროცენტი, აზერბაიჯანის - 6.8 პროცენტი. </w:t>
      </w:r>
    </w:p>
    <w:p w:rsidR="001B3BD9" w:rsidRPr="00477D86" w:rsidRDefault="001B3BD9" w:rsidP="001B3BD9">
      <w:pPr>
        <w:ind w:firstLine="720"/>
        <w:jc w:val="both"/>
        <w:rPr>
          <w:rFonts w:ascii="Sylfaen" w:hAnsi="Sylfaen" w:cs="Sylfaen"/>
          <w:sz w:val="22"/>
          <w:szCs w:val="22"/>
          <w:lang w:val="ka-GE"/>
        </w:rPr>
      </w:pPr>
      <w:r w:rsidRPr="00477D86">
        <w:rPr>
          <w:rFonts w:ascii="Sylfaen" w:hAnsi="Sylfaen" w:cs="Sylfaen"/>
          <w:sz w:val="22"/>
          <w:szCs w:val="22"/>
          <w:lang w:val="ka-GE"/>
        </w:rPr>
        <w:t>მთლიან ექსპორტში ევროკავშირის</w:t>
      </w:r>
      <w:r w:rsidRPr="00477D86">
        <w:rPr>
          <w:rFonts w:ascii="Sylfaen" w:hAnsi="Sylfaen" w:cs="Sylfaen"/>
          <w:sz w:val="22"/>
          <w:szCs w:val="22"/>
          <w:lang w:val="en-US"/>
        </w:rPr>
        <w:t xml:space="preserve"> </w:t>
      </w:r>
      <w:r w:rsidRPr="00477D86">
        <w:rPr>
          <w:rFonts w:ascii="Sylfaen" w:hAnsi="Sylfaen" w:cs="Sylfaen"/>
          <w:sz w:val="22"/>
          <w:szCs w:val="22"/>
          <w:lang w:val="ka-GE"/>
        </w:rPr>
        <w:t xml:space="preserve">წილი 23.1 პროცენტს შეადგენს. რუსეთის - 12.8 პროცენტს,  აზერბაიჯანის - 12.8 პროცენტს, თურქეთის - 9.7 პროცენტს, სომხეთის - 7.7 პროცენტს, ჩინეთის - 5.4 პროცენტს და უკრაინის - 4.9 პროცენტს. </w:t>
      </w:r>
    </w:p>
    <w:p w:rsidR="001B3BD9" w:rsidRPr="00477D86" w:rsidRDefault="001B3BD9" w:rsidP="001B3BD9">
      <w:pPr>
        <w:ind w:firstLine="720"/>
        <w:jc w:val="both"/>
        <w:rPr>
          <w:rFonts w:ascii="Sylfaen" w:hAnsi="Sylfaen" w:cs="Sylfaen"/>
          <w:sz w:val="22"/>
          <w:szCs w:val="22"/>
          <w:lang w:val="ka-GE"/>
        </w:rPr>
      </w:pPr>
      <w:r w:rsidRPr="00477D86">
        <w:rPr>
          <w:rFonts w:ascii="Sylfaen" w:hAnsi="Sylfaen" w:cs="Sylfaen"/>
          <w:sz w:val="22"/>
          <w:szCs w:val="22"/>
          <w:lang w:val="ka-GE"/>
        </w:rPr>
        <w:t>მთლიან იმპორტში ევროკავშირის წილი  29.1 პროცენტია. თურქეთის - 16.0 პროცენტი,  რუსეთის - 10.1 პროცენტი, ჩინეთის</w:t>
      </w:r>
      <w:r w:rsidRPr="00477D86">
        <w:rPr>
          <w:rFonts w:ascii="Sylfaen" w:hAnsi="Sylfaen" w:cs="Sylfaen"/>
          <w:sz w:val="22"/>
          <w:szCs w:val="22"/>
          <w:lang w:val="en-US"/>
        </w:rPr>
        <w:t xml:space="preserve"> </w:t>
      </w:r>
      <w:r w:rsidRPr="00477D86">
        <w:rPr>
          <w:rFonts w:ascii="Sylfaen" w:hAnsi="Sylfaen" w:cs="Sylfaen"/>
          <w:sz w:val="22"/>
          <w:szCs w:val="22"/>
          <w:lang w:val="ka-GE"/>
        </w:rPr>
        <w:t xml:space="preserve">- 9.6 პროცენტი, აზერბაიჯანის - 6.8 პროცენტი. </w:t>
      </w:r>
    </w:p>
    <w:p w:rsidR="001C300D" w:rsidRPr="006A1566" w:rsidRDefault="001C300D" w:rsidP="001C300D">
      <w:pPr>
        <w:spacing w:line="276" w:lineRule="auto"/>
        <w:ind w:firstLine="720"/>
        <w:jc w:val="both"/>
        <w:rPr>
          <w:rFonts w:ascii="Sylfaen" w:hAnsi="Sylfaen" w:cs="Sylfaen"/>
          <w:lang w:val="ka-GE"/>
        </w:rPr>
      </w:pPr>
      <w:r w:rsidRPr="00477D86">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15.2 პროცენტით, მომდევნო ადგილებს იკავებენ: ფეროშენადნობები 11.7 პროცენტი, მსუბუქი ავტომობილები 10.3 პროცენტი, ყურძნის ნატურალური ღვინოები 5.6 პროცენტი და  მედიკამენტები დაფასოებული 4.0 პროცენტი.</w:t>
      </w:r>
      <w:r w:rsidRPr="006A1566">
        <w:rPr>
          <w:rFonts w:ascii="Sylfaen" w:hAnsi="Sylfaen" w:cs="Sylfaen"/>
          <w:lang w:val="ka-GE"/>
        </w:rPr>
        <w:t xml:space="preserve"> </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 xml:space="preserve">იმპორტის სასაქონლო სტრუქტურაში პირველ ადგილზე ნავთობი და ნავთობპროდუქტებია, რომელსაც მთლიან იმპორტში 9.2 პროცენტიანი წილი უკავია. შემდეგ მოდიან:  მსუბუქი ავტომობილები 6.2 პროცენტი, სპილენძის მადნები და კონცენტრატები 4.1 პროცენტი და ნავთობის აირები და აირისებრი ნახშირწყალბადები 3.7 პროცენტი. </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2018 წლის იანვარ-ივნისში საქართველოს საგარეო სავაჭრო ბრუნვამ ევროკავშირის ქვეყნებთან    1 644.5 მლნ აშშ დოლარი შეადგინა, რაც წინა წლის შესაბამისი პერიოდის მაჩვენებელზე 25.2 პროცენტით მეტია. აქედან ექსპორტი 367.8 მლნ აშშ დოლარი იყო (21.5 პროცენტით მეტი), ხოლო იმპორტი 1 276.7 მლნ აშშ დოლარი (26.3 პროცენტით მეტი).</w:t>
      </w:r>
    </w:p>
    <w:p w:rsidR="001C300D" w:rsidRPr="006A1566" w:rsidRDefault="001C300D" w:rsidP="001C300D">
      <w:pPr>
        <w:spacing w:line="276" w:lineRule="auto"/>
        <w:ind w:firstLine="720"/>
        <w:jc w:val="both"/>
        <w:rPr>
          <w:rFonts w:ascii="Sylfaen" w:hAnsi="Sylfaen" w:cs="Sylfaen"/>
          <w:lang w:val="ka-GE"/>
        </w:rPr>
      </w:pPr>
      <w:r w:rsidRPr="006A1566">
        <w:rPr>
          <w:rFonts w:ascii="Sylfaen" w:hAnsi="Sylfaen" w:cs="Sylfaen"/>
          <w:lang w:val="ka-GE"/>
        </w:rPr>
        <w:t>დსთ-ის ქვეყნებთან საგარეო სავაჭრო ბრუნვამ 2 037.3 მლნ აშშ დოლარი შეადგინა (2017 წლის იანვარ-ივნისთან შედარებით 33.9 პროცენტით მეტი). აქედან ექსპორტი 720.1 მლნ აშშ დოლარი (50.7 პროცენტით მეტი), ხოლო იმპორტი 1 317.1 მლნ აშშ დოლარი იყო (26.2 პროცენტით მეტი).</w:t>
      </w:r>
    </w:p>
    <w:p w:rsidR="001C300D" w:rsidRPr="006A1566" w:rsidRDefault="001C300D" w:rsidP="001C300D">
      <w:pPr>
        <w:pStyle w:val="Heading2"/>
        <w:ind w:firstLine="720"/>
        <w:rPr>
          <w:rFonts w:ascii="Sylfaen" w:hAnsi="Sylfaen" w:cs="Sylfaen"/>
          <w:b/>
          <w:color w:val="auto"/>
          <w:sz w:val="24"/>
          <w:szCs w:val="24"/>
          <w:lang w:val="ka-GE"/>
        </w:rPr>
      </w:pPr>
      <w:r w:rsidRPr="006A1566">
        <w:rPr>
          <w:rFonts w:ascii="Sylfaen" w:hAnsi="Sylfaen" w:cs="Sylfaen"/>
          <w:b/>
          <w:color w:val="auto"/>
          <w:sz w:val="24"/>
          <w:szCs w:val="24"/>
          <w:lang w:val="ka-GE"/>
        </w:rPr>
        <w:t>ფულადი გზავნილები</w:t>
      </w:r>
    </w:p>
    <w:p w:rsidR="001B3BD9" w:rsidRDefault="001B3BD9" w:rsidP="001B3BD9">
      <w:pPr>
        <w:widowControl w:val="0"/>
        <w:tabs>
          <w:tab w:val="decimal" w:pos="0"/>
        </w:tabs>
        <w:spacing w:before="50" w:line="276" w:lineRule="auto"/>
        <w:jc w:val="both"/>
        <w:rPr>
          <w:rFonts w:ascii="Sylfaen" w:eastAsia="Sylfaen" w:hAnsi="Sylfaen" w:cs="Sylfaen"/>
          <w:sz w:val="22"/>
          <w:szCs w:val="22"/>
          <w:lang w:val="en-US"/>
        </w:rPr>
      </w:pPr>
      <w:r>
        <w:rPr>
          <w:rFonts w:ascii="Sylfaen" w:eastAsia="Sylfaen" w:hAnsi="Sylfaen" w:cs="Sylfaen"/>
          <w:sz w:val="22"/>
          <w:szCs w:val="22"/>
          <w:lang w:val="en-US"/>
        </w:rPr>
        <w:tab/>
      </w:r>
      <w:r w:rsidRPr="009612BE">
        <w:rPr>
          <w:rFonts w:ascii="Sylfaen" w:eastAsia="Sylfaen" w:hAnsi="Sylfaen" w:cs="Sylfaen"/>
          <w:sz w:val="22"/>
          <w:szCs w:val="22"/>
          <w:lang w:val="en-US"/>
        </w:rPr>
        <w:t>201</w:t>
      </w:r>
      <w:r>
        <w:rPr>
          <w:rFonts w:ascii="Sylfaen" w:eastAsia="Sylfaen" w:hAnsi="Sylfaen" w:cs="Sylfaen"/>
          <w:sz w:val="22"/>
          <w:szCs w:val="22"/>
          <w:lang w:val="ka-GE"/>
        </w:rPr>
        <w:t>8</w:t>
      </w:r>
      <w:r w:rsidRPr="009612BE">
        <w:rPr>
          <w:rFonts w:ascii="Sylfaen" w:eastAsia="Sylfaen" w:hAnsi="Sylfaen" w:cs="Sylfaen"/>
          <w:sz w:val="22"/>
          <w:szCs w:val="22"/>
          <w:lang w:val="en-US"/>
        </w:rPr>
        <w:t xml:space="preserve"> წლის </w:t>
      </w:r>
      <w:r>
        <w:rPr>
          <w:rFonts w:ascii="Sylfaen" w:eastAsia="Sylfaen" w:hAnsi="Sylfaen" w:cs="Sylfaen"/>
          <w:sz w:val="22"/>
          <w:szCs w:val="22"/>
          <w:lang w:val="ka-GE"/>
        </w:rPr>
        <w:t>იანვარ-ივნისში</w:t>
      </w:r>
      <w:r w:rsidRPr="009612BE">
        <w:rPr>
          <w:rFonts w:ascii="Sylfaen" w:eastAsia="Sylfaen" w:hAnsi="Sylfaen" w:cs="Sylfaen"/>
          <w:sz w:val="22"/>
          <w:szCs w:val="22"/>
          <w:lang w:val="en-US"/>
        </w:rPr>
        <w:t xml:space="preserve"> </w:t>
      </w:r>
      <w:r w:rsidRPr="009612BE">
        <w:rPr>
          <w:rFonts w:ascii="Sylfaen" w:eastAsia="Sylfaen" w:hAnsi="Sylfaen" w:cs="Sylfaen"/>
          <w:sz w:val="22"/>
          <w:szCs w:val="22"/>
          <w:lang w:val="ka-GE"/>
        </w:rPr>
        <w:t xml:space="preserve">წმინდა </w:t>
      </w:r>
      <w:r w:rsidRPr="009612BE">
        <w:rPr>
          <w:rFonts w:ascii="Sylfaen" w:eastAsia="Sylfaen" w:hAnsi="Sylfaen" w:cs="Sylfaen"/>
          <w:sz w:val="22"/>
          <w:szCs w:val="22"/>
          <w:lang w:val="en-US"/>
        </w:rPr>
        <w:t xml:space="preserve">ფულადი გზავნილები წინა წლის შესაბამის პერიოდთან შედარებით </w:t>
      </w:r>
      <w:r>
        <w:rPr>
          <w:rFonts w:ascii="Sylfaen" w:eastAsia="Sylfaen" w:hAnsi="Sylfaen" w:cs="Sylfaen"/>
          <w:sz w:val="22"/>
          <w:szCs w:val="22"/>
          <w:lang w:val="ka-GE"/>
        </w:rPr>
        <w:t>19</w:t>
      </w:r>
      <w:r w:rsidRPr="009612BE">
        <w:rPr>
          <w:rFonts w:ascii="Sylfaen" w:eastAsia="Sylfaen" w:hAnsi="Sylfaen" w:cs="Sylfaen"/>
          <w:sz w:val="22"/>
          <w:szCs w:val="22"/>
          <w:lang w:val="en-US"/>
        </w:rPr>
        <w:t>.1 პრ</w:t>
      </w:r>
      <w:r w:rsidRPr="009612BE">
        <w:rPr>
          <w:rFonts w:ascii="Sylfaen" w:eastAsia="Sylfaen" w:hAnsi="Sylfaen" w:cs="Sylfaen"/>
          <w:sz w:val="22"/>
          <w:szCs w:val="22"/>
          <w:lang w:val="ka-GE"/>
        </w:rPr>
        <w:t>ოცენტით გაიზარდა</w:t>
      </w:r>
      <w:r>
        <w:rPr>
          <w:rFonts w:ascii="Sylfaen" w:eastAsia="Sylfaen" w:hAnsi="Sylfaen" w:cs="Sylfaen"/>
          <w:sz w:val="22"/>
          <w:szCs w:val="22"/>
          <w:lang w:val="ka-GE"/>
        </w:rPr>
        <w:t xml:space="preserve"> და 634.4 მლნ აშშ დოლარი შეადგინა (101.7 მლნ აშშ დოლარით </w:t>
      </w:r>
      <w:r>
        <w:rPr>
          <w:rFonts w:ascii="Sylfaen" w:eastAsia="Sylfaen" w:hAnsi="Sylfaen" w:cs="Sylfaen"/>
          <w:sz w:val="22"/>
          <w:szCs w:val="22"/>
          <w:lang w:val="ka-GE"/>
        </w:rPr>
        <w:lastRenderedPageBreak/>
        <w:t>მეტი)</w:t>
      </w:r>
      <w:r w:rsidRPr="009612BE">
        <w:rPr>
          <w:rFonts w:ascii="Sylfaen" w:eastAsia="Sylfaen" w:hAnsi="Sylfaen" w:cs="Sylfaen"/>
          <w:sz w:val="22"/>
          <w:szCs w:val="22"/>
          <w:lang w:val="en-US"/>
        </w:rPr>
        <w:t xml:space="preserve">. წმინდა ფულადი გზავნილები </w:t>
      </w:r>
      <w:r w:rsidRPr="009612BE">
        <w:rPr>
          <w:rFonts w:ascii="Sylfaen" w:eastAsia="Sylfaen" w:hAnsi="Sylfaen" w:cs="Sylfaen"/>
          <w:sz w:val="22"/>
          <w:szCs w:val="22"/>
          <w:lang w:val="ka-GE"/>
        </w:rPr>
        <w:t>გაზრდილია</w:t>
      </w:r>
      <w:r w:rsidRPr="009612BE">
        <w:rPr>
          <w:rFonts w:ascii="Sylfaen" w:eastAsia="Sylfaen" w:hAnsi="Sylfaen" w:cs="Sylfaen"/>
          <w:sz w:val="22"/>
          <w:szCs w:val="22"/>
          <w:lang w:val="en-US"/>
        </w:rPr>
        <w:t xml:space="preserve"> </w:t>
      </w:r>
      <w:r>
        <w:rPr>
          <w:rFonts w:ascii="Sylfaen" w:eastAsia="Sylfaen" w:hAnsi="Sylfaen" w:cs="Sylfaen"/>
          <w:sz w:val="22"/>
          <w:szCs w:val="22"/>
          <w:lang w:val="ka-GE"/>
        </w:rPr>
        <w:t>იტალიიდან</w:t>
      </w:r>
      <w:r w:rsidRPr="009612BE">
        <w:rPr>
          <w:rFonts w:ascii="Sylfaen" w:eastAsia="Sylfaen" w:hAnsi="Sylfaen" w:cs="Sylfaen"/>
          <w:sz w:val="22"/>
          <w:szCs w:val="22"/>
          <w:lang w:val="en-US"/>
        </w:rPr>
        <w:t xml:space="preserve"> </w:t>
      </w:r>
      <w:r>
        <w:rPr>
          <w:rFonts w:ascii="Sylfaen" w:eastAsia="Sylfaen" w:hAnsi="Sylfaen" w:cs="Sylfaen"/>
          <w:sz w:val="22"/>
          <w:szCs w:val="22"/>
          <w:lang w:val="ka-GE"/>
        </w:rPr>
        <w:t>39</w:t>
      </w:r>
      <w:r w:rsidRPr="009612BE">
        <w:rPr>
          <w:rFonts w:ascii="Sylfaen" w:eastAsia="Sylfaen" w:hAnsi="Sylfaen" w:cs="Sylfaen"/>
          <w:sz w:val="22"/>
          <w:szCs w:val="22"/>
          <w:lang w:val="en-US"/>
        </w:rPr>
        <w:t>.</w:t>
      </w:r>
      <w:r>
        <w:rPr>
          <w:rFonts w:ascii="Sylfaen" w:eastAsia="Sylfaen" w:hAnsi="Sylfaen" w:cs="Sylfaen"/>
          <w:sz w:val="22"/>
          <w:szCs w:val="22"/>
          <w:lang w:val="ka-GE"/>
        </w:rPr>
        <w:t>2</w:t>
      </w:r>
      <w:r w:rsidRPr="009612BE">
        <w:rPr>
          <w:rFonts w:ascii="Sylfaen" w:eastAsia="Sylfaen" w:hAnsi="Sylfaen" w:cs="Sylfaen"/>
          <w:sz w:val="22"/>
          <w:szCs w:val="22"/>
          <w:lang w:val="en-US"/>
        </w:rPr>
        <w:t xml:space="preserve"> პროცენტით</w:t>
      </w:r>
      <w:r>
        <w:rPr>
          <w:rFonts w:ascii="Sylfaen" w:eastAsia="Sylfaen" w:hAnsi="Sylfaen" w:cs="Sylfaen"/>
          <w:sz w:val="22"/>
          <w:szCs w:val="22"/>
          <w:lang w:val="ka-GE"/>
        </w:rPr>
        <w:t xml:space="preserve"> და 87.2 მლნ აშშ დოლარი შეადგინა (24.5 მლნ აშშ დოლარით</w:t>
      </w:r>
      <w:r>
        <w:rPr>
          <w:rFonts w:ascii="Sylfaen" w:eastAsia="Sylfaen" w:hAnsi="Sylfaen" w:cs="Sylfaen"/>
          <w:sz w:val="22"/>
          <w:szCs w:val="22"/>
          <w:lang w:val="en-US"/>
        </w:rPr>
        <w:t xml:space="preserve"> </w:t>
      </w:r>
      <w:r>
        <w:rPr>
          <w:rFonts w:ascii="Sylfaen" w:eastAsia="Sylfaen" w:hAnsi="Sylfaen" w:cs="Sylfaen"/>
          <w:sz w:val="22"/>
          <w:szCs w:val="22"/>
          <w:lang w:val="ka-GE"/>
        </w:rPr>
        <w:t>მეტი)</w:t>
      </w:r>
      <w:r w:rsidRPr="009612BE">
        <w:rPr>
          <w:rFonts w:ascii="Sylfaen" w:eastAsia="Sylfaen" w:hAnsi="Sylfaen" w:cs="Sylfaen"/>
          <w:sz w:val="22"/>
          <w:szCs w:val="22"/>
          <w:lang w:val="en-US"/>
        </w:rPr>
        <w:t xml:space="preserve">, </w:t>
      </w:r>
      <w:r>
        <w:rPr>
          <w:rFonts w:ascii="Sylfaen" w:eastAsia="Sylfaen" w:hAnsi="Sylfaen" w:cs="Sylfaen"/>
          <w:sz w:val="22"/>
          <w:szCs w:val="22"/>
          <w:lang w:val="ka-GE"/>
        </w:rPr>
        <w:t>ისრაელი</w:t>
      </w:r>
      <w:r w:rsidRPr="009612BE">
        <w:rPr>
          <w:rFonts w:ascii="Sylfaen" w:eastAsia="Sylfaen" w:hAnsi="Sylfaen" w:cs="Sylfaen"/>
          <w:sz w:val="22"/>
          <w:szCs w:val="22"/>
          <w:lang w:val="en-US"/>
        </w:rPr>
        <w:t xml:space="preserve">დან </w:t>
      </w:r>
      <w:r w:rsidRPr="009612BE">
        <w:rPr>
          <w:rFonts w:ascii="Sylfaen" w:eastAsia="Sylfaen" w:hAnsi="Sylfaen" w:cs="Sylfaen"/>
          <w:sz w:val="22"/>
          <w:szCs w:val="22"/>
          <w:lang w:val="ka-GE"/>
        </w:rPr>
        <w:t xml:space="preserve">- </w:t>
      </w:r>
      <w:r>
        <w:rPr>
          <w:rFonts w:ascii="Sylfaen" w:eastAsia="Sylfaen" w:hAnsi="Sylfaen" w:cs="Sylfaen"/>
          <w:sz w:val="22"/>
          <w:szCs w:val="22"/>
          <w:lang w:val="ka-GE"/>
        </w:rPr>
        <w:t>46</w:t>
      </w:r>
      <w:r w:rsidRPr="009612BE">
        <w:rPr>
          <w:rFonts w:ascii="Sylfaen" w:eastAsia="Sylfaen" w:hAnsi="Sylfaen" w:cs="Sylfaen"/>
          <w:sz w:val="22"/>
          <w:szCs w:val="22"/>
          <w:lang w:val="en-US"/>
        </w:rPr>
        <w:t>.</w:t>
      </w:r>
      <w:r>
        <w:rPr>
          <w:rFonts w:ascii="Sylfaen" w:eastAsia="Sylfaen" w:hAnsi="Sylfaen" w:cs="Sylfaen"/>
          <w:sz w:val="22"/>
          <w:szCs w:val="22"/>
          <w:lang w:val="ka-GE"/>
        </w:rPr>
        <w:t>6</w:t>
      </w:r>
      <w:r w:rsidRPr="009612BE">
        <w:rPr>
          <w:rFonts w:ascii="Sylfaen" w:eastAsia="Sylfaen" w:hAnsi="Sylfaen" w:cs="Sylfaen"/>
          <w:sz w:val="22"/>
          <w:szCs w:val="22"/>
          <w:lang w:val="en-US"/>
        </w:rPr>
        <w:t xml:space="preserve"> პროცენტით</w:t>
      </w:r>
      <w:r>
        <w:rPr>
          <w:rFonts w:ascii="Sylfaen" w:eastAsia="Sylfaen" w:hAnsi="Sylfaen" w:cs="Sylfaen"/>
          <w:sz w:val="22"/>
          <w:szCs w:val="22"/>
          <w:lang w:val="ka-GE"/>
        </w:rPr>
        <w:t xml:space="preserve"> და 72.0 მლნ აშშ დოლარი შეადგინა (22.9 მლნ აშშ დოლარით მეტი)</w:t>
      </w:r>
      <w:r w:rsidRPr="009612BE">
        <w:rPr>
          <w:rFonts w:ascii="Sylfaen" w:eastAsia="Sylfaen" w:hAnsi="Sylfaen" w:cs="Sylfaen"/>
          <w:sz w:val="22"/>
          <w:szCs w:val="22"/>
          <w:lang w:val="en-US"/>
        </w:rPr>
        <w:t xml:space="preserve">, </w:t>
      </w:r>
      <w:r>
        <w:rPr>
          <w:rFonts w:ascii="Sylfaen" w:eastAsia="Sylfaen" w:hAnsi="Sylfaen" w:cs="Sylfaen"/>
          <w:sz w:val="22"/>
          <w:szCs w:val="22"/>
          <w:lang w:val="ka-GE"/>
        </w:rPr>
        <w:t>საბერძნეთიდან</w:t>
      </w:r>
      <w:r w:rsidRPr="009612BE">
        <w:rPr>
          <w:rFonts w:ascii="Sylfaen" w:eastAsia="Sylfaen" w:hAnsi="Sylfaen" w:cs="Sylfaen"/>
          <w:sz w:val="22"/>
          <w:szCs w:val="22"/>
          <w:lang w:val="en-US"/>
        </w:rPr>
        <w:t xml:space="preserve"> </w:t>
      </w:r>
      <w:r w:rsidRPr="009612BE">
        <w:rPr>
          <w:rFonts w:ascii="Sylfaen" w:eastAsia="Sylfaen" w:hAnsi="Sylfaen" w:cs="Sylfaen"/>
          <w:sz w:val="22"/>
          <w:szCs w:val="22"/>
          <w:lang w:val="ka-GE"/>
        </w:rPr>
        <w:t xml:space="preserve">- </w:t>
      </w:r>
      <w:r>
        <w:rPr>
          <w:rFonts w:ascii="Sylfaen" w:eastAsia="Sylfaen" w:hAnsi="Sylfaen" w:cs="Sylfaen"/>
          <w:sz w:val="22"/>
          <w:szCs w:val="22"/>
          <w:lang w:val="ka-GE"/>
        </w:rPr>
        <w:t>25</w:t>
      </w:r>
      <w:r w:rsidRPr="009612BE">
        <w:rPr>
          <w:rFonts w:ascii="Sylfaen" w:eastAsia="Sylfaen" w:hAnsi="Sylfaen" w:cs="Sylfaen"/>
          <w:sz w:val="22"/>
          <w:szCs w:val="22"/>
          <w:lang w:val="en-US"/>
        </w:rPr>
        <w:t>.</w:t>
      </w:r>
      <w:r>
        <w:rPr>
          <w:rFonts w:ascii="Sylfaen" w:eastAsia="Sylfaen" w:hAnsi="Sylfaen" w:cs="Sylfaen"/>
          <w:sz w:val="22"/>
          <w:szCs w:val="22"/>
          <w:lang w:val="ka-GE"/>
        </w:rPr>
        <w:t>2</w:t>
      </w:r>
      <w:r w:rsidRPr="009612BE">
        <w:rPr>
          <w:rFonts w:ascii="Sylfaen" w:eastAsia="Sylfaen" w:hAnsi="Sylfaen" w:cs="Sylfaen"/>
          <w:sz w:val="22"/>
          <w:szCs w:val="22"/>
          <w:lang w:val="en-US"/>
        </w:rPr>
        <w:t xml:space="preserve"> პროცენტით</w:t>
      </w:r>
      <w:r>
        <w:rPr>
          <w:rFonts w:ascii="Sylfaen" w:eastAsia="Sylfaen" w:hAnsi="Sylfaen" w:cs="Sylfaen"/>
          <w:sz w:val="22"/>
          <w:szCs w:val="22"/>
          <w:lang w:val="ka-GE"/>
        </w:rPr>
        <w:t xml:space="preserve"> და 76.6 მლნ აშშ დოლარი შეადგინა (15.4 მლნ აშშ დოლარით მეტი)</w:t>
      </w:r>
      <w:r w:rsidRPr="009612BE">
        <w:rPr>
          <w:rFonts w:ascii="Sylfaen" w:eastAsia="Sylfaen" w:hAnsi="Sylfaen" w:cs="Sylfaen"/>
          <w:sz w:val="22"/>
          <w:szCs w:val="22"/>
          <w:lang w:val="en-US"/>
        </w:rPr>
        <w:t xml:space="preserve">.  </w:t>
      </w:r>
    </w:p>
    <w:p w:rsidR="001C300D" w:rsidRPr="006A1566" w:rsidRDefault="001C300D" w:rsidP="001C300D">
      <w:pPr>
        <w:pStyle w:val="Heading2"/>
        <w:ind w:firstLine="720"/>
        <w:rPr>
          <w:rFonts w:ascii="Sylfaen" w:hAnsi="Sylfaen" w:cs="Sylfaen"/>
          <w:b/>
          <w:color w:val="auto"/>
          <w:sz w:val="24"/>
          <w:szCs w:val="24"/>
          <w:lang w:val="ka-GE"/>
        </w:rPr>
      </w:pPr>
      <w:r>
        <w:rPr>
          <w:rFonts w:ascii="Sylfaen" w:hAnsi="Sylfaen" w:cs="Sylfaen"/>
          <w:b/>
          <w:color w:val="auto"/>
          <w:sz w:val="24"/>
          <w:szCs w:val="24"/>
          <w:lang w:val="ka-GE"/>
        </w:rPr>
        <w:t>ტურიზმი</w:t>
      </w:r>
    </w:p>
    <w:p w:rsidR="001C300D" w:rsidRPr="006A1566" w:rsidRDefault="001C300D" w:rsidP="001C300D">
      <w:pPr>
        <w:widowControl w:val="0"/>
        <w:tabs>
          <w:tab w:val="decimal" w:pos="0"/>
        </w:tabs>
        <w:spacing w:before="50"/>
        <w:jc w:val="both"/>
        <w:rPr>
          <w:rFonts w:ascii="Sylfaen" w:eastAsia="Sylfaen" w:hAnsi="Sylfaen" w:cs="Sylfaen"/>
          <w:lang w:val="en-US"/>
        </w:rPr>
      </w:pPr>
      <w:r>
        <w:rPr>
          <w:rFonts w:ascii="Sylfaen" w:eastAsia="Sylfaen" w:hAnsi="Sylfaen" w:cs="Sylfaen"/>
          <w:sz w:val="22"/>
          <w:szCs w:val="22"/>
          <w:lang w:val="en-US"/>
        </w:rPr>
        <w:tab/>
      </w:r>
      <w:r w:rsidRPr="006A1566">
        <w:rPr>
          <w:rFonts w:ascii="Sylfaen" w:eastAsia="Sylfaen" w:hAnsi="Sylfaen" w:cs="Sylfaen"/>
          <w:lang w:val="en-US"/>
        </w:rPr>
        <w:t xml:space="preserve">2018 წლის იანვარ-ივნისში, საქართველოს </w:t>
      </w:r>
      <w:r w:rsidRPr="006A1566">
        <w:rPr>
          <w:rFonts w:ascii="Sylfaen" w:eastAsia="Sylfaen" w:hAnsi="Sylfaen" w:cs="Sylfaen"/>
          <w:lang w:val="ka-GE"/>
        </w:rPr>
        <w:t>3</w:t>
      </w:r>
      <w:r w:rsidRPr="006A1566">
        <w:rPr>
          <w:rFonts w:ascii="Sylfaen" w:eastAsia="Sylfaen" w:hAnsi="Sylfaen" w:cs="Sylfaen"/>
          <w:lang w:val="en-US"/>
        </w:rPr>
        <w:t xml:space="preserve"> 4</w:t>
      </w:r>
      <w:r w:rsidRPr="006A1566">
        <w:rPr>
          <w:rFonts w:ascii="Sylfaen" w:eastAsia="Sylfaen" w:hAnsi="Sylfaen" w:cs="Sylfaen"/>
          <w:lang w:val="ka-GE"/>
        </w:rPr>
        <w:t>15</w:t>
      </w:r>
      <w:r w:rsidRPr="006A1566">
        <w:rPr>
          <w:rFonts w:ascii="Sylfaen" w:eastAsia="Sylfaen" w:hAnsi="Sylfaen" w:cs="Sylfaen"/>
          <w:lang w:val="en-US"/>
        </w:rPr>
        <w:t xml:space="preserve"> ათასი ვიზიტორი ეწვია (2017 წლის </w:t>
      </w:r>
      <w:r w:rsidRPr="006A1566">
        <w:rPr>
          <w:rFonts w:ascii="Sylfaen" w:eastAsia="Sylfaen" w:hAnsi="Sylfaen" w:cs="Sylfaen"/>
          <w:lang w:val="ka-GE"/>
        </w:rPr>
        <w:t>ექვსი თვის</w:t>
      </w:r>
      <w:r w:rsidRPr="006A1566">
        <w:rPr>
          <w:rFonts w:ascii="Sylfaen" w:eastAsia="Sylfaen" w:hAnsi="Sylfaen" w:cs="Sylfaen"/>
          <w:lang w:val="en-US"/>
        </w:rPr>
        <w:t xml:space="preserve"> მონაცემებით, ვიზიტორების რაოდენობა </w:t>
      </w:r>
      <w:r w:rsidRPr="006A1566">
        <w:rPr>
          <w:rFonts w:ascii="Sylfaen" w:eastAsia="Sylfaen" w:hAnsi="Sylfaen" w:cs="Sylfaen"/>
          <w:lang w:val="ka-GE"/>
        </w:rPr>
        <w:t>2</w:t>
      </w:r>
      <w:r w:rsidRPr="006A1566">
        <w:rPr>
          <w:rFonts w:ascii="Sylfaen" w:eastAsia="Sylfaen" w:hAnsi="Sylfaen" w:cs="Sylfaen"/>
          <w:lang w:val="en-US"/>
        </w:rPr>
        <w:t xml:space="preserve"> </w:t>
      </w:r>
      <w:r w:rsidRPr="006A1566">
        <w:rPr>
          <w:rFonts w:ascii="Sylfaen" w:eastAsia="Sylfaen" w:hAnsi="Sylfaen" w:cs="Sylfaen"/>
          <w:lang w:val="ka-GE"/>
        </w:rPr>
        <w:t>996</w:t>
      </w:r>
      <w:r w:rsidRPr="006A1566">
        <w:rPr>
          <w:rFonts w:ascii="Sylfaen" w:eastAsia="Sylfaen" w:hAnsi="Sylfaen" w:cs="Sylfaen"/>
          <w:lang w:val="en-US"/>
        </w:rPr>
        <w:t xml:space="preserve"> ათასს შეადგენდა), რაც გასული წლის ანალოგიურ მონაცემს 1</w:t>
      </w:r>
      <w:r w:rsidRPr="006A1566">
        <w:rPr>
          <w:rFonts w:ascii="Sylfaen" w:eastAsia="Sylfaen" w:hAnsi="Sylfaen" w:cs="Sylfaen"/>
          <w:lang w:val="ka-GE"/>
        </w:rPr>
        <w:t>4</w:t>
      </w:r>
      <w:r w:rsidRPr="006A1566">
        <w:rPr>
          <w:rFonts w:ascii="Sylfaen" w:eastAsia="Sylfaen" w:hAnsi="Sylfaen" w:cs="Sylfaen"/>
          <w:lang w:val="en-US"/>
        </w:rPr>
        <w:t>.</w:t>
      </w:r>
      <w:r w:rsidRPr="006A1566">
        <w:rPr>
          <w:rFonts w:ascii="Sylfaen" w:eastAsia="Sylfaen" w:hAnsi="Sylfaen" w:cs="Sylfaen"/>
          <w:lang w:val="ka-GE"/>
        </w:rPr>
        <w:t>0</w:t>
      </w:r>
      <w:r w:rsidRPr="006A1566">
        <w:rPr>
          <w:rFonts w:ascii="Sylfaen" w:eastAsia="Sylfaen" w:hAnsi="Sylfaen" w:cs="Sylfaen"/>
          <w:lang w:val="en-US"/>
        </w:rPr>
        <w:t xml:space="preserve"> პროცენტით აღემატება.</w:t>
      </w:r>
    </w:p>
    <w:p w:rsidR="00B71A23" w:rsidRPr="00704927" w:rsidRDefault="001C300D" w:rsidP="001C300D">
      <w:pPr>
        <w:spacing w:line="276" w:lineRule="auto"/>
        <w:ind w:firstLine="720"/>
        <w:jc w:val="both"/>
        <w:rPr>
          <w:rFonts w:ascii="Sylfaen" w:hAnsi="Sylfaen" w:cs="Sylfaen"/>
          <w:szCs w:val="22"/>
          <w:highlight w:val="yellow"/>
          <w:lang w:val="ka-GE"/>
        </w:rPr>
      </w:pPr>
      <w:r w:rsidRPr="006A1566">
        <w:rPr>
          <w:rFonts w:ascii="Sylfaen" w:eastAsia="Sylfaen" w:hAnsi="Sylfaen" w:cs="Sylfaen"/>
          <w:lang w:val="en-US"/>
        </w:rPr>
        <w:t xml:space="preserve">ტურიზმიდან მიღებულმა შემოსავლებმა </w:t>
      </w:r>
      <w:r w:rsidRPr="006A1566">
        <w:rPr>
          <w:rFonts w:ascii="Sylfaen" w:eastAsia="Sylfaen" w:hAnsi="Sylfaen" w:cs="Sylfaen"/>
          <w:lang w:val="ka-GE"/>
        </w:rPr>
        <w:t>1 360</w:t>
      </w:r>
      <w:r w:rsidRPr="006A1566">
        <w:rPr>
          <w:rFonts w:ascii="Sylfaen" w:eastAsia="Sylfaen" w:hAnsi="Sylfaen" w:cs="Sylfaen"/>
          <w:lang w:val="en-US"/>
        </w:rPr>
        <w:t>.</w:t>
      </w:r>
      <w:r w:rsidRPr="006A1566">
        <w:rPr>
          <w:rFonts w:ascii="Sylfaen" w:eastAsia="Sylfaen" w:hAnsi="Sylfaen" w:cs="Sylfaen"/>
          <w:lang w:val="ka-GE"/>
        </w:rPr>
        <w:t>7</w:t>
      </w:r>
      <w:r w:rsidRPr="006A1566">
        <w:rPr>
          <w:rFonts w:ascii="Sylfaen" w:eastAsia="Sylfaen" w:hAnsi="Sylfaen" w:cs="Sylfaen"/>
          <w:lang w:val="en-US"/>
        </w:rPr>
        <w:t xml:space="preserve"> მლნ აშშ დოლარი შეადგინა, რაც 2</w:t>
      </w:r>
      <w:r w:rsidRPr="006A1566">
        <w:rPr>
          <w:rFonts w:ascii="Sylfaen" w:eastAsia="Sylfaen" w:hAnsi="Sylfaen" w:cs="Sylfaen"/>
          <w:lang w:val="ka-GE"/>
        </w:rPr>
        <w:t>4</w:t>
      </w:r>
      <w:r w:rsidRPr="006A1566">
        <w:rPr>
          <w:rFonts w:ascii="Sylfaen" w:eastAsia="Sylfaen" w:hAnsi="Sylfaen" w:cs="Sylfaen"/>
          <w:lang w:val="en-US"/>
        </w:rPr>
        <w:t>.</w:t>
      </w:r>
      <w:r w:rsidRPr="006A1566">
        <w:rPr>
          <w:rFonts w:ascii="Sylfaen" w:eastAsia="Sylfaen" w:hAnsi="Sylfaen" w:cs="Sylfaen"/>
          <w:lang w:val="ka-GE"/>
        </w:rPr>
        <w:t>4</w:t>
      </w:r>
      <w:r w:rsidRPr="006A1566">
        <w:rPr>
          <w:rFonts w:ascii="Sylfaen" w:eastAsia="Sylfaen" w:hAnsi="Sylfaen" w:cs="Sylfaen"/>
          <w:lang w:val="en-US"/>
        </w:rPr>
        <w:t xml:space="preserve"> პროცენტით (</w:t>
      </w:r>
      <w:r w:rsidRPr="006A1566">
        <w:rPr>
          <w:rFonts w:ascii="Sylfaen" w:eastAsia="Sylfaen" w:hAnsi="Sylfaen" w:cs="Sylfaen"/>
          <w:lang w:val="ka-GE"/>
        </w:rPr>
        <w:t>266</w:t>
      </w:r>
      <w:r w:rsidRPr="006A1566">
        <w:rPr>
          <w:rFonts w:ascii="Sylfaen" w:eastAsia="Sylfaen" w:hAnsi="Sylfaen" w:cs="Sylfaen"/>
          <w:lang w:val="en-US"/>
        </w:rPr>
        <w:t>.</w:t>
      </w:r>
      <w:r w:rsidRPr="006A1566">
        <w:rPr>
          <w:rFonts w:ascii="Sylfaen" w:eastAsia="Sylfaen" w:hAnsi="Sylfaen" w:cs="Sylfaen"/>
          <w:lang w:val="ka-GE"/>
        </w:rPr>
        <w:t>8</w:t>
      </w:r>
      <w:r w:rsidRPr="006A1566">
        <w:rPr>
          <w:rFonts w:ascii="Sylfaen" w:eastAsia="Sylfaen" w:hAnsi="Sylfaen" w:cs="Sylfaen"/>
          <w:lang w:val="en-US"/>
        </w:rPr>
        <w:t xml:space="preserve"> მლნ აშშ დოლარით მეტი) აღემატება გასული წლის მაჩვენებელს.  </w:t>
      </w:r>
    </w:p>
    <w:p w:rsidR="005D569A" w:rsidRPr="001C300D" w:rsidRDefault="00176C1E" w:rsidP="007C669D">
      <w:pPr>
        <w:pStyle w:val="Heading1"/>
        <w:jc w:val="center"/>
        <w:rPr>
          <w:rFonts w:ascii="Sylfaen" w:hAnsi="Sylfaen" w:cs="Sylfaen"/>
          <w:b/>
          <w:noProof/>
          <w:sz w:val="24"/>
          <w:lang w:val="pt-BR"/>
        </w:rPr>
      </w:pPr>
      <w:r w:rsidRPr="001C300D">
        <w:rPr>
          <w:rFonts w:ascii="Sylfaen" w:hAnsi="Sylfaen"/>
          <w:b/>
          <w:noProof/>
          <w:sz w:val="24"/>
          <w:lang w:val="pt-BR"/>
        </w:rPr>
        <w:t>201</w:t>
      </w:r>
      <w:r w:rsidR="001C300D">
        <w:rPr>
          <w:rFonts w:ascii="Sylfaen" w:hAnsi="Sylfaen"/>
          <w:b/>
          <w:noProof/>
          <w:sz w:val="24"/>
          <w:lang w:val="pt-BR"/>
        </w:rPr>
        <w:t>8</w:t>
      </w:r>
      <w:r w:rsidRPr="001C300D">
        <w:rPr>
          <w:rFonts w:ascii="Sylfaen" w:hAnsi="Sylfaen"/>
          <w:b/>
          <w:noProof/>
          <w:sz w:val="24"/>
          <w:lang w:val="pt-BR"/>
        </w:rPr>
        <w:t xml:space="preserve"> </w:t>
      </w:r>
      <w:r w:rsidRPr="001C300D">
        <w:rPr>
          <w:rFonts w:ascii="Sylfaen" w:hAnsi="Sylfaen" w:cs="Sylfaen"/>
          <w:b/>
          <w:noProof/>
          <w:sz w:val="24"/>
          <w:lang w:val="pt-BR"/>
        </w:rPr>
        <w:t>წლის</w:t>
      </w:r>
      <w:r w:rsidRPr="001C300D">
        <w:rPr>
          <w:rFonts w:ascii="Sylfaen" w:hAnsi="Sylfaen"/>
          <w:b/>
          <w:noProof/>
          <w:sz w:val="24"/>
          <w:lang w:val="pt-BR"/>
        </w:rPr>
        <w:t xml:space="preserve"> </w:t>
      </w:r>
      <w:r w:rsidRPr="001C300D">
        <w:rPr>
          <w:rFonts w:ascii="Sylfaen" w:hAnsi="Sylfaen" w:cs="Sylfaen"/>
          <w:b/>
          <w:noProof/>
          <w:sz w:val="24"/>
          <w:lang w:val="pt-BR"/>
        </w:rPr>
        <w:t>საქართველოს</w:t>
      </w:r>
      <w:r w:rsidRPr="001C300D">
        <w:rPr>
          <w:rFonts w:ascii="Sylfaen" w:hAnsi="Sylfaen"/>
          <w:b/>
          <w:noProof/>
          <w:sz w:val="24"/>
          <w:lang w:val="pt-BR"/>
        </w:rPr>
        <w:t xml:space="preserve"> </w:t>
      </w:r>
      <w:r w:rsidRPr="001C300D">
        <w:rPr>
          <w:rFonts w:ascii="Sylfaen" w:hAnsi="Sylfaen" w:cs="Sylfaen"/>
          <w:b/>
          <w:noProof/>
          <w:sz w:val="24"/>
          <w:lang w:val="ka-GE"/>
        </w:rPr>
        <w:t>ნაერთი</w:t>
      </w:r>
      <w:r w:rsidRPr="001C300D">
        <w:rPr>
          <w:rFonts w:ascii="Sylfaen" w:hAnsi="Sylfaen"/>
          <w:b/>
          <w:noProof/>
          <w:sz w:val="24"/>
          <w:lang w:val="ka-GE"/>
        </w:rPr>
        <w:t xml:space="preserve"> </w:t>
      </w:r>
      <w:r w:rsidRPr="001C300D">
        <w:rPr>
          <w:rFonts w:ascii="Sylfaen" w:hAnsi="Sylfaen" w:cs="Sylfaen"/>
          <w:b/>
          <w:noProof/>
          <w:sz w:val="24"/>
          <w:lang w:val="pt-BR"/>
        </w:rPr>
        <w:t>ბიუჯეტის</w:t>
      </w:r>
      <w:r w:rsidRPr="001C300D">
        <w:rPr>
          <w:rFonts w:ascii="Sylfaen" w:hAnsi="Sylfaen"/>
          <w:b/>
          <w:noProof/>
          <w:sz w:val="24"/>
          <w:lang w:val="pt-BR"/>
        </w:rPr>
        <w:t xml:space="preserve"> </w:t>
      </w:r>
      <w:r w:rsidR="006C6600" w:rsidRPr="001C300D">
        <w:rPr>
          <w:rFonts w:ascii="Sylfaen" w:hAnsi="Sylfaen" w:cs="Sylfaen"/>
          <w:b/>
          <w:noProof/>
          <w:sz w:val="24"/>
          <w:lang w:val="ka-GE"/>
        </w:rPr>
        <w:t>საპროგნოზო</w:t>
      </w:r>
      <w:r w:rsidRPr="001C300D">
        <w:rPr>
          <w:rFonts w:ascii="Sylfaen" w:hAnsi="Sylfaen"/>
          <w:b/>
          <w:noProof/>
          <w:sz w:val="24"/>
          <w:lang w:val="ka-GE"/>
        </w:rPr>
        <w:t xml:space="preserve"> </w:t>
      </w:r>
      <w:r w:rsidRPr="001C300D">
        <w:rPr>
          <w:rFonts w:ascii="Sylfaen" w:hAnsi="Sylfaen" w:cs="Sylfaen"/>
          <w:b/>
          <w:noProof/>
          <w:sz w:val="24"/>
          <w:lang w:val="pt-BR"/>
        </w:rPr>
        <w:t>მაჩვენებლები</w:t>
      </w:r>
    </w:p>
    <w:p w:rsidR="005D569A" w:rsidRPr="006D582E" w:rsidRDefault="005D569A" w:rsidP="005D569A">
      <w:pPr>
        <w:rPr>
          <w:lang w:val="pt-BR"/>
        </w:rPr>
      </w:pPr>
    </w:p>
    <w:p w:rsidR="005D569A" w:rsidRPr="006D582E" w:rsidRDefault="005D569A" w:rsidP="00CD43B3">
      <w:pPr>
        <w:spacing w:line="276" w:lineRule="auto"/>
        <w:ind w:firstLine="720"/>
        <w:jc w:val="right"/>
        <w:rPr>
          <w:rFonts w:ascii="Sylfaen" w:hAnsi="Sylfaen"/>
          <w:b/>
          <w:bCs/>
          <w:i/>
          <w:color w:val="000000"/>
          <w:sz w:val="14"/>
          <w:szCs w:val="14"/>
          <w:lang w:val="en-US"/>
        </w:rPr>
      </w:pPr>
      <w:r w:rsidRPr="006D582E">
        <w:rPr>
          <w:rFonts w:ascii="Sylfaen" w:hAnsi="Sylfaen"/>
          <w:lang w:val="ka-GE"/>
        </w:rPr>
        <w:t xml:space="preserve"> </w:t>
      </w:r>
      <w:r w:rsidRPr="006D582E">
        <w:rPr>
          <w:rFonts w:ascii="Sylfaen" w:hAnsi="Sylfaen"/>
          <w:b/>
          <w:bCs/>
          <w:i/>
          <w:color w:val="000000"/>
          <w:sz w:val="14"/>
          <w:szCs w:val="14"/>
          <w:lang w:val="en-US"/>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9"/>
        <w:gridCol w:w="860"/>
        <w:gridCol w:w="860"/>
        <w:gridCol w:w="860"/>
        <w:gridCol w:w="860"/>
        <w:gridCol w:w="860"/>
        <w:gridCol w:w="860"/>
        <w:gridCol w:w="860"/>
        <w:gridCol w:w="860"/>
      </w:tblGrid>
      <w:tr w:rsidR="00A0125E" w:rsidRPr="006D582E" w:rsidTr="00A0125E">
        <w:trPr>
          <w:trHeight w:val="270"/>
          <w:tblHeader/>
        </w:trPr>
        <w:tc>
          <w:tcPr>
            <w:tcW w:w="1823" w:type="pct"/>
            <w:vMerge w:val="restart"/>
            <w:shd w:val="clear" w:color="auto" w:fill="auto"/>
            <w:noWrap/>
            <w:vAlign w:val="bottom"/>
            <w:hideMark/>
          </w:tcPr>
          <w:p w:rsidR="00A0125E" w:rsidRPr="006D582E" w:rsidRDefault="00A0125E" w:rsidP="001B3BD9">
            <w:pPr>
              <w:rPr>
                <w:rFonts w:ascii="Sylfaen" w:hAnsi="Sylfaen" w:cs="Arial"/>
                <w:sz w:val="16"/>
                <w:szCs w:val="16"/>
                <w:lang w:val="en-US"/>
              </w:rPr>
            </w:pPr>
            <w:r w:rsidRPr="006D582E">
              <w:rPr>
                <w:rFonts w:ascii="Sylfaen" w:hAnsi="Sylfaen" w:cs="Arial"/>
                <w:sz w:val="16"/>
                <w:szCs w:val="16"/>
                <w:lang w:val="en-US"/>
              </w:rPr>
              <w:t> </w:t>
            </w:r>
          </w:p>
          <w:p w:rsidR="00A0125E" w:rsidRPr="006D582E" w:rsidRDefault="00A0125E" w:rsidP="001B3BD9">
            <w:pPr>
              <w:jc w:val="right"/>
              <w:rPr>
                <w:rFonts w:ascii="Sylfaen" w:hAnsi="Sylfaen" w:cs="Arial"/>
                <w:sz w:val="16"/>
                <w:szCs w:val="16"/>
                <w:lang w:val="en-US"/>
              </w:rPr>
            </w:pPr>
            <w:r w:rsidRPr="006D582E">
              <w:rPr>
                <w:rFonts w:ascii="Sylfaen" w:hAnsi="Sylfaen" w:cs="Arial"/>
                <w:sz w:val="16"/>
                <w:szCs w:val="16"/>
                <w:lang w:val="en-US"/>
              </w:rPr>
              <w:t> </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2015</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2016</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2017</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2018</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2019</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2020</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2021</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2022</w:t>
            </w:r>
          </w:p>
        </w:tc>
      </w:tr>
      <w:tr w:rsidR="00A0125E" w:rsidRPr="008D5EB7" w:rsidTr="00A0125E">
        <w:trPr>
          <w:trHeight w:val="270"/>
          <w:tblHeader/>
        </w:trPr>
        <w:tc>
          <w:tcPr>
            <w:tcW w:w="1823" w:type="pct"/>
            <w:vMerge/>
            <w:shd w:val="clear" w:color="auto" w:fill="auto"/>
            <w:noWrap/>
            <w:vAlign w:val="bottom"/>
            <w:hideMark/>
          </w:tcPr>
          <w:p w:rsidR="00A0125E" w:rsidRPr="006D582E" w:rsidRDefault="00A0125E" w:rsidP="001B3BD9">
            <w:pPr>
              <w:jc w:val="right"/>
              <w:rPr>
                <w:rFonts w:ascii="Sylfaen" w:hAnsi="Sylfaen" w:cs="Arial"/>
                <w:sz w:val="16"/>
                <w:szCs w:val="16"/>
                <w:lang w:val="en-US"/>
              </w:rPr>
            </w:pP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ფაქტ.</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ფაქტ.</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ფაქტ.</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მოსალ</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პროგნ.</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პროგნ.</w:t>
            </w:r>
          </w:p>
        </w:tc>
        <w:tc>
          <w:tcPr>
            <w:tcW w:w="397" w:type="pct"/>
            <w:shd w:val="clear" w:color="auto" w:fill="auto"/>
            <w:noWrap/>
            <w:vAlign w:val="bottom"/>
            <w:hideMark/>
          </w:tcPr>
          <w:p w:rsidR="00A0125E" w:rsidRPr="006D582E"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პროგნ.</w:t>
            </w:r>
          </w:p>
        </w:tc>
        <w:tc>
          <w:tcPr>
            <w:tcW w:w="397" w:type="pct"/>
            <w:shd w:val="clear" w:color="auto" w:fill="auto"/>
            <w:noWrap/>
            <w:vAlign w:val="bottom"/>
            <w:hideMark/>
          </w:tcPr>
          <w:p w:rsidR="00A0125E" w:rsidRPr="008D5EB7" w:rsidRDefault="00A0125E" w:rsidP="001B3BD9">
            <w:pPr>
              <w:jc w:val="center"/>
              <w:rPr>
                <w:rFonts w:ascii="Sylfaen" w:hAnsi="Sylfaen" w:cs="Arial"/>
                <w:b/>
                <w:sz w:val="16"/>
                <w:szCs w:val="16"/>
                <w:lang w:val="en-US"/>
              </w:rPr>
            </w:pPr>
            <w:r w:rsidRPr="006D582E">
              <w:rPr>
                <w:rFonts w:ascii="Sylfaen" w:hAnsi="Sylfaen" w:cs="Arial"/>
                <w:b/>
                <w:sz w:val="16"/>
                <w:szCs w:val="16"/>
                <w:lang w:val="en-US"/>
              </w:rPr>
              <w:t>პროგნ.</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შემოსავლები</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8,963.2</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9,675.5</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10,921.2</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11,470.0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12,330.0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13,244.0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14,235.0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15,286.0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გადასახადები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8,010.9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8,786.1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9,778.9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10,260.0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11,200.0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12,114.0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13,135.0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14,196.0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არაპირდაპირი გადასახადები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4,445.5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4,426.1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5,645.2</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5,990.0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6,600.0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7,082.0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7,685.0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8,289.0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პირდაპირი გადასახადები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3,565.4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4,360.0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4,133.8</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4,270.0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4,600.0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5,032.0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5,450.0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5,907.0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სოციალური შენატანები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გრანტები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318.8</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297.3</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350.6</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380.0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380.0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340.0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სხვა შემოსავლები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633.5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592.1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791.6</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750.0</w:t>
            </w:r>
          </w:p>
        </w:tc>
      </w:tr>
      <w:tr w:rsidR="006D582E" w:rsidRPr="008D5EB7" w:rsidTr="006D582E">
        <w:trPr>
          <w:trHeight w:val="19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ხარჯები</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7,915.1</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8,824.5</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9,194.3</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9,590.0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10,095.0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10,535.0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10,829.0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11,338.0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შრომის ანაზღაურება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1,601.7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1,752.9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1,648.9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1,710.0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1,815.0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1,870.0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1,960.0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საქონელი და მომსახურება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1,203.2</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1,394.0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1,535.7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1,505.0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1,645.0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1,715.0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პროცენტი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329.9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402.9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481.5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610.0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645.0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673.0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საგარეო</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174.3</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237.5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255.0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270.0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საშინაო</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155.6</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207.9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244.0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270.0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320.0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403.0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სუბსიდიები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734.3</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756.1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906.7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855.0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880.0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910.0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934.0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970.0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გრანტები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20.4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28.0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28.1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95.0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სოციალური უზრუნველყოფა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3,036.7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3,393.7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3,543.9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3,720.0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4,030.0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4,260.0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4,410.0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4,640.0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0"/>
              <w:rPr>
                <w:rFonts w:ascii="Sylfaen" w:hAnsi="Sylfaen" w:cs="Arial"/>
                <w:sz w:val="16"/>
                <w:szCs w:val="16"/>
                <w:lang w:val="en-US"/>
              </w:rPr>
            </w:pPr>
            <w:r w:rsidRPr="008D5EB7">
              <w:rPr>
                <w:rFonts w:ascii="Sylfaen" w:hAnsi="Sylfaen" w:cs="Arial"/>
                <w:sz w:val="16"/>
                <w:szCs w:val="16"/>
                <w:lang w:val="en-US"/>
              </w:rPr>
              <w:t>სხვა ხარჯები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989.0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1,097.0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1,049.5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1,160.0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1,185.0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1,220.0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1,285.0</w:t>
            </w:r>
          </w:p>
        </w:tc>
      </w:tr>
      <w:tr w:rsidR="006D582E" w:rsidRPr="008D5EB7" w:rsidTr="006D582E">
        <w:trPr>
          <w:trHeight w:val="19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საოპერაციო სალდო</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1,048.1</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851.0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1,726.8</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1,880.0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2,235.0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2,709.0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3,406.0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3,948.0</w:t>
            </w:r>
          </w:p>
        </w:tc>
      </w:tr>
      <w:tr w:rsidR="006D582E" w:rsidRPr="008D5EB7" w:rsidTr="006D582E">
        <w:trPr>
          <w:trHeight w:val="19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არაფინანსური აქტივების წმინდა ზრდა</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1,421.3</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1,361.8</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2,084.5</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2,440.0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3,060.0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3,600.0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4,300.0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4,920.0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ზრდა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1,776.4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1,729.0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2,313.9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2,590.0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3,200.0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3,730.0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4,430.0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5,050.0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შემცირება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-355.1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-367.2</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-229.4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-140.0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-130.0</w:t>
            </w:r>
          </w:p>
        </w:tc>
      </w:tr>
      <w:tr w:rsidR="006D582E" w:rsidRPr="008D5EB7" w:rsidTr="006D582E">
        <w:trPr>
          <w:trHeight w:val="19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მთლიანი სალდო</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-373.2</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-510.8</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-357.7</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-560.0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-825.0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-891.0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-894.0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-972.0</w:t>
            </w:r>
          </w:p>
        </w:tc>
      </w:tr>
      <w:tr w:rsidR="006D582E" w:rsidRPr="008D5EB7" w:rsidTr="006D582E">
        <w:trPr>
          <w:trHeight w:val="19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1"/>
              <w:rPr>
                <w:rFonts w:ascii="Sylfaen" w:hAnsi="Sylfaen" w:cs="Arial"/>
                <w:b/>
                <w:sz w:val="16"/>
                <w:szCs w:val="16"/>
                <w:lang w:val="en-US"/>
              </w:rPr>
            </w:pPr>
            <w:r w:rsidRPr="008D5EB7">
              <w:rPr>
                <w:rFonts w:ascii="Sylfaen" w:hAnsi="Sylfaen" w:cs="Arial"/>
                <w:b/>
                <w:sz w:val="16"/>
                <w:szCs w:val="16"/>
                <w:lang w:val="en-US"/>
              </w:rPr>
              <w:t>ფინანსური აქტივების წმინდა ზრდა</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447.1</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477.9</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884.8</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646.0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415.0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410.0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450.0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390.0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ზრდა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506.2</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559.1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994.5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716.0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550.0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500.0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შემცირება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-59.1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-81.2</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-109.7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-110.0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1"/>
              <w:rPr>
                <w:rFonts w:ascii="Sylfaen" w:hAnsi="Sylfaen" w:cs="Arial"/>
                <w:b/>
                <w:sz w:val="16"/>
                <w:szCs w:val="16"/>
                <w:lang w:val="en-US"/>
              </w:rPr>
            </w:pPr>
            <w:r w:rsidRPr="008D5EB7">
              <w:rPr>
                <w:rFonts w:ascii="Sylfaen" w:hAnsi="Sylfaen" w:cs="Arial"/>
                <w:b/>
                <w:sz w:val="16"/>
                <w:szCs w:val="16"/>
                <w:lang w:val="en-US"/>
              </w:rPr>
              <w:t>ვალდებულებების წმინდა ზრდა</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965.2</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1,079.0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1,151.9</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1,268.0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1,260.0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1,455.0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1,390.0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1,390.0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საშინაო</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288.9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330.9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353.9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300" w:firstLine="480"/>
              <w:rPr>
                <w:rFonts w:ascii="Sylfaen" w:hAnsi="Sylfaen" w:cs="Arial"/>
                <w:sz w:val="16"/>
                <w:szCs w:val="16"/>
                <w:lang w:val="en-US"/>
              </w:rPr>
            </w:pPr>
            <w:r w:rsidRPr="008D5EB7">
              <w:rPr>
                <w:rFonts w:ascii="Sylfaen" w:hAnsi="Sylfaen" w:cs="Arial"/>
                <w:sz w:val="16"/>
                <w:szCs w:val="16"/>
                <w:lang w:val="en-US"/>
              </w:rPr>
              <w:t>ფულად საკრედიტო ორგანოები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-35.0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300" w:firstLine="480"/>
              <w:rPr>
                <w:rFonts w:ascii="Sylfaen" w:hAnsi="Sylfaen" w:cs="Arial"/>
                <w:sz w:val="16"/>
                <w:szCs w:val="16"/>
                <w:lang w:val="en-US"/>
              </w:rPr>
            </w:pPr>
            <w:r w:rsidRPr="008D5EB7">
              <w:rPr>
                <w:rFonts w:ascii="Sylfaen" w:hAnsi="Sylfaen" w:cs="Arial"/>
                <w:sz w:val="16"/>
                <w:szCs w:val="16"/>
                <w:lang w:val="en-US"/>
              </w:rPr>
              <w:t>სხვა ვალდებულებები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323.9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365.9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388.9</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395.0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300" w:firstLine="480"/>
              <w:rPr>
                <w:rFonts w:ascii="Sylfaen" w:hAnsi="Sylfaen" w:cs="Arial"/>
                <w:sz w:val="16"/>
                <w:szCs w:val="16"/>
                <w:lang w:val="en-US"/>
              </w:rPr>
            </w:pPr>
            <w:r w:rsidRPr="008D5EB7">
              <w:rPr>
                <w:rFonts w:ascii="Sylfaen" w:hAnsi="Sylfaen" w:cs="Arial"/>
                <w:sz w:val="16"/>
                <w:szCs w:val="16"/>
                <w:lang w:val="en-US"/>
              </w:rPr>
              <w:lastRenderedPageBreak/>
              <w:t>სხვა კრედიტორული დავალიანება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საგარეო</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676.3</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748.1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798.1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913.0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1,095.0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1,030.0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1,030.0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300" w:firstLine="480"/>
              <w:rPr>
                <w:rFonts w:ascii="Sylfaen" w:hAnsi="Sylfaen" w:cs="Arial"/>
                <w:sz w:val="16"/>
                <w:szCs w:val="16"/>
                <w:lang w:val="en-US"/>
              </w:rPr>
            </w:pPr>
            <w:r w:rsidRPr="008D5EB7">
              <w:rPr>
                <w:rFonts w:ascii="Sylfaen" w:hAnsi="Sylfaen" w:cs="Arial"/>
                <w:sz w:val="16"/>
                <w:szCs w:val="16"/>
                <w:lang w:val="en-US"/>
              </w:rPr>
              <w:t>აღება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1,046.7</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1,080.6</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1,252.1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1,638.0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1,700.0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1,900.0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3,100.0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1,950.0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300" w:firstLine="480"/>
              <w:rPr>
                <w:rFonts w:ascii="Sylfaen" w:hAnsi="Sylfaen" w:cs="Arial"/>
                <w:sz w:val="16"/>
                <w:szCs w:val="16"/>
                <w:lang w:val="en-US"/>
              </w:rPr>
            </w:pPr>
            <w:r w:rsidRPr="008D5EB7">
              <w:rPr>
                <w:rFonts w:ascii="Sylfaen" w:hAnsi="Sylfaen" w:cs="Arial"/>
                <w:sz w:val="16"/>
                <w:szCs w:val="16"/>
                <w:lang w:val="en-US"/>
              </w:rPr>
              <w:t>დაფარვა</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-370.4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-332.5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-454.1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-725.0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-800.0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-805.0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-2,070.0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-920.0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100" w:firstLine="161"/>
              <w:rPr>
                <w:rFonts w:ascii="Sylfaen" w:hAnsi="Sylfaen" w:cs="Arial"/>
                <w:b/>
                <w:sz w:val="16"/>
                <w:szCs w:val="16"/>
                <w:lang w:val="en-US"/>
              </w:rPr>
            </w:pPr>
            <w:r w:rsidRPr="008D5EB7">
              <w:rPr>
                <w:rFonts w:ascii="Sylfaen" w:hAnsi="Sylfaen" w:cs="Arial"/>
                <w:b/>
                <w:sz w:val="16"/>
                <w:szCs w:val="16"/>
                <w:lang w:val="en-US"/>
              </w:rPr>
              <w:t>დეპოზიტებზე ნაშთის ცვლილება (+ ზრდა)</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144.8</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90.3</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-90.5</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62.0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154.0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46.0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28.0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ეროვნული ბანკი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265.4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144.4</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-22.0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62.0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154.0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46.0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28.0</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ind w:firstLineChars="200" w:firstLine="320"/>
              <w:rPr>
                <w:rFonts w:ascii="Sylfaen" w:hAnsi="Sylfaen" w:cs="Arial"/>
                <w:sz w:val="16"/>
                <w:szCs w:val="16"/>
                <w:lang w:val="en-US"/>
              </w:rPr>
            </w:pPr>
            <w:r w:rsidRPr="008D5EB7">
              <w:rPr>
                <w:rFonts w:ascii="Sylfaen" w:hAnsi="Sylfaen" w:cs="Arial"/>
                <w:sz w:val="16"/>
                <w:szCs w:val="16"/>
                <w:lang w:val="en-US"/>
              </w:rPr>
              <w:t>კომერციული ბანკები</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-120.6</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-54.1</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-68.5</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sz w:val="16"/>
                <w:szCs w:val="16"/>
                <w:lang w:val="en-US"/>
              </w:rPr>
            </w:pPr>
            <w:r w:rsidRPr="008D5EB7">
              <w:rPr>
                <w:rFonts w:ascii="Sylfaen" w:hAnsi="Sylfaen" w:cs="Arial"/>
                <w:sz w:val="16"/>
                <w:szCs w:val="16"/>
                <w:lang w:val="en-US"/>
              </w:rPr>
              <w:t>0.0</w:t>
            </w:r>
          </w:p>
        </w:tc>
      </w:tr>
      <w:tr w:rsidR="006D582E" w:rsidRPr="008D5EB7" w:rsidTr="006D582E">
        <w:trPr>
          <w:trHeight w:val="165"/>
        </w:trPr>
        <w:tc>
          <w:tcPr>
            <w:tcW w:w="1823"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c>
          <w:tcPr>
            <w:tcW w:w="397" w:type="pct"/>
            <w:shd w:val="clear" w:color="auto" w:fill="auto"/>
            <w:noWrap/>
            <w:vAlign w:val="bottom"/>
            <w:hideMark/>
          </w:tcPr>
          <w:p w:rsidR="006D582E" w:rsidRPr="008D5EB7" w:rsidRDefault="006D582E" w:rsidP="001B3BD9">
            <w:pPr>
              <w:rPr>
                <w:rFonts w:ascii="Sylfaen" w:hAnsi="Sylfaen" w:cs="Arial"/>
                <w:sz w:val="16"/>
                <w:szCs w:val="16"/>
                <w:lang w:val="en-US"/>
              </w:rPr>
            </w:pPr>
            <w:r w:rsidRPr="008D5EB7">
              <w:rPr>
                <w:rFonts w:ascii="Sylfaen" w:hAnsi="Sylfaen" w:cs="Arial"/>
                <w:sz w:val="16"/>
                <w:szCs w:val="16"/>
                <w:lang w:val="en-US"/>
              </w:rPr>
              <w:t> </w:t>
            </w:r>
          </w:p>
        </w:tc>
      </w:tr>
      <w:tr w:rsidR="006D582E" w:rsidRPr="008D5EB7" w:rsidTr="006D582E">
        <w:trPr>
          <w:trHeight w:val="270"/>
        </w:trPr>
        <w:tc>
          <w:tcPr>
            <w:tcW w:w="1823" w:type="pct"/>
            <w:shd w:val="clear" w:color="auto" w:fill="auto"/>
            <w:noWrap/>
            <w:vAlign w:val="bottom"/>
            <w:hideMark/>
          </w:tcPr>
          <w:p w:rsidR="006D582E" w:rsidRPr="008D5EB7" w:rsidRDefault="006D582E" w:rsidP="001B3BD9">
            <w:pPr>
              <w:rPr>
                <w:rFonts w:ascii="Sylfaen" w:hAnsi="Sylfaen" w:cs="Arial"/>
                <w:b/>
                <w:sz w:val="16"/>
                <w:szCs w:val="16"/>
                <w:lang w:val="en-US"/>
              </w:rPr>
            </w:pPr>
            <w:r w:rsidRPr="008D5EB7">
              <w:rPr>
                <w:rFonts w:ascii="Sylfaen" w:hAnsi="Sylfaen" w:cs="Arial"/>
                <w:b/>
                <w:sz w:val="16"/>
                <w:szCs w:val="16"/>
                <w:lang w:val="en-US"/>
              </w:rPr>
              <w:t>ბალანსი</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c>
          <w:tcPr>
            <w:tcW w:w="397" w:type="pct"/>
            <w:shd w:val="clear" w:color="auto" w:fill="auto"/>
            <w:noWrap/>
            <w:vAlign w:val="bottom"/>
            <w:hideMark/>
          </w:tcPr>
          <w:p w:rsidR="006D582E" w:rsidRPr="008D5EB7" w:rsidRDefault="006D582E" w:rsidP="001B3BD9">
            <w:pPr>
              <w:jc w:val="right"/>
              <w:rPr>
                <w:rFonts w:ascii="Sylfaen" w:hAnsi="Sylfaen" w:cs="Arial"/>
                <w:b/>
                <w:sz w:val="16"/>
                <w:szCs w:val="16"/>
                <w:lang w:val="en-US"/>
              </w:rPr>
            </w:pPr>
            <w:r w:rsidRPr="008D5EB7">
              <w:rPr>
                <w:rFonts w:ascii="Sylfaen" w:hAnsi="Sylfaen" w:cs="Arial"/>
                <w:b/>
                <w:sz w:val="16"/>
                <w:szCs w:val="16"/>
                <w:lang w:val="en-US"/>
              </w:rPr>
              <w:t>0.0</w:t>
            </w:r>
          </w:p>
        </w:tc>
      </w:tr>
    </w:tbl>
    <w:p w:rsidR="00E85106" w:rsidRDefault="00E85106" w:rsidP="00176C1E">
      <w:pPr>
        <w:tabs>
          <w:tab w:val="num" w:pos="0"/>
        </w:tabs>
        <w:ind w:left="180"/>
        <w:jc w:val="center"/>
        <w:rPr>
          <w:rFonts w:ascii="Sylfaen" w:hAnsi="Sylfaen"/>
          <w:b/>
          <w:noProof/>
          <w:sz w:val="24"/>
          <w:szCs w:val="24"/>
          <w:highlight w:val="yellow"/>
          <w:lang w:val="pt-BR"/>
        </w:rPr>
      </w:pPr>
    </w:p>
    <w:p w:rsidR="006D582E" w:rsidRPr="00704927" w:rsidRDefault="006D582E" w:rsidP="00176C1E">
      <w:pPr>
        <w:tabs>
          <w:tab w:val="num" w:pos="0"/>
        </w:tabs>
        <w:ind w:left="180"/>
        <w:jc w:val="center"/>
        <w:rPr>
          <w:rFonts w:ascii="Sylfaen" w:hAnsi="Sylfaen"/>
          <w:b/>
          <w:noProof/>
          <w:sz w:val="24"/>
          <w:szCs w:val="24"/>
          <w:highlight w:val="yellow"/>
          <w:lang w:val="pt-BR"/>
        </w:rPr>
      </w:pPr>
    </w:p>
    <w:p w:rsidR="00176C1E" w:rsidRPr="006D582E" w:rsidRDefault="00176C1E" w:rsidP="00246543">
      <w:pPr>
        <w:pStyle w:val="Heading2"/>
        <w:rPr>
          <w:b/>
          <w:color w:val="auto"/>
          <w:sz w:val="22"/>
          <w:szCs w:val="22"/>
          <w:lang w:val="fr-FR"/>
        </w:rPr>
      </w:pPr>
      <w:r w:rsidRPr="006D582E">
        <w:rPr>
          <w:rFonts w:ascii="Sylfaen" w:hAnsi="Sylfaen" w:cs="Sylfaen"/>
          <w:b/>
          <w:color w:val="auto"/>
          <w:sz w:val="22"/>
          <w:szCs w:val="22"/>
          <w:lang w:val="fr-FR"/>
        </w:rPr>
        <w:t>ინფორმაცია</w:t>
      </w:r>
      <w:r w:rsidRPr="006D582E">
        <w:rPr>
          <w:b/>
          <w:color w:val="auto"/>
          <w:sz w:val="22"/>
          <w:szCs w:val="22"/>
          <w:lang w:val="fr-FR"/>
        </w:rPr>
        <w:t xml:space="preserve"> </w:t>
      </w:r>
      <w:r w:rsidRPr="006D582E">
        <w:rPr>
          <w:rFonts w:ascii="Sylfaen" w:hAnsi="Sylfaen"/>
          <w:b/>
          <w:color w:val="auto"/>
          <w:sz w:val="22"/>
          <w:szCs w:val="22"/>
          <w:lang w:val="ka-GE"/>
        </w:rPr>
        <w:t>201</w:t>
      </w:r>
      <w:r w:rsidR="006D582E" w:rsidRPr="006D582E">
        <w:rPr>
          <w:rFonts w:ascii="Sylfaen" w:hAnsi="Sylfaen"/>
          <w:b/>
          <w:color w:val="auto"/>
          <w:sz w:val="22"/>
          <w:szCs w:val="22"/>
          <w:lang w:val="en-US"/>
        </w:rPr>
        <w:t>8</w:t>
      </w:r>
      <w:r w:rsidRPr="006D582E">
        <w:rPr>
          <w:b/>
          <w:color w:val="auto"/>
          <w:sz w:val="22"/>
          <w:szCs w:val="22"/>
          <w:lang w:val="ka-GE"/>
        </w:rPr>
        <w:t xml:space="preserve"> </w:t>
      </w:r>
      <w:r w:rsidRPr="006D582E">
        <w:rPr>
          <w:rFonts w:ascii="Sylfaen" w:hAnsi="Sylfaen" w:cs="Sylfaen"/>
          <w:b/>
          <w:color w:val="auto"/>
          <w:sz w:val="22"/>
          <w:szCs w:val="22"/>
          <w:lang w:val="ka-GE"/>
        </w:rPr>
        <w:t>წლის</w:t>
      </w:r>
      <w:r w:rsidRPr="006D582E">
        <w:rPr>
          <w:b/>
          <w:color w:val="auto"/>
          <w:sz w:val="22"/>
          <w:szCs w:val="22"/>
          <w:lang w:val="ka-GE"/>
        </w:rPr>
        <w:t xml:space="preserve"> </w:t>
      </w:r>
      <w:r w:rsidRPr="006D582E">
        <w:rPr>
          <w:rFonts w:ascii="Sylfaen" w:hAnsi="Sylfaen" w:cs="Sylfaen"/>
          <w:b/>
          <w:color w:val="auto"/>
          <w:sz w:val="22"/>
          <w:szCs w:val="22"/>
          <w:lang w:val="fr-FR"/>
        </w:rPr>
        <w:t>ნაერთი</w:t>
      </w:r>
      <w:r w:rsidRPr="006D582E">
        <w:rPr>
          <w:b/>
          <w:color w:val="auto"/>
          <w:sz w:val="22"/>
          <w:szCs w:val="22"/>
          <w:lang w:val="fr-FR"/>
        </w:rPr>
        <w:t xml:space="preserve"> </w:t>
      </w:r>
      <w:r w:rsidRPr="006D582E">
        <w:rPr>
          <w:rFonts w:ascii="Sylfaen" w:hAnsi="Sylfaen" w:cs="Sylfaen"/>
          <w:b/>
          <w:color w:val="auto"/>
          <w:sz w:val="22"/>
          <w:szCs w:val="22"/>
          <w:lang w:val="fr-FR"/>
        </w:rPr>
        <w:t>ბიუჯეტის</w:t>
      </w:r>
      <w:r w:rsidRPr="006D582E">
        <w:rPr>
          <w:b/>
          <w:color w:val="auto"/>
          <w:sz w:val="22"/>
          <w:szCs w:val="22"/>
          <w:lang w:val="fr-FR"/>
        </w:rPr>
        <w:t xml:space="preserve"> </w:t>
      </w:r>
      <w:r w:rsidRPr="006D582E">
        <w:rPr>
          <w:rFonts w:ascii="Sylfaen" w:hAnsi="Sylfaen" w:cs="Sylfaen"/>
          <w:b/>
          <w:color w:val="auto"/>
          <w:sz w:val="22"/>
          <w:szCs w:val="22"/>
          <w:lang w:val="fr-FR"/>
        </w:rPr>
        <w:t>შემოსავლების</w:t>
      </w:r>
      <w:r w:rsidRPr="006D582E">
        <w:rPr>
          <w:b/>
          <w:color w:val="auto"/>
          <w:sz w:val="22"/>
          <w:szCs w:val="22"/>
          <w:lang w:val="fr-FR"/>
        </w:rPr>
        <w:t xml:space="preserve">  </w:t>
      </w:r>
      <w:r w:rsidRPr="006D582E">
        <w:rPr>
          <w:rFonts w:ascii="Sylfaen" w:hAnsi="Sylfaen" w:cs="Sylfaen"/>
          <w:b/>
          <w:color w:val="auto"/>
          <w:sz w:val="22"/>
          <w:szCs w:val="22"/>
          <w:lang w:val="fr-FR"/>
        </w:rPr>
        <w:t>შესრულების</w:t>
      </w:r>
      <w:r w:rsidRPr="006D582E">
        <w:rPr>
          <w:b/>
          <w:color w:val="auto"/>
          <w:sz w:val="22"/>
          <w:szCs w:val="22"/>
          <w:lang w:val="fr-FR"/>
        </w:rPr>
        <w:t xml:space="preserve"> </w:t>
      </w:r>
      <w:r w:rsidRPr="006D582E">
        <w:rPr>
          <w:rFonts w:ascii="Sylfaen" w:hAnsi="Sylfaen" w:cs="Sylfaen"/>
          <w:b/>
          <w:color w:val="auto"/>
          <w:sz w:val="22"/>
          <w:szCs w:val="22"/>
          <w:lang w:val="fr-FR"/>
        </w:rPr>
        <w:t>შესახებ</w:t>
      </w:r>
    </w:p>
    <w:p w:rsidR="00176C1E" w:rsidRPr="00704927" w:rsidRDefault="00176C1E" w:rsidP="00176C1E">
      <w:pPr>
        <w:tabs>
          <w:tab w:val="num" w:pos="0"/>
        </w:tabs>
        <w:jc w:val="both"/>
        <w:rPr>
          <w:rFonts w:ascii="Sylfaen" w:hAnsi="Sylfaen" w:cs="Sylfaen"/>
          <w:highlight w:val="yellow"/>
          <w:lang w:val="en-US"/>
        </w:rPr>
      </w:pPr>
    </w:p>
    <w:p w:rsidR="006D582E" w:rsidRPr="006A1566" w:rsidRDefault="006D582E" w:rsidP="006D582E">
      <w:pPr>
        <w:spacing w:line="276" w:lineRule="auto"/>
        <w:ind w:firstLine="720"/>
        <w:jc w:val="both"/>
        <w:rPr>
          <w:rFonts w:ascii="Sylfaen" w:hAnsi="Sylfaen" w:cs="Sylfaen"/>
          <w:lang w:val="en-US"/>
        </w:rPr>
      </w:pPr>
      <w:r w:rsidRPr="006A1566">
        <w:rPr>
          <w:rFonts w:ascii="Sylfaen" w:hAnsi="Sylfaen" w:cs="Sylfaen"/>
          <w:lang w:val="ka-GE"/>
        </w:rPr>
        <w:t>201</w:t>
      </w:r>
      <w:r w:rsidRPr="006A1566">
        <w:rPr>
          <w:rFonts w:ascii="Sylfaen" w:hAnsi="Sylfaen" w:cs="Sylfaen"/>
          <w:lang w:val="en-US"/>
        </w:rPr>
        <w:t>8</w:t>
      </w:r>
      <w:r w:rsidRPr="006A1566">
        <w:rPr>
          <w:rFonts w:ascii="Sylfaen" w:hAnsi="Sylfaen" w:cs="Sylfaen"/>
          <w:lang w:val="ka-GE"/>
        </w:rPr>
        <w:t xml:space="preserve"> წლის იანვარ-ივნისის ნაერთი ბიუჯეტის შემოსავლების საპროგნოზო მაჩვენებელი განისაზღვრა </w:t>
      </w:r>
      <w:r>
        <w:rPr>
          <w:rFonts w:ascii="Sylfaen" w:hAnsi="Sylfaen" w:cs="Sylfaen"/>
          <w:lang w:val="en-US"/>
        </w:rPr>
        <w:t xml:space="preserve">           </w:t>
      </w:r>
      <w:r w:rsidRPr="006A1566">
        <w:rPr>
          <w:rFonts w:ascii="Sylfaen" w:hAnsi="Sylfaen" w:cs="Sylfaen"/>
          <w:lang w:val="en-US"/>
        </w:rPr>
        <w:t>5 441 800.4</w:t>
      </w:r>
      <w:r w:rsidRPr="006A1566">
        <w:rPr>
          <w:rFonts w:ascii="Sylfaen" w:hAnsi="Sylfaen" w:cs="Sylfaen"/>
          <w:lang w:val="ka-GE"/>
        </w:rPr>
        <w:t xml:space="preserve"> ათასი ლარით, საანგარიშო პერიოდში მობილიზებული 5</w:t>
      </w:r>
      <w:r w:rsidRPr="006A1566">
        <w:rPr>
          <w:rFonts w:ascii="Sylfaen" w:hAnsi="Sylfaen" w:cs="Sylfaen"/>
          <w:lang w:val="en-US"/>
        </w:rPr>
        <w:t xml:space="preserve"> 727 345</w:t>
      </w:r>
      <w:r w:rsidRPr="006A1566">
        <w:rPr>
          <w:rFonts w:ascii="Sylfaen" w:hAnsi="Sylfaen" w:cs="Sylfaen"/>
          <w:lang w:val="ka-GE"/>
        </w:rPr>
        <w:t>.</w:t>
      </w:r>
      <w:r w:rsidRPr="006A1566">
        <w:rPr>
          <w:rFonts w:ascii="Sylfaen" w:hAnsi="Sylfaen" w:cs="Sylfaen"/>
          <w:lang w:val="en-US"/>
        </w:rPr>
        <w:t>7</w:t>
      </w:r>
      <w:r w:rsidRPr="006A1566">
        <w:rPr>
          <w:rFonts w:ascii="Sylfaen" w:hAnsi="Sylfaen" w:cs="Sylfaen"/>
          <w:lang w:val="ka-GE"/>
        </w:rPr>
        <w:t xml:space="preserve"> ათასი ლარი, ანუ საპროგნოზო მაჩვენებლის 10</w:t>
      </w:r>
      <w:r w:rsidRPr="006A1566">
        <w:rPr>
          <w:rFonts w:ascii="Sylfaen" w:hAnsi="Sylfaen" w:cs="Sylfaen"/>
          <w:lang w:val="en-US"/>
        </w:rPr>
        <w:t>5.2</w:t>
      </w:r>
      <w:r w:rsidRPr="006A1566">
        <w:rPr>
          <w:rFonts w:ascii="Sylfaen" w:hAnsi="Sylfaen" w:cs="Sylfaen"/>
          <w:lang w:val="ka-GE"/>
        </w:rPr>
        <w:t>%.</w:t>
      </w:r>
    </w:p>
    <w:p w:rsidR="006D582E" w:rsidRPr="0033065E" w:rsidRDefault="00477D86" w:rsidP="00477D86">
      <w:pPr>
        <w:tabs>
          <w:tab w:val="left" w:pos="0"/>
        </w:tabs>
        <w:rPr>
          <w:rFonts w:ascii="Sylfaen" w:hAnsi="Sylfaen" w:cs="Sylfaen"/>
          <w:lang w:val="ka-GE"/>
        </w:rPr>
      </w:pPr>
      <w:r>
        <w:rPr>
          <w:rFonts w:ascii="Sylfaen" w:hAnsi="Sylfaen" w:cs="Sylfaen"/>
          <w:b/>
          <w:lang w:val="ka-GE"/>
        </w:rPr>
        <w:tab/>
      </w:r>
      <w:r w:rsidR="006D582E" w:rsidRPr="0033065E">
        <w:rPr>
          <w:rFonts w:ascii="Sylfaen" w:hAnsi="Sylfaen" w:cs="Sylfaen"/>
          <w:b/>
          <w:lang w:val="ka-GE"/>
        </w:rPr>
        <w:t>გადასახადების</w:t>
      </w:r>
      <w:r w:rsidR="006D582E" w:rsidRPr="0033065E">
        <w:rPr>
          <w:rFonts w:ascii="Sylfaen" w:hAnsi="Sylfaen" w:cs="Sylfaen"/>
          <w:lang w:val="ka-GE"/>
        </w:rPr>
        <w:t xml:space="preserve">  საპროგნოზო მაჩვენებელი განისაზღვრა  4 862 500.0 ათასი ლარით, საანგარიშო პერიოდში მობილიზებულ</w:t>
      </w:r>
      <w:r w:rsidRPr="0033065E">
        <w:rPr>
          <w:rFonts w:ascii="Sylfaen" w:hAnsi="Sylfaen" w:cs="Sylfaen"/>
          <w:lang w:val="ka-GE"/>
        </w:rPr>
        <w:t> </w:t>
      </w:r>
      <w:r w:rsidR="006D582E" w:rsidRPr="0033065E">
        <w:rPr>
          <w:rFonts w:ascii="Sylfaen" w:hAnsi="Sylfaen" w:cs="Sylfaen"/>
          <w:lang w:val="ka-GE"/>
        </w:rPr>
        <w:t>იქნა</w:t>
      </w:r>
      <w:r w:rsidRPr="0033065E">
        <w:rPr>
          <w:rFonts w:ascii="Sylfaen" w:hAnsi="Sylfaen" w:cs="Sylfaen"/>
          <w:lang w:val="ka-GE"/>
        </w:rPr>
        <w:t> </w:t>
      </w:r>
      <w:r w:rsidR="006D582E" w:rsidRPr="0033065E">
        <w:rPr>
          <w:rFonts w:ascii="Sylfaen" w:hAnsi="Sylfaen" w:cs="Sylfaen"/>
          <w:lang w:val="ka-GE"/>
        </w:rPr>
        <w:t>5</w:t>
      </w:r>
      <w:r w:rsidRPr="0033065E">
        <w:rPr>
          <w:rFonts w:ascii="Sylfaen" w:hAnsi="Sylfaen" w:cs="Sylfaen"/>
          <w:lang w:val="ka-GE"/>
        </w:rPr>
        <w:t> </w:t>
      </w:r>
      <w:r w:rsidR="006D582E" w:rsidRPr="0033065E">
        <w:rPr>
          <w:rFonts w:ascii="Sylfaen" w:hAnsi="Sylfaen" w:cs="Sylfaen"/>
          <w:lang w:val="ka-GE"/>
        </w:rPr>
        <w:t>025</w:t>
      </w:r>
      <w:r w:rsidRPr="0033065E">
        <w:rPr>
          <w:rFonts w:ascii="Sylfaen" w:hAnsi="Sylfaen" w:cs="Sylfaen"/>
          <w:lang w:val="ka-GE"/>
        </w:rPr>
        <w:t> </w:t>
      </w:r>
      <w:r w:rsidR="006D582E" w:rsidRPr="0033065E">
        <w:rPr>
          <w:rFonts w:ascii="Sylfaen" w:hAnsi="Sylfaen" w:cs="Sylfaen"/>
          <w:lang w:val="ka-GE"/>
        </w:rPr>
        <w:t>764.6</w:t>
      </w:r>
      <w:r w:rsidRPr="0033065E">
        <w:rPr>
          <w:rFonts w:ascii="Sylfaen" w:hAnsi="Sylfaen" w:cs="Sylfaen"/>
          <w:lang w:val="ka-GE"/>
        </w:rPr>
        <w:t> </w:t>
      </w:r>
      <w:r w:rsidR="006D582E" w:rsidRPr="0033065E">
        <w:rPr>
          <w:rFonts w:ascii="Sylfaen" w:hAnsi="Sylfaen" w:cs="Sylfaen"/>
          <w:lang w:val="ka-GE"/>
        </w:rPr>
        <w:t>ათასი</w:t>
      </w:r>
      <w:r w:rsidRPr="0033065E">
        <w:rPr>
          <w:rFonts w:ascii="Sylfaen" w:hAnsi="Sylfaen" w:cs="Sylfaen"/>
          <w:lang w:val="ka-GE"/>
        </w:rPr>
        <w:t> </w:t>
      </w:r>
      <w:r w:rsidR="006D582E" w:rsidRPr="0033065E">
        <w:rPr>
          <w:rFonts w:ascii="Sylfaen" w:hAnsi="Sylfaen" w:cs="Sylfaen"/>
          <w:lang w:val="ka-GE"/>
        </w:rPr>
        <w:t>ლარი,</w:t>
      </w:r>
      <w:r w:rsidRPr="0033065E">
        <w:rPr>
          <w:rFonts w:ascii="Sylfaen" w:hAnsi="Sylfaen" w:cs="Sylfaen"/>
          <w:lang w:val="ka-GE"/>
        </w:rPr>
        <w:t> </w:t>
      </w:r>
      <w:r w:rsidR="006D582E" w:rsidRPr="0033065E">
        <w:rPr>
          <w:rFonts w:ascii="Sylfaen" w:hAnsi="Sylfaen" w:cs="Sylfaen"/>
          <w:lang w:val="ka-GE"/>
        </w:rPr>
        <w:t>ანუ</w:t>
      </w:r>
      <w:r w:rsidRPr="0033065E">
        <w:rPr>
          <w:rFonts w:ascii="Sylfaen" w:hAnsi="Sylfaen" w:cs="Sylfaen"/>
          <w:lang w:val="ka-GE"/>
        </w:rPr>
        <w:t> </w:t>
      </w:r>
      <w:r w:rsidR="006D582E" w:rsidRPr="0033065E">
        <w:rPr>
          <w:rFonts w:ascii="Sylfaen" w:hAnsi="Sylfaen" w:cs="Sylfaen"/>
          <w:lang w:val="ka-GE"/>
        </w:rPr>
        <w:t>საპროგნოზო</w:t>
      </w:r>
      <w:r w:rsidRPr="0033065E">
        <w:rPr>
          <w:rFonts w:ascii="Sylfaen" w:hAnsi="Sylfaen" w:cs="Sylfaen"/>
          <w:lang w:val="ka-GE"/>
        </w:rPr>
        <w:t> </w:t>
      </w:r>
      <w:r w:rsidR="006D582E" w:rsidRPr="0033065E">
        <w:rPr>
          <w:rFonts w:ascii="Sylfaen" w:hAnsi="Sylfaen" w:cs="Sylfaen"/>
          <w:lang w:val="ka-GE"/>
        </w:rPr>
        <w:t>მაჩვენებლის</w:t>
      </w:r>
      <w:r w:rsidRPr="0033065E">
        <w:rPr>
          <w:rFonts w:ascii="Sylfaen" w:hAnsi="Sylfaen" w:cs="Sylfaen"/>
          <w:lang w:val="ka-GE"/>
        </w:rPr>
        <w:t> </w:t>
      </w:r>
      <w:r>
        <w:rPr>
          <w:rFonts w:ascii="Sylfaen" w:hAnsi="Sylfaen" w:cs="Sylfaen"/>
          <w:lang w:val="ka-GE"/>
        </w:rPr>
        <w:t>1</w:t>
      </w:r>
      <w:r w:rsidR="006D582E" w:rsidRPr="0033065E">
        <w:rPr>
          <w:rFonts w:ascii="Sylfaen" w:hAnsi="Sylfaen" w:cs="Sylfaen"/>
          <w:lang w:val="ka-GE"/>
        </w:rPr>
        <w:t>03.4%.</w:t>
      </w:r>
      <w:r w:rsidR="0033065E" w:rsidRPr="0033065E">
        <w:rPr>
          <w:rFonts w:ascii="Sylfaen" w:hAnsi="Sylfaen" w:cs="Sylfaen"/>
          <w:lang w:val="ka-GE"/>
        </w:rPr>
        <w:t> </w:t>
      </w:r>
      <w:r w:rsidR="0033065E">
        <w:rPr>
          <w:rFonts w:ascii="Sylfaen" w:hAnsi="Sylfaen" w:cs="Sylfaen"/>
          <w:lang w:val="ka-GE"/>
        </w:rPr>
        <w:t>ამასთან,</w:t>
      </w:r>
      <w:r w:rsidR="0033065E" w:rsidRPr="0033065E">
        <w:rPr>
          <w:rFonts w:ascii="Sylfaen" w:hAnsi="Sylfaen" w:cs="Sylfaen"/>
          <w:lang w:val="ka-GE"/>
        </w:rPr>
        <w:t> </w:t>
      </w:r>
      <w:r w:rsidR="0033065E">
        <w:rPr>
          <w:rFonts w:ascii="Sylfaen" w:hAnsi="Sylfaen" w:cs="Sylfaen"/>
          <w:lang w:val="ka-GE"/>
        </w:rPr>
        <w:t>2</w:t>
      </w:r>
      <w:r w:rsidR="0033065E" w:rsidRPr="0033065E">
        <w:rPr>
          <w:rFonts w:ascii="Sylfaen" w:hAnsi="Sylfaen" w:cs="Sylfaen"/>
          <w:lang w:val="ka-GE"/>
        </w:rPr>
        <w:t>018 წლის ექვსი თვის განმავლობაში გადასახადების სახით მიღებული შემოსავლებიდან  დაბრუნების </w:t>
      </w:r>
      <w:r w:rsidR="0033065E">
        <w:rPr>
          <w:rFonts w:ascii="Sylfaen" w:hAnsi="Sylfaen" w:cs="Sylfaen"/>
          <w:lang w:val="ka-GE"/>
        </w:rPr>
        <w:t>ქვეანგარიშზე</w:t>
      </w:r>
      <w:r w:rsidR="0033065E" w:rsidRPr="0033065E">
        <w:rPr>
          <w:rFonts w:ascii="Sylfaen" w:hAnsi="Sylfaen" w:cs="Sylfaen"/>
          <w:lang w:val="ka-GE"/>
        </w:rPr>
        <w:t> მიმართულმა თანხამ 265.0 მლნ ლარი, ხოლო ამ ანგარიშიდან გადასახადების დაბრუნებამ  226.5 მლნ ლარი შეადგინა.</w:t>
      </w:r>
    </w:p>
    <w:p w:rsidR="006D582E" w:rsidRPr="006A1566" w:rsidRDefault="006D582E" w:rsidP="006D582E">
      <w:pPr>
        <w:spacing w:line="276" w:lineRule="auto"/>
        <w:ind w:firstLine="720"/>
        <w:jc w:val="both"/>
        <w:rPr>
          <w:rFonts w:ascii="Sylfaen" w:hAnsi="Sylfaen" w:cs="Arial"/>
          <w:lang w:val="en-US"/>
        </w:rPr>
      </w:pPr>
      <w:r w:rsidRPr="006A1566">
        <w:rPr>
          <w:rFonts w:ascii="Sylfaen" w:hAnsi="Sylfaen" w:cs="Sylfaen"/>
          <w:b/>
          <w:lang w:val="ka-GE"/>
        </w:rPr>
        <w:t>გრანტების</w:t>
      </w:r>
      <w:r w:rsidRPr="006A1566">
        <w:rPr>
          <w:rFonts w:ascii="Sylfaen" w:hAnsi="Sylfaen" w:cs="Arial"/>
          <w:lang w:val="ka-GE"/>
        </w:rPr>
        <w:t xml:space="preserve"> </w:t>
      </w:r>
      <w:r w:rsidRPr="006A1566">
        <w:rPr>
          <w:rFonts w:ascii="Sylfaen" w:hAnsi="Sylfaen" w:cs="Sylfaen"/>
          <w:lang w:val="ka-GE"/>
        </w:rPr>
        <w:t>საპროგნოზო</w:t>
      </w:r>
      <w:r w:rsidRPr="006A1566">
        <w:rPr>
          <w:rFonts w:ascii="Sylfaen" w:hAnsi="Sylfaen" w:cs="Arial"/>
          <w:lang w:val="ka-GE"/>
        </w:rPr>
        <w:t xml:space="preserve"> </w:t>
      </w:r>
      <w:r w:rsidRPr="006A1566">
        <w:rPr>
          <w:rFonts w:ascii="Sylfaen" w:hAnsi="Sylfaen" w:cs="Sylfaen"/>
          <w:lang w:val="ka-GE"/>
        </w:rPr>
        <w:t>მაჩვენებელი</w:t>
      </w:r>
      <w:r w:rsidRPr="006A1566">
        <w:rPr>
          <w:rFonts w:ascii="Sylfaen" w:hAnsi="Sylfaen" w:cs="Arial"/>
          <w:lang w:val="ka-GE"/>
        </w:rPr>
        <w:t xml:space="preserve"> </w:t>
      </w:r>
      <w:r w:rsidRPr="006A1566">
        <w:rPr>
          <w:rFonts w:ascii="Sylfaen" w:hAnsi="Sylfaen" w:cs="Sylfaen"/>
          <w:lang w:val="ka-GE"/>
        </w:rPr>
        <w:t>განისაზღვრა</w:t>
      </w:r>
      <w:r w:rsidRPr="006A1566">
        <w:rPr>
          <w:rFonts w:ascii="Sylfaen" w:hAnsi="Sylfaen" w:cs="Arial"/>
          <w:lang w:val="ka-GE"/>
        </w:rPr>
        <w:t xml:space="preserve"> </w:t>
      </w:r>
      <w:r w:rsidRPr="006A1566">
        <w:rPr>
          <w:rFonts w:ascii="Sylfaen" w:hAnsi="Sylfaen" w:cs="Arial"/>
          <w:lang w:val="en-US"/>
        </w:rPr>
        <w:t>2</w:t>
      </w:r>
      <w:r w:rsidRPr="006A1566">
        <w:rPr>
          <w:rFonts w:ascii="Sylfaen" w:hAnsi="Sylfaen" w:cs="Arial"/>
          <w:lang w:val="ka-GE"/>
        </w:rPr>
        <w:t>14</w:t>
      </w:r>
      <w:r w:rsidRPr="006A1566">
        <w:rPr>
          <w:rFonts w:ascii="Sylfaen" w:hAnsi="Sylfaen" w:cs="Arial"/>
          <w:lang w:val="en-US"/>
        </w:rPr>
        <w:t xml:space="preserve"> 543</w:t>
      </w:r>
      <w:r w:rsidRPr="006A1566">
        <w:rPr>
          <w:rFonts w:ascii="Sylfaen" w:hAnsi="Sylfaen" w:cs="Arial"/>
          <w:lang w:val="ka-GE"/>
        </w:rPr>
        <w:t>.</w:t>
      </w:r>
      <w:r w:rsidRPr="006A1566">
        <w:rPr>
          <w:rFonts w:ascii="Sylfaen" w:hAnsi="Sylfaen" w:cs="Arial"/>
          <w:lang w:val="en-US"/>
        </w:rPr>
        <w:t>4</w:t>
      </w:r>
      <w:r w:rsidRPr="006A1566">
        <w:rPr>
          <w:rFonts w:ascii="Sylfaen" w:hAnsi="Sylfaen" w:cs="Arial"/>
          <w:lang w:val="ka-GE"/>
        </w:rPr>
        <w:t xml:space="preserve"> ათასი ლარით, </w:t>
      </w:r>
      <w:r w:rsidRPr="006A1566">
        <w:rPr>
          <w:rFonts w:ascii="Sylfaen" w:hAnsi="Sylfaen" w:cs="Sylfaen"/>
          <w:lang w:val="ka-GE"/>
        </w:rPr>
        <w:t>საანგარიშო</w:t>
      </w:r>
      <w:r w:rsidRPr="006A1566">
        <w:rPr>
          <w:rFonts w:ascii="Sylfaen" w:hAnsi="Sylfaen" w:cs="Arial"/>
          <w:lang w:val="ka-GE"/>
        </w:rPr>
        <w:t xml:space="preserve"> </w:t>
      </w:r>
      <w:r w:rsidRPr="006A1566">
        <w:rPr>
          <w:rFonts w:ascii="Sylfaen" w:hAnsi="Sylfaen" w:cs="Sylfaen"/>
          <w:lang w:val="ka-GE"/>
        </w:rPr>
        <w:t>პერიოდში</w:t>
      </w:r>
      <w:r w:rsidRPr="006A1566">
        <w:rPr>
          <w:rFonts w:ascii="Sylfaen" w:hAnsi="Sylfaen" w:cs="Arial"/>
          <w:lang w:val="ka-GE"/>
        </w:rPr>
        <w:t xml:space="preserve"> </w:t>
      </w:r>
      <w:r w:rsidRPr="006A1566">
        <w:rPr>
          <w:rFonts w:ascii="Sylfaen" w:hAnsi="Sylfaen" w:cs="Sylfaen"/>
          <w:lang w:val="ka-GE"/>
        </w:rPr>
        <w:t>მობილიზებულ</w:t>
      </w:r>
      <w:r w:rsidRPr="006A1566">
        <w:rPr>
          <w:rFonts w:ascii="Sylfaen" w:hAnsi="Sylfaen" w:cs="Arial"/>
          <w:lang w:val="ka-GE"/>
        </w:rPr>
        <w:t xml:space="preserve"> </w:t>
      </w:r>
      <w:r w:rsidRPr="006A1566">
        <w:rPr>
          <w:rFonts w:ascii="Sylfaen" w:hAnsi="Sylfaen" w:cs="Sylfaen"/>
          <w:lang w:val="ka-GE"/>
        </w:rPr>
        <w:t>იქნა</w:t>
      </w:r>
      <w:r w:rsidRPr="006A1566">
        <w:rPr>
          <w:rFonts w:ascii="Sylfaen" w:hAnsi="Sylfaen" w:cs="Arial"/>
          <w:lang w:val="ka-GE"/>
        </w:rPr>
        <w:t xml:space="preserve"> </w:t>
      </w:r>
      <w:r w:rsidRPr="006A1566">
        <w:rPr>
          <w:rFonts w:ascii="Sylfaen" w:hAnsi="Sylfaen" w:cs="Arial"/>
          <w:lang w:val="en-US"/>
        </w:rPr>
        <w:t>253 190</w:t>
      </w:r>
      <w:r w:rsidRPr="006A1566">
        <w:rPr>
          <w:rFonts w:ascii="Sylfaen" w:hAnsi="Sylfaen" w:cs="Arial"/>
          <w:lang w:val="ka-GE"/>
        </w:rPr>
        <w:t>.</w:t>
      </w:r>
      <w:r w:rsidRPr="006A1566">
        <w:rPr>
          <w:rFonts w:ascii="Sylfaen" w:hAnsi="Sylfaen" w:cs="Arial"/>
          <w:lang w:val="en-US"/>
        </w:rPr>
        <w:t xml:space="preserve">3 </w:t>
      </w:r>
      <w:r w:rsidRPr="006A1566">
        <w:rPr>
          <w:rFonts w:ascii="Sylfaen" w:hAnsi="Sylfaen" w:cs="Arial"/>
          <w:lang w:val="ka-GE"/>
        </w:rPr>
        <w:t xml:space="preserve">ათასი  </w:t>
      </w:r>
      <w:r w:rsidRPr="006A1566">
        <w:rPr>
          <w:rFonts w:ascii="Sylfaen" w:hAnsi="Sylfaen" w:cs="Sylfaen"/>
          <w:lang w:val="ka-GE"/>
        </w:rPr>
        <w:t>ლარი</w:t>
      </w:r>
      <w:r w:rsidRPr="006A1566">
        <w:rPr>
          <w:rFonts w:ascii="Sylfaen" w:hAnsi="Sylfaen" w:cs="Arial"/>
          <w:lang w:val="ka-GE"/>
        </w:rPr>
        <w:t xml:space="preserve">, </w:t>
      </w:r>
      <w:r w:rsidRPr="006A1566">
        <w:rPr>
          <w:rFonts w:ascii="Sylfaen" w:hAnsi="Sylfaen" w:cs="Sylfaen"/>
          <w:lang w:val="ka-GE"/>
        </w:rPr>
        <w:t>ანუ</w:t>
      </w:r>
      <w:r w:rsidRPr="006A1566">
        <w:rPr>
          <w:rFonts w:ascii="Sylfaen" w:hAnsi="Sylfaen" w:cs="Arial"/>
          <w:lang w:val="ka-GE"/>
        </w:rPr>
        <w:t xml:space="preserve"> </w:t>
      </w:r>
      <w:r w:rsidRPr="006A1566">
        <w:rPr>
          <w:rFonts w:ascii="Sylfaen" w:hAnsi="Sylfaen" w:cs="Sylfaen"/>
          <w:lang w:val="ka-GE"/>
        </w:rPr>
        <w:t>საპროგნოზო</w:t>
      </w:r>
      <w:r w:rsidRPr="006A1566">
        <w:rPr>
          <w:rFonts w:ascii="Sylfaen" w:hAnsi="Sylfaen" w:cs="Arial"/>
          <w:lang w:val="ka-GE"/>
        </w:rPr>
        <w:t xml:space="preserve"> </w:t>
      </w:r>
      <w:r w:rsidRPr="006A1566">
        <w:rPr>
          <w:rFonts w:ascii="Sylfaen" w:hAnsi="Sylfaen" w:cs="Sylfaen"/>
          <w:lang w:val="ka-GE"/>
        </w:rPr>
        <w:t>მაჩვენებლის</w:t>
      </w:r>
      <w:r w:rsidRPr="006A1566">
        <w:rPr>
          <w:rFonts w:ascii="Sylfaen" w:hAnsi="Sylfaen" w:cs="Arial"/>
          <w:lang w:val="ka-GE"/>
        </w:rPr>
        <w:t xml:space="preserve"> 1</w:t>
      </w:r>
      <w:r w:rsidRPr="006A1566">
        <w:rPr>
          <w:rFonts w:ascii="Sylfaen" w:hAnsi="Sylfaen" w:cs="Arial"/>
          <w:lang w:val="en-US"/>
        </w:rPr>
        <w:t>18.0</w:t>
      </w:r>
      <w:r w:rsidRPr="006A1566">
        <w:rPr>
          <w:rFonts w:ascii="Sylfaen" w:hAnsi="Sylfaen" w:cs="Arial"/>
          <w:lang w:val="ka-GE"/>
        </w:rPr>
        <w:t>%.</w:t>
      </w:r>
    </w:p>
    <w:p w:rsidR="006D582E" w:rsidRDefault="006D582E" w:rsidP="006D582E">
      <w:pPr>
        <w:tabs>
          <w:tab w:val="num" w:pos="0"/>
        </w:tabs>
        <w:jc w:val="both"/>
        <w:rPr>
          <w:rFonts w:ascii="Sylfaen" w:hAnsi="Sylfaen" w:cs="Arial"/>
          <w:lang w:val="ka-GE"/>
        </w:rPr>
      </w:pPr>
      <w:r w:rsidRPr="006A1566">
        <w:rPr>
          <w:rFonts w:ascii="Sylfaen" w:hAnsi="Sylfaen" w:cs="Sylfaen"/>
          <w:b/>
          <w:lang w:val="ka-GE"/>
        </w:rPr>
        <w:tab/>
        <w:t>სხვა</w:t>
      </w:r>
      <w:r w:rsidRPr="006A1566">
        <w:rPr>
          <w:rFonts w:ascii="Sylfaen" w:hAnsi="Sylfaen" w:cs="Arial"/>
          <w:b/>
          <w:lang w:val="ka-GE"/>
        </w:rPr>
        <w:t xml:space="preserve"> </w:t>
      </w:r>
      <w:r w:rsidRPr="006A1566">
        <w:rPr>
          <w:rFonts w:ascii="Sylfaen" w:hAnsi="Sylfaen" w:cs="Sylfaen"/>
          <w:b/>
          <w:lang w:val="ka-GE"/>
        </w:rPr>
        <w:t xml:space="preserve">შემოსავლების </w:t>
      </w:r>
      <w:r w:rsidRPr="006A1566">
        <w:rPr>
          <w:rFonts w:ascii="Sylfaen" w:hAnsi="Sylfaen" w:cs="Sylfaen"/>
          <w:lang w:val="ka-GE"/>
        </w:rPr>
        <w:t>საპროგნოზო</w:t>
      </w:r>
      <w:r w:rsidRPr="006A1566">
        <w:rPr>
          <w:rFonts w:ascii="Sylfaen" w:hAnsi="Sylfaen" w:cs="Arial"/>
          <w:lang w:val="ka-GE"/>
        </w:rPr>
        <w:t xml:space="preserve"> </w:t>
      </w:r>
      <w:r w:rsidRPr="006A1566">
        <w:rPr>
          <w:rFonts w:ascii="Sylfaen" w:hAnsi="Sylfaen" w:cs="Sylfaen"/>
          <w:lang w:val="ka-GE"/>
        </w:rPr>
        <w:t>მაჩვენებელი</w:t>
      </w:r>
      <w:r w:rsidRPr="006A1566">
        <w:rPr>
          <w:rFonts w:ascii="Sylfaen" w:hAnsi="Sylfaen" w:cs="Arial"/>
          <w:lang w:val="ka-GE"/>
        </w:rPr>
        <w:t xml:space="preserve"> </w:t>
      </w:r>
      <w:r w:rsidRPr="006A1566">
        <w:rPr>
          <w:rFonts w:ascii="Sylfaen" w:hAnsi="Sylfaen" w:cs="Sylfaen"/>
          <w:lang w:val="ka-GE"/>
        </w:rPr>
        <w:t>განისაზღვრა 3</w:t>
      </w:r>
      <w:r w:rsidRPr="006A1566">
        <w:rPr>
          <w:rFonts w:ascii="Sylfaen" w:hAnsi="Sylfaen" w:cs="Sylfaen"/>
          <w:lang w:val="en-US"/>
        </w:rPr>
        <w:t>64 757</w:t>
      </w:r>
      <w:r w:rsidRPr="006A1566">
        <w:rPr>
          <w:rFonts w:ascii="Sylfaen" w:hAnsi="Sylfaen" w:cs="Sylfaen"/>
          <w:lang w:val="ka-GE"/>
        </w:rPr>
        <w:t xml:space="preserve">.0 </w:t>
      </w:r>
      <w:r w:rsidRPr="006A1566">
        <w:rPr>
          <w:rFonts w:ascii="Sylfaen" w:hAnsi="Sylfaen" w:cs="Arial"/>
          <w:lang w:val="ka-GE"/>
        </w:rPr>
        <w:t xml:space="preserve">ათასი </w:t>
      </w:r>
      <w:r w:rsidRPr="006A1566">
        <w:rPr>
          <w:rFonts w:ascii="Sylfaen" w:hAnsi="Sylfaen" w:cs="Sylfaen"/>
          <w:lang w:val="ka-GE"/>
        </w:rPr>
        <w:t>ლარით</w:t>
      </w:r>
      <w:r w:rsidRPr="006A1566">
        <w:rPr>
          <w:rFonts w:ascii="Sylfaen" w:hAnsi="Sylfaen" w:cs="Arial"/>
          <w:lang w:val="ka-GE"/>
        </w:rPr>
        <w:t xml:space="preserve">, </w:t>
      </w:r>
      <w:r w:rsidRPr="006A1566">
        <w:rPr>
          <w:rFonts w:ascii="Sylfaen" w:hAnsi="Sylfaen" w:cs="Sylfaen"/>
          <w:lang w:val="ka-GE"/>
        </w:rPr>
        <w:t>საანგარიშო</w:t>
      </w:r>
      <w:r w:rsidRPr="006A1566">
        <w:rPr>
          <w:rFonts w:ascii="Sylfaen" w:hAnsi="Sylfaen" w:cs="Arial"/>
          <w:lang w:val="ka-GE"/>
        </w:rPr>
        <w:t xml:space="preserve"> </w:t>
      </w:r>
      <w:r w:rsidRPr="006A1566">
        <w:rPr>
          <w:rFonts w:ascii="Sylfaen" w:hAnsi="Sylfaen" w:cs="Sylfaen"/>
          <w:lang w:val="ka-GE"/>
        </w:rPr>
        <w:t>პერიოდში</w:t>
      </w:r>
      <w:r w:rsidRPr="006A1566">
        <w:rPr>
          <w:rFonts w:ascii="Sylfaen" w:hAnsi="Sylfaen" w:cs="Arial"/>
          <w:lang w:val="ka-GE"/>
        </w:rPr>
        <w:t xml:space="preserve"> </w:t>
      </w:r>
      <w:r w:rsidRPr="006A1566">
        <w:rPr>
          <w:rFonts w:ascii="Sylfaen" w:hAnsi="Sylfaen" w:cs="Sylfaen"/>
          <w:lang w:val="ka-GE"/>
        </w:rPr>
        <w:t>მობილიზებულ</w:t>
      </w:r>
      <w:r w:rsidRPr="006A1566">
        <w:rPr>
          <w:rFonts w:ascii="Sylfaen" w:hAnsi="Sylfaen" w:cs="Arial"/>
          <w:lang w:val="ka-GE"/>
        </w:rPr>
        <w:t xml:space="preserve"> </w:t>
      </w:r>
      <w:r w:rsidRPr="006A1566">
        <w:rPr>
          <w:rFonts w:ascii="Sylfaen" w:hAnsi="Sylfaen" w:cs="Sylfaen"/>
          <w:lang w:val="ka-GE"/>
        </w:rPr>
        <w:t>იქნა</w:t>
      </w:r>
      <w:r w:rsidRPr="006A1566">
        <w:rPr>
          <w:rFonts w:ascii="Sylfaen" w:hAnsi="Sylfaen" w:cs="Arial"/>
          <w:lang w:val="ka-GE"/>
        </w:rPr>
        <w:t xml:space="preserve"> </w:t>
      </w:r>
      <w:r w:rsidRPr="006A1566">
        <w:rPr>
          <w:rFonts w:ascii="Sylfaen" w:hAnsi="Sylfaen" w:cs="Arial"/>
          <w:lang w:val="en-US"/>
        </w:rPr>
        <w:t>448 390</w:t>
      </w:r>
      <w:r w:rsidRPr="006A1566">
        <w:rPr>
          <w:rFonts w:ascii="Sylfaen" w:hAnsi="Sylfaen" w:cs="Arial"/>
          <w:lang w:val="ka-GE"/>
        </w:rPr>
        <w:t>.</w:t>
      </w:r>
      <w:r w:rsidRPr="006A1566">
        <w:rPr>
          <w:rFonts w:ascii="Sylfaen" w:hAnsi="Sylfaen" w:cs="Arial"/>
          <w:lang w:val="en-US"/>
        </w:rPr>
        <w:t>9</w:t>
      </w:r>
      <w:r w:rsidRPr="006A1566">
        <w:rPr>
          <w:rFonts w:ascii="Sylfaen" w:hAnsi="Sylfaen" w:cs="Arial"/>
          <w:lang w:val="ka-GE"/>
        </w:rPr>
        <w:t xml:space="preserve"> </w:t>
      </w:r>
      <w:r w:rsidRPr="006A1566">
        <w:rPr>
          <w:rFonts w:ascii="Sylfaen" w:hAnsi="Sylfaen" w:cs="Sylfaen"/>
          <w:lang w:val="ka-GE"/>
        </w:rPr>
        <w:t>ათასი</w:t>
      </w:r>
      <w:r w:rsidRPr="006A1566">
        <w:rPr>
          <w:rFonts w:ascii="Sylfaen" w:hAnsi="Sylfaen" w:cs="Arial"/>
          <w:lang w:val="ka-GE"/>
        </w:rPr>
        <w:t xml:space="preserve"> </w:t>
      </w:r>
      <w:r w:rsidRPr="006A1566">
        <w:rPr>
          <w:rFonts w:ascii="Sylfaen" w:hAnsi="Sylfaen" w:cs="Sylfaen"/>
          <w:lang w:val="ka-GE"/>
        </w:rPr>
        <w:t>ლარი</w:t>
      </w:r>
      <w:r w:rsidRPr="006A1566">
        <w:rPr>
          <w:rFonts w:ascii="Sylfaen" w:hAnsi="Sylfaen" w:cs="Arial"/>
          <w:lang w:val="ka-GE"/>
        </w:rPr>
        <w:t xml:space="preserve">, </w:t>
      </w:r>
      <w:r w:rsidRPr="006A1566">
        <w:rPr>
          <w:rFonts w:ascii="Sylfaen" w:hAnsi="Sylfaen" w:cs="Sylfaen"/>
          <w:lang w:val="ka-GE"/>
        </w:rPr>
        <w:t>ანუ</w:t>
      </w:r>
      <w:r w:rsidRPr="006A1566">
        <w:rPr>
          <w:rFonts w:ascii="Sylfaen" w:hAnsi="Sylfaen" w:cs="Arial"/>
          <w:lang w:val="ka-GE"/>
        </w:rPr>
        <w:t xml:space="preserve"> </w:t>
      </w:r>
      <w:r w:rsidRPr="006A1566">
        <w:rPr>
          <w:rFonts w:ascii="Sylfaen" w:hAnsi="Sylfaen" w:cs="Sylfaen"/>
          <w:lang w:val="ka-GE"/>
        </w:rPr>
        <w:t>საპროგნოზო</w:t>
      </w:r>
      <w:r w:rsidRPr="006A1566">
        <w:rPr>
          <w:rFonts w:ascii="Sylfaen" w:hAnsi="Sylfaen" w:cs="Arial"/>
          <w:lang w:val="ka-GE"/>
        </w:rPr>
        <w:t xml:space="preserve"> </w:t>
      </w:r>
      <w:r w:rsidRPr="006A1566">
        <w:rPr>
          <w:rFonts w:ascii="Sylfaen" w:hAnsi="Sylfaen" w:cs="Sylfaen"/>
          <w:lang w:val="ka-GE"/>
        </w:rPr>
        <w:t>მაჩვენებლის</w:t>
      </w:r>
      <w:r w:rsidRPr="006A1566">
        <w:rPr>
          <w:rFonts w:ascii="Sylfaen" w:hAnsi="Sylfaen" w:cs="Arial"/>
          <w:lang w:val="ka-GE"/>
        </w:rPr>
        <w:t xml:space="preserve"> 1</w:t>
      </w:r>
      <w:r w:rsidRPr="006A1566">
        <w:rPr>
          <w:rFonts w:ascii="Sylfaen" w:hAnsi="Sylfaen" w:cs="Arial"/>
          <w:lang w:val="en-US"/>
        </w:rPr>
        <w:t>22.9</w:t>
      </w:r>
      <w:r w:rsidRPr="006A1566">
        <w:rPr>
          <w:rFonts w:ascii="Sylfaen" w:hAnsi="Sylfaen" w:cs="Arial"/>
          <w:lang w:val="ka-GE"/>
        </w:rPr>
        <w:t>%.</w:t>
      </w:r>
    </w:p>
    <w:p w:rsidR="00176C1E" w:rsidRPr="00704927" w:rsidRDefault="00176C1E" w:rsidP="009374CF">
      <w:pPr>
        <w:tabs>
          <w:tab w:val="num" w:pos="0"/>
        </w:tabs>
        <w:jc w:val="both"/>
        <w:rPr>
          <w:rFonts w:ascii="Sylfaen" w:hAnsi="Sylfaen" w:cs="Sylfaen"/>
          <w:b/>
          <w:sz w:val="18"/>
          <w:highlight w:val="yellow"/>
          <w:lang w:val="fr-FR"/>
        </w:rPr>
      </w:pPr>
    </w:p>
    <w:p w:rsidR="00CB0789" w:rsidRPr="006D582E" w:rsidRDefault="00176C1E" w:rsidP="006D582E">
      <w:pPr>
        <w:tabs>
          <w:tab w:val="num" w:pos="0"/>
        </w:tabs>
        <w:ind w:right="-7"/>
        <w:jc w:val="right"/>
        <w:rPr>
          <w:rFonts w:ascii="Sylfaen" w:hAnsi="Sylfaen" w:cs="Sylfaen"/>
          <w:i/>
          <w:sz w:val="18"/>
          <w:lang w:val="ka-GE"/>
        </w:rPr>
      </w:pPr>
      <w:r w:rsidRPr="006D582E">
        <w:rPr>
          <w:rFonts w:ascii="Sylfaen" w:hAnsi="Sylfaen" w:cs="Sylfaen"/>
          <w:i/>
          <w:sz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6"/>
        <w:gridCol w:w="1571"/>
        <w:gridCol w:w="1571"/>
        <w:gridCol w:w="1477"/>
        <w:gridCol w:w="1494"/>
      </w:tblGrid>
      <w:tr w:rsidR="006D582E" w:rsidRPr="00946034" w:rsidTr="006D582E">
        <w:trPr>
          <w:trHeight w:val="512"/>
          <w:tblHeader/>
        </w:trPr>
        <w:tc>
          <w:tcPr>
            <w:tcW w:w="2177" w:type="pct"/>
            <w:shd w:val="clear" w:color="auto" w:fill="auto"/>
            <w:vAlign w:val="center"/>
            <w:hideMark/>
          </w:tcPr>
          <w:p w:rsidR="006D582E" w:rsidRPr="006D582E" w:rsidRDefault="006D582E" w:rsidP="001B3BD9">
            <w:pPr>
              <w:spacing w:line="276" w:lineRule="auto"/>
              <w:jc w:val="center"/>
              <w:rPr>
                <w:rFonts w:ascii="Sylfaen" w:hAnsi="Sylfaen" w:cs="Arial"/>
                <w:b/>
                <w:bCs/>
                <w:lang w:val="en-US"/>
              </w:rPr>
            </w:pPr>
            <w:r w:rsidRPr="006D582E">
              <w:rPr>
                <w:rFonts w:ascii="Sylfaen" w:hAnsi="Sylfaen" w:cs="Arial"/>
                <w:b/>
                <w:bCs/>
                <w:lang w:val="en-US"/>
              </w:rPr>
              <w:t>დასახელება</w:t>
            </w:r>
          </w:p>
        </w:tc>
        <w:tc>
          <w:tcPr>
            <w:tcW w:w="725" w:type="pct"/>
            <w:shd w:val="clear" w:color="auto" w:fill="auto"/>
            <w:vAlign w:val="center"/>
            <w:hideMark/>
          </w:tcPr>
          <w:p w:rsidR="006D582E" w:rsidRPr="006D582E" w:rsidRDefault="006D582E" w:rsidP="001B3BD9">
            <w:pPr>
              <w:spacing w:line="276" w:lineRule="auto"/>
              <w:jc w:val="center"/>
              <w:rPr>
                <w:rFonts w:ascii="Sylfaen" w:hAnsi="Sylfaen" w:cs="Arial"/>
                <w:b/>
                <w:bCs/>
                <w:lang w:val="en-US"/>
              </w:rPr>
            </w:pPr>
            <w:r w:rsidRPr="006D582E">
              <w:rPr>
                <w:rFonts w:ascii="Sylfaen" w:hAnsi="Sylfaen" w:cs="Arial"/>
                <w:b/>
                <w:bCs/>
                <w:lang w:val="en-US"/>
              </w:rPr>
              <w:t>გეგმა</w:t>
            </w:r>
          </w:p>
        </w:tc>
        <w:tc>
          <w:tcPr>
            <w:tcW w:w="725" w:type="pct"/>
            <w:shd w:val="clear" w:color="auto" w:fill="auto"/>
            <w:vAlign w:val="center"/>
            <w:hideMark/>
          </w:tcPr>
          <w:p w:rsidR="006D582E" w:rsidRPr="006D582E" w:rsidRDefault="006D582E" w:rsidP="001B3BD9">
            <w:pPr>
              <w:spacing w:line="276" w:lineRule="auto"/>
              <w:jc w:val="center"/>
              <w:rPr>
                <w:rFonts w:ascii="Sylfaen" w:hAnsi="Sylfaen" w:cs="Arial"/>
                <w:b/>
                <w:bCs/>
                <w:lang w:val="en-US"/>
              </w:rPr>
            </w:pPr>
            <w:r w:rsidRPr="006D582E">
              <w:rPr>
                <w:rFonts w:ascii="Sylfaen" w:hAnsi="Sylfaen" w:cs="Arial"/>
                <w:b/>
                <w:bCs/>
                <w:lang w:val="en-US"/>
              </w:rPr>
              <w:t>ფაქტი</w:t>
            </w:r>
          </w:p>
        </w:tc>
        <w:tc>
          <w:tcPr>
            <w:tcW w:w="682" w:type="pct"/>
            <w:shd w:val="clear" w:color="auto" w:fill="auto"/>
            <w:vAlign w:val="center"/>
            <w:hideMark/>
          </w:tcPr>
          <w:p w:rsidR="006D582E" w:rsidRPr="006D582E" w:rsidRDefault="006D582E" w:rsidP="001B3BD9">
            <w:pPr>
              <w:spacing w:line="276" w:lineRule="auto"/>
              <w:jc w:val="center"/>
              <w:rPr>
                <w:rFonts w:ascii="Sylfaen" w:hAnsi="Sylfaen" w:cs="Arial"/>
                <w:b/>
                <w:bCs/>
                <w:lang w:val="en-US"/>
              </w:rPr>
            </w:pPr>
            <w:r w:rsidRPr="006D582E">
              <w:rPr>
                <w:rFonts w:ascii="Sylfaen" w:hAnsi="Sylfaen" w:cs="Arial"/>
                <w:b/>
                <w:bCs/>
                <w:lang w:val="en-US"/>
              </w:rPr>
              <w:t xml:space="preserve"> +/- </w:t>
            </w:r>
          </w:p>
        </w:tc>
        <w:tc>
          <w:tcPr>
            <w:tcW w:w="690" w:type="pct"/>
            <w:shd w:val="clear" w:color="auto" w:fill="auto"/>
            <w:vAlign w:val="center"/>
            <w:hideMark/>
          </w:tcPr>
          <w:p w:rsidR="006D582E" w:rsidRPr="00946034" w:rsidRDefault="006D582E" w:rsidP="001B3BD9">
            <w:pPr>
              <w:spacing w:line="276" w:lineRule="auto"/>
              <w:jc w:val="center"/>
              <w:rPr>
                <w:rFonts w:ascii="Sylfaen" w:hAnsi="Sylfaen" w:cs="Arial"/>
                <w:b/>
                <w:bCs/>
                <w:lang w:val="en-US"/>
              </w:rPr>
            </w:pPr>
            <w:r w:rsidRPr="006D582E">
              <w:rPr>
                <w:rFonts w:ascii="Sylfaen" w:hAnsi="Sylfaen" w:cs="Arial"/>
                <w:b/>
                <w:bCs/>
                <w:lang w:val="en-US"/>
              </w:rPr>
              <w:t>%</w:t>
            </w:r>
          </w:p>
        </w:tc>
      </w:tr>
      <w:tr w:rsidR="006D582E" w:rsidRPr="00946034" w:rsidTr="006D582E">
        <w:trPr>
          <w:trHeight w:val="395"/>
        </w:trPr>
        <w:tc>
          <w:tcPr>
            <w:tcW w:w="2177" w:type="pct"/>
            <w:shd w:val="clear" w:color="auto" w:fill="auto"/>
            <w:vAlign w:val="center"/>
            <w:hideMark/>
          </w:tcPr>
          <w:p w:rsidR="006D582E" w:rsidRPr="00946034" w:rsidRDefault="006D582E" w:rsidP="001B3BD9">
            <w:pPr>
              <w:spacing w:line="276" w:lineRule="auto"/>
              <w:ind w:firstLineChars="34" w:firstLine="68"/>
              <w:rPr>
                <w:rFonts w:ascii="Sylfaen" w:hAnsi="Sylfaen" w:cs="Arial"/>
                <w:b/>
                <w:bCs/>
                <w:lang w:val="en-US"/>
              </w:rPr>
            </w:pPr>
            <w:r w:rsidRPr="00946034">
              <w:rPr>
                <w:rFonts w:ascii="Sylfaen" w:hAnsi="Sylfaen" w:cs="Arial"/>
                <w:b/>
                <w:bCs/>
                <w:lang w:val="en-US"/>
              </w:rPr>
              <w:t>შემოსავლები</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5,441,800.4</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rPr>
            </w:pPr>
            <w:r w:rsidRPr="00946034">
              <w:rPr>
                <w:rFonts w:ascii="Sylfaen" w:hAnsi="Sylfaen" w:cs="Arial"/>
                <w:b/>
                <w:bCs/>
              </w:rPr>
              <w:t>5,727,345.7</w:t>
            </w:r>
          </w:p>
        </w:tc>
        <w:tc>
          <w:tcPr>
            <w:tcW w:w="682"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285,545.3</w:t>
            </w:r>
          </w:p>
        </w:tc>
        <w:tc>
          <w:tcPr>
            <w:tcW w:w="690"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105.2</w:t>
            </w:r>
          </w:p>
        </w:tc>
      </w:tr>
      <w:tr w:rsidR="006D582E" w:rsidRPr="00946034" w:rsidTr="006D582E">
        <w:trPr>
          <w:trHeight w:val="377"/>
        </w:trPr>
        <w:tc>
          <w:tcPr>
            <w:tcW w:w="2177" w:type="pct"/>
            <w:shd w:val="clear" w:color="auto" w:fill="auto"/>
            <w:vAlign w:val="center"/>
            <w:hideMark/>
          </w:tcPr>
          <w:p w:rsidR="006D582E" w:rsidRPr="00946034" w:rsidRDefault="006D582E" w:rsidP="001B3BD9">
            <w:pPr>
              <w:spacing w:line="276" w:lineRule="auto"/>
              <w:ind w:firstLineChars="116" w:firstLine="233"/>
              <w:rPr>
                <w:rFonts w:ascii="Sylfaen" w:hAnsi="Sylfaen" w:cs="Arial"/>
                <w:b/>
                <w:bCs/>
                <w:lang w:val="en-US"/>
              </w:rPr>
            </w:pPr>
            <w:r w:rsidRPr="00946034">
              <w:rPr>
                <w:rFonts w:ascii="Sylfaen" w:hAnsi="Sylfaen" w:cs="Arial"/>
                <w:b/>
                <w:bCs/>
                <w:lang w:val="en-US"/>
              </w:rPr>
              <w:t>გადასახადები</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4,862,500.0</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rPr>
            </w:pPr>
            <w:r w:rsidRPr="00946034">
              <w:rPr>
                <w:rFonts w:ascii="Sylfaen" w:hAnsi="Sylfaen" w:cs="Arial"/>
                <w:b/>
                <w:bCs/>
              </w:rPr>
              <w:t>5,025,764.6</w:t>
            </w:r>
          </w:p>
        </w:tc>
        <w:tc>
          <w:tcPr>
            <w:tcW w:w="682"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163,264.6</w:t>
            </w:r>
          </w:p>
        </w:tc>
        <w:tc>
          <w:tcPr>
            <w:tcW w:w="690"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103.4</w:t>
            </w:r>
          </w:p>
        </w:tc>
      </w:tr>
      <w:tr w:rsidR="006D582E" w:rsidRPr="00946034" w:rsidTr="006D582E">
        <w:trPr>
          <w:trHeight w:val="305"/>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საშემოსავლო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1,583,000.0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sz w:val="18"/>
                <w:szCs w:val="18"/>
              </w:rPr>
            </w:pPr>
            <w:r w:rsidRPr="00CF59FA">
              <w:rPr>
                <w:rFonts w:ascii="Sylfaen" w:hAnsi="Sylfaen" w:cs="Arial"/>
                <w:bCs/>
                <w:sz w:val="18"/>
                <w:szCs w:val="18"/>
              </w:rPr>
              <w:t>1,621,307.3</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38,307.3</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102.4</w:t>
            </w:r>
          </w:p>
        </w:tc>
      </w:tr>
      <w:tr w:rsidR="006D582E" w:rsidRPr="00946034" w:rsidTr="006D582E">
        <w:trPr>
          <w:trHeight w:val="296"/>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მოგების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360,000.0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397,406.2</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37,406.2</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110.4</w:t>
            </w:r>
          </w:p>
        </w:tc>
      </w:tr>
      <w:tr w:rsidR="006D582E" w:rsidRPr="00946034" w:rsidTr="006D582E">
        <w:trPr>
          <w:trHeight w:val="323"/>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დამატებული ღირებულების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2,036,000.0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sz w:val="18"/>
                <w:szCs w:val="18"/>
              </w:rPr>
            </w:pPr>
            <w:r w:rsidRPr="00CF59FA">
              <w:rPr>
                <w:rFonts w:ascii="Sylfaen" w:hAnsi="Sylfaen" w:cs="Arial"/>
                <w:bCs/>
                <w:sz w:val="18"/>
                <w:szCs w:val="18"/>
              </w:rPr>
              <w:t>2,152,067.0</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116,067.0</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105.7</w:t>
            </w:r>
          </w:p>
        </w:tc>
      </w:tr>
      <w:tr w:rsidR="006D582E" w:rsidRPr="00946034" w:rsidTr="006D582E">
        <w:trPr>
          <w:trHeight w:val="313"/>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აქციზი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675,000.0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sz w:val="18"/>
                <w:szCs w:val="18"/>
              </w:rPr>
            </w:pPr>
            <w:r w:rsidRPr="00CF59FA">
              <w:rPr>
                <w:rFonts w:ascii="Sylfaen" w:hAnsi="Sylfaen" w:cs="Arial"/>
                <w:bCs/>
                <w:sz w:val="18"/>
                <w:szCs w:val="18"/>
              </w:rPr>
              <w:t>654,153.1</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-20,846.9</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96.9</w:t>
            </w:r>
          </w:p>
        </w:tc>
      </w:tr>
      <w:tr w:rsidR="006D582E" w:rsidRPr="00946034" w:rsidTr="006D582E">
        <w:trPr>
          <w:trHeight w:val="323"/>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იმპორტის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28,500.0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sz w:val="18"/>
                <w:szCs w:val="18"/>
              </w:rPr>
            </w:pPr>
            <w:r w:rsidRPr="00CF59FA">
              <w:rPr>
                <w:rFonts w:ascii="Sylfaen" w:hAnsi="Sylfaen" w:cs="Arial"/>
                <w:bCs/>
                <w:sz w:val="18"/>
                <w:szCs w:val="18"/>
              </w:rPr>
              <w:t>37,870.6</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9,370.6</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132.9</w:t>
            </w:r>
          </w:p>
        </w:tc>
      </w:tr>
      <w:tr w:rsidR="006D582E" w:rsidRPr="00946034" w:rsidTr="006D582E">
        <w:trPr>
          <w:trHeight w:val="251"/>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sz w:val="18"/>
                <w:szCs w:val="18"/>
                <w:lang w:val="en-US"/>
              </w:rPr>
            </w:pPr>
            <w:r w:rsidRPr="00CF59FA">
              <w:rPr>
                <w:rFonts w:ascii="Sylfaen" w:hAnsi="Sylfaen" w:cs="Arial"/>
                <w:sz w:val="18"/>
                <w:szCs w:val="18"/>
                <w:lang w:val="en-US"/>
              </w:rPr>
              <w:t>ქონების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286,000.0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313,336.5</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27,336.5</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109.6</w:t>
            </w:r>
          </w:p>
        </w:tc>
      </w:tr>
      <w:tr w:rsidR="006D582E" w:rsidRPr="00946034" w:rsidTr="006D582E">
        <w:trPr>
          <w:trHeight w:val="341"/>
        </w:trPr>
        <w:tc>
          <w:tcPr>
            <w:tcW w:w="2177" w:type="pct"/>
            <w:shd w:val="clear" w:color="auto" w:fill="auto"/>
            <w:vAlign w:val="center"/>
            <w:hideMark/>
          </w:tcPr>
          <w:p w:rsidR="006D582E" w:rsidRPr="00CF59FA" w:rsidRDefault="006D582E" w:rsidP="001B3BD9">
            <w:pPr>
              <w:spacing w:line="276" w:lineRule="auto"/>
              <w:ind w:firstLineChars="198" w:firstLine="356"/>
              <w:rPr>
                <w:rFonts w:ascii="Sylfaen" w:hAnsi="Sylfaen" w:cs="Arial"/>
                <w:color w:val="000000"/>
                <w:sz w:val="18"/>
                <w:szCs w:val="18"/>
                <w:lang w:val="en-US"/>
              </w:rPr>
            </w:pPr>
            <w:r w:rsidRPr="00CF59FA">
              <w:rPr>
                <w:rFonts w:ascii="Sylfaen" w:hAnsi="Sylfaen" w:cs="Arial"/>
                <w:color w:val="000000"/>
                <w:sz w:val="18"/>
                <w:szCs w:val="18"/>
                <w:lang w:val="en-US"/>
              </w:rPr>
              <w:t>სხვა გადასახადი</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-106,000.0</w:t>
            </w:r>
          </w:p>
        </w:tc>
        <w:tc>
          <w:tcPr>
            <w:tcW w:w="725" w:type="pct"/>
            <w:shd w:val="clear" w:color="auto" w:fill="auto"/>
            <w:vAlign w:val="center"/>
          </w:tcPr>
          <w:p w:rsidR="006D582E" w:rsidRPr="00CF59FA" w:rsidRDefault="006D582E" w:rsidP="001B3BD9">
            <w:pPr>
              <w:spacing w:line="276" w:lineRule="auto"/>
              <w:jc w:val="right"/>
              <w:rPr>
                <w:rFonts w:ascii="Sylfaen" w:hAnsi="Sylfaen" w:cs="Arial"/>
                <w:bCs/>
                <w:sz w:val="18"/>
                <w:szCs w:val="18"/>
              </w:rPr>
            </w:pPr>
            <w:r w:rsidRPr="00CF59FA">
              <w:rPr>
                <w:rFonts w:ascii="Sylfaen" w:hAnsi="Sylfaen" w:cs="Arial"/>
                <w:bCs/>
                <w:sz w:val="18"/>
                <w:szCs w:val="18"/>
              </w:rPr>
              <w:t>-150,376.2</w:t>
            </w:r>
          </w:p>
        </w:tc>
        <w:tc>
          <w:tcPr>
            <w:tcW w:w="682"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-44,376.2</w:t>
            </w:r>
          </w:p>
        </w:tc>
        <w:tc>
          <w:tcPr>
            <w:tcW w:w="690" w:type="pct"/>
            <w:shd w:val="clear" w:color="auto" w:fill="auto"/>
            <w:vAlign w:val="center"/>
          </w:tcPr>
          <w:p w:rsidR="006D582E" w:rsidRPr="00CF59FA" w:rsidRDefault="006D582E" w:rsidP="001B3BD9">
            <w:pPr>
              <w:spacing w:line="276" w:lineRule="auto"/>
              <w:jc w:val="right"/>
              <w:rPr>
                <w:rFonts w:ascii="Sylfaen" w:hAnsi="Sylfaen" w:cs="Arial"/>
                <w:bCs/>
                <w:color w:val="000000"/>
                <w:sz w:val="18"/>
                <w:szCs w:val="18"/>
              </w:rPr>
            </w:pPr>
            <w:r w:rsidRPr="00CF59FA">
              <w:rPr>
                <w:rFonts w:ascii="Sylfaen" w:hAnsi="Sylfaen" w:cs="Arial"/>
                <w:bCs/>
                <w:color w:val="000000"/>
                <w:sz w:val="18"/>
                <w:szCs w:val="18"/>
              </w:rPr>
              <w:t>141.9</w:t>
            </w:r>
          </w:p>
        </w:tc>
      </w:tr>
      <w:tr w:rsidR="006D582E" w:rsidRPr="00946034" w:rsidTr="006D582E">
        <w:trPr>
          <w:trHeight w:val="359"/>
        </w:trPr>
        <w:tc>
          <w:tcPr>
            <w:tcW w:w="2177" w:type="pct"/>
            <w:shd w:val="clear" w:color="auto" w:fill="auto"/>
            <w:vAlign w:val="center"/>
            <w:hideMark/>
          </w:tcPr>
          <w:p w:rsidR="006D582E" w:rsidRPr="00946034" w:rsidRDefault="006D582E" w:rsidP="001B3BD9">
            <w:pPr>
              <w:spacing w:line="276" w:lineRule="auto"/>
              <w:ind w:firstLineChars="116" w:firstLine="233"/>
              <w:rPr>
                <w:rFonts w:ascii="Sylfaen" w:hAnsi="Sylfaen" w:cs="Arial"/>
                <w:b/>
                <w:bCs/>
                <w:color w:val="000000"/>
                <w:lang w:val="en-US"/>
              </w:rPr>
            </w:pPr>
            <w:r w:rsidRPr="00946034">
              <w:rPr>
                <w:rFonts w:ascii="Sylfaen" w:hAnsi="Sylfaen" w:cs="Arial"/>
                <w:b/>
                <w:bCs/>
                <w:color w:val="000000"/>
                <w:lang w:val="en-US"/>
              </w:rPr>
              <w:t>გრანტები</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214,543.4</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rPr>
            </w:pPr>
            <w:r w:rsidRPr="00946034">
              <w:rPr>
                <w:rFonts w:ascii="Sylfaen" w:hAnsi="Sylfaen" w:cs="Arial"/>
                <w:b/>
                <w:bCs/>
              </w:rPr>
              <w:t>253,190.3</w:t>
            </w:r>
          </w:p>
        </w:tc>
        <w:tc>
          <w:tcPr>
            <w:tcW w:w="682"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38,646.9</w:t>
            </w:r>
          </w:p>
        </w:tc>
        <w:tc>
          <w:tcPr>
            <w:tcW w:w="690"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118.0</w:t>
            </w:r>
          </w:p>
        </w:tc>
      </w:tr>
      <w:tr w:rsidR="006D582E" w:rsidRPr="00946034" w:rsidTr="006D582E">
        <w:trPr>
          <w:trHeight w:val="391"/>
        </w:trPr>
        <w:tc>
          <w:tcPr>
            <w:tcW w:w="2177" w:type="pct"/>
            <w:shd w:val="clear" w:color="auto" w:fill="auto"/>
            <w:vAlign w:val="center"/>
            <w:hideMark/>
          </w:tcPr>
          <w:p w:rsidR="006D582E" w:rsidRPr="00946034" w:rsidRDefault="006D582E" w:rsidP="001B3BD9">
            <w:pPr>
              <w:spacing w:line="276" w:lineRule="auto"/>
              <w:ind w:firstLineChars="116" w:firstLine="233"/>
              <w:rPr>
                <w:rFonts w:ascii="Sylfaen" w:hAnsi="Sylfaen" w:cs="Arial"/>
                <w:b/>
                <w:bCs/>
                <w:color w:val="000000"/>
                <w:lang w:val="en-US"/>
              </w:rPr>
            </w:pPr>
            <w:r w:rsidRPr="00946034">
              <w:rPr>
                <w:rFonts w:ascii="Sylfaen" w:hAnsi="Sylfaen" w:cs="Arial"/>
                <w:b/>
                <w:bCs/>
                <w:color w:val="000000"/>
                <w:lang w:val="en-US"/>
              </w:rPr>
              <w:t>სხვა შემოსავლები</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364,757.0</w:t>
            </w:r>
          </w:p>
        </w:tc>
        <w:tc>
          <w:tcPr>
            <w:tcW w:w="725" w:type="pct"/>
            <w:shd w:val="clear" w:color="auto" w:fill="auto"/>
            <w:vAlign w:val="center"/>
          </w:tcPr>
          <w:p w:rsidR="006D582E" w:rsidRPr="00946034" w:rsidRDefault="006D582E" w:rsidP="001B3BD9">
            <w:pPr>
              <w:spacing w:line="276" w:lineRule="auto"/>
              <w:jc w:val="right"/>
              <w:rPr>
                <w:rFonts w:ascii="Sylfaen" w:hAnsi="Sylfaen" w:cs="Arial"/>
                <w:b/>
                <w:bCs/>
              </w:rPr>
            </w:pPr>
            <w:r w:rsidRPr="00946034">
              <w:rPr>
                <w:rFonts w:ascii="Sylfaen" w:hAnsi="Sylfaen" w:cs="Arial"/>
                <w:b/>
                <w:bCs/>
              </w:rPr>
              <w:t>448,390.9</w:t>
            </w:r>
          </w:p>
        </w:tc>
        <w:tc>
          <w:tcPr>
            <w:tcW w:w="682"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83,633.9</w:t>
            </w:r>
          </w:p>
        </w:tc>
        <w:tc>
          <w:tcPr>
            <w:tcW w:w="690" w:type="pct"/>
            <w:shd w:val="clear" w:color="auto" w:fill="auto"/>
            <w:vAlign w:val="center"/>
          </w:tcPr>
          <w:p w:rsidR="006D582E" w:rsidRPr="00946034" w:rsidRDefault="006D582E" w:rsidP="001B3BD9">
            <w:pPr>
              <w:spacing w:line="276" w:lineRule="auto"/>
              <w:jc w:val="right"/>
              <w:rPr>
                <w:rFonts w:ascii="Sylfaen" w:hAnsi="Sylfaen" w:cs="Arial"/>
                <w:b/>
                <w:bCs/>
                <w:color w:val="000000"/>
              </w:rPr>
            </w:pPr>
            <w:r w:rsidRPr="00946034">
              <w:rPr>
                <w:rFonts w:ascii="Sylfaen" w:hAnsi="Sylfaen" w:cs="Arial"/>
                <w:b/>
                <w:bCs/>
                <w:color w:val="000000"/>
              </w:rPr>
              <w:t>122.9</w:t>
            </w:r>
          </w:p>
        </w:tc>
      </w:tr>
    </w:tbl>
    <w:p w:rsidR="006D582E" w:rsidRDefault="006D582E" w:rsidP="00095C36">
      <w:pPr>
        <w:jc w:val="both"/>
        <w:rPr>
          <w:rFonts w:ascii="Sylfaen" w:hAnsi="Sylfaen"/>
          <w:sz w:val="16"/>
          <w:szCs w:val="12"/>
          <w:highlight w:val="yellow"/>
          <w:lang w:val="en-US"/>
        </w:rPr>
      </w:pPr>
    </w:p>
    <w:p w:rsidR="00095C36" w:rsidRPr="00977851" w:rsidRDefault="00095C36" w:rsidP="00095C36">
      <w:pPr>
        <w:jc w:val="both"/>
        <w:rPr>
          <w:sz w:val="16"/>
          <w:szCs w:val="12"/>
          <w:lang w:val="en-US"/>
        </w:rPr>
      </w:pPr>
      <w:r w:rsidRPr="00977851">
        <w:rPr>
          <w:rFonts w:ascii="Sylfaen" w:hAnsi="Sylfaen"/>
          <w:sz w:val="16"/>
          <w:szCs w:val="12"/>
          <w:lang w:val="en-US"/>
        </w:rPr>
        <w:t>*</w:t>
      </w:r>
      <w:r w:rsidRPr="00977851">
        <w:rPr>
          <w:rFonts w:ascii="Sylfaen" w:hAnsi="Sylfaen"/>
          <w:sz w:val="16"/>
          <w:szCs w:val="12"/>
          <w:lang w:val="ka-GE"/>
        </w:rPr>
        <w:t>გადასახადების ერთიანი სახაზინო კოდის შემოღების შემდეგ დეკლარაციის ვადის დადგომამდე გადახდილი გადასახადის აღრიცხვა ხორციელდება „სხვა გადასახადის“ მუხლში, საიდანაც დეკლარაციის ვადის დადგომის შემდეგ, ხდება  მათი გადატანა გადასახადის შესაბამის სახეში. ამასთანავე აღსანიშნავია, რომ ამავე მუხლიდან ხორციელდება თანხის გადატანა საგადასახადო შემოსავლის ზედმეტად გადახდილი თანხების დაბრუნების ქვეანგარიშზე. შესაბამისად სხვა გადასახადის შესრულება კონკრეტულ საანგარიშო პერიოდში შესაძლებელია იყოს როგორც დადებითი ისევე უარყოფითი სიდიდე.</w:t>
      </w:r>
    </w:p>
    <w:p w:rsidR="00095C36" w:rsidRPr="00704927" w:rsidRDefault="00095C36" w:rsidP="00176C1E">
      <w:pPr>
        <w:tabs>
          <w:tab w:val="num" w:pos="0"/>
        </w:tabs>
        <w:jc w:val="center"/>
        <w:rPr>
          <w:rFonts w:ascii="Sylfaen" w:hAnsi="Sylfaen" w:cs="Sylfaen"/>
          <w:highlight w:val="yellow"/>
          <w:lang w:val="ka-GE"/>
        </w:rPr>
      </w:pPr>
    </w:p>
    <w:p w:rsidR="006D582E" w:rsidRPr="004D074A" w:rsidRDefault="006D582E" w:rsidP="006D582E">
      <w:pPr>
        <w:spacing w:line="276" w:lineRule="auto"/>
        <w:ind w:firstLine="720"/>
        <w:jc w:val="both"/>
        <w:rPr>
          <w:rFonts w:ascii="Sylfaen" w:hAnsi="Sylfaen" w:cs="Arial"/>
          <w:lang w:val="en-US"/>
        </w:rPr>
      </w:pPr>
      <w:r w:rsidRPr="004D074A">
        <w:rPr>
          <w:rFonts w:ascii="Sylfaen" w:hAnsi="Sylfaen" w:cs="Sylfaen"/>
          <w:b/>
          <w:lang w:val="ka-GE"/>
        </w:rPr>
        <w:lastRenderedPageBreak/>
        <w:t>არაფინანსური</w:t>
      </w:r>
      <w:r w:rsidRPr="004D074A">
        <w:rPr>
          <w:rFonts w:ascii="Sylfaen" w:hAnsi="Sylfaen" w:cs="Arial"/>
          <w:b/>
          <w:lang w:val="ka-GE"/>
        </w:rPr>
        <w:t xml:space="preserve"> </w:t>
      </w:r>
      <w:r w:rsidRPr="004D074A">
        <w:rPr>
          <w:rFonts w:ascii="Sylfaen" w:hAnsi="Sylfaen" w:cs="Sylfaen"/>
          <w:b/>
          <w:lang w:val="ka-GE"/>
        </w:rPr>
        <w:t>აქტივების</w:t>
      </w:r>
      <w:r w:rsidRPr="004D074A">
        <w:rPr>
          <w:rFonts w:ascii="Sylfaen" w:hAnsi="Sylfaen" w:cs="Arial"/>
          <w:lang w:val="ka-GE"/>
        </w:rPr>
        <w:t xml:space="preserve"> </w:t>
      </w:r>
      <w:r w:rsidRPr="004D074A">
        <w:rPr>
          <w:rFonts w:ascii="Sylfaen" w:hAnsi="Sylfaen" w:cs="Sylfaen"/>
          <w:lang w:val="ka-GE"/>
        </w:rPr>
        <w:t>კლებიდან</w:t>
      </w:r>
      <w:r w:rsidRPr="004D074A">
        <w:rPr>
          <w:rFonts w:ascii="Sylfaen" w:hAnsi="Sylfaen" w:cs="Arial"/>
          <w:lang w:val="ka-GE"/>
        </w:rPr>
        <w:t xml:space="preserve"> </w:t>
      </w:r>
      <w:r w:rsidRPr="004D074A">
        <w:rPr>
          <w:rFonts w:ascii="Sylfaen" w:hAnsi="Sylfaen" w:cs="Sylfaen"/>
          <w:lang w:val="ka-GE"/>
        </w:rPr>
        <w:t>მობილიზებულ</w:t>
      </w:r>
      <w:r w:rsidRPr="004D074A">
        <w:rPr>
          <w:rFonts w:ascii="Sylfaen" w:hAnsi="Sylfaen" w:cs="Arial"/>
          <w:lang w:val="ka-GE"/>
        </w:rPr>
        <w:t xml:space="preserve"> </w:t>
      </w:r>
      <w:r w:rsidRPr="004D074A">
        <w:rPr>
          <w:rFonts w:ascii="Sylfaen" w:hAnsi="Sylfaen" w:cs="Sylfaen"/>
          <w:lang w:val="ka-GE"/>
        </w:rPr>
        <w:t>იქნა</w:t>
      </w:r>
      <w:r w:rsidRPr="004D074A">
        <w:rPr>
          <w:rFonts w:ascii="Sylfaen" w:hAnsi="Sylfaen" w:cs="Arial"/>
          <w:lang w:val="ka-GE"/>
        </w:rPr>
        <w:t xml:space="preserve"> 108</w:t>
      </w:r>
      <w:r w:rsidRPr="004D074A">
        <w:rPr>
          <w:rFonts w:ascii="Sylfaen" w:hAnsi="Sylfaen" w:cs="Arial"/>
          <w:lang w:val="en-US"/>
        </w:rPr>
        <w:t xml:space="preserve"> 178</w:t>
      </w:r>
      <w:r w:rsidRPr="004D074A">
        <w:rPr>
          <w:rFonts w:ascii="Sylfaen" w:hAnsi="Sylfaen" w:cs="Arial"/>
          <w:lang w:val="ka-GE"/>
        </w:rPr>
        <w:t>.</w:t>
      </w:r>
      <w:r w:rsidRPr="004D074A">
        <w:rPr>
          <w:rFonts w:ascii="Sylfaen" w:hAnsi="Sylfaen" w:cs="Arial"/>
          <w:lang w:val="en-US"/>
        </w:rPr>
        <w:t>1</w:t>
      </w:r>
      <w:r w:rsidRPr="004D074A">
        <w:rPr>
          <w:rFonts w:ascii="Sylfaen" w:hAnsi="Sylfaen" w:cs="Arial"/>
          <w:lang w:val="ka-GE"/>
        </w:rPr>
        <w:t xml:space="preserve"> </w:t>
      </w:r>
      <w:r w:rsidRPr="004D074A">
        <w:rPr>
          <w:rFonts w:ascii="Sylfaen" w:hAnsi="Sylfaen" w:cs="Sylfaen"/>
          <w:lang w:val="ka-GE"/>
        </w:rPr>
        <w:t>ათასი</w:t>
      </w:r>
      <w:r w:rsidRPr="004D074A">
        <w:rPr>
          <w:rFonts w:ascii="Sylfaen" w:hAnsi="Sylfaen" w:cs="Arial"/>
          <w:lang w:val="ka-GE"/>
        </w:rPr>
        <w:t xml:space="preserve"> </w:t>
      </w:r>
      <w:r w:rsidRPr="004D074A">
        <w:rPr>
          <w:rFonts w:ascii="Sylfaen" w:hAnsi="Sylfaen" w:cs="Sylfaen"/>
          <w:lang w:val="ka-GE"/>
        </w:rPr>
        <w:t>ლარი</w:t>
      </w:r>
      <w:r w:rsidRPr="004D074A">
        <w:rPr>
          <w:rFonts w:ascii="Sylfaen" w:hAnsi="Sylfaen" w:cs="Arial"/>
          <w:lang w:val="ka-GE"/>
        </w:rPr>
        <w:t xml:space="preserve">, </w:t>
      </w:r>
      <w:r w:rsidRPr="004D074A">
        <w:rPr>
          <w:rFonts w:ascii="Sylfaen" w:hAnsi="Sylfaen" w:cs="Sylfaen"/>
          <w:lang w:val="ka-GE"/>
        </w:rPr>
        <w:t>რაც</w:t>
      </w:r>
      <w:r w:rsidRPr="004D074A">
        <w:rPr>
          <w:rFonts w:ascii="Sylfaen" w:hAnsi="Sylfaen" w:cs="Arial"/>
          <w:lang w:val="ka-GE"/>
        </w:rPr>
        <w:t xml:space="preserve"> </w:t>
      </w:r>
      <w:r w:rsidRPr="004D074A">
        <w:rPr>
          <w:rFonts w:ascii="Sylfaen" w:hAnsi="Sylfaen" w:cs="Sylfaen"/>
          <w:lang w:val="ka-GE"/>
        </w:rPr>
        <w:t>საპროგნოზო</w:t>
      </w:r>
      <w:r w:rsidRPr="004D074A">
        <w:rPr>
          <w:rFonts w:ascii="Sylfaen" w:hAnsi="Sylfaen" w:cs="Arial"/>
          <w:lang w:val="ka-GE"/>
        </w:rPr>
        <w:t xml:space="preserve"> </w:t>
      </w:r>
      <w:r w:rsidRPr="004D074A">
        <w:rPr>
          <w:rFonts w:ascii="Sylfaen" w:hAnsi="Sylfaen" w:cs="Sylfaen"/>
          <w:lang w:val="ka-GE"/>
        </w:rPr>
        <w:t>მაჩვენებლის</w:t>
      </w:r>
      <w:r w:rsidRPr="004D074A">
        <w:rPr>
          <w:rFonts w:ascii="Sylfaen" w:hAnsi="Sylfaen" w:cs="Arial"/>
          <w:lang w:val="ka-GE"/>
        </w:rPr>
        <w:t xml:space="preserve"> (</w:t>
      </w:r>
      <w:r w:rsidRPr="004D074A">
        <w:rPr>
          <w:rFonts w:ascii="Sylfaen" w:hAnsi="Sylfaen" w:cs="Arial"/>
          <w:lang w:val="en-US"/>
        </w:rPr>
        <w:t>64</w:t>
      </w:r>
      <w:r w:rsidRPr="004D074A">
        <w:rPr>
          <w:rFonts w:ascii="Sylfaen" w:hAnsi="Sylfaen" w:cs="Arial"/>
          <w:lang w:val="ka-GE"/>
        </w:rPr>
        <w:t xml:space="preserve"> </w:t>
      </w:r>
      <w:r w:rsidRPr="004D074A">
        <w:rPr>
          <w:rFonts w:ascii="Sylfaen" w:hAnsi="Sylfaen" w:cs="Arial"/>
          <w:lang w:val="en-US"/>
        </w:rPr>
        <w:t>2</w:t>
      </w:r>
      <w:r w:rsidRPr="004D074A">
        <w:rPr>
          <w:rFonts w:ascii="Sylfaen" w:hAnsi="Sylfaen" w:cs="Arial"/>
          <w:lang w:val="ka-GE"/>
        </w:rPr>
        <w:t>00</w:t>
      </w:r>
      <w:r w:rsidRPr="004D074A">
        <w:rPr>
          <w:rFonts w:ascii="Sylfaen" w:hAnsi="Sylfaen" w:cs="Arial"/>
          <w:lang w:val="en-US"/>
        </w:rPr>
        <w:t>.</w:t>
      </w:r>
      <w:r w:rsidRPr="004D074A">
        <w:rPr>
          <w:rFonts w:ascii="Sylfaen" w:hAnsi="Sylfaen" w:cs="Arial"/>
          <w:lang w:val="ka-GE"/>
        </w:rPr>
        <w:t xml:space="preserve">0 ათასი </w:t>
      </w:r>
      <w:r w:rsidRPr="004D074A">
        <w:rPr>
          <w:rFonts w:ascii="Sylfaen" w:hAnsi="Sylfaen" w:cs="Sylfaen"/>
          <w:lang w:val="ka-GE"/>
        </w:rPr>
        <w:t>ლარი</w:t>
      </w:r>
      <w:r w:rsidRPr="004D074A">
        <w:rPr>
          <w:rFonts w:ascii="Sylfaen" w:hAnsi="Sylfaen" w:cs="Arial"/>
          <w:lang w:val="ka-GE"/>
        </w:rPr>
        <w:t>) 1</w:t>
      </w:r>
      <w:r w:rsidRPr="004D074A">
        <w:rPr>
          <w:rFonts w:ascii="Sylfaen" w:hAnsi="Sylfaen" w:cs="Arial"/>
          <w:lang w:val="en-US"/>
        </w:rPr>
        <w:t>68.5</w:t>
      </w:r>
      <w:r w:rsidRPr="004D074A">
        <w:rPr>
          <w:rFonts w:ascii="Sylfaen" w:hAnsi="Sylfaen" w:cs="Arial"/>
          <w:lang w:val="ka-GE"/>
        </w:rPr>
        <w:t>%-</w:t>
      </w:r>
      <w:r w:rsidRPr="004D074A">
        <w:rPr>
          <w:rFonts w:ascii="Sylfaen" w:hAnsi="Sylfaen" w:cs="Sylfaen"/>
          <w:lang w:val="ka-GE"/>
        </w:rPr>
        <w:t>ია</w:t>
      </w:r>
      <w:r w:rsidRPr="004D074A">
        <w:rPr>
          <w:rFonts w:ascii="Sylfaen" w:hAnsi="Sylfaen" w:cs="Arial"/>
          <w:lang w:val="ka-GE"/>
        </w:rPr>
        <w:t>.</w:t>
      </w:r>
    </w:p>
    <w:p w:rsidR="006D582E" w:rsidRPr="004D074A" w:rsidRDefault="006D582E" w:rsidP="006D582E">
      <w:pPr>
        <w:spacing w:line="276" w:lineRule="auto"/>
        <w:ind w:firstLine="720"/>
        <w:jc w:val="both"/>
        <w:rPr>
          <w:rFonts w:ascii="Sylfaen" w:hAnsi="Sylfaen" w:cs="Arial"/>
          <w:lang w:val="en-US"/>
        </w:rPr>
      </w:pPr>
      <w:r w:rsidRPr="004D074A">
        <w:rPr>
          <w:rFonts w:ascii="Sylfaen" w:hAnsi="Sylfaen" w:cs="Sylfaen"/>
          <w:b/>
          <w:lang w:val="ka-GE"/>
        </w:rPr>
        <w:t>ფინანსური</w:t>
      </w:r>
      <w:r w:rsidRPr="004D074A">
        <w:rPr>
          <w:rFonts w:ascii="Sylfaen" w:hAnsi="Sylfaen" w:cs="Arial"/>
          <w:b/>
          <w:lang w:val="ka-GE"/>
        </w:rPr>
        <w:t xml:space="preserve"> </w:t>
      </w:r>
      <w:r w:rsidRPr="004D074A">
        <w:rPr>
          <w:rFonts w:ascii="Sylfaen" w:hAnsi="Sylfaen" w:cs="Sylfaen"/>
          <w:b/>
          <w:lang w:val="ka-GE"/>
        </w:rPr>
        <w:t>აქტივების</w:t>
      </w:r>
      <w:r w:rsidRPr="004D074A">
        <w:rPr>
          <w:rFonts w:ascii="Sylfaen" w:hAnsi="Sylfaen" w:cs="Arial"/>
          <w:lang w:val="ka-GE"/>
        </w:rPr>
        <w:t xml:space="preserve"> </w:t>
      </w:r>
      <w:r>
        <w:rPr>
          <w:rFonts w:ascii="Sylfaen" w:hAnsi="Sylfaen" w:cs="Arial"/>
          <w:lang w:val="ka-GE"/>
        </w:rPr>
        <w:t xml:space="preserve"> </w:t>
      </w:r>
      <w:r w:rsidRPr="004D074A">
        <w:rPr>
          <w:rFonts w:ascii="Sylfaen" w:hAnsi="Sylfaen" w:cs="Sylfaen"/>
          <w:lang w:val="ka-GE"/>
        </w:rPr>
        <w:t>კლებიდან მობილიზებულ</w:t>
      </w:r>
      <w:r w:rsidRPr="004D074A">
        <w:rPr>
          <w:rFonts w:ascii="Sylfaen" w:hAnsi="Sylfaen" w:cs="Arial"/>
          <w:lang w:val="ka-GE"/>
        </w:rPr>
        <w:t xml:space="preserve"> </w:t>
      </w:r>
      <w:r w:rsidRPr="004D074A">
        <w:rPr>
          <w:rFonts w:ascii="Sylfaen" w:hAnsi="Sylfaen" w:cs="Sylfaen"/>
          <w:lang w:val="ka-GE"/>
        </w:rPr>
        <w:t xml:space="preserve">იქნა </w:t>
      </w:r>
      <w:r w:rsidRPr="004D074A">
        <w:rPr>
          <w:rFonts w:ascii="Sylfaen" w:hAnsi="Sylfaen" w:cs="Arial"/>
          <w:lang w:val="ka-GE"/>
        </w:rPr>
        <w:t>3</w:t>
      </w:r>
      <w:r w:rsidRPr="004D074A">
        <w:rPr>
          <w:rFonts w:ascii="Sylfaen" w:hAnsi="Sylfaen" w:cs="Arial"/>
          <w:lang w:val="en-US"/>
        </w:rPr>
        <w:t>5 540</w:t>
      </w:r>
      <w:r w:rsidRPr="004D074A">
        <w:rPr>
          <w:rFonts w:ascii="Sylfaen" w:hAnsi="Sylfaen" w:cs="Arial"/>
          <w:lang w:val="ka-GE"/>
        </w:rPr>
        <w:t>.</w:t>
      </w:r>
      <w:r w:rsidRPr="004D074A">
        <w:rPr>
          <w:rFonts w:ascii="Sylfaen" w:hAnsi="Sylfaen" w:cs="Arial"/>
          <w:lang w:val="en-US"/>
        </w:rPr>
        <w:t>7</w:t>
      </w:r>
      <w:r w:rsidRPr="004D074A">
        <w:rPr>
          <w:rFonts w:ascii="Sylfaen" w:hAnsi="Sylfaen" w:cs="Arial"/>
          <w:lang w:val="ka-GE"/>
        </w:rPr>
        <w:t xml:space="preserve"> ათასი </w:t>
      </w:r>
      <w:r w:rsidRPr="004D074A">
        <w:rPr>
          <w:rFonts w:ascii="Sylfaen" w:hAnsi="Sylfaen" w:cs="Sylfaen"/>
          <w:lang w:val="ka-GE"/>
        </w:rPr>
        <w:t>ლარი</w:t>
      </w:r>
      <w:r w:rsidRPr="004D074A">
        <w:rPr>
          <w:rFonts w:ascii="Sylfaen" w:hAnsi="Sylfaen" w:cs="Arial"/>
          <w:lang w:val="ka-GE"/>
        </w:rPr>
        <w:t xml:space="preserve">, </w:t>
      </w:r>
      <w:r w:rsidRPr="004D074A">
        <w:rPr>
          <w:rFonts w:ascii="Sylfaen" w:hAnsi="Sylfaen" w:cs="Sylfaen"/>
          <w:lang w:val="ka-GE"/>
        </w:rPr>
        <w:t>რაც</w:t>
      </w:r>
      <w:r w:rsidRPr="004D074A">
        <w:rPr>
          <w:rFonts w:ascii="Sylfaen" w:hAnsi="Sylfaen" w:cs="Sylfaen"/>
          <w:lang w:val="en-US"/>
        </w:rPr>
        <w:t xml:space="preserve"> </w:t>
      </w:r>
      <w:r w:rsidRPr="004D074A">
        <w:rPr>
          <w:rFonts w:ascii="Sylfaen" w:hAnsi="Sylfaen" w:cs="Sylfaen"/>
          <w:lang w:val="ka-GE"/>
        </w:rPr>
        <w:t>საპროგნოზო</w:t>
      </w:r>
      <w:r w:rsidRPr="004D074A">
        <w:rPr>
          <w:rFonts w:ascii="Sylfaen" w:hAnsi="Sylfaen" w:cs="Arial"/>
          <w:lang w:val="ka-GE"/>
        </w:rPr>
        <w:t xml:space="preserve"> </w:t>
      </w:r>
      <w:r w:rsidRPr="004D074A">
        <w:rPr>
          <w:rFonts w:ascii="Sylfaen" w:hAnsi="Sylfaen" w:cs="Sylfaen"/>
          <w:lang w:val="ka-GE"/>
        </w:rPr>
        <w:t>მაჩვენებელის</w:t>
      </w:r>
      <w:r w:rsidRPr="004D074A">
        <w:rPr>
          <w:rFonts w:ascii="Sylfaen" w:hAnsi="Sylfaen" w:cs="Arial"/>
          <w:lang w:val="ka-GE"/>
        </w:rPr>
        <w:t xml:space="preserve">  (</w:t>
      </w:r>
      <w:r w:rsidRPr="004D074A">
        <w:rPr>
          <w:rFonts w:ascii="Sylfaen" w:hAnsi="Sylfaen" w:cs="Arial"/>
          <w:lang w:val="en-US"/>
        </w:rPr>
        <w:t>28</w:t>
      </w:r>
      <w:r w:rsidRPr="004D074A">
        <w:rPr>
          <w:rFonts w:ascii="Sylfaen" w:hAnsi="Sylfaen" w:cs="Arial"/>
          <w:lang w:val="ka-GE"/>
        </w:rPr>
        <w:t xml:space="preserve"> 000</w:t>
      </w:r>
      <w:r w:rsidRPr="004D074A">
        <w:rPr>
          <w:rFonts w:ascii="Sylfaen" w:hAnsi="Sylfaen" w:cs="Arial"/>
          <w:lang w:val="en-US"/>
        </w:rPr>
        <w:t>.</w:t>
      </w:r>
      <w:r w:rsidRPr="004D074A">
        <w:rPr>
          <w:rFonts w:ascii="Sylfaen" w:hAnsi="Sylfaen" w:cs="Arial"/>
          <w:lang w:val="ka-GE"/>
        </w:rPr>
        <w:t xml:space="preserve">0 </w:t>
      </w:r>
      <w:r w:rsidRPr="004D074A">
        <w:rPr>
          <w:rFonts w:ascii="Sylfaen" w:hAnsi="Sylfaen" w:cs="Sylfaen"/>
          <w:lang w:val="ka-GE"/>
        </w:rPr>
        <w:t>ათასი</w:t>
      </w:r>
      <w:r w:rsidRPr="004D074A">
        <w:rPr>
          <w:rFonts w:ascii="Sylfaen" w:hAnsi="Sylfaen" w:cs="Arial"/>
          <w:lang w:val="ka-GE"/>
        </w:rPr>
        <w:t xml:space="preserve"> </w:t>
      </w:r>
      <w:r w:rsidRPr="004D074A">
        <w:rPr>
          <w:rFonts w:ascii="Sylfaen" w:hAnsi="Sylfaen" w:cs="Sylfaen"/>
          <w:lang w:val="ka-GE"/>
        </w:rPr>
        <w:t>ლარი</w:t>
      </w:r>
      <w:r w:rsidRPr="004D074A">
        <w:rPr>
          <w:rFonts w:ascii="Sylfaen" w:hAnsi="Sylfaen" w:cs="Arial"/>
          <w:lang w:val="ka-GE"/>
        </w:rPr>
        <w:t xml:space="preserve">) </w:t>
      </w:r>
      <w:r w:rsidRPr="004D074A">
        <w:rPr>
          <w:rFonts w:ascii="Sylfaen" w:hAnsi="Sylfaen" w:cs="Arial"/>
          <w:lang w:val="en-US"/>
        </w:rPr>
        <w:t>126.9</w:t>
      </w:r>
      <w:r w:rsidRPr="004D074A">
        <w:rPr>
          <w:rFonts w:ascii="Sylfaen" w:hAnsi="Sylfaen" w:cs="Arial"/>
          <w:lang w:val="ka-GE"/>
        </w:rPr>
        <w:t>%-</w:t>
      </w:r>
      <w:r w:rsidRPr="004D074A">
        <w:rPr>
          <w:rFonts w:ascii="Sylfaen" w:hAnsi="Sylfaen" w:cs="Sylfaen"/>
          <w:lang w:val="ka-GE"/>
        </w:rPr>
        <w:t>ია</w:t>
      </w:r>
      <w:r w:rsidRPr="004D074A">
        <w:rPr>
          <w:rFonts w:ascii="Sylfaen" w:hAnsi="Sylfaen" w:cs="Arial"/>
          <w:lang w:val="ka-GE"/>
        </w:rPr>
        <w:t>.</w:t>
      </w:r>
    </w:p>
    <w:p w:rsidR="001A3018" w:rsidRPr="000933A1" w:rsidRDefault="001A3018" w:rsidP="001A3018">
      <w:pPr>
        <w:pStyle w:val="Heading1"/>
        <w:jc w:val="center"/>
        <w:rPr>
          <w:rFonts w:ascii="Sylfaen" w:hAnsi="Sylfaen"/>
          <w:b/>
          <w:noProof/>
          <w:color w:val="auto"/>
          <w:sz w:val="24"/>
          <w:lang w:val="pt-BR"/>
        </w:rPr>
      </w:pPr>
      <w:r w:rsidRPr="000933A1">
        <w:rPr>
          <w:rFonts w:ascii="Sylfaen" w:hAnsi="Sylfaen"/>
          <w:b/>
          <w:noProof/>
          <w:color w:val="auto"/>
          <w:sz w:val="24"/>
          <w:lang w:val="pt-BR"/>
        </w:rPr>
        <w:t>201</w:t>
      </w:r>
      <w:r w:rsidR="00704927" w:rsidRPr="000933A1">
        <w:rPr>
          <w:rFonts w:ascii="Sylfaen" w:hAnsi="Sylfaen"/>
          <w:b/>
          <w:noProof/>
          <w:color w:val="auto"/>
          <w:sz w:val="24"/>
          <w:lang w:val="ka-GE"/>
        </w:rPr>
        <w:t>8</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წლის</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საქართველოს</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სახელმწიფო</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ბიუჯეტის</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შესრულების</w:t>
      </w:r>
      <w:r w:rsidRPr="000933A1">
        <w:rPr>
          <w:rFonts w:ascii="Sylfaen" w:hAnsi="Sylfaen"/>
          <w:b/>
          <w:noProof/>
          <w:color w:val="auto"/>
          <w:sz w:val="24"/>
          <w:lang w:val="pt-BR"/>
        </w:rPr>
        <w:t xml:space="preserve"> </w:t>
      </w:r>
      <w:r w:rsidRPr="000933A1">
        <w:rPr>
          <w:rFonts w:ascii="Sylfaen" w:hAnsi="Sylfaen" w:cs="Sylfaen"/>
          <w:b/>
          <w:noProof/>
          <w:color w:val="auto"/>
          <w:sz w:val="24"/>
          <w:lang w:val="pt-BR"/>
        </w:rPr>
        <w:t>მაჩვენებლები</w:t>
      </w:r>
    </w:p>
    <w:p w:rsidR="006D582E" w:rsidRDefault="006D582E" w:rsidP="001A3018">
      <w:pPr>
        <w:pStyle w:val="BodyTextIndent2"/>
        <w:tabs>
          <w:tab w:val="num" w:pos="0"/>
        </w:tabs>
        <w:ind w:firstLine="0"/>
        <w:jc w:val="right"/>
        <w:rPr>
          <w:rFonts w:ascii="Sylfaen" w:hAnsi="Sylfaen" w:cs="Sylfaen"/>
          <w:i/>
          <w:color w:val="000000"/>
          <w:sz w:val="18"/>
          <w:szCs w:val="24"/>
          <w:lang w:val="ka-GE"/>
        </w:rPr>
      </w:pPr>
    </w:p>
    <w:p w:rsidR="001A3018" w:rsidRPr="000933A1" w:rsidRDefault="001A3018" w:rsidP="001A3018">
      <w:pPr>
        <w:pStyle w:val="BodyTextIndent2"/>
        <w:tabs>
          <w:tab w:val="num" w:pos="0"/>
        </w:tabs>
        <w:ind w:firstLine="0"/>
        <w:jc w:val="right"/>
        <w:rPr>
          <w:rFonts w:ascii="Sylfaen" w:hAnsi="Sylfaen" w:cs="Sylfaen"/>
          <w:i/>
          <w:color w:val="000000"/>
          <w:sz w:val="18"/>
          <w:szCs w:val="24"/>
          <w:lang w:val="ka-GE"/>
        </w:rPr>
      </w:pPr>
      <w:r w:rsidRPr="000933A1">
        <w:rPr>
          <w:rFonts w:ascii="Sylfaen" w:hAnsi="Sylfaen" w:cs="Sylfaen"/>
          <w:i/>
          <w:color w:val="000000"/>
          <w:sz w:val="18"/>
          <w:szCs w:val="24"/>
          <w:lang w:val="ka-GE"/>
        </w:rPr>
        <w:t xml:space="preserve">                                                                                                                                                                                                    ათას ლარებში</w:t>
      </w:r>
    </w:p>
    <w:tbl>
      <w:tblPr>
        <w:tblW w:w="5000" w:type="pct"/>
        <w:tblBorders>
          <w:top w:val="single" w:sz="4" w:space="0" w:color="D3D3D3"/>
          <w:left w:val="single" w:sz="4" w:space="0" w:color="D3D3D3"/>
          <w:bottom w:val="double" w:sz="6"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723"/>
        <w:gridCol w:w="1702"/>
        <w:gridCol w:w="1702"/>
        <w:gridCol w:w="1702"/>
      </w:tblGrid>
      <w:tr w:rsidR="000933A1" w:rsidRPr="000933A1" w:rsidTr="000933A1">
        <w:trPr>
          <w:trHeight w:val="900"/>
          <w:tblHeader/>
        </w:trPr>
        <w:tc>
          <w:tcPr>
            <w:tcW w:w="2642"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დასახელება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2018 წლის დაზუსტებული გეგმა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2018 წლის 6 თვის ფაქტი</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შესრულება %-ში</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შემოსავლები</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10,314,248.0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5,019,831.5</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48.7%</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გადასახადები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9,490,000.0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4,516,769.6</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47.6%</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გრანტები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414,248.0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252,990.4</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61.1%</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სხვა შემოსავლები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410,000.0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250,071.5</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61.0%</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ხარჯები</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9,355,244.7</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4,403,374.5</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47.1%</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შრომის ანაზღაურება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1,405,991.3</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661,936.8</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47.1%</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საქონელი და მომსახურება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1,224,943.2</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562,399.3</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45.9%</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პროცენტი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547,438.0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251,900.1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46.0%</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სუბსიდიები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430,381.8</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204,412.6</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47.5%</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გრანტები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1,104,465.0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445,608.1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40.3%</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სოციალური უზრუნველყოფა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3,493,304.6</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1,678,569.0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48.1%</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სხვა ხარჯები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1,148,720.8</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598,548.7</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52.1%</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საოპერაციო სალდო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959,003.3</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616,457.0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64.3%</w:t>
            </w:r>
          </w:p>
        </w:tc>
      </w:tr>
      <w:tr w:rsidR="000933A1" w:rsidRPr="000933A1" w:rsidTr="000933A1">
        <w:trPr>
          <w:trHeight w:val="330"/>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არაფინანსური აქტივების ცვლილება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1,926,776.3</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522,955.0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27.1%</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ზრდა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1,986,776.3</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586,485.1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29.5%</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86008A"/>
                <w:sz w:val="18"/>
                <w:szCs w:val="18"/>
                <w:lang w:val="en-US"/>
              </w:rPr>
            </w:pPr>
            <w:r w:rsidRPr="000933A1">
              <w:rPr>
                <w:rFonts w:ascii="Sylfaen" w:hAnsi="Sylfaen" w:cs="Calibri"/>
                <w:color w:val="86008A"/>
                <w:sz w:val="18"/>
                <w:szCs w:val="18"/>
                <w:lang w:val="en-US"/>
              </w:rPr>
              <w:t>კლება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60,000.0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63,530.1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105.9%</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მთლიანი სალდო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-967,772.9</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93,502.0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-9.7%</w:t>
            </w:r>
          </w:p>
        </w:tc>
      </w:tr>
      <w:tr w:rsidR="000933A1" w:rsidRPr="000933A1" w:rsidTr="000933A1">
        <w:trPr>
          <w:trHeight w:val="330"/>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ფინასური აქტივების ცვლილება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256,295.1</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271,267.4</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105.8%</w:t>
            </w:r>
          </w:p>
        </w:tc>
      </w:tr>
      <w:tr w:rsidR="000933A1" w:rsidRPr="000933A1" w:rsidTr="000933A1">
        <w:trPr>
          <w:trHeight w:val="33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000000"/>
                <w:sz w:val="18"/>
                <w:szCs w:val="18"/>
                <w:lang w:val="en-US"/>
              </w:rPr>
            </w:pPr>
            <w:r w:rsidRPr="000933A1">
              <w:rPr>
                <w:rFonts w:ascii="Sylfaen" w:hAnsi="Sylfaen" w:cs="Calibri"/>
                <w:color w:val="000000"/>
                <w:sz w:val="18"/>
                <w:szCs w:val="18"/>
                <w:lang w:val="en-US"/>
              </w:rPr>
              <w:t>ზრდა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354,797.1</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308,529.0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87.0%</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ვალუტა და დეპოზიტები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180,757.7</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 </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სესხები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269,418.0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101,840.0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37.8%</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აქციები და სხვა კაპიტალი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85,379.1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25,931.2</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30.4%</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000000"/>
                <w:sz w:val="18"/>
                <w:szCs w:val="18"/>
                <w:lang w:val="en-US"/>
              </w:rPr>
            </w:pPr>
            <w:r w:rsidRPr="000933A1">
              <w:rPr>
                <w:rFonts w:ascii="Sylfaen" w:hAnsi="Sylfaen" w:cs="Calibri"/>
                <w:color w:val="000000"/>
                <w:sz w:val="18"/>
                <w:szCs w:val="18"/>
                <w:lang w:val="en-US"/>
              </w:rPr>
              <w:t>კლება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98,502.0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37,261.6</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37.8%</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ვალუტა და დეპოზიტები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18,502.0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სესხები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80,000.0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35,953.1</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44.9%</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აქციები და სხვა კაპიტალი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1,308.5</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 </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ვალდებულებების ცვლილება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1,224,068.0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177,765.4</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14.5%</w:t>
            </w:r>
          </w:p>
        </w:tc>
      </w:tr>
      <w:tr w:rsidR="000933A1" w:rsidRPr="000933A1" w:rsidTr="000933A1">
        <w:trPr>
          <w:trHeight w:val="330"/>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000000"/>
                <w:sz w:val="18"/>
                <w:szCs w:val="18"/>
                <w:lang w:val="en-US"/>
              </w:rPr>
            </w:pPr>
            <w:r w:rsidRPr="000933A1">
              <w:rPr>
                <w:rFonts w:ascii="Sylfaen" w:hAnsi="Sylfaen" w:cs="Calibri"/>
                <w:color w:val="000000"/>
                <w:sz w:val="18"/>
                <w:szCs w:val="18"/>
                <w:lang w:val="en-US"/>
              </w:rPr>
              <w:t>ზრდა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1,986,750.0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526,035.9</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26.5%</w:t>
            </w:r>
          </w:p>
        </w:tc>
      </w:tr>
      <w:tr w:rsidR="000933A1" w:rsidRPr="000933A1" w:rsidTr="000933A1">
        <w:trPr>
          <w:trHeight w:val="330"/>
        </w:trPr>
        <w:tc>
          <w:tcPr>
            <w:tcW w:w="2642" w:type="pct"/>
            <w:shd w:val="clear" w:color="auto" w:fill="auto"/>
            <w:vAlign w:val="center"/>
            <w:hideMark/>
          </w:tcPr>
          <w:p w:rsidR="000933A1" w:rsidRPr="000933A1" w:rsidRDefault="000933A1" w:rsidP="000933A1">
            <w:pPr>
              <w:ind w:firstLineChars="200" w:firstLine="360"/>
              <w:rPr>
                <w:rFonts w:ascii="Sylfaen" w:hAnsi="Sylfaen" w:cs="Calibri"/>
                <w:color w:val="000000"/>
                <w:sz w:val="18"/>
                <w:szCs w:val="18"/>
                <w:lang w:val="en-US"/>
              </w:rPr>
            </w:pPr>
            <w:r w:rsidRPr="000933A1">
              <w:rPr>
                <w:rFonts w:ascii="Sylfaen" w:hAnsi="Sylfaen" w:cs="Calibri"/>
                <w:color w:val="000000"/>
                <w:sz w:val="18"/>
                <w:szCs w:val="18"/>
                <w:lang w:val="en-US"/>
              </w:rPr>
              <w:t>საშინაო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400,000.0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83,776.4</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20.9%</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ფასიანი ქაღალდები, გარდა აქციებისა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400,000.0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83,775.4</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20.9%</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სხვა კრედიტორული დავალიანებები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 </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200" w:firstLine="360"/>
              <w:rPr>
                <w:rFonts w:ascii="Sylfaen" w:hAnsi="Sylfaen" w:cs="Calibri"/>
                <w:color w:val="000000"/>
                <w:sz w:val="18"/>
                <w:szCs w:val="18"/>
                <w:lang w:val="en-US"/>
              </w:rPr>
            </w:pPr>
            <w:r w:rsidRPr="000933A1">
              <w:rPr>
                <w:rFonts w:ascii="Sylfaen" w:hAnsi="Sylfaen" w:cs="Calibri"/>
                <w:color w:val="000000"/>
                <w:sz w:val="18"/>
                <w:szCs w:val="18"/>
                <w:lang w:val="en-US"/>
              </w:rPr>
              <w:t>საგარეო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1,586,750.0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442,259.6</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27.9%</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სესხები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1,586,750.0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442,259.5</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27.9%</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აქციები და სხვა კაპიტალი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 </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100" w:firstLine="180"/>
              <w:rPr>
                <w:rFonts w:ascii="Sylfaen" w:hAnsi="Sylfaen" w:cs="Calibri"/>
                <w:color w:val="000000"/>
                <w:sz w:val="18"/>
                <w:szCs w:val="18"/>
                <w:lang w:val="en-US"/>
              </w:rPr>
            </w:pPr>
            <w:r w:rsidRPr="000933A1">
              <w:rPr>
                <w:rFonts w:ascii="Sylfaen" w:hAnsi="Sylfaen" w:cs="Calibri"/>
                <w:color w:val="000000"/>
                <w:sz w:val="18"/>
                <w:szCs w:val="18"/>
                <w:lang w:val="en-US"/>
              </w:rPr>
              <w:lastRenderedPageBreak/>
              <w:t>კლება</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762,682.0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348,270.6</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45.7%</w:t>
            </w:r>
          </w:p>
        </w:tc>
      </w:tr>
      <w:tr w:rsidR="000933A1" w:rsidRPr="000933A1" w:rsidTr="000933A1">
        <w:trPr>
          <w:trHeight w:val="330"/>
        </w:trPr>
        <w:tc>
          <w:tcPr>
            <w:tcW w:w="2642" w:type="pct"/>
            <w:shd w:val="clear" w:color="auto" w:fill="auto"/>
            <w:vAlign w:val="center"/>
            <w:hideMark/>
          </w:tcPr>
          <w:p w:rsidR="000933A1" w:rsidRPr="000933A1" w:rsidRDefault="000933A1" w:rsidP="000933A1">
            <w:pPr>
              <w:ind w:firstLineChars="200" w:firstLine="360"/>
              <w:rPr>
                <w:rFonts w:ascii="Sylfaen" w:hAnsi="Sylfaen" w:cs="Calibri"/>
                <w:color w:val="000000"/>
                <w:sz w:val="18"/>
                <w:szCs w:val="18"/>
                <w:lang w:val="en-US"/>
              </w:rPr>
            </w:pPr>
            <w:r w:rsidRPr="000933A1">
              <w:rPr>
                <w:rFonts w:ascii="Sylfaen" w:hAnsi="Sylfaen" w:cs="Calibri"/>
                <w:color w:val="000000"/>
                <w:sz w:val="18"/>
                <w:szCs w:val="18"/>
                <w:lang w:val="en-US"/>
              </w:rPr>
              <w:t>საშინაო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35,082.0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17,082.0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48.7%</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ფასიანი ქაღალდები, გარდა აქციებისა</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35,000.0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17,000.0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48.6%</w:t>
            </w:r>
          </w:p>
        </w:tc>
      </w:tr>
      <w:tr w:rsidR="000933A1" w:rsidRPr="000933A1" w:rsidTr="000933A1">
        <w:trPr>
          <w:trHeight w:val="300"/>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სესხები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82.0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82.0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100.0%</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200" w:firstLine="360"/>
              <w:rPr>
                <w:rFonts w:ascii="Sylfaen" w:hAnsi="Sylfaen" w:cs="Calibri"/>
                <w:color w:val="000000"/>
                <w:sz w:val="18"/>
                <w:szCs w:val="18"/>
                <w:lang w:val="en-US"/>
              </w:rPr>
            </w:pPr>
            <w:r w:rsidRPr="000933A1">
              <w:rPr>
                <w:rFonts w:ascii="Sylfaen" w:hAnsi="Sylfaen" w:cs="Calibri"/>
                <w:color w:val="000000"/>
                <w:sz w:val="18"/>
                <w:szCs w:val="18"/>
                <w:lang w:val="en-US"/>
              </w:rPr>
              <w:t>საგარეო</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727,600.0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331,188.6</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45.5%</w:t>
            </w:r>
          </w:p>
        </w:tc>
      </w:tr>
      <w:tr w:rsidR="000933A1" w:rsidRPr="000933A1" w:rsidTr="000933A1">
        <w:trPr>
          <w:trHeight w:val="315"/>
        </w:trPr>
        <w:tc>
          <w:tcPr>
            <w:tcW w:w="2642" w:type="pct"/>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სესხები</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727,600.0</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331,188.6</w:t>
            </w:r>
          </w:p>
        </w:tc>
        <w:tc>
          <w:tcPr>
            <w:tcW w:w="786" w:type="pct"/>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45.5%</w:t>
            </w:r>
          </w:p>
        </w:tc>
      </w:tr>
      <w:tr w:rsidR="000933A1" w:rsidRPr="000933A1" w:rsidTr="000933A1">
        <w:trPr>
          <w:trHeight w:val="315"/>
        </w:trPr>
        <w:tc>
          <w:tcPr>
            <w:tcW w:w="2642" w:type="pct"/>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ბალანსი</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0.0</w:t>
            </w:r>
          </w:p>
        </w:tc>
        <w:tc>
          <w:tcPr>
            <w:tcW w:w="786" w:type="pct"/>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 </w:t>
            </w:r>
          </w:p>
        </w:tc>
      </w:tr>
    </w:tbl>
    <w:p w:rsidR="000C079A" w:rsidRPr="00704927" w:rsidRDefault="000C079A">
      <w:pPr>
        <w:spacing w:after="160" w:line="259" w:lineRule="auto"/>
        <w:rPr>
          <w:rFonts w:ascii="Sylfaen" w:hAnsi="Sylfaen" w:cs="Sylfaen"/>
          <w:i/>
          <w:color w:val="000000"/>
          <w:sz w:val="18"/>
          <w:szCs w:val="24"/>
          <w:highlight w:val="yellow"/>
          <w:lang w:val="ka-GE" w:eastAsia="ru-RU"/>
        </w:rPr>
      </w:pPr>
    </w:p>
    <w:p w:rsidR="00E308E3" w:rsidRPr="00704927" w:rsidRDefault="00E308E3" w:rsidP="00CB7A22">
      <w:pPr>
        <w:spacing w:line="259" w:lineRule="auto"/>
        <w:jc w:val="right"/>
        <w:rPr>
          <w:rFonts w:ascii="Sylfaen" w:hAnsi="Sylfaen" w:cs="Sylfaen"/>
          <w:i/>
          <w:color w:val="000000"/>
          <w:sz w:val="18"/>
          <w:szCs w:val="24"/>
          <w:highlight w:val="yellow"/>
          <w:lang w:val="ka-GE"/>
        </w:rPr>
      </w:pPr>
    </w:p>
    <w:p w:rsidR="00295863" w:rsidRPr="00704927" w:rsidRDefault="00295863" w:rsidP="00CB7A22">
      <w:pPr>
        <w:spacing w:line="259" w:lineRule="auto"/>
        <w:jc w:val="right"/>
        <w:rPr>
          <w:rFonts w:ascii="Sylfaen" w:hAnsi="Sylfaen" w:cs="Sylfaen"/>
          <w:i/>
          <w:color w:val="000000"/>
          <w:sz w:val="18"/>
          <w:szCs w:val="24"/>
          <w:highlight w:val="yellow"/>
          <w:lang w:val="ka-GE"/>
        </w:rPr>
      </w:pPr>
    </w:p>
    <w:p w:rsidR="00E308E3" w:rsidRPr="00704927" w:rsidRDefault="00E308E3" w:rsidP="00CB7A22">
      <w:pPr>
        <w:spacing w:line="259" w:lineRule="auto"/>
        <w:jc w:val="right"/>
        <w:rPr>
          <w:rFonts w:ascii="Sylfaen" w:hAnsi="Sylfaen" w:cs="Sylfaen"/>
          <w:i/>
          <w:color w:val="000000"/>
          <w:sz w:val="18"/>
          <w:szCs w:val="24"/>
          <w:highlight w:val="yellow"/>
          <w:lang w:val="ka-GE"/>
        </w:rPr>
      </w:pPr>
    </w:p>
    <w:p w:rsidR="001A3018" w:rsidRPr="000933A1" w:rsidRDefault="001A3018" w:rsidP="00CB7A22">
      <w:pPr>
        <w:spacing w:line="259" w:lineRule="auto"/>
        <w:jc w:val="right"/>
        <w:rPr>
          <w:rFonts w:ascii="Sylfaen" w:hAnsi="Sylfaen" w:cs="Sylfaen"/>
          <w:i/>
          <w:color w:val="000000"/>
          <w:sz w:val="18"/>
          <w:szCs w:val="24"/>
          <w:lang w:val="ka-GE"/>
        </w:rPr>
      </w:pPr>
      <w:r w:rsidRPr="000933A1">
        <w:rPr>
          <w:rFonts w:ascii="Sylfaen" w:hAnsi="Sylfaen" w:cs="Sylfaen"/>
          <w:i/>
          <w:color w:val="000000"/>
          <w:sz w:val="18"/>
          <w:szCs w:val="24"/>
          <w:lang w:val="ka-GE"/>
        </w:rPr>
        <w:t>ათას ლარებში</w:t>
      </w:r>
    </w:p>
    <w:tbl>
      <w:tblPr>
        <w:tblW w:w="4995" w:type="pct"/>
        <w:tblLook w:val="04A0" w:firstRow="1" w:lastRow="0" w:firstColumn="1" w:lastColumn="0" w:noHBand="0" w:noVBand="1"/>
      </w:tblPr>
      <w:tblGrid>
        <w:gridCol w:w="5240"/>
        <w:gridCol w:w="1800"/>
        <w:gridCol w:w="1891"/>
        <w:gridCol w:w="1887"/>
      </w:tblGrid>
      <w:tr w:rsidR="000933A1" w:rsidRPr="000933A1" w:rsidTr="000933A1">
        <w:trPr>
          <w:trHeight w:val="900"/>
        </w:trPr>
        <w:tc>
          <w:tcPr>
            <w:tcW w:w="242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დასახელება</w:t>
            </w:r>
          </w:p>
        </w:tc>
        <w:tc>
          <w:tcPr>
            <w:tcW w:w="832" w:type="pct"/>
            <w:tcBorders>
              <w:top w:val="single" w:sz="4" w:space="0" w:color="D3D3D3"/>
              <w:left w:val="nil"/>
              <w:bottom w:val="single" w:sz="4" w:space="0" w:color="D3D3D3"/>
              <w:right w:val="single" w:sz="4" w:space="0" w:color="D3D3D3"/>
            </w:tcBorders>
            <w:shd w:val="clear" w:color="auto" w:fill="auto"/>
            <w:vAlign w:val="center"/>
            <w:hideMark/>
          </w:tcPr>
          <w:p w:rsidR="000933A1" w:rsidRPr="000933A1" w:rsidRDefault="0033065E" w:rsidP="000933A1">
            <w:pPr>
              <w:jc w:val="center"/>
              <w:rPr>
                <w:rFonts w:ascii="Sylfaen" w:hAnsi="Sylfaen" w:cs="Calibri"/>
                <w:color w:val="000000"/>
                <w:sz w:val="18"/>
                <w:szCs w:val="18"/>
                <w:lang w:val="en-US"/>
              </w:rPr>
            </w:pPr>
            <w:r>
              <w:rPr>
                <w:rFonts w:ascii="Sylfaen" w:hAnsi="Sylfaen" w:cs="Calibri"/>
                <w:color w:val="000000"/>
                <w:sz w:val="18"/>
                <w:szCs w:val="18"/>
                <w:lang w:val="ka-GE"/>
              </w:rPr>
              <w:t>2018 წლის</w:t>
            </w:r>
            <w:r w:rsidR="000933A1" w:rsidRPr="000933A1">
              <w:rPr>
                <w:rFonts w:ascii="Sylfaen" w:hAnsi="Sylfaen" w:cs="Calibri"/>
                <w:color w:val="000000"/>
                <w:sz w:val="18"/>
                <w:szCs w:val="18"/>
                <w:lang w:val="en-US"/>
              </w:rPr>
              <w:t xml:space="preserve"> დაზუსტებული გეგმა</w:t>
            </w:r>
          </w:p>
        </w:tc>
        <w:tc>
          <w:tcPr>
            <w:tcW w:w="874" w:type="pct"/>
            <w:tcBorders>
              <w:top w:val="single" w:sz="4" w:space="0" w:color="D3D3D3"/>
              <w:left w:val="nil"/>
              <w:bottom w:val="single" w:sz="4"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6 თვის ფაქტიური შესრულება</w:t>
            </w:r>
          </w:p>
        </w:tc>
        <w:tc>
          <w:tcPr>
            <w:tcW w:w="872" w:type="pct"/>
            <w:tcBorders>
              <w:top w:val="single" w:sz="4" w:space="0" w:color="D3D3D3"/>
              <w:left w:val="nil"/>
              <w:bottom w:val="single" w:sz="4"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შესრულება %-ში</w:t>
            </w:r>
          </w:p>
        </w:tc>
      </w:tr>
      <w:tr w:rsidR="000933A1" w:rsidRPr="000933A1" w:rsidTr="000933A1">
        <w:trPr>
          <w:trHeight w:val="315"/>
        </w:trPr>
        <w:tc>
          <w:tcPr>
            <w:tcW w:w="2422" w:type="pct"/>
            <w:tcBorders>
              <w:top w:val="nil"/>
              <w:left w:val="single" w:sz="4" w:space="0" w:color="D3D3D3"/>
              <w:bottom w:val="double" w:sz="6" w:space="0" w:color="D3D3D3"/>
              <w:right w:val="single" w:sz="4" w:space="0" w:color="D3D3D3"/>
            </w:tcBorders>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შემოსულობები</w:t>
            </w:r>
          </w:p>
        </w:tc>
        <w:tc>
          <w:tcPr>
            <w:tcW w:w="832" w:type="pct"/>
            <w:tcBorders>
              <w:top w:val="nil"/>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12,440,998.0</w:t>
            </w:r>
          </w:p>
        </w:tc>
        <w:tc>
          <w:tcPr>
            <w:tcW w:w="874" w:type="pct"/>
            <w:tcBorders>
              <w:top w:val="nil"/>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5,646,659.2</w:t>
            </w:r>
          </w:p>
        </w:tc>
        <w:tc>
          <w:tcPr>
            <w:tcW w:w="872" w:type="pct"/>
            <w:tcBorders>
              <w:top w:val="nil"/>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45.4%</w:t>
            </w:r>
          </w:p>
        </w:tc>
      </w:tr>
      <w:tr w:rsidR="000933A1" w:rsidRPr="000933A1" w:rsidTr="000933A1">
        <w:trPr>
          <w:trHeight w:val="315"/>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შემოსავლები</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10,314,248.0</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5,019,831.5</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48.7%</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არაფინანსური აქტივების კლება</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60,000.0</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63,530.1</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105.9%</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ფინანსური აქტივების კლება (ნაშთის გამოკლებით)</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80,000.0</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37,261.6</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46.6%</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ვალდებულებების ზრდა</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1,986,750.0</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526,035.9</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26.5%</w:t>
            </w:r>
          </w:p>
        </w:tc>
      </w:tr>
      <w:tr w:rsidR="000933A1" w:rsidRPr="000933A1" w:rsidTr="000933A1">
        <w:trPr>
          <w:trHeight w:val="315"/>
        </w:trPr>
        <w:tc>
          <w:tcPr>
            <w:tcW w:w="2422"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გადასახდელები</w:t>
            </w:r>
          </w:p>
        </w:tc>
        <w:tc>
          <w:tcPr>
            <w:tcW w:w="832"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12,459,500.0</w:t>
            </w:r>
          </w:p>
        </w:tc>
        <w:tc>
          <w:tcPr>
            <w:tcW w:w="874"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5,465,901.4</w:t>
            </w:r>
          </w:p>
        </w:tc>
        <w:tc>
          <w:tcPr>
            <w:tcW w:w="872"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43.9%</w:t>
            </w:r>
          </w:p>
        </w:tc>
      </w:tr>
      <w:tr w:rsidR="000933A1" w:rsidRPr="000933A1" w:rsidTr="000933A1">
        <w:trPr>
          <w:trHeight w:val="315"/>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ხარჯები</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9,355,244.7</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4,403,374.5</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47.1%</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არაფინანსური აქტივების ზრდა</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1,986,776.3</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586,485.1</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29.5%</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ფინანსური აქტივების ზრდა (ნაშთის გამოკლებით)</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354,797.1</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127,771.3</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36.0%</w:t>
            </w:r>
          </w:p>
        </w:tc>
      </w:tr>
      <w:tr w:rsidR="000933A1" w:rsidRPr="000933A1" w:rsidTr="000933A1">
        <w:trPr>
          <w:trHeight w:val="300"/>
        </w:trPr>
        <w:tc>
          <w:tcPr>
            <w:tcW w:w="2422" w:type="pct"/>
            <w:tcBorders>
              <w:top w:val="nil"/>
              <w:left w:val="single" w:sz="4" w:space="0" w:color="D3D3D3"/>
              <w:bottom w:val="nil"/>
              <w:right w:val="single" w:sz="4" w:space="0" w:color="D3D3D3"/>
            </w:tcBorders>
            <w:shd w:val="clear" w:color="auto" w:fill="auto"/>
            <w:vAlign w:val="center"/>
            <w:hideMark/>
          </w:tcPr>
          <w:p w:rsidR="000933A1" w:rsidRPr="000933A1" w:rsidRDefault="000933A1" w:rsidP="000933A1">
            <w:pPr>
              <w:ind w:firstLineChars="300" w:firstLine="540"/>
              <w:rPr>
                <w:rFonts w:ascii="Sylfaen" w:hAnsi="Sylfaen" w:cs="Calibri"/>
                <w:color w:val="86008A"/>
                <w:sz w:val="18"/>
                <w:szCs w:val="18"/>
                <w:lang w:val="en-US"/>
              </w:rPr>
            </w:pPr>
            <w:r w:rsidRPr="000933A1">
              <w:rPr>
                <w:rFonts w:ascii="Sylfaen" w:hAnsi="Sylfaen" w:cs="Calibri"/>
                <w:color w:val="86008A"/>
                <w:sz w:val="18"/>
                <w:szCs w:val="18"/>
                <w:lang w:val="en-US"/>
              </w:rPr>
              <w:t>ვალდებულებების კლება</w:t>
            </w:r>
          </w:p>
        </w:tc>
        <w:tc>
          <w:tcPr>
            <w:tcW w:w="83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762,682.0</w:t>
            </w:r>
          </w:p>
        </w:tc>
        <w:tc>
          <w:tcPr>
            <w:tcW w:w="874"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348,270.6</w:t>
            </w:r>
          </w:p>
        </w:tc>
        <w:tc>
          <w:tcPr>
            <w:tcW w:w="872" w:type="pct"/>
            <w:tcBorders>
              <w:top w:val="nil"/>
              <w:left w:val="nil"/>
              <w:bottom w:val="nil"/>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86008A"/>
                <w:sz w:val="18"/>
                <w:szCs w:val="18"/>
                <w:lang w:val="en-US"/>
              </w:rPr>
            </w:pPr>
            <w:r w:rsidRPr="000933A1">
              <w:rPr>
                <w:rFonts w:ascii="Sylfaen" w:hAnsi="Sylfaen" w:cs="Calibri"/>
                <w:color w:val="86008A"/>
                <w:sz w:val="18"/>
                <w:szCs w:val="18"/>
                <w:lang w:val="en-US"/>
              </w:rPr>
              <w:t>45.7%</w:t>
            </w:r>
          </w:p>
        </w:tc>
      </w:tr>
      <w:tr w:rsidR="000933A1" w:rsidRPr="000933A1" w:rsidTr="000933A1">
        <w:trPr>
          <w:trHeight w:val="315"/>
        </w:trPr>
        <w:tc>
          <w:tcPr>
            <w:tcW w:w="2422" w:type="pct"/>
            <w:tcBorders>
              <w:top w:val="single" w:sz="4" w:space="0" w:color="D3D3D3"/>
              <w:left w:val="single" w:sz="4" w:space="0" w:color="D3D3D3"/>
              <w:bottom w:val="double" w:sz="6" w:space="0" w:color="D3D3D3"/>
              <w:right w:val="single" w:sz="4" w:space="0" w:color="D3D3D3"/>
            </w:tcBorders>
            <w:shd w:val="clear" w:color="auto" w:fill="auto"/>
            <w:vAlign w:val="center"/>
            <w:hideMark/>
          </w:tcPr>
          <w:p w:rsidR="000933A1" w:rsidRPr="000933A1" w:rsidRDefault="000933A1" w:rsidP="000933A1">
            <w:pPr>
              <w:rPr>
                <w:rFonts w:ascii="Sylfaen" w:hAnsi="Sylfaen" w:cs="Calibri"/>
                <w:color w:val="000000"/>
                <w:sz w:val="18"/>
                <w:szCs w:val="18"/>
                <w:lang w:val="en-US"/>
              </w:rPr>
            </w:pPr>
            <w:r w:rsidRPr="000933A1">
              <w:rPr>
                <w:rFonts w:ascii="Sylfaen" w:hAnsi="Sylfaen" w:cs="Calibri"/>
                <w:color w:val="000000"/>
                <w:sz w:val="18"/>
                <w:szCs w:val="18"/>
                <w:lang w:val="en-US"/>
              </w:rPr>
              <w:t>ნაშთის ცვლილება</w:t>
            </w:r>
          </w:p>
        </w:tc>
        <w:tc>
          <w:tcPr>
            <w:tcW w:w="832"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-18,502.0</w:t>
            </w:r>
          </w:p>
        </w:tc>
        <w:tc>
          <w:tcPr>
            <w:tcW w:w="874"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180,757.7</w:t>
            </w:r>
          </w:p>
        </w:tc>
        <w:tc>
          <w:tcPr>
            <w:tcW w:w="872" w:type="pct"/>
            <w:tcBorders>
              <w:top w:val="single" w:sz="4" w:space="0" w:color="D3D3D3"/>
              <w:left w:val="nil"/>
              <w:bottom w:val="double" w:sz="6" w:space="0" w:color="D3D3D3"/>
              <w:right w:val="single" w:sz="4" w:space="0" w:color="D3D3D3"/>
            </w:tcBorders>
            <w:shd w:val="clear" w:color="auto" w:fill="auto"/>
            <w:vAlign w:val="center"/>
            <w:hideMark/>
          </w:tcPr>
          <w:p w:rsidR="000933A1" w:rsidRPr="000933A1" w:rsidRDefault="000933A1" w:rsidP="000933A1">
            <w:pPr>
              <w:jc w:val="center"/>
              <w:rPr>
                <w:rFonts w:ascii="Sylfaen" w:hAnsi="Sylfaen" w:cs="Calibri"/>
                <w:color w:val="000000"/>
                <w:sz w:val="18"/>
                <w:szCs w:val="18"/>
                <w:lang w:val="en-US"/>
              </w:rPr>
            </w:pPr>
            <w:r w:rsidRPr="000933A1">
              <w:rPr>
                <w:rFonts w:ascii="Sylfaen" w:hAnsi="Sylfaen" w:cs="Calibri"/>
                <w:color w:val="000000"/>
                <w:sz w:val="18"/>
                <w:szCs w:val="18"/>
                <w:lang w:val="en-US"/>
              </w:rPr>
              <w:t> </w:t>
            </w:r>
          </w:p>
        </w:tc>
      </w:tr>
    </w:tbl>
    <w:p w:rsidR="000933A1" w:rsidRDefault="000933A1" w:rsidP="00176C1E">
      <w:pPr>
        <w:tabs>
          <w:tab w:val="num" w:pos="0"/>
        </w:tabs>
        <w:jc w:val="both"/>
        <w:rPr>
          <w:rFonts w:ascii="Sylfaen" w:hAnsi="Sylfaen" w:cs="Arial"/>
          <w:highlight w:val="yellow"/>
          <w:lang w:val="ka-GE"/>
        </w:rPr>
      </w:pPr>
    </w:p>
    <w:p w:rsidR="000933A1" w:rsidRPr="00704927" w:rsidRDefault="000933A1" w:rsidP="00176C1E">
      <w:pPr>
        <w:tabs>
          <w:tab w:val="num" w:pos="0"/>
        </w:tabs>
        <w:jc w:val="both"/>
        <w:rPr>
          <w:rFonts w:ascii="Sylfaen" w:hAnsi="Sylfaen" w:cs="Arial"/>
          <w:highlight w:val="yellow"/>
          <w:lang w:val="ka-GE"/>
        </w:rPr>
      </w:pPr>
    </w:p>
    <w:p w:rsidR="00225394" w:rsidRPr="006D582E" w:rsidRDefault="00225394" w:rsidP="00B55813">
      <w:pPr>
        <w:pStyle w:val="Heading2"/>
        <w:rPr>
          <w:rFonts w:ascii="Sylfaen" w:hAnsi="Sylfaen" w:cs="Sylfaen"/>
          <w:b/>
          <w:color w:val="auto"/>
          <w:sz w:val="22"/>
          <w:szCs w:val="22"/>
          <w:lang w:val="fr-FR"/>
        </w:rPr>
      </w:pPr>
      <w:r w:rsidRPr="006D582E">
        <w:rPr>
          <w:rFonts w:ascii="Sylfaen" w:hAnsi="Sylfaen" w:cs="Sylfaen"/>
          <w:b/>
          <w:color w:val="auto"/>
          <w:sz w:val="22"/>
          <w:szCs w:val="22"/>
          <w:lang w:val="fr-FR"/>
        </w:rPr>
        <w:t>ინფორმაცია 201</w:t>
      </w:r>
      <w:r w:rsidR="006D582E" w:rsidRPr="006D582E">
        <w:rPr>
          <w:rFonts w:ascii="Sylfaen" w:hAnsi="Sylfaen" w:cs="Sylfaen"/>
          <w:b/>
          <w:color w:val="auto"/>
          <w:sz w:val="22"/>
          <w:szCs w:val="22"/>
          <w:lang w:val="fr-FR"/>
        </w:rPr>
        <w:t>8</w:t>
      </w:r>
      <w:r w:rsidRPr="006D582E">
        <w:rPr>
          <w:rFonts w:ascii="Sylfaen" w:hAnsi="Sylfaen" w:cs="Sylfaen"/>
          <w:b/>
          <w:color w:val="auto"/>
          <w:sz w:val="22"/>
          <w:szCs w:val="22"/>
          <w:lang w:val="fr-FR"/>
        </w:rPr>
        <w:t xml:space="preserve"> წლის სახელმწიფო ბიუჯეტის შემოსავლების შესრულების შესახებ</w:t>
      </w:r>
    </w:p>
    <w:p w:rsidR="00225394" w:rsidRPr="006D582E" w:rsidRDefault="009374CF" w:rsidP="00176C1E">
      <w:pPr>
        <w:tabs>
          <w:tab w:val="num" w:pos="0"/>
        </w:tabs>
        <w:jc w:val="both"/>
        <w:rPr>
          <w:rFonts w:ascii="Sylfaen" w:hAnsi="Sylfaen" w:cs="Arial"/>
          <w:lang w:val="ka-GE"/>
        </w:rPr>
      </w:pPr>
      <w:r w:rsidRPr="006D582E">
        <w:rPr>
          <w:rFonts w:ascii="Sylfaen" w:hAnsi="Sylfaen" w:cs="Arial"/>
          <w:lang w:val="ka-GE"/>
        </w:rPr>
        <w:tab/>
      </w:r>
    </w:p>
    <w:p w:rsidR="00176C1E" w:rsidRPr="006D582E" w:rsidRDefault="00225394" w:rsidP="00176C1E">
      <w:pPr>
        <w:tabs>
          <w:tab w:val="num" w:pos="0"/>
        </w:tabs>
        <w:jc w:val="both"/>
        <w:rPr>
          <w:rFonts w:ascii="Sylfaen" w:hAnsi="Sylfaen" w:cs="Arial"/>
          <w:lang w:val="ka-GE"/>
        </w:rPr>
      </w:pPr>
      <w:r w:rsidRPr="006D582E">
        <w:rPr>
          <w:rFonts w:ascii="Sylfaen" w:hAnsi="Sylfaen" w:cs="Arial"/>
          <w:lang w:val="ka-GE"/>
        </w:rPr>
        <w:tab/>
      </w:r>
      <w:r w:rsidR="006D582E" w:rsidRPr="006D582E">
        <w:rPr>
          <w:rFonts w:ascii="Sylfaen" w:hAnsi="Sylfaen" w:cs="Arial"/>
          <w:lang w:val="ka-GE"/>
        </w:rPr>
        <w:t xml:space="preserve">2018 </w:t>
      </w:r>
      <w:r w:rsidR="006D582E" w:rsidRPr="006D582E">
        <w:rPr>
          <w:rFonts w:ascii="Sylfaen" w:hAnsi="Sylfaen" w:cs="Sylfaen"/>
          <w:lang w:val="ka-GE"/>
        </w:rPr>
        <w:t>წლის  სახელმწიფო</w:t>
      </w:r>
      <w:r w:rsidR="006D582E" w:rsidRPr="006D582E">
        <w:rPr>
          <w:rFonts w:ascii="Sylfaen" w:hAnsi="Sylfaen" w:cs="Arial"/>
          <w:lang w:val="ka-GE"/>
        </w:rPr>
        <w:t xml:space="preserve"> </w:t>
      </w:r>
      <w:r w:rsidR="006D582E" w:rsidRPr="006D582E">
        <w:rPr>
          <w:rFonts w:ascii="Sylfaen" w:hAnsi="Sylfaen" w:cs="Sylfaen"/>
          <w:lang w:val="ka-GE"/>
        </w:rPr>
        <w:t>ბიუჯეტის</w:t>
      </w:r>
      <w:r w:rsidR="006D582E" w:rsidRPr="006D582E">
        <w:rPr>
          <w:rFonts w:ascii="Sylfaen" w:hAnsi="Sylfaen" w:cs="Arial"/>
          <w:lang w:val="ka-GE"/>
        </w:rPr>
        <w:t xml:space="preserve"> </w:t>
      </w:r>
      <w:r w:rsidR="006D582E" w:rsidRPr="006D582E">
        <w:rPr>
          <w:rFonts w:ascii="Sylfaen" w:hAnsi="Sylfaen" w:cs="Sylfaen"/>
          <w:lang w:val="ka-GE"/>
        </w:rPr>
        <w:t>შემოსავლების საპროგნოზო</w:t>
      </w:r>
      <w:r w:rsidR="006D582E" w:rsidRPr="006D582E">
        <w:rPr>
          <w:rFonts w:ascii="Sylfaen" w:hAnsi="Sylfaen" w:cs="Arial"/>
          <w:lang w:val="ka-GE"/>
        </w:rPr>
        <w:t xml:space="preserve"> </w:t>
      </w:r>
      <w:r w:rsidR="006D582E" w:rsidRPr="006D582E">
        <w:rPr>
          <w:rFonts w:ascii="Sylfaen" w:hAnsi="Sylfaen" w:cs="Sylfaen"/>
          <w:lang w:val="ka-GE"/>
        </w:rPr>
        <w:t>მაჩვენებელი</w:t>
      </w:r>
      <w:r w:rsidR="006D582E" w:rsidRPr="006D582E">
        <w:rPr>
          <w:rFonts w:ascii="Sylfaen" w:hAnsi="Sylfaen" w:cs="Arial"/>
          <w:lang w:val="ka-GE"/>
        </w:rPr>
        <w:t xml:space="preserve"> </w:t>
      </w:r>
      <w:r w:rsidR="006D582E" w:rsidRPr="006D582E">
        <w:rPr>
          <w:rFonts w:ascii="Sylfaen" w:hAnsi="Sylfaen" w:cs="Sylfaen"/>
          <w:lang w:val="ka-GE"/>
        </w:rPr>
        <w:t>განისაზღვრა</w:t>
      </w:r>
      <w:r w:rsidR="006D582E" w:rsidRPr="006D582E">
        <w:rPr>
          <w:rFonts w:ascii="Sylfaen" w:hAnsi="Sylfaen" w:cs="Arial"/>
          <w:lang w:val="ka-GE"/>
        </w:rPr>
        <w:t xml:space="preserve"> 10 314 248.0 ათასი </w:t>
      </w:r>
      <w:r w:rsidR="006D582E" w:rsidRPr="006D582E">
        <w:rPr>
          <w:rFonts w:ascii="Sylfaen" w:hAnsi="Sylfaen" w:cs="Sylfaen"/>
          <w:lang w:val="ka-GE"/>
        </w:rPr>
        <w:t>ლარით</w:t>
      </w:r>
      <w:r w:rsidR="006D582E" w:rsidRPr="006D582E">
        <w:rPr>
          <w:rFonts w:ascii="Sylfaen" w:hAnsi="Sylfaen" w:cs="Arial"/>
          <w:lang w:val="ka-GE"/>
        </w:rPr>
        <w:t xml:space="preserve">, </w:t>
      </w:r>
      <w:r w:rsidR="006D582E" w:rsidRPr="006D582E">
        <w:rPr>
          <w:rFonts w:ascii="Sylfaen" w:hAnsi="Sylfaen" w:cs="Sylfaen"/>
          <w:lang w:val="ka-GE"/>
        </w:rPr>
        <w:t>საანგარიშო</w:t>
      </w:r>
      <w:r w:rsidR="006D582E" w:rsidRPr="006D582E">
        <w:rPr>
          <w:rFonts w:ascii="Sylfaen" w:hAnsi="Sylfaen" w:cs="Arial"/>
          <w:lang w:val="ka-GE"/>
        </w:rPr>
        <w:t xml:space="preserve"> </w:t>
      </w:r>
      <w:r w:rsidR="006D582E" w:rsidRPr="006D582E">
        <w:rPr>
          <w:rFonts w:ascii="Sylfaen" w:hAnsi="Sylfaen" w:cs="Sylfaen"/>
          <w:lang w:val="ka-GE"/>
        </w:rPr>
        <w:t>პერიოდში</w:t>
      </w:r>
      <w:r w:rsidR="006D582E" w:rsidRPr="006D582E">
        <w:rPr>
          <w:rFonts w:ascii="Sylfaen" w:hAnsi="Sylfaen" w:cs="Arial"/>
          <w:lang w:val="ka-GE"/>
        </w:rPr>
        <w:t xml:space="preserve"> </w:t>
      </w:r>
      <w:r w:rsidR="006D582E" w:rsidRPr="006D582E">
        <w:rPr>
          <w:rFonts w:ascii="Sylfaen" w:hAnsi="Sylfaen" w:cs="Sylfaen"/>
          <w:lang w:val="ka-GE"/>
        </w:rPr>
        <w:t>მობილიზებულ</w:t>
      </w:r>
      <w:r w:rsidR="006D582E" w:rsidRPr="006D582E">
        <w:rPr>
          <w:rFonts w:ascii="Sylfaen" w:hAnsi="Sylfaen" w:cs="Arial"/>
          <w:lang w:val="ka-GE"/>
        </w:rPr>
        <w:t xml:space="preserve"> </w:t>
      </w:r>
      <w:r w:rsidR="006D582E" w:rsidRPr="006D582E">
        <w:rPr>
          <w:rFonts w:ascii="Sylfaen" w:hAnsi="Sylfaen" w:cs="Sylfaen"/>
          <w:lang w:val="ka-GE"/>
        </w:rPr>
        <w:t>იქნა</w:t>
      </w:r>
      <w:r w:rsidR="006D582E" w:rsidRPr="006D582E">
        <w:rPr>
          <w:rFonts w:ascii="Sylfaen" w:hAnsi="Sylfaen" w:cs="Arial"/>
          <w:lang w:val="ka-GE"/>
        </w:rPr>
        <w:t xml:space="preserve"> 5 019 831.5 </w:t>
      </w:r>
      <w:r w:rsidR="006D582E" w:rsidRPr="006D582E">
        <w:rPr>
          <w:rFonts w:ascii="Sylfaen" w:hAnsi="Sylfaen" w:cs="Sylfaen"/>
          <w:lang w:val="ka-GE"/>
        </w:rPr>
        <w:t>ათასი</w:t>
      </w:r>
      <w:r w:rsidR="006D582E" w:rsidRPr="006D582E">
        <w:rPr>
          <w:rFonts w:ascii="Sylfaen" w:hAnsi="Sylfaen" w:cs="Arial"/>
          <w:lang w:val="ka-GE"/>
        </w:rPr>
        <w:t xml:space="preserve"> </w:t>
      </w:r>
      <w:r w:rsidR="006D582E" w:rsidRPr="006D582E">
        <w:rPr>
          <w:rFonts w:ascii="Sylfaen" w:hAnsi="Sylfaen" w:cs="Sylfaen"/>
          <w:lang w:val="ka-GE"/>
        </w:rPr>
        <w:t>ლარი</w:t>
      </w:r>
      <w:r w:rsidR="006D582E" w:rsidRPr="006D582E">
        <w:rPr>
          <w:rFonts w:ascii="Sylfaen" w:hAnsi="Sylfaen" w:cs="Arial"/>
          <w:lang w:val="ka-GE"/>
        </w:rPr>
        <w:t xml:space="preserve">, </w:t>
      </w:r>
      <w:r w:rsidR="006D582E" w:rsidRPr="006D582E">
        <w:rPr>
          <w:rFonts w:ascii="Sylfaen" w:hAnsi="Sylfaen" w:cs="Sylfaen"/>
          <w:lang w:val="ka-GE"/>
        </w:rPr>
        <w:t>ანუ</w:t>
      </w:r>
      <w:r w:rsidR="006D582E" w:rsidRPr="006D582E">
        <w:rPr>
          <w:rFonts w:ascii="Sylfaen" w:hAnsi="Sylfaen" w:cs="Arial"/>
          <w:lang w:val="ka-GE"/>
        </w:rPr>
        <w:t xml:space="preserve"> </w:t>
      </w:r>
      <w:r w:rsidR="006D582E" w:rsidRPr="006D582E">
        <w:rPr>
          <w:rFonts w:ascii="Sylfaen" w:hAnsi="Sylfaen" w:cs="Sylfaen"/>
          <w:lang w:val="ka-GE"/>
        </w:rPr>
        <w:t>საპროგნოზო</w:t>
      </w:r>
      <w:r w:rsidR="006D582E" w:rsidRPr="006D582E">
        <w:rPr>
          <w:rFonts w:ascii="Sylfaen" w:hAnsi="Sylfaen" w:cs="Arial"/>
          <w:lang w:val="ka-GE"/>
        </w:rPr>
        <w:t xml:space="preserve"> </w:t>
      </w:r>
      <w:r w:rsidR="006D582E" w:rsidRPr="006D582E">
        <w:rPr>
          <w:rFonts w:ascii="Sylfaen" w:hAnsi="Sylfaen" w:cs="Sylfaen"/>
          <w:lang w:val="ka-GE"/>
        </w:rPr>
        <w:t>მაჩვენებლის</w:t>
      </w:r>
      <w:r w:rsidR="006D582E" w:rsidRPr="006D582E">
        <w:rPr>
          <w:rFonts w:ascii="Sylfaen" w:hAnsi="Sylfaen" w:cs="Arial"/>
          <w:lang w:val="ka-GE"/>
        </w:rPr>
        <w:t xml:space="preserve"> 48.7%.</w:t>
      </w:r>
      <w:r w:rsidR="006D582E" w:rsidRPr="006D582E">
        <w:rPr>
          <w:rFonts w:ascii="Sylfaen" w:hAnsi="Sylfaen" w:cs="Sylfaen"/>
          <w:lang w:val="ka-GE"/>
        </w:rPr>
        <w:t xml:space="preserve">                                                                                                            </w:t>
      </w:r>
    </w:p>
    <w:p w:rsidR="00176C1E" w:rsidRPr="00704927" w:rsidRDefault="00176C1E" w:rsidP="00842C22">
      <w:pPr>
        <w:tabs>
          <w:tab w:val="num" w:pos="0"/>
        </w:tabs>
        <w:rPr>
          <w:rFonts w:ascii="Sylfaen" w:hAnsi="Sylfaen" w:cs="Sylfaen"/>
          <w:highlight w:val="yellow"/>
          <w:lang w:val="ka-GE"/>
        </w:rPr>
      </w:pPr>
      <w:r w:rsidRPr="00704927">
        <w:rPr>
          <w:rFonts w:ascii="Sylfaen" w:hAnsi="Sylfaen" w:cs="Sylfaen"/>
          <w:highlight w:val="yellow"/>
          <w:lang w:val="ka-GE"/>
        </w:rPr>
        <w:t xml:space="preserve">                                                                                                             </w:t>
      </w:r>
    </w:p>
    <w:p w:rsidR="00176C1E" w:rsidRPr="006D582E" w:rsidRDefault="00176C1E" w:rsidP="006D582E">
      <w:pPr>
        <w:tabs>
          <w:tab w:val="num" w:pos="0"/>
        </w:tabs>
        <w:jc w:val="right"/>
        <w:rPr>
          <w:rFonts w:ascii="Sylfaen" w:hAnsi="Sylfaen" w:cs="Sylfaen"/>
          <w:i/>
          <w:sz w:val="18"/>
          <w:szCs w:val="18"/>
          <w:lang w:val="fr-FR"/>
        </w:rPr>
      </w:pPr>
      <w:r w:rsidRPr="006D582E">
        <w:rPr>
          <w:rFonts w:ascii="Sylfaen" w:hAnsi="Sylfaen" w:cs="Sylfaen"/>
          <w:i/>
          <w:sz w:val="18"/>
          <w:szCs w:val="18"/>
          <w:lang w:val="ka-GE"/>
        </w:rPr>
        <w:t>ათასი</w:t>
      </w:r>
      <w:r w:rsidRPr="006D582E">
        <w:rPr>
          <w:rFonts w:ascii="Sylfaen" w:hAnsi="Sylfaen" w:cs="Arial"/>
          <w:i/>
          <w:sz w:val="18"/>
          <w:szCs w:val="18"/>
          <w:lang w:val="fr-FR"/>
        </w:rPr>
        <w:t xml:space="preserve"> </w:t>
      </w:r>
      <w:r w:rsidRPr="006D582E">
        <w:rPr>
          <w:rFonts w:ascii="Sylfaen" w:hAnsi="Sylfaen" w:cs="Sylfaen"/>
          <w:i/>
          <w:sz w:val="18"/>
          <w:szCs w:val="18"/>
          <w:lang w:val="fr-FR"/>
        </w:rPr>
        <w:t>ლარი</w:t>
      </w:r>
    </w:p>
    <w:tbl>
      <w:tblPr>
        <w:tblW w:w="49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69"/>
        <w:gridCol w:w="1621"/>
        <w:gridCol w:w="1889"/>
        <w:gridCol w:w="1439"/>
      </w:tblGrid>
      <w:tr w:rsidR="006D582E" w:rsidRPr="006D582E" w:rsidTr="006D582E">
        <w:trPr>
          <w:trHeight w:val="530"/>
        </w:trPr>
        <w:tc>
          <w:tcPr>
            <w:tcW w:w="2713" w:type="pct"/>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დასახელება</w:t>
            </w:r>
          </w:p>
        </w:tc>
        <w:tc>
          <w:tcPr>
            <w:tcW w:w="749" w:type="pct"/>
            <w:shd w:val="clear" w:color="auto" w:fill="auto"/>
            <w:vAlign w:val="center"/>
            <w:hideMark/>
          </w:tcPr>
          <w:p w:rsidR="006D582E" w:rsidRPr="006D582E" w:rsidRDefault="006D582E" w:rsidP="001B3BD9">
            <w:pPr>
              <w:jc w:val="center"/>
              <w:rPr>
                <w:rFonts w:ascii="Sylfaen" w:hAnsi="Sylfaen" w:cs="Arial"/>
                <w:b/>
                <w:bCs/>
                <w:color w:val="000000"/>
                <w:sz w:val="18"/>
                <w:szCs w:val="18"/>
                <w:lang w:val="en-US"/>
              </w:rPr>
            </w:pPr>
            <w:r w:rsidRPr="006D582E">
              <w:rPr>
                <w:rFonts w:ascii="Sylfaen" w:hAnsi="Sylfaen" w:cs="Arial"/>
                <w:b/>
                <w:bCs/>
                <w:color w:val="000000"/>
                <w:sz w:val="18"/>
                <w:szCs w:val="18"/>
                <w:lang w:val="en-US"/>
              </w:rPr>
              <w:t>წლიური გეგმა</w:t>
            </w:r>
          </w:p>
        </w:tc>
        <w:tc>
          <w:tcPr>
            <w:tcW w:w="873" w:type="pct"/>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6 თვის ფაქტი</w:t>
            </w:r>
          </w:p>
        </w:tc>
        <w:tc>
          <w:tcPr>
            <w:tcW w:w="665" w:type="pct"/>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w:t>
            </w:r>
          </w:p>
        </w:tc>
      </w:tr>
      <w:tr w:rsidR="006D582E" w:rsidRPr="006D582E" w:rsidTr="006D582E">
        <w:trPr>
          <w:trHeight w:val="332"/>
        </w:trPr>
        <w:tc>
          <w:tcPr>
            <w:tcW w:w="2713" w:type="pct"/>
            <w:shd w:val="clear" w:color="auto" w:fill="auto"/>
            <w:vAlign w:val="center"/>
            <w:hideMark/>
          </w:tcPr>
          <w:p w:rsidR="006D582E" w:rsidRPr="006D582E" w:rsidRDefault="006D582E" w:rsidP="001B3BD9">
            <w:pPr>
              <w:rPr>
                <w:rFonts w:ascii="Sylfaen" w:hAnsi="Sylfaen" w:cs="Arial"/>
                <w:b/>
                <w:bCs/>
                <w:sz w:val="18"/>
                <w:szCs w:val="18"/>
                <w:lang w:val="en-US"/>
              </w:rPr>
            </w:pPr>
            <w:r w:rsidRPr="006D582E">
              <w:rPr>
                <w:rFonts w:ascii="Sylfaen" w:hAnsi="Sylfaen" w:cs="Arial"/>
                <w:b/>
                <w:bCs/>
                <w:sz w:val="18"/>
                <w:szCs w:val="18"/>
                <w:lang w:val="ka-GE"/>
              </w:rPr>
              <w:t xml:space="preserve">  </w:t>
            </w:r>
            <w:r w:rsidRPr="006D582E">
              <w:rPr>
                <w:rFonts w:ascii="Sylfaen" w:hAnsi="Sylfaen" w:cs="Arial"/>
                <w:b/>
                <w:bCs/>
                <w:sz w:val="18"/>
                <w:szCs w:val="18"/>
                <w:lang w:val="en-US"/>
              </w:rPr>
              <w:t>შემოსავლები</w:t>
            </w:r>
          </w:p>
        </w:tc>
        <w:tc>
          <w:tcPr>
            <w:tcW w:w="749"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10,314,248.0</w:t>
            </w:r>
          </w:p>
        </w:tc>
        <w:tc>
          <w:tcPr>
            <w:tcW w:w="873"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5,019,831.5</w:t>
            </w:r>
          </w:p>
        </w:tc>
        <w:tc>
          <w:tcPr>
            <w:tcW w:w="665"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48.7</w:t>
            </w:r>
          </w:p>
        </w:tc>
      </w:tr>
      <w:tr w:rsidR="006D582E" w:rsidRPr="006D582E" w:rsidTr="006D582E">
        <w:trPr>
          <w:trHeight w:val="350"/>
        </w:trPr>
        <w:tc>
          <w:tcPr>
            <w:tcW w:w="2713" w:type="pct"/>
            <w:shd w:val="clear" w:color="auto" w:fill="auto"/>
            <w:vAlign w:val="center"/>
            <w:hideMark/>
          </w:tcPr>
          <w:p w:rsidR="006D582E" w:rsidRPr="006D582E" w:rsidRDefault="006D582E" w:rsidP="001B3BD9">
            <w:pPr>
              <w:rPr>
                <w:rFonts w:ascii="Sylfaen" w:hAnsi="Sylfaen" w:cs="Arial"/>
                <w:b/>
                <w:bCs/>
                <w:sz w:val="18"/>
                <w:szCs w:val="18"/>
                <w:lang w:val="en-US"/>
              </w:rPr>
            </w:pPr>
            <w:r w:rsidRPr="006D582E">
              <w:rPr>
                <w:rFonts w:ascii="Sylfaen" w:hAnsi="Sylfaen" w:cs="Arial"/>
                <w:b/>
                <w:bCs/>
                <w:sz w:val="18"/>
                <w:szCs w:val="18"/>
                <w:lang w:val="ka-GE"/>
              </w:rPr>
              <w:t xml:space="preserve">      </w:t>
            </w:r>
            <w:r w:rsidRPr="006D582E">
              <w:rPr>
                <w:rFonts w:ascii="Sylfaen" w:hAnsi="Sylfaen" w:cs="Arial"/>
                <w:b/>
                <w:bCs/>
                <w:sz w:val="18"/>
                <w:szCs w:val="18"/>
                <w:lang w:val="en-US"/>
              </w:rPr>
              <w:t>გადასახადები</w:t>
            </w:r>
          </w:p>
        </w:tc>
        <w:tc>
          <w:tcPr>
            <w:tcW w:w="749"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9,490,000.0</w:t>
            </w:r>
          </w:p>
        </w:tc>
        <w:tc>
          <w:tcPr>
            <w:tcW w:w="873"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4,516,769.6</w:t>
            </w:r>
          </w:p>
        </w:tc>
        <w:tc>
          <w:tcPr>
            <w:tcW w:w="665"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47.6</w:t>
            </w:r>
          </w:p>
        </w:tc>
      </w:tr>
      <w:tr w:rsidR="006D582E" w:rsidRPr="006D582E" w:rsidTr="006D582E">
        <w:trPr>
          <w:trHeight w:val="350"/>
        </w:trPr>
        <w:tc>
          <w:tcPr>
            <w:tcW w:w="2713" w:type="pct"/>
            <w:shd w:val="clear" w:color="auto" w:fill="auto"/>
            <w:vAlign w:val="center"/>
            <w:hideMark/>
          </w:tcPr>
          <w:p w:rsidR="006D582E" w:rsidRPr="006D582E" w:rsidRDefault="006D582E" w:rsidP="001B3BD9">
            <w:pPr>
              <w:rPr>
                <w:rFonts w:ascii="Sylfaen" w:hAnsi="Sylfaen" w:cs="Arial"/>
                <w:sz w:val="18"/>
                <w:szCs w:val="18"/>
                <w:lang w:val="en-US"/>
              </w:rPr>
            </w:pPr>
            <w:r w:rsidRPr="006D582E">
              <w:rPr>
                <w:rFonts w:ascii="Sylfaen" w:hAnsi="Sylfaen" w:cs="Arial"/>
                <w:sz w:val="18"/>
                <w:szCs w:val="18"/>
                <w:lang w:val="ka-GE"/>
              </w:rPr>
              <w:t xml:space="preserve">            </w:t>
            </w:r>
            <w:r w:rsidRPr="006D582E">
              <w:rPr>
                <w:rFonts w:ascii="Sylfaen" w:hAnsi="Sylfaen" w:cs="Arial"/>
                <w:sz w:val="18"/>
                <w:szCs w:val="18"/>
                <w:lang w:val="en-US"/>
              </w:rPr>
              <w:t>საშემოსავლო გადასახადი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2,780,000.0</w:t>
            </w:r>
          </w:p>
        </w:tc>
        <w:tc>
          <w:tcPr>
            <w:tcW w:w="873"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1,425,648.9</w:t>
            </w:r>
          </w:p>
        </w:tc>
        <w:tc>
          <w:tcPr>
            <w:tcW w:w="665"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51.3</w:t>
            </w:r>
          </w:p>
        </w:tc>
      </w:tr>
      <w:tr w:rsidR="006D582E" w:rsidRPr="006D582E" w:rsidTr="006D582E">
        <w:trPr>
          <w:trHeight w:val="341"/>
        </w:trPr>
        <w:tc>
          <w:tcPr>
            <w:tcW w:w="2713" w:type="pct"/>
            <w:shd w:val="clear" w:color="auto" w:fill="auto"/>
            <w:vAlign w:val="center"/>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მოგების გადასახადი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630,000.0</w:t>
            </w:r>
          </w:p>
        </w:tc>
        <w:tc>
          <w:tcPr>
            <w:tcW w:w="873" w:type="pct"/>
            <w:shd w:val="clear" w:color="auto" w:fill="auto"/>
            <w:vAlign w:val="center"/>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397,406.2</w:t>
            </w:r>
          </w:p>
        </w:tc>
        <w:tc>
          <w:tcPr>
            <w:tcW w:w="665" w:type="pct"/>
            <w:shd w:val="clear" w:color="auto" w:fill="auto"/>
            <w:vAlign w:val="center"/>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63.1</w:t>
            </w:r>
          </w:p>
        </w:tc>
      </w:tr>
      <w:tr w:rsidR="006D582E" w:rsidRPr="006D582E" w:rsidTr="006D582E">
        <w:trPr>
          <w:trHeight w:val="350"/>
        </w:trPr>
        <w:tc>
          <w:tcPr>
            <w:tcW w:w="2713" w:type="pct"/>
            <w:shd w:val="clear" w:color="auto" w:fill="auto"/>
            <w:vAlign w:val="center"/>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დამატებული ღირებულების გადასახადი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4,400,000.0</w:t>
            </w:r>
          </w:p>
        </w:tc>
        <w:tc>
          <w:tcPr>
            <w:tcW w:w="873"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2,152,067.0</w:t>
            </w:r>
          </w:p>
        </w:tc>
        <w:tc>
          <w:tcPr>
            <w:tcW w:w="665"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48.9</w:t>
            </w:r>
          </w:p>
        </w:tc>
      </w:tr>
      <w:tr w:rsidR="006D582E" w:rsidRPr="006D582E" w:rsidTr="006D582E">
        <w:trPr>
          <w:trHeight w:val="287"/>
        </w:trPr>
        <w:tc>
          <w:tcPr>
            <w:tcW w:w="2713" w:type="pct"/>
            <w:shd w:val="clear" w:color="auto" w:fill="auto"/>
            <w:vAlign w:val="center"/>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lastRenderedPageBreak/>
              <w:t>აქციზი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1,450,000.0</w:t>
            </w:r>
          </w:p>
        </w:tc>
        <w:tc>
          <w:tcPr>
            <w:tcW w:w="873"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654,153.1</w:t>
            </w:r>
          </w:p>
        </w:tc>
        <w:tc>
          <w:tcPr>
            <w:tcW w:w="665"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45.1</w:t>
            </w:r>
          </w:p>
        </w:tc>
      </w:tr>
      <w:tr w:rsidR="006D582E" w:rsidRPr="006D582E" w:rsidTr="006D582E">
        <w:trPr>
          <w:trHeight w:val="260"/>
        </w:trPr>
        <w:tc>
          <w:tcPr>
            <w:tcW w:w="2713" w:type="pct"/>
            <w:shd w:val="clear" w:color="auto" w:fill="auto"/>
            <w:vAlign w:val="center"/>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იმპორტის გადასახადი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60,000.0</w:t>
            </w:r>
          </w:p>
        </w:tc>
        <w:tc>
          <w:tcPr>
            <w:tcW w:w="873" w:type="pct"/>
            <w:shd w:val="clear" w:color="auto" w:fill="auto"/>
            <w:vAlign w:val="center"/>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37,870.6</w:t>
            </w:r>
          </w:p>
        </w:tc>
        <w:tc>
          <w:tcPr>
            <w:tcW w:w="665" w:type="pct"/>
            <w:shd w:val="clear" w:color="auto" w:fill="auto"/>
            <w:vAlign w:val="center"/>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63.1</w:t>
            </w:r>
          </w:p>
        </w:tc>
      </w:tr>
      <w:tr w:rsidR="006D582E" w:rsidRPr="006D582E" w:rsidTr="006D582E">
        <w:trPr>
          <w:trHeight w:val="341"/>
        </w:trPr>
        <w:tc>
          <w:tcPr>
            <w:tcW w:w="2713" w:type="pct"/>
            <w:shd w:val="clear" w:color="auto" w:fill="auto"/>
            <w:vAlign w:val="center"/>
            <w:hideMark/>
          </w:tcPr>
          <w:p w:rsidR="006D582E" w:rsidRPr="006D582E" w:rsidRDefault="006D582E" w:rsidP="001B3BD9">
            <w:pPr>
              <w:ind w:firstLineChars="300" w:firstLine="540"/>
              <w:rPr>
                <w:rFonts w:ascii="Sylfaen" w:hAnsi="Sylfaen" w:cs="Arial"/>
                <w:color w:val="000000"/>
                <w:sz w:val="18"/>
                <w:szCs w:val="18"/>
                <w:lang w:val="en-US"/>
              </w:rPr>
            </w:pPr>
            <w:r w:rsidRPr="006D582E">
              <w:rPr>
                <w:rFonts w:ascii="Sylfaen" w:hAnsi="Sylfaen" w:cs="Arial"/>
                <w:color w:val="000000"/>
                <w:sz w:val="18"/>
                <w:szCs w:val="18"/>
                <w:lang w:val="en-US"/>
              </w:rPr>
              <w:t>სხვა გადასახადი</w:t>
            </w:r>
          </w:p>
        </w:tc>
        <w:tc>
          <w:tcPr>
            <w:tcW w:w="749"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170,000.0</w:t>
            </w:r>
          </w:p>
        </w:tc>
        <w:tc>
          <w:tcPr>
            <w:tcW w:w="873"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-150,376.2</w:t>
            </w:r>
          </w:p>
        </w:tc>
        <w:tc>
          <w:tcPr>
            <w:tcW w:w="665" w:type="pct"/>
            <w:shd w:val="clear" w:color="auto" w:fill="auto"/>
            <w:vAlign w:val="center"/>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-88.5</w:t>
            </w:r>
          </w:p>
        </w:tc>
      </w:tr>
      <w:tr w:rsidR="006D582E" w:rsidRPr="006D582E" w:rsidTr="006D582E">
        <w:trPr>
          <w:trHeight w:val="350"/>
        </w:trPr>
        <w:tc>
          <w:tcPr>
            <w:tcW w:w="2713" w:type="pct"/>
            <w:shd w:val="clear" w:color="auto" w:fill="auto"/>
            <w:vAlign w:val="center"/>
            <w:hideMark/>
          </w:tcPr>
          <w:p w:rsidR="006D582E" w:rsidRPr="006D582E" w:rsidRDefault="006D582E" w:rsidP="001B3BD9">
            <w:pPr>
              <w:ind w:firstLineChars="200" w:firstLine="361"/>
              <w:rPr>
                <w:rFonts w:ascii="Sylfaen" w:hAnsi="Sylfaen" w:cs="Arial"/>
                <w:b/>
                <w:bCs/>
                <w:color w:val="000000"/>
                <w:sz w:val="18"/>
                <w:szCs w:val="18"/>
                <w:lang w:val="en-US"/>
              </w:rPr>
            </w:pPr>
            <w:r w:rsidRPr="006D582E">
              <w:rPr>
                <w:rFonts w:ascii="Sylfaen" w:hAnsi="Sylfaen" w:cs="Arial"/>
                <w:b/>
                <w:bCs/>
                <w:color w:val="000000"/>
                <w:sz w:val="18"/>
                <w:szCs w:val="18"/>
                <w:lang w:val="en-US"/>
              </w:rPr>
              <w:t>გრანტები</w:t>
            </w:r>
          </w:p>
        </w:tc>
        <w:tc>
          <w:tcPr>
            <w:tcW w:w="749" w:type="pct"/>
            <w:shd w:val="clear" w:color="auto" w:fill="auto"/>
            <w:vAlign w:val="center"/>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414,248.0</w:t>
            </w:r>
          </w:p>
        </w:tc>
        <w:tc>
          <w:tcPr>
            <w:tcW w:w="873"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252,990.4</w:t>
            </w:r>
          </w:p>
        </w:tc>
        <w:tc>
          <w:tcPr>
            <w:tcW w:w="665" w:type="pct"/>
            <w:shd w:val="clear" w:color="auto" w:fill="auto"/>
            <w:vAlign w:val="center"/>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61.1</w:t>
            </w:r>
          </w:p>
        </w:tc>
      </w:tr>
      <w:tr w:rsidR="006D582E" w:rsidRPr="006D582E" w:rsidTr="006D582E">
        <w:trPr>
          <w:trHeight w:val="350"/>
        </w:trPr>
        <w:tc>
          <w:tcPr>
            <w:tcW w:w="2713" w:type="pct"/>
            <w:shd w:val="clear" w:color="auto" w:fill="auto"/>
            <w:vAlign w:val="center"/>
            <w:hideMark/>
          </w:tcPr>
          <w:p w:rsidR="006D582E" w:rsidRPr="006D582E" w:rsidRDefault="006D582E" w:rsidP="001B3BD9">
            <w:pPr>
              <w:ind w:firstLineChars="200" w:firstLine="361"/>
              <w:rPr>
                <w:rFonts w:ascii="Sylfaen" w:hAnsi="Sylfaen" w:cs="Arial"/>
                <w:b/>
                <w:bCs/>
                <w:color w:val="000000"/>
                <w:sz w:val="18"/>
                <w:szCs w:val="18"/>
                <w:lang w:val="en-US"/>
              </w:rPr>
            </w:pPr>
            <w:r w:rsidRPr="006D582E">
              <w:rPr>
                <w:rFonts w:ascii="Sylfaen" w:hAnsi="Sylfaen" w:cs="Arial"/>
                <w:b/>
                <w:bCs/>
                <w:color w:val="000000"/>
                <w:sz w:val="18"/>
                <w:szCs w:val="18"/>
                <w:lang w:val="en-US"/>
              </w:rPr>
              <w:t>სხვა შემოსავლები</w:t>
            </w:r>
          </w:p>
        </w:tc>
        <w:tc>
          <w:tcPr>
            <w:tcW w:w="749" w:type="pct"/>
            <w:shd w:val="clear" w:color="auto" w:fill="auto"/>
            <w:vAlign w:val="center"/>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410,000.0</w:t>
            </w:r>
          </w:p>
        </w:tc>
        <w:tc>
          <w:tcPr>
            <w:tcW w:w="873" w:type="pct"/>
            <w:shd w:val="clear" w:color="auto" w:fill="auto"/>
            <w:vAlign w:val="center"/>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250,071.5</w:t>
            </w:r>
          </w:p>
        </w:tc>
        <w:tc>
          <w:tcPr>
            <w:tcW w:w="665" w:type="pct"/>
            <w:shd w:val="clear" w:color="auto" w:fill="auto"/>
            <w:vAlign w:val="center"/>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61.0</w:t>
            </w:r>
          </w:p>
        </w:tc>
      </w:tr>
    </w:tbl>
    <w:p w:rsidR="006D582E" w:rsidRPr="00704927" w:rsidRDefault="006D582E" w:rsidP="00176C1E">
      <w:pPr>
        <w:tabs>
          <w:tab w:val="num" w:pos="0"/>
        </w:tabs>
        <w:jc w:val="both"/>
        <w:rPr>
          <w:rFonts w:ascii="Sylfaen" w:hAnsi="Sylfaen" w:cs="Sylfaen"/>
          <w:b/>
          <w:highlight w:val="yellow"/>
          <w:lang w:val="en-US"/>
        </w:rPr>
      </w:pPr>
    </w:p>
    <w:p w:rsidR="00095C36" w:rsidRPr="00977851" w:rsidRDefault="00095C36" w:rsidP="00095C36">
      <w:pPr>
        <w:jc w:val="both"/>
        <w:rPr>
          <w:sz w:val="16"/>
          <w:szCs w:val="16"/>
          <w:lang w:val="en-US"/>
        </w:rPr>
      </w:pPr>
      <w:r w:rsidRPr="00977851">
        <w:rPr>
          <w:rFonts w:ascii="Sylfaen" w:hAnsi="Sylfaen"/>
          <w:sz w:val="16"/>
          <w:szCs w:val="16"/>
          <w:lang w:val="en-US"/>
        </w:rPr>
        <w:t>*</w:t>
      </w:r>
      <w:r w:rsidRPr="00977851">
        <w:rPr>
          <w:rFonts w:ascii="Sylfaen" w:hAnsi="Sylfaen"/>
          <w:sz w:val="16"/>
          <w:szCs w:val="16"/>
          <w:lang w:val="ka-GE"/>
        </w:rPr>
        <w:t>გადასახადების ერთიანი სახაზინო კოდის შემოღების შემდეგ დეკლარაციის ვადის დადგომამდე გადახდილი გადასახადის აღრიცხვა ხორციელდება „სხვა გადასახადის“ მუხლში, საიდანაც დეკლარაციის ვადის დადგომის შემდეგ, ხდება  მათი გადატანა გადასახადის შესაბამის სახეში. ამასთანავე აღსანიშნავია, რომ ამავე მუხლიდან ხორციელდება თანხის გადატანა საგადასახადო შემოსავლის ზედმეტად გადახდილი თანხების დაბრუნების ქვეანგარიშზე. შესაბამისად სხვა გადასახადის შესრულება კონკრეტულ საანგარიშო პერიოდში შესაძლებელია იყოს როგორც დადებითი ისევე უარყოფითი სიდიდე.</w:t>
      </w:r>
    </w:p>
    <w:p w:rsidR="00095C36" w:rsidRPr="00704927" w:rsidRDefault="00095C36" w:rsidP="00176C1E">
      <w:pPr>
        <w:tabs>
          <w:tab w:val="num" w:pos="0"/>
        </w:tabs>
        <w:jc w:val="both"/>
        <w:rPr>
          <w:rFonts w:ascii="Sylfaen" w:hAnsi="Sylfaen" w:cs="Sylfaen"/>
          <w:b/>
          <w:highlight w:val="yellow"/>
          <w:lang w:val="en-US"/>
        </w:rPr>
      </w:pPr>
    </w:p>
    <w:p w:rsidR="006D582E" w:rsidRPr="00097961" w:rsidRDefault="006D582E" w:rsidP="006D582E">
      <w:pPr>
        <w:tabs>
          <w:tab w:val="num" w:pos="0"/>
        </w:tabs>
        <w:jc w:val="both"/>
        <w:rPr>
          <w:rFonts w:ascii="Sylfaen" w:hAnsi="Sylfaen" w:cs="Arial"/>
          <w:lang w:val="en-US"/>
        </w:rPr>
      </w:pPr>
      <w:r w:rsidRPr="00097961">
        <w:rPr>
          <w:rFonts w:ascii="Sylfaen" w:hAnsi="Sylfaen" w:cs="Sylfaen"/>
          <w:b/>
          <w:lang w:val="ka-GE"/>
        </w:rPr>
        <w:tab/>
        <w:t>გადასახადების</w:t>
      </w:r>
      <w:r w:rsidRPr="00097961">
        <w:rPr>
          <w:rFonts w:ascii="Sylfaen" w:hAnsi="Sylfaen" w:cs="Sylfaen"/>
          <w:b/>
          <w:lang w:val="en-US"/>
        </w:rPr>
        <w:t xml:space="preserve"> </w:t>
      </w:r>
      <w:r w:rsidRPr="00097961">
        <w:rPr>
          <w:rFonts w:ascii="Sylfaen" w:hAnsi="Sylfaen" w:cs="Arial"/>
          <w:lang w:val="ka-GE"/>
        </w:rPr>
        <w:t xml:space="preserve"> </w:t>
      </w:r>
      <w:r w:rsidRPr="00097961">
        <w:rPr>
          <w:rFonts w:ascii="Sylfaen" w:hAnsi="Sylfaen" w:cs="Sylfaen"/>
          <w:lang w:val="ka-GE"/>
        </w:rPr>
        <w:t>საპროგნოზო</w:t>
      </w:r>
      <w:r w:rsidRPr="00097961">
        <w:rPr>
          <w:rFonts w:ascii="Sylfaen" w:hAnsi="Sylfaen" w:cs="Arial"/>
          <w:lang w:val="ka-GE"/>
        </w:rPr>
        <w:t xml:space="preserve"> </w:t>
      </w:r>
      <w:r w:rsidRPr="00097961">
        <w:rPr>
          <w:rFonts w:ascii="Sylfaen" w:hAnsi="Sylfaen" w:cs="Sylfaen"/>
          <w:lang w:val="ka-GE"/>
        </w:rPr>
        <w:t>მაჩვენებელი</w:t>
      </w:r>
      <w:r w:rsidRPr="00097961">
        <w:rPr>
          <w:rFonts w:ascii="Sylfaen" w:hAnsi="Sylfaen" w:cs="Arial"/>
          <w:lang w:val="ka-GE"/>
        </w:rPr>
        <w:t xml:space="preserve"> </w:t>
      </w:r>
      <w:r w:rsidRPr="00097961">
        <w:rPr>
          <w:rFonts w:ascii="Sylfaen" w:hAnsi="Sylfaen" w:cs="Sylfaen"/>
          <w:lang w:val="ka-GE"/>
        </w:rPr>
        <w:t>განისაზღვრა</w:t>
      </w:r>
      <w:r w:rsidRPr="00097961">
        <w:rPr>
          <w:rFonts w:ascii="Sylfaen" w:hAnsi="Sylfaen" w:cs="Arial"/>
          <w:lang w:val="ka-GE"/>
        </w:rPr>
        <w:t xml:space="preserve"> 9 490 000.0 ათასი </w:t>
      </w:r>
      <w:r w:rsidRPr="00097961">
        <w:rPr>
          <w:rFonts w:ascii="Sylfaen" w:hAnsi="Sylfaen" w:cs="Sylfaen"/>
          <w:lang w:val="ka-GE"/>
        </w:rPr>
        <w:t>ლარით</w:t>
      </w:r>
      <w:r w:rsidRPr="00097961">
        <w:rPr>
          <w:rFonts w:ascii="Sylfaen" w:hAnsi="Sylfaen" w:cs="Arial"/>
          <w:lang w:val="ka-GE"/>
        </w:rPr>
        <w:t xml:space="preserve">, </w:t>
      </w:r>
      <w:r w:rsidRPr="00097961">
        <w:rPr>
          <w:rFonts w:ascii="Sylfaen" w:hAnsi="Sylfaen" w:cs="Sylfaen"/>
          <w:lang w:val="ka-GE"/>
        </w:rPr>
        <w:t>საანგარიშო</w:t>
      </w:r>
      <w:r w:rsidRPr="00097961">
        <w:rPr>
          <w:rFonts w:ascii="Sylfaen" w:hAnsi="Sylfaen" w:cs="Arial"/>
          <w:lang w:val="ka-GE"/>
        </w:rPr>
        <w:t xml:space="preserve"> </w:t>
      </w:r>
      <w:r w:rsidRPr="00097961">
        <w:rPr>
          <w:rFonts w:ascii="Sylfaen" w:hAnsi="Sylfaen" w:cs="Sylfaen"/>
          <w:lang w:val="ka-GE"/>
        </w:rPr>
        <w:t>პერიოდში</w:t>
      </w:r>
      <w:r w:rsidRPr="00097961">
        <w:rPr>
          <w:rFonts w:ascii="Sylfaen" w:hAnsi="Sylfaen" w:cs="Arial"/>
          <w:lang w:val="ka-GE"/>
        </w:rPr>
        <w:t xml:space="preserve"> </w:t>
      </w:r>
      <w:r w:rsidRPr="00097961">
        <w:rPr>
          <w:rFonts w:ascii="Sylfaen" w:hAnsi="Sylfaen" w:cs="Sylfaen"/>
          <w:lang w:val="ka-GE"/>
        </w:rPr>
        <w:t>მობილიზებულ</w:t>
      </w:r>
      <w:r w:rsidRPr="00097961">
        <w:rPr>
          <w:rFonts w:ascii="Sylfaen" w:hAnsi="Sylfaen" w:cs="Arial"/>
          <w:lang w:val="ka-GE"/>
        </w:rPr>
        <w:t xml:space="preserve"> </w:t>
      </w:r>
      <w:r w:rsidRPr="00097961">
        <w:rPr>
          <w:rFonts w:ascii="Sylfaen" w:hAnsi="Sylfaen" w:cs="Sylfaen"/>
          <w:lang w:val="ka-GE"/>
        </w:rPr>
        <w:t>იქნა</w:t>
      </w:r>
      <w:r w:rsidRPr="00097961">
        <w:rPr>
          <w:rFonts w:ascii="Sylfaen" w:hAnsi="Sylfaen" w:cs="Arial"/>
          <w:lang w:val="ka-GE"/>
        </w:rPr>
        <w:t xml:space="preserve"> </w:t>
      </w:r>
      <w:r w:rsidRPr="00097961">
        <w:rPr>
          <w:rFonts w:ascii="Sylfaen" w:hAnsi="Sylfaen" w:cs="Arial"/>
          <w:lang w:val="en-US"/>
        </w:rPr>
        <w:t>4</w:t>
      </w:r>
      <w:r w:rsidRPr="00097961">
        <w:rPr>
          <w:rFonts w:ascii="Sylfaen" w:hAnsi="Sylfaen" w:cs="Arial"/>
          <w:lang w:val="ka-GE"/>
        </w:rPr>
        <w:t xml:space="preserve"> 516 769.6 ათასი </w:t>
      </w:r>
      <w:r w:rsidRPr="00097961">
        <w:rPr>
          <w:rFonts w:ascii="Sylfaen" w:hAnsi="Sylfaen" w:cs="Sylfaen"/>
          <w:lang w:val="ka-GE"/>
        </w:rPr>
        <w:t>ლარი</w:t>
      </w:r>
      <w:r w:rsidRPr="00097961">
        <w:rPr>
          <w:rFonts w:ascii="Sylfaen" w:hAnsi="Sylfaen" w:cs="Arial"/>
          <w:lang w:val="ka-GE"/>
        </w:rPr>
        <w:t xml:space="preserve">, </w:t>
      </w:r>
      <w:r w:rsidRPr="00097961">
        <w:rPr>
          <w:rFonts w:ascii="Sylfaen" w:hAnsi="Sylfaen" w:cs="Sylfaen"/>
          <w:lang w:val="ka-GE"/>
        </w:rPr>
        <w:t>ანუ</w:t>
      </w:r>
      <w:r w:rsidRPr="00097961">
        <w:rPr>
          <w:rFonts w:ascii="Sylfaen" w:hAnsi="Sylfaen" w:cs="Arial"/>
          <w:lang w:val="ka-GE"/>
        </w:rPr>
        <w:t xml:space="preserve"> წლიური </w:t>
      </w:r>
      <w:r w:rsidRPr="00097961">
        <w:rPr>
          <w:rFonts w:ascii="Sylfaen" w:hAnsi="Sylfaen" w:cs="Sylfaen"/>
          <w:lang w:val="ka-GE"/>
        </w:rPr>
        <w:t>საპროგნოზო</w:t>
      </w:r>
      <w:r w:rsidRPr="00097961">
        <w:rPr>
          <w:rFonts w:ascii="Sylfaen" w:hAnsi="Sylfaen" w:cs="Arial"/>
          <w:lang w:val="ka-GE"/>
        </w:rPr>
        <w:t xml:space="preserve"> </w:t>
      </w:r>
      <w:r w:rsidRPr="00097961">
        <w:rPr>
          <w:rFonts w:ascii="Sylfaen" w:hAnsi="Sylfaen" w:cs="Sylfaen"/>
          <w:lang w:val="ka-GE"/>
        </w:rPr>
        <w:t>მაჩვენებლის</w:t>
      </w:r>
      <w:r w:rsidRPr="00097961">
        <w:rPr>
          <w:rFonts w:ascii="Sylfaen" w:hAnsi="Sylfaen" w:cs="Arial"/>
          <w:lang w:val="ka-GE"/>
        </w:rPr>
        <w:t xml:space="preserve"> 47.</w:t>
      </w:r>
      <w:r w:rsidRPr="00097961">
        <w:rPr>
          <w:rFonts w:ascii="Sylfaen" w:hAnsi="Sylfaen" w:cs="Arial"/>
          <w:lang w:val="en-US"/>
        </w:rPr>
        <w:t>6</w:t>
      </w:r>
      <w:r w:rsidRPr="00097961">
        <w:rPr>
          <w:rFonts w:ascii="Sylfaen" w:hAnsi="Sylfaen" w:cs="Arial"/>
          <w:lang w:val="ka-GE"/>
        </w:rPr>
        <w:t>%.</w:t>
      </w:r>
    </w:p>
    <w:p w:rsidR="006D582E" w:rsidRPr="00097961" w:rsidRDefault="006D582E" w:rsidP="006D582E">
      <w:pPr>
        <w:tabs>
          <w:tab w:val="num" w:pos="0"/>
        </w:tabs>
        <w:jc w:val="both"/>
        <w:rPr>
          <w:rFonts w:ascii="Sylfaen" w:hAnsi="Sylfaen" w:cs="Arial"/>
          <w:lang w:val="en-US"/>
        </w:rPr>
      </w:pPr>
    </w:p>
    <w:p w:rsidR="006D582E" w:rsidRPr="00097961" w:rsidRDefault="006D582E" w:rsidP="006D582E">
      <w:pPr>
        <w:tabs>
          <w:tab w:val="num" w:pos="0"/>
        </w:tabs>
        <w:jc w:val="both"/>
        <w:rPr>
          <w:rFonts w:ascii="Sylfaen" w:hAnsi="Sylfaen" w:cs="Arial"/>
          <w:lang w:val="ka-GE"/>
        </w:rPr>
      </w:pPr>
      <w:r w:rsidRPr="00097961">
        <w:rPr>
          <w:rFonts w:ascii="Sylfaen" w:hAnsi="Sylfaen" w:cs="Sylfaen"/>
          <w:lang w:val="ka-GE"/>
        </w:rPr>
        <w:tab/>
        <w:t>სახელმწიფო</w:t>
      </w:r>
      <w:r w:rsidRPr="00097961">
        <w:rPr>
          <w:rFonts w:ascii="Sylfaen" w:hAnsi="Sylfaen" w:cs="Arial"/>
          <w:lang w:val="ka-GE"/>
        </w:rPr>
        <w:t xml:space="preserve"> </w:t>
      </w:r>
      <w:r w:rsidRPr="00097961">
        <w:rPr>
          <w:rFonts w:ascii="Sylfaen" w:hAnsi="Sylfaen" w:cs="Sylfaen"/>
          <w:lang w:val="ka-GE"/>
        </w:rPr>
        <w:t>ბიუჯეტში</w:t>
      </w:r>
      <w:r w:rsidRPr="00097961">
        <w:rPr>
          <w:rFonts w:ascii="Sylfaen" w:hAnsi="Sylfaen" w:cs="Arial"/>
          <w:lang w:val="ka-GE"/>
        </w:rPr>
        <w:t xml:space="preserve"> </w:t>
      </w:r>
      <w:r w:rsidRPr="00097961">
        <w:rPr>
          <w:rFonts w:ascii="Sylfaen" w:hAnsi="Sylfaen" w:cs="Sylfaen"/>
          <w:lang w:val="ka-GE"/>
        </w:rPr>
        <w:t>გადასახადების მობილიზაციის</w:t>
      </w:r>
      <w:r w:rsidRPr="00097961">
        <w:rPr>
          <w:rFonts w:ascii="Sylfaen" w:hAnsi="Sylfaen" w:cs="Arial"/>
          <w:lang w:val="ka-GE"/>
        </w:rPr>
        <w:t xml:space="preserve"> </w:t>
      </w:r>
      <w:r w:rsidRPr="00097961">
        <w:rPr>
          <w:rFonts w:ascii="Sylfaen" w:hAnsi="Sylfaen" w:cs="Sylfaen"/>
          <w:lang w:val="ka-GE"/>
        </w:rPr>
        <w:t>მდგომარეობა</w:t>
      </w:r>
      <w:r w:rsidRPr="00097961">
        <w:rPr>
          <w:rFonts w:ascii="Sylfaen" w:hAnsi="Sylfaen" w:cs="Arial"/>
          <w:lang w:val="ka-GE"/>
        </w:rPr>
        <w:t xml:space="preserve"> </w:t>
      </w:r>
      <w:r w:rsidRPr="00097961">
        <w:rPr>
          <w:rFonts w:ascii="Sylfaen" w:hAnsi="Sylfaen" w:cs="Sylfaen"/>
          <w:lang w:val="ka-GE"/>
        </w:rPr>
        <w:t>ცალკეული სახეების</w:t>
      </w:r>
      <w:r w:rsidRPr="00097961">
        <w:rPr>
          <w:rFonts w:ascii="Sylfaen" w:hAnsi="Sylfaen" w:cs="Arial"/>
          <w:lang w:val="ka-GE"/>
        </w:rPr>
        <w:t xml:space="preserve"> </w:t>
      </w:r>
      <w:r w:rsidRPr="00097961">
        <w:rPr>
          <w:rFonts w:ascii="Sylfaen" w:hAnsi="Sylfaen" w:cs="Sylfaen"/>
          <w:lang w:val="ka-GE"/>
        </w:rPr>
        <w:t>მიხედვით</w:t>
      </w:r>
      <w:r w:rsidRPr="00097961">
        <w:rPr>
          <w:rFonts w:ascii="Sylfaen" w:hAnsi="Sylfaen" w:cs="Arial"/>
          <w:lang w:val="ka-GE"/>
        </w:rPr>
        <w:t xml:space="preserve">  </w:t>
      </w:r>
      <w:r w:rsidRPr="00097961">
        <w:rPr>
          <w:rFonts w:ascii="Sylfaen" w:hAnsi="Sylfaen" w:cs="Sylfaen"/>
          <w:lang w:val="ka-GE"/>
        </w:rPr>
        <w:t>შემდეგია</w:t>
      </w:r>
      <w:r w:rsidRPr="00097961">
        <w:rPr>
          <w:rFonts w:ascii="Sylfaen" w:hAnsi="Sylfaen" w:cs="Arial"/>
          <w:lang w:val="ka-GE"/>
        </w:rPr>
        <w:t>:</w:t>
      </w:r>
    </w:p>
    <w:p w:rsidR="006D582E" w:rsidRPr="00097961" w:rsidRDefault="006D582E" w:rsidP="006D582E">
      <w:pPr>
        <w:numPr>
          <w:ilvl w:val="0"/>
          <w:numId w:val="1"/>
        </w:numPr>
        <w:tabs>
          <w:tab w:val="num" w:pos="0"/>
          <w:tab w:val="left" w:pos="1080"/>
        </w:tabs>
        <w:ind w:left="720" w:firstLine="0"/>
        <w:jc w:val="both"/>
        <w:rPr>
          <w:rFonts w:ascii="Sylfaen" w:hAnsi="Sylfaen" w:cs="Sylfaen"/>
          <w:lang w:val="ka-GE"/>
        </w:rPr>
      </w:pPr>
      <w:r w:rsidRPr="00097961">
        <w:rPr>
          <w:rFonts w:ascii="Sylfaen" w:hAnsi="Sylfaen" w:cs="Sylfaen"/>
          <w:lang w:val="ka-GE"/>
        </w:rPr>
        <w:t>საშემოსავლო</w:t>
      </w:r>
      <w:r w:rsidRPr="00097961">
        <w:rPr>
          <w:rFonts w:ascii="Sylfaen" w:hAnsi="Sylfaen" w:cs="Arial"/>
          <w:lang w:val="ka-GE"/>
        </w:rPr>
        <w:t xml:space="preserve"> </w:t>
      </w:r>
      <w:r w:rsidRPr="00097961">
        <w:rPr>
          <w:rFonts w:ascii="Sylfaen" w:hAnsi="Sylfaen" w:cs="Sylfaen"/>
          <w:lang w:val="ka-GE"/>
        </w:rPr>
        <w:t>გადასახადის</w:t>
      </w:r>
      <w:r w:rsidRPr="00097961">
        <w:rPr>
          <w:rFonts w:ascii="Sylfaen" w:hAnsi="Sylfaen" w:cs="Arial"/>
          <w:lang w:val="ka-GE"/>
        </w:rPr>
        <w:t xml:space="preserve"> </w:t>
      </w:r>
      <w:r w:rsidRPr="00097961">
        <w:rPr>
          <w:rFonts w:ascii="Sylfaen" w:hAnsi="Sylfaen" w:cs="Sylfaen"/>
          <w:lang w:val="ka-GE"/>
        </w:rPr>
        <w:t>სახით</w:t>
      </w:r>
      <w:r w:rsidRPr="00097961">
        <w:rPr>
          <w:rFonts w:ascii="Sylfaen" w:hAnsi="Sylfaen" w:cs="Arial"/>
          <w:lang w:val="ka-GE"/>
        </w:rPr>
        <w:t xml:space="preserve"> </w:t>
      </w:r>
      <w:r w:rsidRPr="00097961">
        <w:rPr>
          <w:rFonts w:ascii="Sylfaen" w:hAnsi="Sylfaen" w:cs="Sylfaen"/>
          <w:lang w:val="ka-GE"/>
        </w:rPr>
        <w:t xml:space="preserve">მობილიზებულია </w:t>
      </w:r>
      <w:r w:rsidRPr="00097961">
        <w:rPr>
          <w:rFonts w:ascii="Sylfaen" w:hAnsi="Sylfaen" w:cs="Sylfaen"/>
          <w:lang w:val="en-US"/>
        </w:rPr>
        <w:t xml:space="preserve">1 </w:t>
      </w:r>
      <w:r w:rsidRPr="00097961">
        <w:rPr>
          <w:rFonts w:ascii="Sylfaen" w:hAnsi="Sylfaen" w:cs="Sylfaen"/>
          <w:lang w:val="ka-GE"/>
        </w:rPr>
        <w:t>425</w:t>
      </w:r>
      <w:r w:rsidRPr="00097961">
        <w:rPr>
          <w:rFonts w:ascii="Sylfaen" w:hAnsi="Sylfaen" w:cs="Sylfaen"/>
          <w:lang w:val="en-US"/>
        </w:rPr>
        <w:t xml:space="preserve"> </w:t>
      </w:r>
      <w:r w:rsidRPr="00097961">
        <w:rPr>
          <w:rFonts w:ascii="Sylfaen" w:hAnsi="Sylfaen" w:cs="Sylfaen"/>
          <w:lang w:val="ka-GE"/>
        </w:rPr>
        <w:t>648.9</w:t>
      </w:r>
      <w:r w:rsidRPr="00097961">
        <w:rPr>
          <w:rFonts w:ascii="Sylfaen" w:hAnsi="Sylfaen" w:cs="Arial"/>
          <w:lang w:val="ka-GE"/>
        </w:rPr>
        <w:t xml:space="preserve"> </w:t>
      </w:r>
      <w:r w:rsidRPr="00097961">
        <w:rPr>
          <w:rFonts w:ascii="Sylfaen" w:hAnsi="Sylfaen" w:cs="Sylfaen"/>
          <w:lang w:val="ka-GE"/>
        </w:rPr>
        <w:t>ათასი</w:t>
      </w:r>
      <w:r w:rsidRPr="00097961">
        <w:rPr>
          <w:rFonts w:ascii="Sylfaen" w:hAnsi="Sylfaen" w:cs="Arial"/>
          <w:lang w:val="ka-GE"/>
        </w:rPr>
        <w:t xml:space="preserve"> </w:t>
      </w:r>
      <w:r w:rsidRPr="00097961">
        <w:rPr>
          <w:rFonts w:ascii="Sylfaen" w:hAnsi="Sylfaen" w:cs="Sylfaen"/>
          <w:lang w:val="ka-GE"/>
        </w:rPr>
        <w:t>ლარი</w:t>
      </w:r>
      <w:r w:rsidRPr="00097961">
        <w:rPr>
          <w:rFonts w:ascii="Sylfaen" w:hAnsi="Sylfaen" w:cs="Arial"/>
          <w:lang w:val="ka-GE"/>
        </w:rPr>
        <w:t xml:space="preserve">, </w:t>
      </w:r>
      <w:r w:rsidRPr="00097961">
        <w:rPr>
          <w:rFonts w:ascii="Sylfaen" w:hAnsi="Sylfaen" w:cs="Sylfaen"/>
          <w:lang w:val="ka-GE"/>
        </w:rPr>
        <w:t>რაც</w:t>
      </w:r>
      <w:r w:rsidRPr="00097961">
        <w:rPr>
          <w:rFonts w:ascii="Sylfaen" w:hAnsi="Sylfaen" w:cs="Arial"/>
          <w:lang w:val="ka-GE"/>
        </w:rPr>
        <w:t xml:space="preserve"> წლიური </w:t>
      </w:r>
      <w:r w:rsidRPr="00097961">
        <w:rPr>
          <w:rFonts w:ascii="Sylfaen" w:hAnsi="Sylfaen" w:cs="Sylfaen"/>
          <w:lang w:val="ka-GE"/>
        </w:rPr>
        <w:t>საპროგნოზო</w:t>
      </w:r>
      <w:r w:rsidRPr="00097961">
        <w:rPr>
          <w:rFonts w:ascii="Sylfaen" w:hAnsi="Sylfaen" w:cs="Arial"/>
          <w:lang w:val="ka-GE"/>
        </w:rPr>
        <w:t xml:space="preserve"> </w:t>
      </w:r>
      <w:r w:rsidRPr="00097961">
        <w:rPr>
          <w:rFonts w:ascii="Sylfaen" w:hAnsi="Sylfaen" w:cs="Sylfaen"/>
          <w:lang w:val="ka-GE"/>
        </w:rPr>
        <w:t>მაჩვენებლის</w:t>
      </w:r>
      <w:r w:rsidRPr="00097961">
        <w:rPr>
          <w:rFonts w:ascii="Sylfaen" w:hAnsi="Sylfaen" w:cs="Arial"/>
          <w:lang w:val="ka-GE"/>
        </w:rPr>
        <w:t xml:space="preserve"> (2 780 000.0 ათასი ლარი) 51.3%-</w:t>
      </w:r>
      <w:r w:rsidRPr="00097961">
        <w:rPr>
          <w:rFonts w:ascii="Sylfaen" w:hAnsi="Sylfaen" w:cs="Sylfaen"/>
          <w:lang w:val="ka-GE"/>
        </w:rPr>
        <w:t>ია</w:t>
      </w:r>
      <w:r w:rsidRPr="00097961">
        <w:rPr>
          <w:rFonts w:ascii="Sylfaen" w:hAnsi="Sylfaen" w:cs="Arial"/>
          <w:lang w:val="ka-GE"/>
        </w:rPr>
        <w:t>.</w:t>
      </w:r>
      <w:r w:rsidRPr="00097961">
        <w:rPr>
          <w:rFonts w:ascii="Sylfaen" w:hAnsi="Sylfaen" w:cs="Arial"/>
          <w:lang w:val="en-US"/>
        </w:rPr>
        <w:t xml:space="preserve"> </w:t>
      </w:r>
    </w:p>
    <w:p w:rsidR="006D582E" w:rsidRPr="00097961" w:rsidRDefault="006D582E" w:rsidP="006D582E">
      <w:pPr>
        <w:numPr>
          <w:ilvl w:val="0"/>
          <w:numId w:val="1"/>
        </w:numPr>
        <w:tabs>
          <w:tab w:val="num" w:pos="0"/>
          <w:tab w:val="left" w:pos="1080"/>
        </w:tabs>
        <w:ind w:left="720" w:firstLine="0"/>
        <w:jc w:val="both"/>
        <w:rPr>
          <w:rFonts w:ascii="Sylfaen" w:hAnsi="Sylfaen" w:cs="Sylfaen"/>
          <w:lang w:val="ka-GE"/>
        </w:rPr>
      </w:pPr>
      <w:r w:rsidRPr="00097961">
        <w:rPr>
          <w:rFonts w:ascii="Sylfaen" w:hAnsi="Sylfaen" w:cs="Sylfaen"/>
          <w:lang w:val="ka-GE"/>
        </w:rPr>
        <w:t xml:space="preserve">მოგების გადასახადის სახით მობილიზებულია 397 406.2 ათასი ლარი, რაც წლიური საპროგნოზო მაჩვენებლის (630 000.0 ათასი  ლარი) 63.1%-ია. </w:t>
      </w:r>
    </w:p>
    <w:p w:rsidR="006D582E" w:rsidRPr="008117A3" w:rsidRDefault="006D582E" w:rsidP="006D582E">
      <w:pPr>
        <w:numPr>
          <w:ilvl w:val="0"/>
          <w:numId w:val="1"/>
        </w:numPr>
        <w:tabs>
          <w:tab w:val="num" w:pos="0"/>
          <w:tab w:val="left" w:pos="1080"/>
        </w:tabs>
        <w:ind w:left="720" w:firstLine="0"/>
        <w:jc w:val="both"/>
        <w:rPr>
          <w:rFonts w:ascii="Sylfaen" w:hAnsi="Sylfaen" w:cs="Arial"/>
          <w:lang w:val="ka-GE"/>
        </w:rPr>
      </w:pPr>
      <w:r w:rsidRPr="008117A3">
        <w:rPr>
          <w:rFonts w:ascii="Sylfaen" w:hAnsi="Sylfaen" w:cs="Sylfaen"/>
          <w:lang w:val="ka-GE"/>
        </w:rPr>
        <w:t>დამატებული</w:t>
      </w:r>
      <w:r w:rsidRPr="008117A3">
        <w:rPr>
          <w:rFonts w:ascii="Sylfaen" w:hAnsi="Sylfaen" w:cs="Arial"/>
          <w:lang w:val="ka-GE"/>
        </w:rPr>
        <w:t xml:space="preserve"> </w:t>
      </w:r>
      <w:r w:rsidRPr="008117A3">
        <w:rPr>
          <w:rFonts w:ascii="Sylfaen" w:hAnsi="Sylfaen" w:cs="Sylfaen"/>
          <w:lang w:val="ka-GE"/>
        </w:rPr>
        <w:t>ღირებულების</w:t>
      </w:r>
      <w:r w:rsidRPr="008117A3">
        <w:rPr>
          <w:rFonts w:ascii="Sylfaen" w:hAnsi="Sylfaen" w:cs="Arial"/>
          <w:lang w:val="ka-GE"/>
        </w:rPr>
        <w:t xml:space="preserve"> </w:t>
      </w:r>
      <w:r w:rsidRPr="008117A3">
        <w:rPr>
          <w:rFonts w:ascii="Sylfaen" w:hAnsi="Sylfaen" w:cs="Sylfaen"/>
          <w:lang w:val="ka-GE"/>
        </w:rPr>
        <w:t>გადასახადის</w:t>
      </w:r>
      <w:r w:rsidRPr="008117A3">
        <w:rPr>
          <w:rFonts w:ascii="Sylfaen" w:hAnsi="Sylfaen" w:cs="Arial"/>
          <w:lang w:val="ka-GE"/>
        </w:rPr>
        <w:t xml:space="preserve"> </w:t>
      </w:r>
      <w:r w:rsidRPr="008117A3">
        <w:rPr>
          <w:rFonts w:ascii="Sylfaen" w:hAnsi="Sylfaen" w:cs="Sylfaen"/>
          <w:lang w:val="ka-GE"/>
        </w:rPr>
        <w:t>სახით</w:t>
      </w:r>
      <w:r w:rsidRPr="008117A3">
        <w:rPr>
          <w:rFonts w:ascii="Sylfaen" w:hAnsi="Sylfaen" w:cs="Arial"/>
          <w:lang w:val="ka-GE"/>
        </w:rPr>
        <w:t xml:space="preserve"> </w:t>
      </w:r>
      <w:r w:rsidRPr="008117A3">
        <w:rPr>
          <w:rFonts w:ascii="Sylfaen" w:hAnsi="Sylfaen" w:cs="Sylfaen"/>
          <w:lang w:val="ka-GE"/>
        </w:rPr>
        <w:t>მობილიზებულია</w:t>
      </w:r>
      <w:r w:rsidRPr="008117A3">
        <w:rPr>
          <w:rFonts w:ascii="Sylfaen" w:hAnsi="Sylfaen" w:cs="Arial"/>
          <w:lang w:val="ka-GE"/>
        </w:rPr>
        <w:t xml:space="preserve"> 2 152 067.0</w:t>
      </w:r>
      <w:r w:rsidRPr="008117A3">
        <w:rPr>
          <w:rFonts w:ascii="Sylfaen" w:hAnsi="Sylfaen" w:cs="Arial"/>
          <w:lang w:val="en-US"/>
        </w:rPr>
        <w:t xml:space="preserve"> </w:t>
      </w:r>
      <w:r w:rsidRPr="008117A3">
        <w:rPr>
          <w:rFonts w:ascii="Sylfaen" w:hAnsi="Sylfaen" w:cs="Arial"/>
          <w:lang w:val="ka-GE"/>
        </w:rPr>
        <w:t xml:space="preserve">ათასი </w:t>
      </w:r>
      <w:r w:rsidRPr="008117A3">
        <w:rPr>
          <w:rFonts w:ascii="Sylfaen" w:hAnsi="Sylfaen" w:cs="Sylfaen"/>
          <w:lang w:val="ka-GE"/>
        </w:rPr>
        <w:t>ლარი</w:t>
      </w:r>
      <w:r w:rsidRPr="008117A3">
        <w:rPr>
          <w:rFonts w:ascii="Sylfaen" w:hAnsi="Sylfaen" w:cs="Arial"/>
          <w:lang w:val="ka-GE"/>
        </w:rPr>
        <w:t xml:space="preserve">, </w:t>
      </w:r>
      <w:r w:rsidRPr="008117A3">
        <w:rPr>
          <w:rFonts w:ascii="Sylfaen" w:hAnsi="Sylfaen" w:cs="Sylfaen"/>
          <w:lang w:val="ka-GE"/>
        </w:rPr>
        <w:t>რაც</w:t>
      </w:r>
      <w:r w:rsidRPr="008117A3">
        <w:rPr>
          <w:rFonts w:ascii="Sylfaen" w:hAnsi="Sylfaen" w:cs="Arial"/>
          <w:lang w:val="ka-GE"/>
        </w:rPr>
        <w:t xml:space="preserve"> წლიური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მაჩვენებლის</w:t>
      </w:r>
      <w:r w:rsidRPr="008117A3">
        <w:rPr>
          <w:rFonts w:ascii="Sylfaen" w:hAnsi="Sylfaen" w:cs="Arial"/>
          <w:lang w:val="ka-GE"/>
        </w:rPr>
        <w:t xml:space="preserve"> (4 400 000.0</w:t>
      </w:r>
      <w:r w:rsidRPr="008117A3">
        <w:rPr>
          <w:rFonts w:ascii="Sylfaen" w:hAnsi="Sylfaen" w:cs="Arial"/>
          <w:lang w:val="en-US"/>
        </w:rPr>
        <w:t xml:space="preserve"> </w:t>
      </w:r>
      <w:r w:rsidRPr="008117A3">
        <w:rPr>
          <w:rFonts w:ascii="Sylfaen" w:hAnsi="Sylfaen" w:cs="Arial"/>
          <w:lang w:val="ka-GE"/>
        </w:rPr>
        <w:t xml:space="preserve">ათასი </w:t>
      </w:r>
      <w:r w:rsidRPr="008117A3">
        <w:rPr>
          <w:rFonts w:ascii="Sylfaen" w:hAnsi="Sylfaen" w:cs="Sylfaen"/>
          <w:lang w:val="ka-GE"/>
        </w:rPr>
        <w:t>ლარი</w:t>
      </w:r>
      <w:r w:rsidRPr="008117A3">
        <w:rPr>
          <w:rFonts w:ascii="Sylfaen" w:hAnsi="Sylfaen" w:cs="Arial"/>
          <w:lang w:val="ka-GE"/>
        </w:rPr>
        <w:t>) 48.9%-</w:t>
      </w:r>
      <w:r w:rsidRPr="008117A3">
        <w:rPr>
          <w:rFonts w:ascii="Sylfaen" w:hAnsi="Sylfaen" w:cs="Sylfaen"/>
          <w:lang w:val="ka-GE"/>
        </w:rPr>
        <w:t>ია</w:t>
      </w:r>
      <w:r w:rsidRPr="008117A3">
        <w:rPr>
          <w:rFonts w:ascii="Sylfaen" w:hAnsi="Sylfaen" w:cs="Arial"/>
          <w:lang w:val="ka-GE"/>
        </w:rPr>
        <w:t>.</w:t>
      </w:r>
    </w:p>
    <w:p w:rsidR="006D582E" w:rsidRPr="008117A3" w:rsidRDefault="006D582E" w:rsidP="006D582E">
      <w:pPr>
        <w:numPr>
          <w:ilvl w:val="0"/>
          <w:numId w:val="1"/>
        </w:numPr>
        <w:tabs>
          <w:tab w:val="num" w:pos="0"/>
          <w:tab w:val="left" w:pos="1080"/>
        </w:tabs>
        <w:ind w:left="720" w:firstLine="0"/>
        <w:jc w:val="both"/>
        <w:rPr>
          <w:rFonts w:ascii="Sylfaen" w:hAnsi="Sylfaen" w:cs="Arial"/>
          <w:lang w:val="ka-GE"/>
        </w:rPr>
      </w:pPr>
      <w:r w:rsidRPr="008117A3">
        <w:rPr>
          <w:rFonts w:ascii="Sylfaen" w:hAnsi="Sylfaen" w:cs="Sylfaen"/>
          <w:lang w:val="ka-GE"/>
        </w:rPr>
        <w:t>აქციზის</w:t>
      </w:r>
      <w:r w:rsidRPr="008117A3">
        <w:rPr>
          <w:rFonts w:ascii="Sylfaen" w:hAnsi="Sylfaen" w:cs="Arial"/>
          <w:lang w:val="ka-GE"/>
        </w:rPr>
        <w:t xml:space="preserve"> </w:t>
      </w:r>
      <w:r w:rsidRPr="008117A3">
        <w:rPr>
          <w:rFonts w:ascii="Sylfaen" w:hAnsi="Sylfaen" w:cs="Sylfaen"/>
          <w:lang w:val="ka-GE"/>
        </w:rPr>
        <w:t>სახით</w:t>
      </w:r>
      <w:r w:rsidRPr="008117A3">
        <w:rPr>
          <w:rFonts w:ascii="Sylfaen" w:hAnsi="Sylfaen" w:cs="Arial"/>
          <w:lang w:val="ka-GE"/>
        </w:rPr>
        <w:t xml:space="preserve"> </w:t>
      </w:r>
      <w:r w:rsidRPr="008117A3">
        <w:rPr>
          <w:rFonts w:ascii="Sylfaen" w:hAnsi="Sylfaen" w:cs="Sylfaen"/>
          <w:lang w:val="ka-GE"/>
        </w:rPr>
        <w:t>მობილიზებულია</w:t>
      </w:r>
      <w:r w:rsidRPr="008117A3">
        <w:rPr>
          <w:rFonts w:ascii="Sylfaen" w:hAnsi="Sylfaen" w:cs="Sylfaen"/>
          <w:lang w:val="en-US"/>
        </w:rPr>
        <w:t xml:space="preserve"> 6</w:t>
      </w:r>
      <w:r w:rsidRPr="008117A3">
        <w:rPr>
          <w:rFonts w:ascii="Sylfaen" w:hAnsi="Sylfaen" w:cs="Sylfaen"/>
          <w:lang w:val="ka-GE"/>
        </w:rPr>
        <w:t>54 153.1</w:t>
      </w:r>
      <w:r w:rsidRPr="008117A3">
        <w:rPr>
          <w:rFonts w:ascii="Sylfaen" w:hAnsi="Sylfaen" w:cs="Arial"/>
          <w:lang w:val="ka-GE"/>
        </w:rPr>
        <w:t xml:space="preserve"> ათასი </w:t>
      </w:r>
      <w:r w:rsidRPr="008117A3">
        <w:rPr>
          <w:rFonts w:ascii="Sylfaen" w:hAnsi="Sylfaen" w:cs="Sylfaen"/>
          <w:lang w:val="ka-GE"/>
        </w:rPr>
        <w:t>ლარი</w:t>
      </w:r>
      <w:r w:rsidRPr="008117A3">
        <w:rPr>
          <w:rFonts w:ascii="Sylfaen" w:hAnsi="Sylfaen" w:cs="Arial"/>
          <w:lang w:val="ka-GE"/>
        </w:rPr>
        <w:t xml:space="preserve">, </w:t>
      </w:r>
      <w:r w:rsidRPr="008117A3">
        <w:rPr>
          <w:rFonts w:ascii="Sylfaen" w:hAnsi="Sylfaen" w:cs="Sylfaen"/>
          <w:lang w:val="ka-GE"/>
        </w:rPr>
        <w:t>რაც</w:t>
      </w:r>
      <w:r w:rsidRPr="008117A3">
        <w:rPr>
          <w:rFonts w:ascii="Sylfaen" w:hAnsi="Sylfaen" w:cs="Arial"/>
          <w:lang w:val="ka-GE"/>
        </w:rPr>
        <w:t xml:space="preserve"> წლიური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მაჩვენებლის</w:t>
      </w:r>
      <w:r w:rsidRPr="008117A3">
        <w:rPr>
          <w:rFonts w:ascii="Sylfaen" w:hAnsi="Sylfaen" w:cs="Arial"/>
          <w:lang w:val="ka-GE"/>
        </w:rPr>
        <w:t xml:space="preserve"> </w:t>
      </w:r>
      <w:r w:rsidRPr="008117A3">
        <w:rPr>
          <w:rFonts w:ascii="Sylfaen" w:hAnsi="Sylfaen" w:cs="Arial"/>
          <w:lang w:val="en-US"/>
        </w:rPr>
        <w:t xml:space="preserve">               </w:t>
      </w:r>
      <w:r w:rsidRPr="008117A3">
        <w:rPr>
          <w:rFonts w:ascii="Sylfaen" w:hAnsi="Sylfaen" w:cs="Arial"/>
          <w:lang w:val="ka-GE"/>
        </w:rPr>
        <w:t xml:space="preserve"> (1 450 000.0 ათასი </w:t>
      </w:r>
      <w:r w:rsidRPr="008117A3">
        <w:rPr>
          <w:rFonts w:ascii="Sylfaen" w:hAnsi="Sylfaen" w:cs="Sylfaen"/>
          <w:lang w:val="ka-GE"/>
        </w:rPr>
        <w:t>ლარი</w:t>
      </w:r>
      <w:r w:rsidRPr="008117A3">
        <w:rPr>
          <w:rFonts w:ascii="Sylfaen" w:hAnsi="Sylfaen" w:cs="Arial"/>
          <w:lang w:val="ka-GE"/>
        </w:rPr>
        <w:t>) 45.1%-</w:t>
      </w:r>
      <w:r w:rsidRPr="008117A3">
        <w:rPr>
          <w:rFonts w:ascii="Sylfaen" w:hAnsi="Sylfaen" w:cs="Sylfaen"/>
          <w:lang w:val="ka-GE"/>
        </w:rPr>
        <w:t>ია</w:t>
      </w:r>
      <w:r w:rsidRPr="008117A3">
        <w:rPr>
          <w:rFonts w:ascii="Sylfaen" w:hAnsi="Sylfaen" w:cs="Arial"/>
          <w:lang w:val="ka-GE"/>
        </w:rPr>
        <w:t xml:space="preserve">. </w:t>
      </w:r>
    </w:p>
    <w:p w:rsidR="006D582E" w:rsidRPr="008117A3" w:rsidRDefault="006D582E" w:rsidP="006D582E">
      <w:pPr>
        <w:numPr>
          <w:ilvl w:val="0"/>
          <w:numId w:val="1"/>
        </w:numPr>
        <w:tabs>
          <w:tab w:val="num" w:pos="0"/>
          <w:tab w:val="left" w:pos="1080"/>
        </w:tabs>
        <w:ind w:left="720" w:firstLine="0"/>
        <w:jc w:val="both"/>
        <w:rPr>
          <w:rFonts w:ascii="Sylfaen" w:hAnsi="Sylfaen" w:cs="Arial"/>
          <w:lang w:val="ka-GE"/>
        </w:rPr>
      </w:pPr>
      <w:r w:rsidRPr="008117A3">
        <w:rPr>
          <w:rFonts w:ascii="Sylfaen" w:hAnsi="Sylfaen" w:cs="Arial"/>
          <w:lang w:val="ka-GE"/>
        </w:rPr>
        <w:t>იმპორტის გადასახადის სახით მობილიზებულია 37 870.6 ათასი ლარი, რაც წლიური საპროგნოზო მაჩვენებლის (60 000.0 ათასი ლარი) 63.1%-ია.</w:t>
      </w:r>
    </w:p>
    <w:p w:rsidR="006D582E" w:rsidRPr="00704927" w:rsidRDefault="006D582E" w:rsidP="006D582E">
      <w:pPr>
        <w:tabs>
          <w:tab w:val="num" w:pos="0"/>
        </w:tabs>
        <w:ind w:left="720"/>
        <w:jc w:val="both"/>
        <w:rPr>
          <w:rFonts w:ascii="Sylfaen" w:hAnsi="Sylfaen" w:cs="Sylfaen"/>
          <w:highlight w:val="yellow"/>
        </w:rPr>
      </w:pPr>
    </w:p>
    <w:p w:rsidR="006D582E" w:rsidRPr="00704927" w:rsidRDefault="006D582E" w:rsidP="006D582E">
      <w:pPr>
        <w:tabs>
          <w:tab w:val="num" w:pos="0"/>
        </w:tabs>
        <w:jc w:val="both"/>
        <w:rPr>
          <w:rFonts w:ascii="Sylfaen" w:hAnsi="Sylfaen" w:cs="Arial"/>
          <w:highlight w:val="yellow"/>
          <w:lang w:val="ka-GE"/>
        </w:rPr>
      </w:pPr>
      <w:r w:rsidRPr="008117A3">
        <w:rPr>
          <w:rFonts w:ascii="Sylfaen" w:hAnsi="Sylfaen" w:cs="Sylfaen"/>
        </w:rPr>
        <w:tab/>
      </w:r>
      <w:r w:rsidRPr="008117A3">
        <w:rPr>
          <w:rFonts w:ascii="Sylfaen" w:hAnsi="Sylfaen" w:cs="Sylfaen"/>
          <w:b/>
          <w:lang w:val="ka-GE"/>
        </w:rPr>
        <w:t>გრანტების</w:t>
      </w:r>
      <w:r w:rsidRPr="008117A3">
        <w:rPr>
          <w:rFonts w:ascii="Sylfaen" w:hAnsi="Sylfaen" w:cs="Arial"/>
          <w:lang w:val="ka-GE"/>
        </w:rPr>
        <w:t xml:space="preserve">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მაჩვენებელი</w:t>
      </w:r>
      <w:r w:rsidRPr="008117A3">
        <w:rPr>
          <w:rFonts w:ascii="Sylfaen" w:hAnsi="Sylfaen" w:cs="Arial"/>
          <w:lang w:val="ka-GE"/>
        </w:rPr>
        <w:t xml:space="preserve"> </w:t>
      </w:r>
      <w:r w:rsidRPr="008117A3">
        <w:rPr>
          <w:rFonts w:ascii="Sylfaen" w:hAnsi="Sylfaen" w:cs="Sylfaen"/>
          <w:lang w:val="ka-GE"/>
        </w:rPr>
        <w:t>განისაზღვრა</w:t>
      </w:r>
      <w:r w:rsidRPr="008117A3">
        <w:rPr>
          <w:rFonts w:ascii="Sylfaen" w:hAnsi="Sylfaen" w:cs="Arial"/>
          <w:lang w:val="ka-GE"/>
        </w:rPr>
        <w:t xml:space="preserve"> 414 248.0 ათასი </w:t>
      </w:r>
      <w:r w:rsidRPr="008117A3">
        <w:rPr>
          <w:rFonts w:ascii="Sylfaen" w:hAnsi="Sylfaen" w:cs="Sylfaen"/>
          <w:lang w:val="ka-GE"/>
        </w:rPr>
        <w:t>ლარით</w:t>
      </w:r>
      <w:r w:rsidRPr="008117A3">
        <w:rPr>
          <w:rFonts w:ascii="Sylfaen" w:hAnsi="Sylfaen" w:cs="Arial"/>
          <w:lang w:val="ka-GE"/>
        </w:rPr>
        <w:t xml:space="preserve">, </w:t>
      </w:r>
      <w:r w:rsidRPr="008117A3">
        <w:rPr>
          <w:rFonts w:ascii="Sylfaen" w:hAnsi="Sylfaen" w:cs="Sylfaen"/>
          <w:lang w:val="ka-GE"/>
        </w:rPr>
        <w:t>ხოლო</w:t>
      </w:r>
      <w:r w:rsidRPr="008117A3">
        <w:rPr>
          <w:rFonts w:ascii="Sylfaen" w:hAnsi="Sylfaen" w:cs="Arial"/>
          <w:lang w:val="ka-GE"/>
        </w:rPr>
        <w:t xml:space="preserve"> </w:t>
      </w:r>
      <w:r w:rsidRPr="008117A3">
        <w:rPr>
          <w:rFonts w:ascii="Sylfaen" w:hAnsi="Sylfaen" w:cs="Sylfaen"/>
          <w:lang w:val="ka-GE"/>
        </w:rPr>
        <w:t xml:space="preserve">მობილიზებულია </w:t>
      </w:r>
      <w:r w:rsidRPr="008117A3">
        <w:rPr>
          <w:rFonts w:ascii="Sylfaen" w:hAnsi="Sylfaen" w:cs="Arial"/>
          <w:lang w:val="ka-GE"/>
        </w:rPr>
        <w:t xml:space="preserve"> </w:t>
      </w:r>
      <w:r>
        <w:rPr>
          <w:rFonts w:ascii="Sylfaen" w:hAnsi="Sylfaen" w:cs="Arial"/>
          <w:lang w:val="ka-GE"/>
        </w:rPr>
        <w:t xml:space="preserve">      </w:t>
      </w:r>
      <w:r w:rsidRPr="008117A3">
        <w:rPr>
          <w:rFonts w:ascii="Sylfaen" w:hAnsi="Sylfaen" w:cs="Arial"/>
          <w:lang w:val="ka-GE"/>
        </w:rPr>
        <w:t>252 990.</w:t>
      </w:r>
      <w:r w:rsidRPr="008117A3">
        <w:rPr>
          <w:rFonts w:ascii="Sylfaen" w:hAnsi="Sylfaen" w:cs="Arial"/>
          <w:lang w:val="en-US"/>
        </w:rPr>
        <w:t xml:space="preserve">4 </w:t>
      </w:r>
      <w:r w:rsidRPr="008117A3">
        <w:rPr>
          <w:rFonts w:ascii="Sylfaen" w:hAnsi="Sylfaen" w:cs="Sylfaen"/>
          <w:lang w:val="ka-GE"/>
        </w:rPr>
        <w:t>ათასი</w:t>
      </w:r>
      <w:r w:rsidRPr="008117A3">
        <w:rPr>
          <w:rFonts w:ascii="Sylfaen" w:hAnsi="Sylfaen" w:cs="Arial"/>
          <w:lang w:val="ka-GE"/>
        </w:rPr>
        <w:t xml:space="preserve"> </w:t>
      </w:r>
      <w:r w:rsidRPr="008117A3">
        <w:rPr>
          <w:rFonts w:ascii="Sylfaen" w:hAnsi="Sylfaen" w:cs="Sylfaen"/>
          <w:lang w:val="ka-GE"/>
        </w:rPr>
        <w:t>ლარი</w:t>
      </w:r>
      <w:r w:rsidRPr="008117A3">
        <w:rPr>
          <w:rFonts w:ascii="Sylfaen" w:hAnsi="Sylfaen" w:cs="Arial"/>
          <w:lang w:val="ka-GE"/>
        </w:rPr>
        <w:t xml:space="preserve">, </w:t>
      </w:r>
      <w:r w:rsidRPr="008117A3">
        <w:rPr>
          <w:rFonts w:ascii="Sylfaen" w:hAnsi="Sylfaen" w:cs="Sylfaen"/>
          <w:lang w:val="ka-GE"/>
        </w:rPr>
        <w:t>ანუ</w:t>
      </w:r>
      <w:r w:rsidRPr="008117A3">
        <w:rPr>
          <w:rFonts w:ascii="Sylfaen" w:hAnsi="Sylfaen" w:cs="Arial"/>
          <w:lang w:val="ka-GE"/>
        </w:rPr>
        <w:t xml:space="preserve">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მაჩვენებლის</w:t>
      </w:r>
      <w:r w:rsidRPr="008117A3">
        <w:rPr>
          <w:rFonts w:ascii="Sylfaen" w:hAnsi="Sylfaen" w:cs="Arial"/>
          <w:lang w:val="ka-GE"/>
        </w:rPr>
        <w:t xml:space="preserve"> </w:t>
      </w:r>
      <w:r w:rsidRPr="008117A3">
        <w:rPr>
          <w:rFonts w:ascii="Sylfaen" w:hAnsi="Sylfaen" w:cs="Arial"/>
          <w:lang w:val="en-US"/>
        </w:rPr>
        <w:t>6</w:t>
      </w:r>
      <w:r w:rsidRPr="008117A3">
        <w:rPr>
          <w:rFonts w:ascii="Sylfaen" w:hAnsi="Sylfaen" w:cs="Arial"/>
          <w:lang w:val="ka-GE"/>
        </w:rPr>
        <w:t>1.1%.</w:t>
      </w:r>
    </w:p>
    <w:p w:rsidR="006D582E" w:rsidRPr="00704927" w:rsidRDefault="006D582E" w:rsidP="006D582E">
      <w:pPr>
        <w:tabs>
          <w:tab w:val="num" w:pos="0"/>
        </w:tabs>
        <w:jc w:val="both"/>
        <w:rPr>
          <w:rFonts w:ascii="Sylfaen" w:hAnsi="Sylfaen" w:cs="Arial"/>
          <w:color w:val="FF0000"/>
          <w:highlight w:val="yellow"/>
          <w:lang w:val="ka-GE"/>
        </w:rPr>
      </w:pPr>
    </w:p>
    <w:p w:rsidR="006D582E" w:rsidRPr="008117A3" w:rsidRDefault="006D582E" w:rsidP="006D582E">
      <w:pPr>
        <w:tabs>
          <w:tab w:val="num" w:pos="0"/>
        </w:tabs>
        <w:jc w:val="both"/>
        <w:rPr>
          <w:rFonts w:ascii="Sylfaen" w:hAnsi="Sylfaen" w:cs="Arial"/>
          <w:lang w:val="ka-GE"/>
        </w:rPr>
      </w:pPr>
      <w:r w:rsidRPr="008117A3">
        <w:rPr>
          <w:rFonts w:ascii="Sylfaen" w:hAnsi="Sylfaen" w:cs="Sylfaen"/>
          <w:b/>
          <w:lang w:val="ka-GE"/>
        </w:rPr>
        <w:tab/>
        <w:t>სხვა</w:t>
      </w:r>
      <w:r w:rsidRPr="008117A3">
        <w:rPr>
          <w:rFonts w:ascii="Sylfaen" w:hAnsi="Sylfaen" w:cs="Arial"/>
          <w:b/>
          <w:lang w:val="ka-GE"/>
        </w:rPr>
        <w:t xml:space="preserve"> </w:t>
      </w:r>
      <w:r w:rsidRPr="008117A3">
        <w:rPr>
          <w:rFonts w:ascii="Sylfaen" w:hAnsi="Sylfaen" w:cs="Arial"/>
          <w:b/>
          <w:lang w:val="en-US"/>
        </w:rPr>
        <w:t xml:space="preserve"> </w:t>
      </w:r>
      <w:r w:rsidRPr="008117A3">
        <w:rPr>
          <w:rFonts w:ascii="Sylfaen" w:hAnsi="Sylfaen" w:cs="Sylfaen"/>
          <w:b/>
          <w:lang w:val="ka-GE"/>
        </w:rPr>
        <w:t>შემოსავლების</w:t>
      </w:r>
      <w:r w:rsidRPr="008117A3">
        <w:rPr>
          <w:rFonts w:ascii="Sylfaen" w:hAnsi="Sylfaen" w:cs="Arial"/>
          <w:lang w:val="ka-GE"/>
        </w:rPr>
        <w:t xml:space="preserve"> წლიური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მაჩვენებელი</w:t>
      </w:r>
      <w:r w:rsidRPr="008117A3">
        <w:rPr>
          <w:rFonts w:ascii="Sylfaen" w:hAnsi="Sylfaen" w:cs="Arial"/>
          <w:lang w:val="ka-GE"/>
        </w:rPr>
        <w:t xml:space="preserve"> </w:t>
      </w:r>
      <w:r w:rsidRPr="008117A3">
        <w:rPr>
          <w:rFonts w:ascii="Sylfaen" w:hAnsi="Sylfaen" w:cs="Sylfaen"/>
          <w:lang w:val="ka-GE"/>
        </w:rPr>
        <w:t>განისაზღვრა</w:t>
      </w:r>
      <w:r w:rsidRPr="008117A3">
        <w:rPr>
          <w:rFonts w:ascii="Sylfaen" w:hAnsi="Sylfaen" w:cs="Arial"/>
          <w:lang w:val="ka-GE"/>
        </w:rPr>
        <w:t xml:space="preserve"> 410 000.0 ათასი </w:t>
      </w:r>
      <w:r w:rsidRPr="008117A3">
        <w:rPr>
          <w:rFonts w:ascii="Sylfaen" w:hAnsi="Sylfaen" w:cs="Sylfaen"/>
          <w:lang w:val="ka-GE"/>
        </w:rPr>
        <w:t>ლარის</w:t>
      </w:r>
      <w:r w:rsidRPr="008117A3">
        <w:rPr>
          <w:rFonts w:ascii="Sylfaen" w:hAnsi="Sylfaen" w:cs="Arial"/>
          <w:lang w:val="ka-GE"/>
        </w:rPr>
        <w:t xml:space="preserve"> </w:t>
      </w:r>
      <w:r w:rsidRPr="008117A3">
        <w:rPr>
          <w:rFonts w:ascii="Sylfaen" w:hAnsi="Sylfaen" w:cs="Sylfaen"/>
          <w:lang w:val="ka-GE"/>
        </w:rPr>
        <w:t>ოდენობით</w:t>
      </w:r>
      <w:r w:rsidRPr="008117A3">
        <w:rPr>
          <w:rFonts w:ascii="Sylfaen" w:hAnsi="Sylfaen" w:cs="Arial"/>
          <w:lang w:val="ka-GE"/>
        </w:rPr>
        <w:t xml:space="preserve">,  </w:t>
      </w:r>
      <w:r w:rsidRPr="008117A3">
        <w:rPr>
          <w:rFonts w:ascii="Sylfaen" w:hAnsi="Sylfaen" w:cs="Sylfaen"/>
          <w:lang w:val="ka-GE"/>
        </w:rPr>
        <w:t>მობილიზებულ</w:t>
      </w:r>
      <w:r w:rsidRPr="008117A3">
        <w:rPr>
          <w:rFonts w:ascii="Sylfaen" w:hAnsi="Sylfaen" w:cs="Arial"/>
          <w:lang w:val="ka-GE"/>
        </w:rPr>
        <w:t xml:space="preserve"> </w:t>
      </w:r>
      <w:r w:rsidRPr="008117A3">
        <w:rPr>
          <w:rFonts w:ascii="Sylfaen" w:hAnsi="Sylfaen" w:cs="Sylfaen"/>
          <w:lang w:val="ka-GE"/>
        </w:rPr>
        <w:t>იქნა</w:t>
      </w:r>
      <w:r w:rsidRPr="008117A3">
        <w:rPr>
          <w:rFonts w:ascii="Sylfaen" w:hAnsi="Sylfaen" w:cs="Arial"/>
          <w:lang w:val="ka-GE"/>
        </w:rPr>
        <w:t xml:space="preserve"> </w:t>
      </w:r>
      <w:r w:rsidRPr="008117A3">
        <w:rPr>
          <w:rFonts w:ascii="Sylfaen" w:hAnsi="Sylfaen" w:cs="Arial"/>
          <w:lang w:val="en-US"/>
        </w:rPr>
        <w:t>2</w:t>
      </w:r>
      <w:r w:rsidRPr="008117A3">
        <w:rPr>
          <w:rFonts w:ascii="Sylfaen" w:hAnsi="Sylfaen" w:cs="Arial"/>
          <w:lang w:val="ka-GE"/>
        </w:rPr>
        <w:t>5</w:t>
      </w:r>
      <w:r w:rsidRPr="008117A3">
        <w:rPr>
          <w:rFonts w:ascii="Sylfaen" w:hAnsi="Sylfaen" w:cs="Arial"/>
          <w:lang w:val="en-US"/>
        </w:rPr>
        <w:t>0</w:t>
      </w:r>
      <w:r w:rsidRPr="008117A3">
        <w:rPr>
          <w:rFonts w:ascii="Sylfaen" w:hAnsi="Sylfaen" w:cs="Arial"/>
          <w:lang w:val="ka-GE"/>
        </w:rPr>
        <w:t xml:space="preserve"> 071.5</w:t>
      </w:r>
      <w:r w:rsidRPr="008117A3">
        <w:rPr>
          <w:rFonts w:ascii="Sylfaen" w:hAnsi="Sylfaen" w:cs="Arial"/>
          <w:lang w:val="en-US"/>
        </w:rPr>
        <w:t xml:space="preserve"> </w:t>
      </w:r>
      <w:r w:rsidRPr="008117A3">
        <w:rPr>
          <w:rFonts w:ascii="Sylfaen" w:hAnsi="Sylfaen" w:cs="Sylfaen"/>
          <w:lang w:val="ka-GE"/>
        </w:rPr>
        <w:t>ათასი</w:t>
      </w:r>
      <w:r w:rsidRPr="008117A3">
        <w:rPr>
          <w:rFonts w:ascii="Sylfaen" w:hAnsi="Sylfaen" w:cs="Arial"/>
          <w:lang w:val="ka-GE"/>
        </w:rPr>
        <w:t xml:space="preserve"> </w:t>
      </w:r>
      <w:r w:rsidRPr="008117A3">
        <w:rPr>
          <w:rFonts w:ascii="Sylfaen" w:hAnsi="Sylfaen" w:cs="Sylfaen"/>
          <w:lang w:val="ka-GE"/>
        </w:rPr>
        <w:t>ლარი</w:t>
      </w:r>
      <w:r w:rsidRPr="008117A3">
        <w:rPr>
          <w:rFonts w:ascii="Sylfaen" w:hAnsi="Sylfaen" w:cs="Arial"/>
          <w:lang w:val="ka-GE"/>
        </w:rPr>
        <w:t xml:space="preserve">, </w:t>
      </w:r>
      <w:r w:rsidRPr="008117A3">
        <w:rPr>
          <w:rFonts w:ascii="Sylfaen" w:hAnsi="Sylfaen" w:cs="Sylfaen"/>
          <w:lang w:val="ka-GE"/>
        </w:rPr>
        <w:t>ანუ</w:t>
      </w:r>
      <w:r w:rsidRPr="008117A3">
        <w:rPr>
          <w:rFonts w:ascii="Sylfaen" w:hAnsi="Sylfaen" w:cs="Arial"/>
          <w:lang w:val="ka-GE"/>
        </w:rPr>
        <w:t xml:space="preserve"> </w:t>
      </w:r>
      <w:r w:rsidRPr="008117A3">
        <w:rPr>
          <w:rFonts w:ascii="Sylfaen" w:hAnsi="Sylfaen" w:cs="Sylfaen"/>
          <w:lang w:val="ka-GE"/>
        </w:rPr>
        <w:t>საპროგნოზო</w:t>
      </w:r>
      <w:r w:rsidRPr="008117A3">
        <w:rPr>
          <w:rFonts w:ascii="Sylfaen" w:hAnsi="Sylfaen" w:cs="Arial"/>
          <w:lang w:val="ka-GE"/>
        </w:rPr>
        <w:t xml:space="preserve"> </w:t>
      </w:r>
      <w:r w:rsidRPr="008117A3">
        <w:rPr>
          <w:rFonts w:ascii="Sylfaen" w:hAnsi="Sylfaen" w:cs="Sylfaen"/>
          <w:lang w:val="ka-GE"/>
        </w:rPr>
        <w:t>მაჩვენებლის</w:t>
      </w:r>
      <w:r w:rsidRPr="008117A3">
        <w:rPr>
          <w:rFonts w:ascii="Sylfaen" w:hAnsi="Sylfaen" w:cs="Arial"/>
          <w:lang w:val="ka-GE"/>
        </w:rPr>
        <w:t xml:space="preserve"> 61.0%. </w:t>
      </w:r>
    </w:p>
    <w:p w:rsidR="00842C22" w:rsidRPr="00704927" w:rsidRDefault="00842C22" w:rsidP="00176C1E">
      <w:pPr>
        <w:tabs>
          <w:tab w:val="num" w:pos="0"/>
        </w:tabs>
        <w:jc w:val="both"/>
        <w:rPr>
          <w:rFonts w:ascii="Sylfaen" w:hAnsi="Sylfaen" w:cs="Sylfaen"/>
          <w:highlight w:val="yellow"/>
          <w:lang w:val="ka-GE"/>
        </w:rPr>
      </w:pPr>
    </w:p>
    <w:p w:rsidR="00176C1E" w:rsidRPr="006D582E" w:rsidRDefault="00842C22" w:rsidP="00E23AF7">
      <w:pPr>
        <w:pStyle w:val="Heading2"/>
        <w:jc w:val="center"/>
        <w:rPr>
          <w:rFonts w:ascii="Sylfaen" w:hAnsi="Sylfaen" w:cs="Sylfaen"/>
          <w:b/>
          <w:color w:val="auto"/>
          <w:sz w:val="20"/>
          <w:lang w:val="ka-GE"/>
        </w:rPr>
      </w:pPr>
      <w:r w:rsidRPr="006D582E">
        <w:rPr>
          <w:rFonts w:ascii="Sylfaen" w:hAnsi="Sylfaen" w:cs="Sylfaen"/>
          <w:b/>
          <w:color w:val="auto"/>
          <w:sz w:val="20"/>
          <w:lang w:val="ka-GE"/>
        </w:rPr>
        <w:t>201</w:t>
      </w:r>
      <w:r w:rsidR="006D582E" w:rsidRPr="006D582E">
        <w:rPr>
          <w:rFonts w:ascii="Sylfaen" w:hAnsi="Sylfaen" w:cs="Sylfaen"/>
          <w:b/>
          <w:color w:val="auto"/>
          <w:sz w:val="20"/>
          <w:lang w:val="en-US"/>
        </w:rPr>
        <w:t>8</w:t>
      </w:r>
      <w:r w:rsidRPr="006D582E">
        <w:rPr>
          <w:rFonts w:ascii="Sylfaen" w:hAnsi="Sylfaen" w:cs="Sylfaen"/>
          <w:b/>
          <w:color w:val="auto"/>
          <w:sz w:val="20"/>
          <w:lang w:val="ka-GE"/>
        </w:rPr>
        <w:t xml:space="preserve"> წლის სახელმწიფო ბიუჯეტის </w:t>
      </w:r>
      <w:r w:rsidR="00176C1E" w:rsidRPr="006D582E">
        <w:rPr>
          <w:rFonts w:ascii="Sylfaen" w:hAnsi="Sylfaen" w:cs="Sylfaen"/>
          <w:b/>
          <w:color w:val="auto"/>
          <w:sz w:val="20"/>
          <w:lang w:val="ka-GE"/>
        </w:rPr>
        <w:t>სხვა</w:t>
      </w:r>
      <w:r w:rsidR="00176C1E" w:rsidRPr="006D582E">
        <w:rPr>
          <w:rFonts w:cs="Arial"/>
          <w:b/>
          <w:color w:val="auto"/>
          <w:sz w:val="20"/>
          <w:lang w:val="ka-GE"/>
        </w:rPr>
        <w:t xml:space="preserve"> </w:t>
      </w:r>
      <w:r w:rsidR="00176C1E" w:rsidRPr="006D582E">
        <w:rPr>
          <w:rFonts w:ascii="Sylfaen" w:hAnsi="Sylfaen" w:cs="Sylfaen"/>
          <w:b/>
          <w:color w:val="auto"/>
          <w:sz w:val="20"/>
          <w:lang w:val="ka-GE"/>
        </w:rPr>
        <w:t>შემოსავლების</w:t>
      </w:r>
      <w:r w:rsidR="00176C1E" w:rsidRPr="006D582E">
        <w:rPr>
          <w:rFonts w:cs="Arial"/>
          <w:b/>
          <w:color w:val="auto"/>
          <w:sz w:val="20"/>
          <w:lang w:val="ka-GE"/>
        </w:rPr>
        <w:t xml:space="preserve"> </w:t>
      </w:r>
      <w:r w:rsidRPr="006D582E">
        <w:rPr>
          <w:rFonts w:ascii="Sylfaen" w:hAnsi="Sylfaen" w:cs="Sylfaen"/>
          <w:b/>
          <w:color w:val="auto"/>
          <w:sz w:val="20"/>
          <w:lang w:val="ka-GE"/>
        </w:rPr>
        <w:t>შესრულების მაჩვენებლები</w:t>
      </w:r>
    </w:p>
    <w:p w:rsidR="00842C22" w:rsidRPr="006D582E" w:rsidRDefault="00842C22" w:rsidP="00842C22">
      <w:pPr>
        <w:rPr>
          <w:rFonts w:ascii="Sylfaen" w:hAnsi="Sylfaen"/>
          <w:sz w:val="18"/>
          <w:lang w:val="ka-GE"/>
        </w:rPr>
      </w:pPr>
    </w:p>
    <w:p w:rsidR="00930264" w:rsidRPr="006D582E" w:rsidRDefault="00930264" w:rsidP="00D8598A">
      <w:pPr>
        <w:jc w:val="both"/>
        <w:rPr>
          <w:rFonts w:ascii="Sylfaen" w:hAnsi="Sylfaen" w:cs="Sylfaen"/>
        </w:rPr>
      </w:pPr>
      <w:r w:rsidRPr="006D582E">
        <w:rPr>
          <w:rFonts w:ascii="Sylfaen" w:hAnsi="Sylfaen"/>
          <w:sz w:val="18"/>
          <w:lang w:val="ka-GE"/>
        </w:rPr>
        <w:tab/>
      </w:r>
      <w:r w:rsidR="006D582E" w:rsidRPr="006D582E">
        <w:rPr>
          <w:rFonts w:ascii="Sylfaen" w:hAnsi="Sylfaen" w:cs="Sylfaen"/>
        </w:rPr>
        <w:t>201</w:t>
      </w:r>
      <w:r w:rsidR="006D582E" w:rsidRPr="006D582E">
        <w:rPr>
          <w:rFonts w:ascii="Sylfaen" w:hAnsi="Sylfaen" w:cs="Sylfaen"/>
          <w:lang w:val="ka-GE"/>
        </w:rPr>
        <w:t>8</w:t>
      </w:r>
      <w:r w:rsidR="006D582E" w:rsidRPr="006D582E">
        <w:rPr>
          <w:rFonts w:ascii="Sylfaen" w:hAnsi="Sylfaen" w:cs="Sylfaen"/>
        </w:rPr>
        <w:t xml:space="preserve"> წლის სხვა შემოსავლების წლიურ</w:t>
      </w:r>
      <w:r w:rsidR="006D582E" w:rsidRPr="006D582E">
        <w:rPr>
          <w:rFonts w:ascii="Sylfaen" w:hAnsi="Sylfaen" w:cs="Sylfaen"/>
          <w:lang w:val="ka-GE"/>
        </w:rPr>
        <w:t>ი</w:t>
      </w:r>
      <w:r w:rsidR="006D582E" w:rsidRPr="006D582E">
        <w:rPr>
          <w:rFonts w:ascii="Sylfaen" w:hAnsi="Sylfaen" w:cs="Sylfaen"/>
        </w:rPr>
        <w:t xml:space="preserve"> </w:t>
      </w:r>
      <w:r w:rsidR="006D582E" w:rsidRPr="006D582E">
        <w:rPr>
          <w:rFonts w:ascii="Sylfaen" w:hAnsi="Sylfaen" w:cs="Sylfaen"/>
          <w:lang w:val="ka-GE"/>
        </w:rPr>
        <w:t>საპროგნოზო</w:t>
      </w:r>
      <w:r w:rsidR="006D582E" w:rsidRPr="006D582E">
        <w:rPr>
          <w:rFonts w:ascii="Sylfaen" w:hAnsi="Sylfaen" w:cs="Sylfaen"/>
        </w:rPr>
        <w:t xml:space="preserve"> მაჩვენებელ</w:t>
      </w:r>
      <w:r w:rsidR="006D582E" w:rsidRPr="006D582E">
        <w:rPr>
          <w:rFonts w:ascii="Sylfaen" w:hAnsi="Sylfaen" w:cs="Sylfaen"/>
          <w:lang w:val="ka-GE"/>
        </w:rPr>
        <w:t>ი</w:t>
      </w:r>
      <w:r w:rsidR="006D582E" w:rsidRPr="006D582E">
        <w:rPr>
          <w:rFonts w:ascii="Sylfaen" w:hAnsi="Sylfaen" w:cs="Sylfaen"/>
        </w:rPr>
        <w:t xml:space="preserve"> </w:t>
      </w:r>
      <w:r w:rsidR="006D582E" w:rsidRPr="006D582E">
        <w:rPr>
          <w:rFonts w:ascii="Sylfaen" w:hAnsi="Sylfaen" w:cs="Sylfaen"/>
          <w:lang w:val="ka-GE"/>
        </w:rPr>
        <w:t>განისაზღვრა</w:t>
      </w:r>
      <w:r w:rsidR="006D582E" w:rsidRPr="006D582E">
        <w:rPr>
          <w:rFonts w:ascii="Sylfaen" w:hAnsi="Sylfaen" w:cs="Sylfaen"/>
        </w:rPr>
        <w:t xml:space="preserve"> </w:t>
      </w:r>
      <w:r w:rsidR="006D582E" w:rsidRPr="006D582E">
        <w:rPr>
          <w:rFonts w:ascii="Sylfaen" w:hAnsi="Sylfaen" w:cs="Sylfaen"/>
          <w:lang w:val="ka-GE"/>
        </w:rPr>
        <w:t>410</w:t>
      </w:r>
      <w:r w:rsidR="006D582E" w:rsidRPr="006D582E">
        <w:rPr>
          <w:rFonts w:ascii="Sylfaen" w:hAnsi="Sylfaen" w:cs="Sylfaen"/>
        </w:rPr>
        <w:t xml:space="preserve"> 000.0 ათასი ლარი, ხოლო </w:t>
      </w:r>
      <w:r w:rsidR="006D582E" w:rsidRPr="006D582E">
        <w:rPr>
          <w:rFonts w:ascii="Sylfaen" w:hAnsi="Sylfaen" w:cs="Sylfaen"/>
          <w:lang w:val="ka-GE"/>
        </w:rPr>
        <w:t>მობილიზებულია</w:t>
      </w:r>
      <w:r w:rsidR="006D582E" w:rsidRPr="006D582E">
        <w:rPr>
          <w:rFonts w:ascii="Sylfaen" w:hAnsi="Sylfaen" w:cs="Sylfaen"/>
        </w:rPr>
        <w:t xml:space="preserve"> </w:t>
      </w:r>
      <w:r w:rsidR="006D582E" w:rsidRPr="006D582E">
        <w:rPr>
          <w:rFonts w:ascii="Sylfaen" w:hAnsi="Sylfaen" w:cs="Sylfaen"/>
          <w:lang w:val="ka-GE"/>
        </w:rPr>
        <w:t>250</w:t>
      </w:r>
      <w:r w:rsidR="006D582E" w:rsidRPr="006D582E">
        <w:rPr>
          <w:rFonts w:ascii="Sylfaen" w:hAnsi="Sylfaen" w:cs="Sylfaen"/>
        </w:rPr>
        <w:t xml:space="preserve"> </w:t>
      </w:r>
      <w:r w:rsidR="006D582E" w:rsidRPr="006D582E">
        <w:rPr>
          <w:rFonts w:ascii="Sylfaen" w:hAnsi="Sylfaen" w:cs="Sylfaen"/>
          <w:lang w:val="ka-GE"/>
        </w:rPr>
        <w:t>071</w:t>
      </w:r>
      <w:r w:rsidR="006D582E" w:rsidRPr="006D582E">
        <w:rPr>
          <w:rFonts w:ascii="Sylfaen" w:hAnsi="Sylfaen" w:cs="Sylfaen"/>
        </w:rPr>
        <w:t>.</w:t>
      </w:r>
      <w:r w:rsidR="006D582E" w:rsidRPr="006D582E">
        <w:rPr>
          <w:rFonts w:ascii="Sylfaen" w:hAnsi="Sylfaen" w:cs="Sylfaen"/>
          <w:lang w:val="ka-GE"/>
        </w:rPr>
        <w:t>5</w:t>
      </w:r>
      <w:r w:rsidR="006D582E" w:rsidRPr="006D582E">
        <w:rPr>
          <w:rFonts w:ascii="Sylfaen" w:hAnsi="Sylfaen" w:cs="Sylfaen"/>
        </w:rPr>
        <w:t xml:space="preserve"> ათასი ლარი, რაც წლიური მაჩვენებლის </w:t>
      </w:r>
      <w:r w:rsidR="006D582E" w:rsidRPr="006D582E">
        <w:rPr>
          <w:rFonts w:ascii="Sylfaen" w:hAnsi="Sylfaen" w:cs="Sylfaen"/>
          <w:lang w:val="ka-GE"/>
        </w:rPr>
        <w:t>61</w:t>
      </w:r>
      <w:r w:rsidR="006D582E" w:rsidRPr="006D582E">
        <w:rPr>
          <w:rFonts w:ascii="Sylfaen" w:hAnsi="Sylfaen" w:cs="Sylfaen"/>
        </w:rPr>
        <w:t>.</w:t>
      </w:r>
      <w:r w:rsidR="006D582E" w:rsidRPr="006D582E">
        <w:rPr>
          <w:rFonts w:ascii="Sylfaen" w:hAnsi="Sylfaen" w:cs="Sylfaen"/>
          <w:lang w:val="ka-GE"/>
        </w:rPr>
        <w:t>0</w:t>
      </w:r>
      <w:r w:rsidR="006D582E" w:rsidRPr="006D582E">
        <w:rPr>
          <w:rFonts w:ascii="Sylfaen" w:hAnsi="Sylfaen" w:cs="Sylfaen"/>
        </w:rPr>
        <w:t>%-ს შეადგენს.</w:t>
      </w:r>
    </w:p>
    <w:p w:rsidR="00EF3EE8" w:rsidRPr="006D582E" w:rsidRDefault="00EF3EE8" w:rsidP="00842C22">
      <w:pPr>
        <w:rPr>
          <w:rFonts w:ascii="Sylfaen" w:hAnsi="Sylfaen" w:cs="Sylfaen"/>
        </w:rPr>
      </w:pPr>
    </w:p>
    <w:p w:rsidR="00842C22" w:rsidRPr="006D582E" w:rsidRDefault="00842C22" w:rsidP="006D582E">
      <w:pPr>
        <w:tabs>
          <w:tab w:val="num" w:pos="0"/>
        </w:tabs>
        <w:ind w:right="-97"/>
        <w:jc w:val="right"/>
        <w:rPr>
          <w:rFonts w:ascii="Sylfaen" w:hAnsi="Sylfaen" w:cs="Arial"/>
          <w:i/>
          <w:sz w:val="18"/>
          <w:lang w:val="ka-GE"/>
        </w:rPr>
      </w:pPr>
      <w:r w:rsidRPr="006D582E">
        <w:rPr>
          <w:rFonts w:ascii="Sylfaen" w:hAnsi="Sylfaen" w:cs="Arial"/>
          <w:i/>
          <w:sz w:val="18"/>
          <w:lang w:val="ka-GE"/>
        </w:rPr>
        <w:t>ათასი ლარი</w:t>
      </w:r>
    </w:p>
    <w:tbl>
      <w:tblPr>
        <w:tblW w:w="1070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20"/>
        <w:gridCol w:w="1555"/>
        <w:gridCol w:w="1440"/>
        <w:gridCol w:w="1350"/>
        <w:gridCol w:w="1440"/>
      </w:tblGrid>
      <w:tr w:rsidR="006D582E" w:rsidRPr="006D582E" w:rsidTr="00A0125E">
        <w:trPr>
          <w:trHeight w:val="530"/>
          <w:tblHeader/>
        </w:trPr>
        <w:tc>
          <w:tcPr>
            <w:tcW w:w="4920" w:type="dxa"/>
            <w:shd w:val="clear" w:color="auto" w:fill="auto"/>
            <w:vAlign w:val="center"/>
            <w:hideMark/>
          </w:tcPr>
          <w:p w:rsidR="006D582E" w:rsidRPr="006D582E" w:rsidRDefault="006D582E" w:rsidP="001B3BD9">
            <w:pPr>
              <w:jc w:val="center"/>
              <w:rPr>
                <w:rFonts w:ascii="Sylfaen" w:hAnsi="Sylfaen" w:cs="Arial"/>
                <w:b/>
                <w:bCs/>
                <w:color w:val="000000"/>
                <w:sz w:val="18"/>
                <w:szCs w:val="18"/>
                <w:lang w:val="en-US"/>
              </w:rPr>
            </w:pPr>
            <w:r w:rsidRPr="006D582E">
              <w:rPr>
                <w:rFonts w:ascii="Sylfaen" w:hAnsi="Sylfaen" w:cs="Arial"/>
                <w:b/>
                <w:bCs/>
                <w:color w:val="000000"/>
                <w:sz w:val="18"/>
                <w:szCs w:val="18"/>
                <w:lang w:val="en-US"/>
              </w:rPr>
              <w:t>დასახელება</w:t>
            </w:r>
          </w:p>
        </w:tc>
        <w:tc>
          <w:tcPr>
            <w:tcW w:w="1555" w:type="dxa"/>
            <w:shd w:val="clear" w:color="auto" w:fill="auto"/>
            <w:vAlign w:val="center"/>
            <w:hideMark/>
          </w:tcPr>
          <w:p w:rsidR="006D582E" w:rsidRPr="006D582E" w:rsidRDefault="006D582E" w:rsidP="001B3BD9">
            <w:pPr>
              <w:jc w:val="center"/>
              <w:rPr>
                <w:rFonts w:ascii="Sylfaen" w:hAnsi="Sylfaen" w:cs="Arial"/>
                <w:b/>
                <w:bCs/>
                <w:color w:val="000000"/>
                <w:sz w:val="18"/>
                <w:szCs w:val="18"/>
                <w:lang w:val="ka-GE"/>
              </w:rPr>
            </w:pPr>
            <w:r w:rsidRPr="006D582E">
              <w:rPr>
                <w:rFonts w:ascii="Sylfaen" w:hAnsi="Sylfaen" w:cs="Arial"/>
                <w:b/>
                <w:bCs/>
                <w:color w:val="000000"/>
                <w:sz w:val="18"/>
                <w:szCs w:val="18"/>
                <w:lang w:val="ka-GE"/>
              </w:rPr>
              <w:t>წლიური გეგმა</w:t>
            </w:r>
          </w:p>
        </w:tc>
        <w:tc>
          <w:tcPr>
            <w:tcW w:w="1440" w:type="dxa"/>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6 თვე ფაქტი</w:t>
            </w:r>
          </w:p>
        </w:tc>
        <w:tc>
          <w:tcPr>
            <w:tcW w:w="1350" w:type="dxa"/>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 xml:space="preserve"> +/- </w:t>
            </w:r>
          </w:p>
        </w:tc>
        <w:tc>
          <w:tcPr>
            <w:tcW w:w="1440" w:type="dxa"/>
            <w:shd w:val="clear" w:color="auto" w:fill="auto"/>
            <w:vAlign w:val="center"/>
            <w:hideMark/>
          </w:tcPr>
          <w:p w:rsidR="006D582E" w:rsidRPr="006D582E" w:rsidRDefault="006D582E" w:rsidP="001B3BD9">
            <w:pPr>
              <w:jc w:val="center"/>
              <w:rPr>
                <w:rFonts w:ascii="Sylfaen" w:hAnsi="Sylfaen" w:cs="Arial"/>
                <w:b/>
                <w:bCs/>
                <w:sz w:val="18"/>
                <w:szCs w:val="18"/>
                <w:lang w:val="en-US"/>
              </w:rPr>
            </w:pPr>
            <w:r w:rsidRPr="006D582E">
              <w:rPr>
                <w:rFonts w:ascii="Sylfaen" w:hAnsi="Sylfaen" w:cs="Arial"/>
                <w:b/>
                <w:bCs/>
                <w:sz w:val="18"/>
                <w:szCs w:val="18"/>
                <w:lang w:val="en-US"/>
              </w:rPr>
              <w:t>%</w:t>
            </w:r>
          </w:p>
        </w:tc>
      </w:tr>
      <w:tr w:rsidR="006D582E" w:rsidRPr="006D582E" w:rsidTr="006D582E">
        <w:trPr>
          <w:trHeight w:val="305"/>
        </w:trPr>
        <w:tc>
          <w:tcPr>
            <w:tcW w:w="4920" w:type="dxa"/>
            <w:shd w:val="clear" w:color="auto" w:fill="auto"/>
            <w:noWrap/>
            <w:hideMark/>
          </w:tcPr>
          <w:p w:rsidR="006D582E" w:rsidRPr="006D582E" w:rsidRDefault="006D582E" w:rsidP="001B3BD9">
            <w:pPr>
              <w:rPr>
                <w:rFonts w:ascii="Sylfaen" w:hAnsi="Sylfaen" w:cs="Arial"/>
                <w:b/>
                <w:bCs/>
                <w:sz w:val="18"/>
                <w:szCs w:val="18"/>
                <w:lang w:val="en-US"/>
              </w:rPr>
            </w:pPr>
            <w:r w:rsidRPr="006D582E">
              <w:rPr>
                <w:rFonts w:ascii="Sylfaen" w:hAnsi="Sylfaen" w:cs="Arial"/>
                <w:b/>
                <w:bCs/>
                <w:sz w:val="18"/>
                <w:szCs w:val="18"/>
                <w:lang w:val="en-US"/>
              </w:rPr>
              <w:t>სხვა შემოსავლები</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410,000.0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250,071.5</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-159,928.5</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61.0</w:t>
            </w:r>
          </w:p>
        </w:tc>
      </w:tr>
      <w:tr w:rsidR="006D582E" w:rsidRPr="006D582E" w:rsidTr="006D582E">
        <w:trPr>
          <w:trHeight w:val="269"/>
        </w:trPr>
        <w:tc>
          <w:tcPr>
            <w:tcW w:w="4920" w:type="dxa"/>
            <w:shd w:val="clear" w:color="auto" w:fill="auto"/>
            <w:hideMark/>
          </w:tcPr>
          <w:p w:rsidR="006D582E" w:rsidRPr="006D582E" w:rsidRDefault="006D582E" w:rsidP="001B3BD9">
            <w:pPr>
              <w:ind w:firstLineChars="100" w:firstLine="181"/>
              <w:rPr>
                <w:rFonts w:ascii="Sylfaen" w:hAnsi="Sylfaen" w:cs="Arial"/>
                <w:b/>
                <w:bCs/>
                <w:sz w:val="18"/>
                <w:szCs w:val="18"/>
                <w:lang w:val="en-US"/>
              </w:rPr>
            </w:pPr>
            <w:r w:rsidRPr="006D582E">
              <w:rPr>
                <w:rFonts w:ascii="Sylfaen" w:hAnsi="Sylfaen" w:cs="Arial"/>
                <w:b/>
                <w:bCs/>
                <w:sz w:val="18"/>
                <w:szCs w:val="18"/>
                <w:lang w:val="en-US"/>
              </w:rPr>
              <w:t>შემოსავლები საკუთრებიდან</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151,000.0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126,544.2</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-24,455.8</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83.8</w:t>
            </w:r>
          </w:p>
        </w:tc>
      </w:tr>
      <w:tr w:rsidR="006D582E" w:rsidRPr="006D582E" w:rsidTr="006D582E">
        <w:trPr>
          <w:trHeight w:val="251"/>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პროცენტები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73,000.0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46,508.8</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-26,491.2</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63.7</w:t>
            </w:r>
          </w:p>
        </w:tc>
      </w:tr>
      <w:tr w:rsidR="006D582E" w:rsidRPr="006D582E" w:rsidTr="006D582E">
        <w:trPr>
          <w:trHeight w:val="215"/>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დივიდენდები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61,000.0</w:t>
            </w:r>
          </w:p>
        </w:tc>
        <w:tc>
          <w:tcPr>
            <w:tcW w:w="144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70,208.9</w:t>
            </w:r>
          </w:p>
        </w:tc>
        <w:tc>
          <w:tcPr>
            <w:tcW w:w="135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9,208.9</w:t>
            </w:r>
          </w:p>
        </w:tc>
        <w:tc>
          <w:tcPr>
            <w:tcW w:w="144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115.1</w:t>
            </w:r>
          </w:p>
        </w:tc>
      </w:tr>
      <w:tr w:rsidR="006D582E" w:rsidRPr="006D582E" w:rsidTr="006D582E">
        <w:trPr>
          <w:trHeight w:val="233"/>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რენტა</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17,000.0</w:t>
            </w:r>
          </w:p>
        </w:tc>
        <w:tc>
          <w:tcPr>
            <w:tcW w:w="144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9,826.4</w:t>
            </w:r>
          </w:p>
        </w:tc>
        <w:tc>
          <w:tcPr>
            <w:tcW w:w="135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-7,173.6</w:t>
            </w:r>
          </w:p>
        </w:tc>
        <w:tc>
          <w:tcPr>
            <w:tcW w:w="1440"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57.8</w:t>
            </w:r>
          </w:p>
        </w:tc>
      </w:tr>
      <w:tr w:rsidR="006D582E" w:rsidRPr="006D582E" w:rsidTr="006D582E">
        <w:trPr>
          <w:trHeight w:val="300"/>
        </w:trPr>
        <w:tc>
          <w:tcPr>
            <w:tcW w:w="4920" w:type="dxa"/>
            <w:shd w:val="clear" w:color="auto" w:fill="auto"/>
            <w:hideMark/>
          </w:tcPr>
          <w:p w:rsidR="006D582E" w:rsidRPr="006D582E" w:rsidRDefault="006D582E" w:rsidP="001B3BD9">
            <w:pPr>
              <w:ind w:firstLineChars="100" w:firstLine="181"/>
              <w:rPr>
                <w:rFonts w:ascii="Sylfaen" w:hAnsi="Sylfaen" w:cs="Arial"/>
                <w:b/>
                <w:bCs/>
                <w:sz w:val="18"/>
                <w:szCs w:val="18"/>
                <w:lang w:val="en-US"/>
              </w:rPr>
            </w:pPr>
            <w:r w:rsidRPr="006D582E">
              <w:rPr>
                <w:rFonts w:ascii="Sylfaen" w:hAnsi="Sylfaen" w:cs="Arial"/>
                <w:b/>
                <w:bCs/>
                <w:sz w:val="18"/>
                <w:szCs w:val="18"/>
                <w:lang w:val="en-US"/>
              </w:rPr>
              <w:t>საქონლისა და მომსახურების რეალიზაცია</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80,700.0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40,189.1</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-40,510.9</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49.8</w:t>
            </w:r>
          </w:p>
        </w:tc>
      </w:tr>
      <w:tr w:rsidR="006D582E" w:rsidRPr="006D582E" w:rsidTr="006D582E">
        <w:trPr>
          <w:trHeight w:val="521"/>
        </w:trPr>
        <w:tc>
          <w:tcPr>
            <w:tcW w:w="4920" w:type="dxa"/>
            <w:shd w:val="clear" w:color="auto" w:fill="auto"/>
            <w:hideMark/>
          </w:tcPr>
          <w:p w:rsidR="006D582E" w:rsidRPr="006D582E" w:rsidRDefault="006D582E" w:rsidP="001B3BD9">
            <w:pPr>
              <w:ind w:firstLineChars="200" w:firstLine="361"/>
              <w:rPr>
                <w:rFonts w:ascii="Sylfaen" w:hAnsi="Sylfaen" w:cs="Arial"/>
                <w:b/>
                <w:bCs/>
                <w:sz w:val="18"/>
                <w:szCs w:val="18"/>
                <w:lang w:val="en-US"/>
              </w:rPr>
            </w:pPr>
            <w:r w:rsidRPr="006D582E">
              <w:rPr>
                <w:rFonts w:ascii="Sylfaen" w:hAnsi="Sylfaen" w:cs="Arial"/>
                <w:b/>
                <w:bCs/>
                <w:sz w:val="18"/>
                <w:szCs w:val="18"/>
                <w:lang w:val="en-US"/>
              </w:rPr>
              <w:t>ადმინისტრაციული მოსაკრებლები და გადასახადები</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77,100.0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38,786.8</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-38,313.2</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50.3</w:t>
            </w:r>
          </w:p>
        </w:tc>
      </w:tr>
      <w:tr w:rsidR="006D582E" w:rsidRPr="006D582E" w:rsidTr="006D582E">
        <w:trPr>
          <w:trHeight w:val="287"/>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სალიცენზიო მოსარებლები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600.0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320.0</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-280.0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53.3</w:t>
            </w:r>
          </w:p>
        </w:tc>
      </w:tr>
      <w:tr w:rsidR="006D582E" w:rsidRPr="006D582E" w:rsidTr="006D582E">
        <w:trPr>
          <w:trHeight w:val="269"/>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სანებართვო მოსარებლები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54,000.0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26,691.3</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-27,308.7</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49.4</w:t>
            </w:r>
          </w:p>
        </w:tc>
      </w:tr>
      <w:tr w:rsidR="006D582E" w:rsidRPr="006D582E" w:rsidTr="006D582E">
        <w:trPr>
          <w:trHeight w:val="242"/>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lastRenderedPageBreak/>
              <w:t>სარეგისტრაციო მასაკრებლები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1,800.0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979.8</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-820.2</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54.4</w:t>
            </w:r>
          </w:p>
        </w:tc>
      </w:tr>
      <w:tr w:rsidR="006D582E" w:rsidRPr="006D582E" w:rsidTr="006D582E">
        <w:trPr>
          <w:trHeight w:val="269"/>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სახელმწიფო ბაჟი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18,000.0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8,838.0</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-9,162.0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49.1</w:t>
            </w:r>
          </w:p>
        </w:tc>
      </w:tr>
      <w:tr w:rsidR="006D582E" w:rsidRPr="006D582E" w:rsidTr="006D582E">
        <w:trPr>
          <w:trHeight w:val="287"/>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საკონსულო მოსაკრებელი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1,400.0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1,139.4</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-260.6</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81.4</w:t>
            </w:r>
          </w:p>
        </w:tc>
      </w:tr>
      <w:tr w:rsidR="006D582E" w:rsidRPr="006D582E" w:rsidTr="006D582E">
        <w:trPr>
          <w:trHeight w:val="449"/>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სამხედრო სავალდებულო სამსახურის გადავადების მოსაკრებელი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900.0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591.</w:t>
            </w:r>
            <w:r w:rsidRPr="006D582E">
              <w:rPr>
                <w:rFonts w:ascii="Sylfaen" w:hAnsi="Sylfaen" w:cs="Arial"/>
                <w:color w:val="000000"/>
                <w:sz w:val="18"/>
                <w:szCs w:val="18"/>
                <w:lang w:val="ka-GE"/>
              </w:rPr>
              <w:t>9</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-308.14</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ka-GE"/>
              </w:rPr>
            </w:pPr>
            <w:r w:rsidRPr="006D582E">
              <w:rPr>
                <w:rFonts w:ascii="Sylfaen" w:hAnsi="Sylfaen" w:cs="Arial"/>
                <w:color w:val="000000"/>
                <w:sz w:val="18"/>
                <w:szCs w:val="18"/>
                <w:lang w:val="en-US"/>
              </w:rPr>
              <w:t>65.</w:t>
            </w:r>
            <w:r w:rsidRPr="006D582E">
              <w:rPr>
                <w:rFonts w:ascii="Sylfaen" w:hAnsi="Sylfaen" w:cs="Arial"/>
                <w:color w:val="000000"/>
                <w:sz w:val="18"/>
                <w:szCs w:val="18"/>
                <w:lang w:val="ka-GE"/>
              </w:rPr>
              <w:t>8</w:t>
            </w:r>
          </w:p>
        </w:tc>
      </w:tr>
      <w:tr w:rsidR="006D582E" w:rsidRPr="006D582E" w:rsidTr="006D582E">
        <w:trPr>
          <w:trHeight w:val="314"/>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სხვა არაკლასიფიცირებული მოსაკრებელი</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400.0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226.4</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-173.6</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56.6</w:t>
            </w:r>
          </w:p>
        </w:tc>
      </w:tr>
      <w:tr w:rsidR="006D582E" w:rsidRPr="006D582E" w:rsidTr="006D582E">
        <w:trPr>
          <w:trHeight w:val="476"/>
        </w:trPr>
        <w:tc>
          <w:tcPr>
            <w:tcW w:w="4920" w:type="dxa"/>
            <w:shd w:val="clear" w:color="auto" w:fill="auto"/>
            <w:hideMark/>
          </w:tcPr>
          <w:p w:rsidR="006D582E" w:rsidRPr="006D582E" w:rsidRDefault="006D582E" w:rsidP="001B3BD9">
            <w:pPr>
              <w:ind w:firstLineChars="200" w:firstLine="361"/>
              <w:rPr>
                <w:rFonts w:ascii="Sylfaen" w:hAnsi="Sylfaen" w:cs="Arial"/>
                <w:b/>
                <w:bCs/>
                <w:sz w:val="18"/>
                <w:szCs w:val="18"/>
                <w:lang w:val="en-US"/>
              </w:rPr>
            </w:pPr>
            <w:r w:rsidRPr="006D582E">
              <w:rPr>
                <w:rFonts w:ascii="Sylfaen" w:hAnsi="Sylfaen" w:cs="Arial"/>
                <w:b/>
                <w:bCs/>
                <w:sz w:val="18"/>
                <w:szCs w:val="18"/>
                <w:lang w:val="en-US"/>
              </w:rPr>
              <w:t>არასაბაზრო წესით გაყი</w:t>
            </w:r>
            <w:r w:rsidRPr="006D582E">
              <w:rPr>
                <w:rFonts w:ascii="Sylfaen" w:hAnsi="Sylfaen" w:cs="Arial"/>
                <w:b/>
                <w:bCs/>
                <w:sz w:val="18"/>
                <w:szCs w:val="18"/>
                <w:lang w:val="ka-GE"/>
              </w:rPr>
              <w:t>დ</w:t>
            </w:r>
            <w:r w:rsidRPr="006D582E">
              <w:rPr>
                <w:rFonts w:ascii="Sylfaen" w:hAnsi="Sylfaen" w:cs="Arial"/>
                <w:b/>
                <w:bCs/>
                <w:sz w:val="18"/>
                <w:szCs w:val="18"/>
                <w:lang w:val="en-US"/>
              </w:rPr>
              <w:t>ული საქონელი და მომსახურება</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3,600.0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1,402.3</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-2,197.7</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39.0</w:t>
            </w:r>
          </w:p>
        </w:tc>
      </w:tr>
      <w:tr w:rsidR="006D582E" w:rsidRPr="006D582E" w:rsidTr="006D582E">
        <w:trPr>
          <w:trHeight w:val="296"/>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შემოსავლები საქონლის რეალიზაციიდან</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100.0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33.6</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-66.4</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33.6</w:t>
            </w:r>
          </w:p>
        </w:tc>
      </w:tr>
      <w:tr w:rsidR="006D582E" w:rsidRPr="006D582E" w:rsidTr="006D582E">
        <w:trPr>
          <w:trHeight w:val="260"/>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შემოსავლები მომსახურების გაწევიდან</w:t>
            </w:r>
          </w:p>
        </w:tc>
        <w:tc>
          <w:tcPr>
            <w:tcW w:w="1555" w:type="dxa"/>
            <w:shd w:val="clear" w:color="auto" w:fill="auto"/>
            <w:noWrap/>
            <w:vAlign w:val="bottom"/>
            <w:hideMark/>
          </w:tcPr>
          <w:p w:rsidR="006D582E" w:rsidRPr="006D582E" w:rsidRDefault="006D582E" w:rsidP="001B3BD9">
            <w:pPr>
              <w:jc w:val="right"/>
              <w:rPr>
                <w:rFonts w:ascii="Sylfaen" w:hAnsi="Sylfaen" w:cs="Arial"/>
                <w:sz w:val="18"/>
                <w:szCs w:val="18"/>
                <w:lang w:val="en-US"/>
              </w:rPr>
            </w:pPr>
            <w:r w:rsidRPr="006D582E">
              <w:rPr>
                <w:rFonts w:ascii="Sylfaen" w:hAnsi="Sylfaen" w:cs="Arial"/>
                <w:sz w:val="18"/>
                <w:szCs w:val="18"/>
                <w:lang w:val="en-US"/>
              </w:rPr>
              <w:t>3,500.0</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1,366.7</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-2,133.3</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39.0</w:t>
            </w:r>
          </w:p>
        </w:tc>
      </w:tr>
      <w:tr w:rsidR="006D582E" w:rsidRPr="006D582E" w:rsidTr="006D582E">
        <w:trPr>
          <w:trHeight w:val="575"/>
        </w:trPr>
        <w:tc>
          <w:tcPr>
            <w:tcW w:w="4920" w:type="dxa"/>
            <w:shd w:val="clear" w:color="auto" w:fill="auto"/>
            <w:hideMark/>
          </w:tcPr>
          <w:p w:rsidR="006D582E" w:rsidRPr="006D582E" w:rsidRDefault="006D582E" w:rsidP="001B3BD9">
            <w:pPr>
              <w:ind w:firstLineChars="300" w:firstLine="540"/>
              <w:rPr>
                <w:rFonts w:ascii="Sylfaen" w:hAnsi="Sylfaen" w:cs="Arial"/>
                <w:sz w:val="18"/>
                <w:szCs w:val="18"/>
                <w:lang w:val="en-US"/>
              </w:rPr>
            </w:pPr>
            <w:r w:rsidRPr="006D582E">
              <w:rPr>
                <w:rFonts w:ascii="Sylfaen" w:hAnsi="Sylfaen" w:cs="Arial"/>
                <w:sz w:val="18"/>
                <w:szCs w:val="18"/>
                <w:lang w:val="en-US"/>
              </w:rPr>
              <w:t>სხვა შემოსავლები არასაბაზრო წესით გაყიდული საქონლიდან და მომსახურებიდან</w:t>
            </w:r>
          </w:p>
        </w:tc>
        <w:tc>
          <w:tcPr>
            <w:tcW w:w="1555" w:type="dxa"/>
            <w:shd w:val="clear" w:color="auto" w:fill="auto"/>
            <w:noWrap/>
            <w:vAlign w:val="bottom"/>
            <w:hideMark/>
          </w:tcPr>
          <w:p w:rsidR="006D582E" w:rsidRPr="006D582E" w:rsidRDefault="006D582E" w:rsidP="001B3BD9">
            <w:pPr>
              <w:rPr>
                <w:rFonts w:ascii="Sylfaen" w:hAnsi="Sylfaen" w:cs="Arial"/>
                <w:sz w:val="18"/>
                <w:szCs w:val="18"/>
                <w:lang w:val="en-US"/>
              </w:rPr>
            </w:pPr>
            <w:r w:rsidRPr="006D582E">
              <w:rPr>
                <w:rFonts w:ascii="Sylfaen" w:hAnsi="Sylfaen" w:cs="Arial"/>
                <w:sz w:val="18"/>
                <w:szCs w:val="18"/>
                <w:lang w:val="en-US"/>
              </w:rPr>
              <w:t> </w:t>
            </w:r>
          </w:p>
        </w:tc>
        <w:tc>
          <w:tcPr>
            <w:tcW w:w="144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2.0</w:t>
            </w:r>
          </w:p>
        </w:tc>
        <w:tc>
          <w:tcPr>
            <w:tcW w:w="1350" w:type="dxa"/>
            <w:shd w:val="clear" w:color="auto" w:fill="auto"/>
            <w:noWrap/>
            <w:vAlign w:val="bottom"/>
            <w:hideMark/>
          </w:tcPr>
          <w:p w:rsidR="006D582E" w:rsidRPr="006D582E" w:rsidRDefault="006D582E" w:rsidP="001B3BD9">
            <w:pPr>
              <w:jc w:val="right"/>
              <w:rPr>
                <w:rFonts w:ascii="Sylfaen" w:hAnsi="Sylfaen" w:cs="Arial"/>
                <w:color w:val="000000"/>
                <w:sz w:val="18"/>
                <w:szCs w:val="18"/>
                <w:lang w:val="en-US"/>
              </w:rPr>
            </w:pPr>
            <w:r w:rsidRPr="006D582E">
              <w:rPr>
                <w:rFonts w:ascii="Sylfaen" w:hAnsi="Sylfaen" w:cs="Arial"/>
                <w:color w:val="000000"/>
                <w:sz w:val="18"/>
                <w:szCs w:val="18"/>
                <w:lang w:val="en-US"/>
              </w:rPr>
              <w:t>2.0</w:t>
            </w:r>
          </w:p>
        </w:tc>
        <w:tc>
          <w:tcPr>
            <w:tcW w:w="1440" w:type="dxa"/>
            <w:shd w:val="clear" w:color="auto" w:fill="auto"/>
            <w:noWrap/>
            <w:vAlign w:val="bottom"/>
            <w:hideMark/>
          </w:tcPr>
          <w:p w:rsidR="006D582E" w:rsidRPr="006D582E" w:rsidRDefault="006D582E" w:rsidP="001B3BD9">
            <w:pPr>
              <w:rPr>
                <w:rFonts w:ascii="Sylfaen" w:hAnsi="Sylfaen" w:cs="Arial"/>
                <w:color w:val="000000"/>
                <w:sz w:val="18"/>
                <w:szCs w:val="18"/>
                <w:lang w:val="en-US"/>
              </w:rPr>
            </w:pPr>
            <w:r w:rsidRPr="006D582E">
              <w:rPr>
                <w:rFonts w:ascii="Sylfaen" w:hAnsi="Sylfaen" w:cs="Arial"/>
                <w:color w:val="000000"/>
                <w:sz w:val="18"/>
                <w:szCs w:val="18"/>
                <w:lang w:val="en-US"/>
              </w:rPr>
              <w:t> </w:t>
            </w:r>
          </w:p>
        </w:tc>
      </w:tr>
      <w:tr w:rsidR="006D582E" w:rsidRPr="006D582E" w:rsidTr="006D582E">
        <w:trPr>
          <w:trHeight w:val="296"/>
        </w:trPr>
        <w:tc>
          <w:tcPr>
            <w:tcW w:w="4920" w:type="dxa"/>
            <w:shd w:val="clear" w:color="auto" w:fill="auto"/>
            <w:hideMark/>
          </w:tcPr>
          <w:p w:rsidR="006D582E" w:rsidRPr="006D582E" w:rsidRDefault="006D582E" w:rsidP="001B3BD9">
            <w:pPr>
              <w:ind w:firstLineChars="100" w:firstLine="181"/>
              <w:rPr>
                <w:rFonts w:ascii="Sylfaen" w:hAnsi="Sylfaen" w:cs="Arial"/>
                <w:b/>
                <w:bCs/>
                <w:sz w:val="18"/>
                <w:szCs w:val="18"/>
                <w:lang w:val="en-US"/>
              </w:rPr>
            </w:pPr>
            <w:r w:rsidRPr="006D582E">
              <w:rPr>
                <w:rFonts w:ascii="Sylfaen" w:hAnsi="Sylfaen" w:cs="Arial"/>
                <w:b/>
                <w:bCs/>
                <w:sz w:val="18"/>
                <w:szCs w:val="18"/>
                <w:lang w:val="en-US"/>
              </w:rPr>
              <w:t>სანქციები (ჯარიმები და საურავები)</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60,000.0</w:t>
            </w:r>
          </w:p>
        </w:tc>
        <w:tc>
          <w:tcPr>
            <w:tcW w:w="144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34,817.8</w:t>
            </w:r>
          </w:p>
        </w:tc>
        <w:tc>
          <w:tcPr>
            <w:tcW w:w="135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-25,182.2</w:t>
            </w:r>
          </w:p>
        </w:tc>
        <w:tc>
          <w:tcPr>
            <w:tcW w:w="144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58.0</w:t>
            </w:r>
          </w:p>
        </w:tc>
      </w:tr>
      <w:tr w:rsidR="006D582E" w:rsidRPr="006D582E" w:rsidTr="006D582E">
        <w:trPr>
          <w:trHeight w:val="314"/>
        </w:trPr>
        <w:tc>
          <w:tcPr>
            <w:tcW w:w="4920" w:type="dxa"/>
            <w:shd w:val="clear" w:color="auto" w:fill="auto"/>
            <w:hideMark/>
          </w:tcPr>
          <w:p w:rsidR="006D582E" w:rsidRPr="006D582E" w:rsidRDefault="006D582E" w:rsidP="001B3BD9">
            <w:pPr>
              <w:ind w:firstLineChars="100" w:firstLine="181"/>
              <w:rPr>
                <w:rFonts w:ascii="Sylfaen" w:hAnsi="Sylfaen" w:cs="Arial"/>
                <w:b/>
                <w:bCs/>
                <w:sz w:val="18"/>
                <w:szCs w:val="18"/>
                <w:lang w:val="en-US"/>
              </w:rPr>
            </w:pPr>
            <w:r w:rsidRPr="006D582E">
              <w:rPr>
                <w:rFonts w:ascii="Sylfaen" w:hAnsi="Sylfaen" w:cs="Arial"/>
                <w:b/>
                <w:bCs/>
                <w:sz w:val="18"/>
                <w:szCs w:val="18"/>
                <w:lang w:val="en-US"/>
              </w:rPr>
              <w:t>ნებაყოფლობითი ტრანსფერები, გრანტების გარდა</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2,400.0</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4,711.9</w:t>
            </w:r>
          </w:p>
        </w:tc>
        <w:tc>
          <w:tcPr>
            <w:tcW w:w="135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2,311.9</w:t>
            </w:r>
          </w:p>
        </w:tc>
        <w:tc>
          <w:tcPr>
            <w:tcW w:w="1440"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196.3</w:t>
            </w:r>
          </w:p>
        </w:tc>
      </w:tr>
      <w:tr w:rsidR="006D582E" w:rsidRPr="006D582E" w:rsidTr="006D582E">
        <w:trPr>
          <w:trHeight w:val="512"/>
        </w:trPr>
        <w:tc>
          <w:tcPr>
            <w:tcW w:w="4920" w:type="dxa"/>
            <w:shd w:val="clear" w:color="auto" w:fill="auto"/>
            <w:hideMark/>
          </w:tcPr>
          <w:p w:rsidR="006D582E" w:rsidRPr="006D582E" w:rsidRDefault="006D582E" w:rsidP="001B3BD9">
            <w:pPr>
              <w:ind w:firstLineChars="100" w:firstLine="181"/>
              <w:rPr>
                <w:rFonts w:ascii="Sylfaen" w:hAnsi="Sylfaen" w:cs="Arial"/>
                <w:b/>
                <w:bCs/>
                <w:sz w:val="18"/>
                <w:szCs w:val="18"/>
                <w:lang w:val="en-US"/>
              </w:rPr>
            </w:pPr>
            <w:r w:rsidRPr="006D582E">
              <w:rPr>
                <w:rFonts w:ascii="Sylfaen" w:hAnsi="Sylfaen" w:cs="Arial"/>
                <w:b/>
                <w:bCs/>
                <w:sz w:val="18"/>
                <w:szCs w:val="18"/>
                <w:lang w:val="en-US"/>
              </w:rPr>
              <w:t>შერეული და სხვა არაკლასიფიცირებული შემოსავლები</w:t>
            </w:r>
          </w:p>
        </w:tc>
        <w:tc>
          <w:tcPr>
            <w:tcW w:w="1555" w:type="dxa"/>
            <w:shd w:val="clear" w:color="auto" w:fill="auto"/>
            <w:noWrap/>
            <w:vAlign w:val="bottom"/>
            <w:hideMark/>
          </w:tcPr>
          <w:p w:rsidR="006D582E" w:rsidRPr="006D582E" w:rsidRDefault="006D582E" w:rsidP="001B3BD9">
            <w:pPr>
              <w:jc w:val="right"/>
              <w:rPr>
                <w:rFonts w:ascii="Sylfaen" w:hAnsi="Sylfaen" w:cs="Arial"/>
                <w:b/>
                <w:bCs/>
                <w:sz w:val="18"/>
                <w:szCs w:val="18"/>
                <w:lang w:val="en-US"/>
              </w:rPr>
            </w:pPr>
            <w:r w:rsidRPr="006D582E">
              <w:rPr>
                <w:rFonts w:ascii="Sylfaen" w:hAnsi="Sylfaen" w:cs="Arial"/>
                <w:b/>
                <w:bCs/>
                <w:sz w:val="18"/>
                <w:szCs w:val="18"/>
                <w:lang w:val="en-US"/>
              </w:rPr>
              <w:t>115,900.0</w:t>
            </w:r>
          </w:p>
        </w:tc>
        <w:tc>
          <w:tcPr>
            <w:tcW w:w="144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43,808.6</w:t>
            </w:r>
          </w:p>
        </w:tc>
        <w:tc>
          <w:tcPr>
            <w:tcW w:w="135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-72,091.4</w:t>
            </w:r>
          </w:p>
        </w:tc>
        <w:tc>
          <w:tcPr>
            <w:tcW w:w="1440" w:type="dxa"/>
            <w:shd w:val="clear" w:color="auto" w:fill="auto"/>
            <w:noWrap/>
            <w:vAlign w:val="bottom"/>
            <w:hideMark/>
          </w:tcPr>
          <w:p w:rsidR="006D582E" w:rsidRPr="006D582E" w:rsidRDefault="006D582E" w:rsidP="001B3BD9">
            <w:pPr>
              <w:jc w:val="right"/>
              <w:rPr>
                <w:rFonts w:ascii="Sylfaen" w:hAnsi="Sylfaen" w:cs="Arial"/>
                <w:b/>
                <w:bCs/>
                <w:color w:val="000000"/>
                <w:sz w:val="18"/>
                <w:szCs w:val="18"/>
                <w:lang w:val="en-US"/>
              </w:rPr>
            </w:pPr>
            <w:r w:rsidRPr="006D582E">
              <w:rPr>
                <w:rFonts w:ascii="Sylfaen" w:hAnsi="Sylfaen" w:cs="Arial"/>
                <w:b/>
                <w:bCs/>
                <w:color w:val="000000"/>
                <w:sz w:val="18"/>
                <w:szCs w:val="18"/>
                <w:lang w:val="en-US"/>
              </w:rPr>
              <w:t>37.8</w:t>
            </w:r>
          </w:p>
        </w:tc>
      </w:tr>
    </w:tbl>
    <w:p w:rsidR="00842C22" w:rsidRDefault="00842C22" w:rsidP="00176C1E">
      <w:pPr>
        <w:tabs>
          <w:tab w:val="num" w:pos="0"/>
        </w:tabs>
        <w:jc w:val="both"/>
        <w:rPr>
          <w:rFonts w:ascii="Sylfaen" w:hAnsi="Sylfaen" w:cs="Arial"/>
          <w:highlight w:val="yellow"/>
          <w:lang w:val="ka-GE"/>
        </w:rPr>
      </w:pPr>
    </w:p>
    <w:p w:rsidR="006D582E" w:rsidRPr="00860145" w:rsidRDefault="006D582E" w:rsidP="006D582E">
      <w:pPr>
        <w:pStyle w:val="ListParagraph"/>
        <w:numPr>
          <w:ilvl w:val="0"/>
          <w:numId w:val="9"/>
        </w:numPr>
        <w:tabs>
          <w:tab w:val="left" w:pos="990"/>
        </w:tabs>
        <w:jc w:val="both"/>
        <w:rPr>
          <w:rFonts w:ascii="Sylfaen" w:hAnsi="Sylfaen" w:cs="Arial"/>
          <w:lang w:val="ka-GE"/>
        </w:rPr>
      </w:pPr>
      <w:r w:rsidRPr="00860145">
        <w:rPr>
          <w:rFonts w:ascii="Sylfaen" w:hAnsi="Sylfaen" w:cs="Sylfaen"/>
          <w:b/>
          <w:lang w:val="ka-GE"/>
        </w:rPr>
        <w:t>საკუთრებიდან</w:t>
      </w:r>
      <w:r w:rsidRPr="00860145">
        <w:rPr>
          <w:rFonts w:ascii="Sylfaen" w:hAnsi="Sylfaen" w:cs="Arial"/>
          <w:b/>
          <w:lang w:val="ka-GE"/>
        </w:rPr>
        <w:t xml:space="preserve"> </w:t>
      </w:r>
      <w:r w:rsidRPr="00860145">
        <w:rPr>
          <w:rFonts w:ascii="Sylfaen" w:hAnsi="Sylfaen" w:cs="Sylfaen"/>
          <w:b/>
          <w:lang w:val="ka-GE"/>
        </w:rPr>
        <w:t>მიღებული</w:t>
      </w:r>
      <w:r w:rsidRPr="00860145">
        <w:rPr>
          <w:rFonts w:ascii="Sylfaen" w:hAnsi="Sylfaen" w:cs="Arial"/>
          <w:b/>
          <w:lang w:val="ka-GE"/>
        </w:rPr>
        <w:t xml:space="preserve"> </w:t>
      </w:r>
      <w:r w:rsidRPr="00860145">
        <w:rPr>
          <w:rFonts w:ascii="Sylfaen" w:hAnsi="Sylfaen" w:cs="Sylfaen"/>
          <w:b/>
          <w:lang w:val="ka-GE"/>
        </w:rPr>
        <w:t>შემოსავლების</w:t>
      </w:r>
      <w:r w:rsidRPr="00860145">
        <w:rPr>
          <w:rFonts w:ascii="Sylfaen" w:hAnsi="Sylfaen" w:cs="Arial"/>
          <w:lang w:val="ka-GE"/>
        </w:rPr>
        <w:t xml:space="preserve"> </w:t>
      </w:r>
      <w:r w:rsidRPr="00860145">
        <w:rPr>
          <w:rFonts w:ascii="Sylfaen" w:hAnsi="Sylfaen" w:cs="Sylfaen"/>
          <w:lang w:val="ka-GE"/>
        </w:rPr>
        <w:t>სახით</w:t>
      </w:r>
      <w:r w:rsidRPr="00860145">
        <w:rPr>
          <w:rFonts w:ascii="Sylfaen" w:hAnsi="Sylfaen" w:cs="Arial"/>
          <w:lang w:val="ka-GE"/>
        </w:rPr>
        <w:t xml:space="preserve"> </w:t>
      </w:r>
      <w:r w:rsidRPr="00860145">
        <w:rPr>
          <w:rFonts w:ascii="Sylfaen" w:hAnsi="Sylfaen" w:cs="Sylfaen"/>
          <w:lang w:val="ka-GE"/>
        </w:rPr>
        <w:t xml:space="preserve">მობილიზებულია </w:t>
      </w:r>
      <w:r w:rsidRPr="00860145">
        <w:rPr>
          <w:rFonts w:ascii="Sylfaen" w:hAnsi="Sylfaen" w:cs="Arial"/>
          <w:lang w:val="en-US"/>
        </w:rPr>
        <w:t>1</w:t>
      </w:r>
      <w:r w:rsidRPr="00860145">
        <w:rPr>
          <w:rFonts w:ascii="Sylfaen" w:hAnsi="Sylfaen" w:cs="Arial"/>
          <w:lang w:val="ka-GE"/>
        </w:rPr>
        <w:t>26 544.2  ა</w:t>
      </w:r>
      <w:r w:rsidRPr="00860145">
        <w:rPr>
          <w:rFonts w:ascii="Sylfaen" w:hAnsi="Sylfaen" w:cs="Sylfaen"/>
          <w:lang w:val="ka-GE"/>
        </w:rPr>
        <w:t>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w:t>
      </w:r>
      <w:r w:rsidRPr="00860145">
        <w:rPr>
          <w:rFonts w:ascii="Sylfaen" w:hAnsi="Sylfaen" w:cs="Arial"/>
          <w:lang w:val="en-US"/>
        </w:rPr>
        <w:t>1</w:t>
      </w:r>
      <w:r w:rsidRPr="00860145">
        <w:rPr>
          <w:rFonts w:ascii="Sylfaen" w:hAnsi="Sylfaen" w:cs="Arial"/>
          <w:lang w:val="ka-GE"/>
        </w:rPr>
        <w:t xml:space="preserve">51 000.0 ათასი </w:t>
      </w:r>
      <w:r w:rsidRPr="00860145">
        <w:rPr>
          <w:rFonts w:ascii="Sylfaen" w:hAnsi="Sylfaen" w:cs="Sylfaen"/>
          <w:lang w:val="ka-GE"/>
        </w:rPr>
        <w:t>ლარი</w:t>
      </w:r>
      <w:r w:rsidRPr="00860145">
        <w:rPr>
          <w:rFonts w:ascii="Sylfaen" w:hAnsi="Sylfaen" w:cs="Arial"/>
          <w:lang w:val="ka-GE"/>
        </w:rPr>
        <w:t>) 83.8%-</w:t>
      </w:r>
      <w:r w:rsidRPr="00860145">
        <w:rPr>
          <w:rFonts w:ascii="Sylfaen" w:hAnsi="Sylfaen" w:cs="Sylfaen"/>
          <w:lang w:val="ka-GE"/>
        </w:rPr>
        <w:t>ია</w:t>
      </w:r>
      <w:r w:rsidRPr="00860145">
        <w:rPr>
          <w:rFonts w:ascii="Sylfaen" w:hAnsi="Sylfaen" w:cs="Arial"/>
          <w:lang w:val="ka-GE"/>
        </w:rPr>
        <w:t xml:space="preserve">. </w:t>
      </w:r>
      <w:r w:rsidRPr="00860145">
        <w:rPr>
          <w:rFonts w:ascii="Sylfaen" w:hAnsi="Sylfaen" w:cs="Sylfaen"/>
          <w:lang w:val="ka-GE"/>
        </w:rPr>
        <w:t>აქედან</w:t>
      </w:r>
      <w:r w:rsidRPr="00860145">
        <w:rPr>
          <w:rFonts w:ascii="Sylfaen" w:hAnsi="Sylfaen" w:cs="Arial"/>
          <w:lang w:val="ka-GE"/>
        </w:rPr>
        <w:t xml:space="preserve">, </w:t>
      </w:r>
    </w:p>
    <w:p w:rsidR="006D582E" w:rsidRPr="00860145" w:rsidRDefault="006D582E" w:rsidP="006D582E">
      <w:pPr>
        <w:pStyle w:val="ListParagraph"/>
        <w:tabs>
          <w:tab w:val="left" w:pos="990"/>
        </w:tabs>
        <w:ind w:left="990"/>
        <w:jc w:val="both"/>
        <w:rPr>
          <w:rFonts w:ascii="Sylfaen" w:hAnsi="Sylfaen" w:cs="Arial"/>
          <w:lang w:val="ka-GE"/>
        </w:rPr>
      </w:pPr>
      <w:r w:rsidRPr="00860145">
        <w:rPr>
          <w:rFonts w:ascii="Sylfaen" w:hAnsi="Sylfaen" w:cs="Sylfaen"/>
          <w:b/>
          <w:lang w:val="ka-GE"/>
        </w:rPr>
        <w:t>პროცენტები</w:t>
      </w:r>
      <w:r w:rsidRPr="00860145">
        <w:rPr>
          <w:rFonts w:ascii="Sylfaen" w:hAnsi="Sylfaen" w:cs="Arial"/>
          <w:lang w:val="ka-GE"/>
        </w:rPr>
        <w:t xml:space="preserve"> - 46 508.8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(73 000.0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63.7%-ს შეადგენს. </w:t>
      </w:r>
    </w:p>
    <w:p w:rsidR="006D582E" w:rsidRPr="00860145" w:rsidRDefault="006D582E" w:rsidP="006D582E">
      <w:pPr>
        <w:pStyle w:val="ListParagraph"/>
        <w:tabs>
          <w:tab w:val="left" w:pos="990"/>
        </w:tabs>
        <w:ind w:left="990"/>
        <w:jc w:val="both"/>
        <w:rPr>
          <w:rFonts w:ascii="Sylfaen" w:hAnsi="Sylfaen" w:cs="Sylfaen"/>
          <w:lang w:val="ka-GE"/>
        </w:rPr>
      </w:pPr>
      <w:r w:rsidRPr="00860145">
        <w:rPr>
          <w:rFonts w:ascii="Sylfaen" w:hAnsi="Sylfaen" w:cs="Sylfaen"/>
          <w:b/>
          <w:lang w:val="ka-GE"/>
        </w:rPr>
        <w:t xml:space="preserve">დივიდენდების </w:t>
      </w:r>
      <w:r w:rsidRPr="00860145">
        <w:rPr>
          <w:rFonts w:ascii="Sylfaen" w:hAnsi="Sylfaen" w:cs="Sylfaen"/>
          <w:lang w:val="ka-GE"/>
        </w:rPr>
        <w:t>სახით მობილიზებულია 70</w:t>
      </w:r>
      <w:r w:rsidRPr="00860145">
        <w:rPr>
          <w:rFonts w:ascii="Sylfaen" w:hAnsi="Sylfaen" w:cs="Sylfaen"/>
          <w:lang w:val="en-US"/>
        </w:rPr>
        <w:t xml:space="preserve"> </w:t>
      </w:r>
      <w:r w:rsidRPr="00860145">
        <w:rPr>
          <w:rFonts w:ascii="Sylfaen" w:hAnsi="Sylfaen" w:cs="Sylfaen"/>
          <w:lang w:val="ka-GE"/>
        </w:rPr>
        <w:t>208.9 ათასი ლარი</w:t>
      </w:r>
      <w:r w:rsidRPr="00860145">
        <w:rPr>
          <w:rFonts w:ascii="Sylfaen" w:hAnsi="Sylfaen" w:cs="Sylfaen"/>
          <w:lang w:val="en-US"/>
        </w:rPr>
        <w:t xml:space="preserve">, </w:t>
      </w:r>
      <w:r w:rsidRPr="00860145">
        <w:rPr>
          <w:rFonts w:ascii="Sylfaen" w:hAnsi="Sylfaen" w:cs="Sylfaen"/>
          <w:lang w:val="ka-GE"/>
        </w:rPr>
        <w:t xml:space="preserve">რაც საპროგნოზო მაჩვენებლის (61 000 ათასი ლარი) 115.1% შეადგენს. </w:t>
      </w:r>
    </w:p>
    <w:p w:rsidR="006D582E" w:rsidRPr="00860145" w:rsidRDefault="006D582E" w:rsidP="006D582E">
      <w:pPr>
        <w:pStyle w:val="ListParagraph"/>
        <w:tabs>
          <w:tab w:val="left" w:pos="990"/>
        </w:tabs>
        <w:ind w:left="990"/>
        <w:jc w:val="both"/>
        <w:rPr>
          <w:rFonts w:ascii="Sylfaen" w:hAnsi="Sylfaen" w:cs="Sylfaen"/>
          <w:lang w:val="ka-GE"/>
        </w:rPr>
      </w:pPr>
      <w:r w:rsidRPr="00860145">
        <w:rPr>
          <w:rFonts w:ascii="Sylfaen" w:hAnsi="Sylfaen" w:cs="Sylfaen"/>
          <w:b/>
          <w:lang w:val="ka-GE"/>
        </w:rPr>
        <w:t xml:space="preserve">რენტის </w:t>
      </w:r>
      <w:r w:rsidRPr="00860145">
        <w:rPr>
          <w:rFonts w:ascii="Sylfaen" w:hAnsi="Sylfaen" w:cs="Sylfaen"/>
          <w:lang w:val="ka-GE"/>
        </w:rPr>
        <w:t xml:space="preserve">სახით </w:t>
      </w:r>
      <w:r w:rsidRPr="00860145">
        <w:rPr>
          <w:rFonts w:ascii="Sylfaen" w:hAnsi="Sylfaen" w:cs="Sylfaen"/>
          <w:lang w:val="en-US"/>
        </w:rPr>
        <w:t xml:space="preserve"> </w:t>
      </w:r>
      <w:r w:rsidRPr="00860145">
        <w:rPr>
          <w:rFonts w:ascii="Sylfaen" w:hAnsi="Sylfaen" w:cs="Sylfaen"/>
          <w:lang w:val="ka-GE"/>
        </w:rPr>
        <w:t xml:space="preserve">მობილიზებულია 9 826.4 </w:t>
      </w:r>
      <w:r w:rsidRPr="00860145">
        <w:rPr>
          <w:rFonts w:ascii="Sylfaen" w:hAnsi="Sylfaen" w:cs="Sylfaen"/>
          <w:lang w:val="en-US"/>
        </w:rPr>
        <w:t xml:space="preserve"> </w:t>
      </w:r>
      <w:r w:rsidRPr="00860145">
        <w:rPr>
          <w:rFonts w:ascii="Sylfaen" w:hAnsi="Sylfaen" w:cs="Sylfaen"/>
          <w:lang w:val="ka-GE"/>
        </w:rPr>
        <w:t>ათასი ლარი, რაც საპროგნოზო მაჩვენებლის</w:t>
      </w:r>
      <w:r w:rsidRPr="00860145">
        <w:rPr>
          <w:rFonts w:ascii="Sylfaen" w:hAnsi="Sylfaen" w:cs="Sylfaen"/>
          <w:lang w:val="en-US"/>
        </w:rPr>
        <w:t xml:space="preserve"> </w:t>
      </w:r>
      <w:r w:rsidRPr="00860145">
        <w:rPr>
          <w:rFonts w:ascii="Sylfaen" w:hAnsi="Sylfaen" w:cs="Sylfaen"/>
          <w:lang w:val="ka-GE"/>
        </w:rPr>
        <w:t>(17 000.0 ათასი ლარი) 57.8%-ია.</w:t>
      </w:r>
    </w:p>
    <w:p w:rsidR="006D582E" w:rsidRPr="00704927" w:rsidRDefault="006D582E" w:rsidP="006D582E">
      <w:pPr>
        <w:pStyle w:val="ListParagraph"/>
        <w:tabs>
          <w:tab w:val="left" w:pos="990"/>
        </w:tabs>
        <w:jc w:val="both"/>
        <w:rPr>
          <w:rFonts w:ascii="Sylfaen" w:hAnsi="Sylfaen" w:cs="Sylfaen"/>
          <w:b/>
          <w:highlight w:val="yellow"/>
          <w:lang w:val="ka-GE"/>
        </w:rPr>
      </w:pPr>
    </w:p>
    <w:p w:rsidR="006D582E" w:rsidRPr="00860145" w:rsidRDefault="006D582E" w:rsidP="006D582E">
      <w:pPr>
        <w:pStyle w:val="ListParagraph"/>
        <w:numPr>
          <w:ilvl w:val="0"/>
          <w:numId w:val="9"/>
        </w:numPr>
        <w:tabs>
          <w:tab w:val="left" w:pos="851"/>
        </w:tabs>
        <w:jc w:val="both"/>
        <w:rPr>
          <w:rFonts w:ascii="Sylfaen" w:hAnsi="Sylfaen" w:cs="Sylfaen"/>
          <w:lang w:val="ka-GE"/>
        </w:rPr>
      </w:pPr>
      <w:r w:rsidRPr="00860145">
        <w:rPr>
          <w:rFonts w:ascii="Sylfaen" w:hAnsi="Sylfaen" w:cs="Sylfaen"/>
          <w:b/>
          <w:lang w:val="ka-GE"/>
        </w:rPr>
        <w:t>საქონლისა</w:t>
      </w:r>
      <w:r w:rsidRPr="00860145">
        <w:rPr>
          <w:rFonts w:ascii="Sylfaen" w:hAnsi="Sylfaen" w:cs="Arial"/>
          <w:b/>
          <w:lang w:val="ka-GE"/>
        </w:rPr>
        <w:t xml:space="preserve"> </w:t>
      </w:r>
      <w:r w:rsidRPr="00860145">
        <w:rPr>
          <w:rFonts w:ascii="Sylfaen" w:hAnsi="Sylfaen" w:cs="Sylfaen"/>
          <w:b/>
          <w:lang w:val="ka-GE"/>
        </w:rPr>
        <w:t>და</w:t>
      </w:r>
      <w:r w:rsidRPr="00860145">
        <w:rPr>
          <w:rFonts w:ascii="Sylfaen" w:hAnsi="Sylfaen" w:cs="Arial"/>
          <w:b/>
          <w:lang w:val="ka-GE"/>
        </w:rPr>
        <w:t xml:space="preserve"> </w:t>
      </w:r>
      <w:r w:rsidRPr="00860145">
        <w:rPr>
          <w:rFonts w:ascii="Sylfaen" w:hAnsi="Sylfaen" w:cs="Sylfaen"/>
          <w:b/>
          <w:lang w:val="ka-GE"/>
        </w:rPr>
        <w:t>მომსახურების</w:t>
      </w:r>
      <w:r w:rsidRPr="00860145">
        <w:rPr>
          <w:rFonts w:ascii="Sylfaen" w:hAnsi="Sylfaen" w:cs="Arial"/>
          <w:b/>
          <w:lang w:val="ka-GE"/>
        </w:rPr>
        <w:t xml:space="preserve"> </w:t>
      </w:r>
      <w:r w:rsidRPr="00860145">
        <w:rPr>
          <w:rFonts w:ascii="Sylfaen" w:hAnsi="Sylfaen" w:cs="Sylfaen"/>
          <w:b/>
          <w:lang w:val="ka-GE"/>
        </w:rPr>
        <w:t>რეალიზაციიდან</w:t>
      </w:r>
      <w:r w:rsidRPr="00860145">
        <w:rPr>
          <w:rFonts w:ascii="Sylfaen" w:hAnsi="Sylfaen" w:cs="Sylfaen"/>
          <w:lang w:val="ka-GE"/>
        </w:rPr>
        <w:t xml:space="preserve"> </w:t>
      </w:r>
      <w:r w:rsidRPr="00860145">
        <w:rPr>
          <w:rFonts w:ascii="Sylfaen" w:hAnsi="Sylfaen" w:cs="Sylfaen"/>
          <w:lang w:val="en-US"/>
        </w:rPr>
        <w:t xml:space="preserve"> </w:t>
      </w:r>
      <w:r w:rsidRPr="00860145">
        <w:rPr>
          <w:rFonts w:ascii="Sylfaen" w:hAnsi="Sylfaen" w:cs="Sylfaen"/>
          <w:lang w:val="ka-GE"/>
        </w:rPr>
        <w:t>მობილიზებულია  40 189.1 ათასი   ლარი, რაც საპროგნოზო მაჩვენებლის (80 700.0 ათასი  ლარი) 49.8%-ია. აქედან,</w:t>
      </w:r>
    </w:p>
    <w:p w:rsidR="006D582E" w:rsidRPr="00860145" w:rsidRDefault="006D582E" w:rsidP="006D582E">
      <w:pPr>
        <w:pStyle w:val="ListParagraph"/>
        <w:tabs>
          <w:tab w:val="left" w:pos="990"/>
        </w:tabs>
        <w:jc w:val="both"/>
        <w:rPr>
          <w:rFonts w:ascii="Sylfaen" w:hAnsi="Sylfaen" w:cs="Sylfaen"/>
          <w:b/>
          <w:lang w:val="ka-GE"/>
        </w:rPr>
      </w:pPr>
      <w:r w:rsidRPr="00860145">
        <w:rPr>
          <w:rFonts w:ascii="Sylfaen" w:hAnsi="Sylfaen" w:cs="Sylfaen"/>
          <w:b/>
          <w:lang w:val="ka-GE"/>
        </w:rPr>
        <w:t xml:space="preserve">ადმინისტრაციული მოსაკრებლებისა და გადასახდელების სახით - </w:t>
      </w:r>
      <w:r w:rsidRPr="00860145">
        <w:rPr>
          <w:rFonts w:ascii="Sylfaen" w:hAnsi="Sylfaen" w:cs="Sylfaen"/>
          <w:lang w:val="ka-GE"/>
        </w:rPr>
        <w:t>38 786.8 ათასი ლარი, რაც საპროგნოზო მაჩვენებლის (77 100.0 ათასი ლარი) 50.3%-ია. მათ შორის:</w:t>
      </w:r>
      <w:r w:rsidRPr="00860145">
        <w:rPr>
          <w:rFonts w:ascii="Sylfaen" w:hAnsi="Sylfaen" w:cs="Sylfaen"/>
          <w:b/>
          <w:lang w:val="ka-GE"/>
        </w:rPr>
        <w:t xml:space="preserve"> </w:t>
      </w:r>
    </w:p>
    <w:p w:rsidR="006D582E" w:rsidRPr="00860145" w:rsidRDefault="006D582E" w:rsidP="006D582E">
      <w:pPr>
        <w:pStyle w:val="ListParagraph"/>
        <w:numPr>
          <w:ilvl w:val="0"/>
          <w:numId w:val="10"/>
        </w:numPr>
        <w:tabs>
          <w:tab w:val="left" w:pos="540"/>
        </w:tabs>
        <w:ind w:right="90"/>
        <w:jc w:val="both"/>
        <w:rPr>
          <w:rFonts w:ascii="Sylfaen" w:hAnsi="Sylfaen" w:cs="Arial"/>
          <w:lang w:val="ka-GE"/>
        </w:rPr>
      </w:pPr>
      <w:r w:rsidRPr="00860145">
        <w:rPr>
          <w:rFonts w:ascii="Sylfaen" w:hAnsi="Sylfaen" w:cs="Sylfaen"/>
          <w:lang w:val="ka-GE"/>
        </w:rPr>
        <w:t>სალიცენზიო</w:t>
      </w:r>
      <w:r w:rsidRPr="00860145">
        <w:rPr>
          <w:rFonts w:ascii="Sylfaen" w:hAnsi="Sylfaen" w:cs="Arial"/>
          <w:lang w:val="ka-GE"/>
        </w:rPr>
        <w:t xml:space="preserve"> </w:t>
      </w:r>
      <w:r w:rsidRPr="00860145">
        <w:rPr>
          <w:rFonts w:ascii="Sylfaen" w:hAnsi="Sylfaen" w:cs="Sylfaen"/>
          <w:lang w:val="ka-GE"/>
        </w:rPr>
        <w:t>მოსაკრებელი</w:t>
      </w:r>
      <w:r w:rsidRPr="00860145">
        <w:rPr>
          <w:rFonts w:ascii="Sylfaen" w:hAnsi="Sylfaen" w:cs="Arial"/>
          <w:lang w:val="ka-GE"/>
        </w:rPr>
        <w:t xml:space="preserve"> - 320.0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(600.0</w:t>
      </w:r>
      <w:r w:rsidRPr="00860145">
        <w:rPr>
          <w:rFonts w:ascii="Sylfaen" w:hAnsi="Sylfaen" w:cs="Arial"/>
          <w:lang w:val="en-US"/>
        </w:rPr>
        <w:t xml:space="preserve">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53.3%-</w:t>
      </w:r>
      <w:r w:rsidRPr="00860145">
        <w:rPr>
          <w:rFonts w:ascii="Sylfaen" w:hAnsi="Sylfaen" w:cs="Sylfaen"/>
          <w:lang w:val="ka-GE"/>
        </w:rPr>
        <w:t>ია</w:t>
      </w:r>
      <w:r w:rsidRPr="00860145">
        <w:rPr>
          <w:rFonts w:ascii="Sylfaen" w:hAnsi="Sylfaen" w:cs="Arial"/>
          <w:lang w:val="ka-GE"/>
        </w:rPr>
        <w:t>;</w:t>
      </w:r>
    </w:p>
    <w:p w:rsidR="006D582E" w:rsidRPr="00860145" w:rsidRDefault="006D582E" w:rsidP="006D582E">
      <w:pPr>
        <w:pStyle w:val="ListParagraph"/>
        <w:numPr>
          <w:ilvl w:val="0"/>
          <w:numId w:val="10"/>
        </w:numPr>
        <w:tabs>
          <w:tab w:val="left" w:pos="540"/>
          <w:tab w:val="left" w:pos="900"/>
        </w:tabs>
        <w:ind w:right="90"/>
        <w:jc w:val="both"/>
        <w:rPr>
          <w:rFonts w:ascii="Sylfaen" w:hAnsi="Sylfaen" w:cs="Arial"/>
          <w:lang w:val="ka-GE"/>
        </w:rPr>
      </w:pPr>
      <w:r w:rsidRPr="00860145">
        <w:rPr>
          <w:rFonts w:ascii="Sylfaen" w:hAnsi="Sylfaen" w:cs="Sylfaen"/>
          <w:lang w:val="ka-GE"/>
        </w:rPr>
        <w:t>სანებართვო</w:t>
      </w:r>
      <w:r w:rsidRPr="00860145">
        <w:rPr>
          <w:rFonts w:ascii="Sylfaen" w:hAnsi="Sylfaen" w:cs="Arial"/>
          <w:lang w:val="ka-GE"/>
        </w:rPr>
        <w:t xml:space="preserve">  </w:t>
      </w:r>
      <w:r w:rsidRPr="00860145">
        <w:rPr>
          <w:rFonts w:ascii="Sylfaen" w:hAnsi="Sylfaen" w:cs="Sylfaen"/>
          <w:lang w:val="ka-GE"/>
        </w:rPr>
        <w:t>მოსაკრებელი</w:t>
      </w:r>
      <w:r w:rsidRPr="00860145">
        <w:rPr>
          <w:rFonts w:ascii="Sylfaen" w:hAnsi="Sylfaen" w:cs="Arial"/>
          <w:lang w:val="ka-GE"/>
        </w:rPr>
        <w:t xml:space="preserve"> - 26 691.3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en-US"/>
        </w:rPr>
        <w:t xml:space="preserve"> </w:t>
      </w:r>
      <w:r w:rsidRPr="00860145">
        <w:rPr>
          <w:rFonts w:ascii="Sylfaen" w:hAnsi="Sylfaen" w:cs="Arial"/>
          <w:lang w:val="ka-GE"/>
        </w:rPr>
        <w:t xml:space="preserve">(54 000.0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49.4%-</w:t>
      </w:r>
      <w:r w:rsidRPr="00860145">
        <w:rPr>
          <w:rFonts w:ascii="Sylfaen" w:hAnsi="Sylfaen" w:cs="Sylfaen"/>
          <w:lang w:val="ka-GE"/>
        </w:rPr>
        <w:t>ია</w:t>
      </w:r>
      <w:r w:rsidRPr="00860145">
        <w:rPr>
          <w:rFonts w:ascii="Sylfaen" w:hAnsi="Sylfaen" w:cs="Arial"/>
          <w:lang w:val="ka-GE"/>
        </w:rPr>
        <w:t>.</w:t>
      </w:r>
    </w:p>
    <w:p w:rsidR="006D582E" w:rsidRPr="00860145" w:rsidRDefault="006D582E" w:rsidP="006D582E">
      <w:pPr>
        <w:pStyle w:val="ListParagraph"/>
        <w:numPr>
          <w:ilvl w:val="0"/>
          <w:numId w:val="10"/>
        </w:numPr>
        <w:tabs>
          <w:tab w:val="left" w:pos="540"/>
          <w:tab w:val="left" w:pos="900"/>
          <w:tab w:val="left" w:pos="1080"/>
        </w:tabs>
        <w:ind w:right="90"/>
        <w:jc w:val="both"/>
        <w:rPr>
          <w:rFonts w:ascii="Sylfaen" w:hAnsi="Sylfaen" w:cs="Sylfaen"/>
          <w:lang w:val="ka-GE"/>
        </w:rPr>
      </w:pPr>
      <w:r w:rsidRPr="00860145">
        <w:rPr>
          <w:rFonts w:ascii="Sylfaen" w:hAnsi="Sylfaen" w:cs="Sylfaen"/>
          <w:lang w:val="ka-GE"/>
        </w:rPr>
        <w:t xml:space="preserve">სარეგისტრაციო მოსაკრებელი - 979.8 ათასი ლარი, რაც საპროგნოზო მაჩვენებლის (1 800.0 ათასი ლარი) </w:t>
      </w:r>
      <w:r>
        <w:rPr>
          <w:rFonts w:ascii="Sylfaen" w:hAnsi="Sylfaen" w:cs="Sylfaen"/>
          <w:lang w:val="ka-GE"/>
        </w:rPr>
        <w:t>54</w:t>
      </w:r>
      <w:r w:rsidRPr="00860145">
        <w:rPr>
          <w:rFonts w:ascii="Sylfaen" w:hAnsi="Sylfaen" w:cs="Sylfaen"/>
          <w:lang w:val="ka-GE"/>
        </w:rPr>
        <w:t>.</w:t>
      </w:r>
      <w:r>
        <w:rPr>
          <w:rFonts w:ascii="Sylfaen" w:hAnsi="Sylfaen" w:cs="Sylfaen"/>
          <w:lang w:val="ka-GE"/>
        </w:rPr>
        <w:t>4</w:t>
      </w:r>
      <w:r w:rsidRPr="00860145">
        <w:rPr>
          <w:rFonts w:ascii="Sylfaen" w:hAnsi="Sylfaen" w:cs="Sylfaen"/>
          <w:lang w:val="ka-GE"/>
        </w:rPr>
        <w:t>%-ია;</w:t>
      </w:r>
    </w:p>
    <w:p w:rsidR="006D582E" w:rsidRPr="00860145" w:rsidRDefault="006D582E" w:rsidP="006D582E">
      <w:pPr>
        <w:pStyle w:val="ListParagraph"/>
        <w:numPr>
          <w:ilvl w:val="0"/>
          <w:numId w:val="10"/>
        </w:numPr>
        <w:tabs>
          <w:tab w:val="left" w:pos="540"/>
          <w:tab w:val="left" w:pos="900"/>
        </w:tabs>
        <w:ind w:right="90"/>
        <w:jc w:val="both"/>
        <w:rPr>
          <w:rFonts w:ascii="Sylfaen" w:hAnsi="Sylfaen" w:cs="Arial"/>
          <w:lang w:val="ka-GE"/>
        </w:rPr>
      </w:pPr>
      <w:r w:rsidRPr="00860145">
        <w:rPr>
          <w:rFonts w:ascii="Sylfaen" w:hAnsi="Sylfaen" w:cs="Sylfaen"/>
          <w:lang w:val="ka-GE"/>
        </w:rPr>
        <w:t>სახელმწიფო</w:t>
      </w:r>
      <w:r w:rsidRPr="00860145">
        <w:rPr>
          <w:rFonts w:ascii="Sylfaen" w:hAnsi="Sylfaen" w:cs="Arial"/>
          <w:lang w:val="ka-GE"/>
        </w:rPr>
        <w:t xml:space="preserve"> </w:t>
      </w:r>
      <w:r w:rsidRPr="00860145">
        <w:rPr>
          <w:rFonts w:ascii="Sylfaen" w:hAnsi="Sylfaen" w:cs="Sylfaen"/>
          <w:lang w:val="ka-GE"/>
        </w:rPr>
        <w:t>ბაჟი</w:t>
      </w:r>
      <w:r w:rsidRPr="00860145">
        <w:rPr>
          <w:rFonts w:ascii="Sylfaen" w:hAnsi="Sylfaen" w:cs="Arial"/>
          <w:lang w:val="ka-GE"/>
        </w:rPr>
        <w:t xml:space="preserve"> -</w:t>
      </w:r>
      <w:r w:rsidRPr="00860145">
        <w:rPr>
          <w:rFonts w:ascii="Sylfaen" w:hAnsi="Sylfaen" w:cs="Arial"/>
          <w:lang w:val="en-US"/>
        </w:rPr>
        <w:t xml:space="preserve"> </w:t>
      </w:r>
      <w:r w:rsidRPr="00860145">
        <w:rPr>
          <w:rFonts w:ascii="Sylfaen" w:hAnsi="Sylfaen" w:cs="Arial"/>
          <w:lang w:val="ka-GE"/>
        </w:rPr>
        <w:t xml:space="preserve">8 838.0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(18 000.0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49.1%-</w:t>
      </w:r>
      <w:r w:rsidRPr="00860145">
        <w:rPr>
          <w:rFonts w:ascii="Sylfaen" w:hAnsi="Sylfaen" w:cs="Sylfaen"/>
          <w:lang w:val="ka-GE"/>
        </w:rPr>
        <w:t>ია</w:t>
      </w:r>
      <w:r w:rsidRPr="00860145">
        <w:rPr>
          <w:rFonts w:ascii="Sylfaen" w:hAnsi="Sylfaen" w:cs="Arial"/>
          <w:lang w:val="ka-GE"/>
        </w:rPr>
        <w:t>;</w:t>
      </w:r>
    </w:p>
    <w:p w:rsidR="006D582E" w:rsidRPr="00860145" w:rsidRDefault="006D582E" w:rsidP="006D582E">
      <w:pPr>
        <w:pStyle w:val="ListParagraph"/>
        <w:numPr>
          <w:ilvl w:val="0"/>
          <w:numId w:val="10"/>
        </w:numPr>
        <w:tabs>
          <w:tab w:val="left" w:pos="540"/>
          <w:tab w:val="left" w:pos="720"/>
          <w:tab w:val="left" w:pos="1080"/>
        </w:tabs>
        <w:ind w:right="90"/>
        <w:jc w:val="both"/>
        <w:rPr>
          <w:rFonts w:ascii="Sylfaen" w:hAnsi="Sylfaen" w:cs="Arial"/>
          <w:lang w:val="ka-GE"/>
        </w:rPr>
      </w:pPr>
      <w:r w:rsidRPr="00860145">
        <w:rPr>
          <w:rFonts w:ascii="Sylfaen" w:hAnsi="Sylfaen" w:cs="Sylfaen"/>
          <w:lang w:val="ka-GE"/>
        </w:rPr>
        <w:t xml:space="preserve">    საკონსულო</w:t>
      </w:r>
      <w:r w:rsidRPr="00860145">
        <w:rPr>
          <w:rFonts w:ascii="Sylfaen" w:hAnsi="Sylfaen" w:cs="Arial"/>
          <w:lang w:val="ka-GE"/>
        </w:rPr>
        <w:t xml:space="preserve"> </w:t>
      </w:r>
      <w:r w:rsidRPr="00860145">
        <w:rPr>
          <w:rFonts w:ascii="Sylfaen" w:hAnsi="Sylfaen" w:cs="Sylfaen"/>
          <w:lang w:val="ka-GE"/>
        </w:rPr>
        <w:t>მოსაკრებელი</w:t>
      </w:r>
      <w:r w:rsidRPr="00860145">
        <w:rPr>
          <w:rFonts w:ascii="Sylfaen" w:hAnsi="Sylfaen" w:cs="Arial"/>
          <w:lang w:val="ka-GE"/>
        </w:rPr>
        <w:t xml:space="preserve"> - 1 139.4</w:t>
      </w:r>
      <w:r w:rsidRPr="00860145">
        <w:rPr>
          <w:rFonts w:ascii="Sylfaen" w:hAnsi="Sylfaen" w:cs="Arial"/>
          <w:lang w:val="en-US"/>
        </w:rPr>
        <w:t xml:space="preserve">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(1 400.0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81.4%-</w:t>
      </w:r>
      <w:r w:rsidRPr="00860145">
        <w:rPr>
          <w:rFonts w:ascii="Sylfaen" w:hAnsi="Sylfaen" w:cs="Sylfaen"/>
          <w:lang w:val="ka-GE"/>
        </w:rPr>
        <w:t>ია</w:t>
      </w:r>
      <w:r w:rsidRPr="00860145">
        <w:rPr>
          <w:rFonts w:ascii="Sylfaen" w:hAnsi="Sylfaen" w:cs="Arial"/>
          <w:lang w:val="ka-GE"/>
        </w:rPr>
        <w:t>;</w:t>
      </w:r>
    </w:p>
    <w:p w:rsidR="006D582E" w:rsidRPr="00860145" w:rsidRDefault="006D582E" w:rsidP="006D582E">
      <w:pPr>
        <w:pStyle w:val="ListParagraph"/>
        <w:numPr>
          <w:ilvl w:val="0"/>
          <w:numId w:val="10"/>
        </w:numPr>
        <w:tabs>
          <w:tab w:val="left" w:pos="540"/>
          <w:tab w:val="left" w:pos="900"/>
        </w:tabs>
        <w:ind w:right="90"/>
        <w:jc w:val="both"/>
        <w:rPr>
          <w:rFonts w:ascii="Sylfaen" w:hAnsi="Sylfaen" w:cs="Arial"/>
          <w:lang w:val="ka-GE"/>
        </w:rPr>
      </w:pPr>
      <w:r w:rsidRPr="00860145">
        <w:rPr>
          <w:rFonts w:ascii="Sylfaen" w:hAnsi="Sylfaen" w:cs="Sylfaen"/>
          <w:lang w:val="ka-GE"/>
        </w:rPr>
        <w:t>სამხედრო</w:t>
      </w:r>
      <w:r w:rsidRPr="00860145">
        <w:rPr>
          <w:rFonts w:ascii="Sylfaen" w:hAnsi="Sylfaen" w:cs="Arial"/>
          <w:lang w:val="ka-GE"/>
        </w:rPr>
        <w:t xml:space="preserve"> </w:t>
      </w:r>
      <w:r w:rsidRPr="00860145">
        <w:rPr>
          <w:rFonts w:ascii="Sylfaen" w:hAnsi="Sylfaen" w:cs="Sylfaen"/>
          <w:lang w:val="ka-GE"/>
        </w:rPr>
        <w:t>სავალდებულო</w:t>
      </w:r>
      <w:r w:rsidRPr="00860145">
        <w:rPr>
          <w:rFonts w:ascii="Sylfaen" w:hAnsi="Sylfaen" w:cs="Arial"/>
          <w:lang w:val="ka-GE"/>
        </w:rPr>
        <w:t xml:space="preserve"> </w:t>
      </w:r>
      <w:r w:rsidRPr="00860145">
        <w:rPr>
          <w:rFonts w:ascii="Sylfaen" w:hAnsi="Sylfaen" w:cs="Sylfaen"/>
          <w:lang w:val="ka-GE"/>
        </w:rPr>
        <w:t>სამსახურის</w:t>
      </w:r>
      <w:r w:rsidRPr="00860145">
        <w:rPr>
          <w:rFonts w:ascii="Sylfaen" w:hAnsi="Sylfaen" w:cs="Arial"/>
          <w:lang w:val="ka-GE"/>
        </w:rPr>
        <w:t xml:space="preserve"> </w:t>
      </w:r>
      <w:r w:rsidRPr="00860145">
        <w:rPr>
          <w:rFonts w:ascii="Sylfaen" w:hAnsi="Sylfaen" w:cs="Sylfaen"/>
          <w:lang w:val="ka-GE"/>
        </w:rPr>
        <w:t>გადავადების</w:t>
      </w:r>
      <w:r w:rsidRPr="00860145">
        <w:rPr>
          <w:rFonts w:ascii="Sylfaen" w:hAnsi="Sylfaen" w:cs="Arial"/>
          <w:lang w:val="ka-GE"/>
        </w:rPr>
        <w:t xml:space="preserve"> </w:t>
      </w:r>
      <w:r w:rsidRPr="00860145">
        <w:rPr>
          <w:rFonts w:ascii="Sylfaen" w:hAnsi="Sylfaen" w:cs="Sylfaen"/>
          <w:lang w:val="ka-GE"/>
        </w:rPr>
        <w:t>მოსაკრებელი</w:t>
      </w:r>
      <w:r w:rsidRPr="00860145">
        <w:rPr>
          <w:rFonts w:ascii="Sylfaen" w:hAnsi="Sylfaen" w:cs="Arial"/>
          <w:lang w:val="ka-GE"/>
        </w:rPr>
        <w:t xml:space="preserve"> </w:t>
      </w:r>
      <w:r w:rsidRPr="00860145">
        <w:rPr>
          <w:rFonts w:ascii="Sylfaen" w:hAnsi="Sylfaen" w:cs="Arial"/>
          <w:lang w:val="en-US"/>
        </w:rPr>
        <w:t>-</w:t>
      </w:r>
      <w:r w:rsidRPr="00860145">
        <w:rPr>
          <w:rFonts w:ascii="Sylfaen" w:hAnsi="Sylfaen" w:cs="Arial"/>
          <w:lang w:val="ka-GE"/>
        </w:rPr>
        <w:t xml:space="preserve"> 591.9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(900.0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65.8%-</w:t>
      </w:r>
      <w:r w:rsidRPr="00860145">
        <w:rPr>
          <w:rFonts w:ascii="Sylfaen" w:hAnsi="Sylfaen" w:cs="Sylfaen"/>
          <w:lang w:val="ka-GE"/>
        </w:rPr>
        <w:t>ია</w:t>
      </w:r>
      <w:r>
        <w:rPr>
          <w:rFonts w:ascii="Sylfaen" w:hAnsi="Sylfaen" w:cs="Arial"/>
          <w:lang w:val="ka-GE"/>
        </w:rPr>
        <w:t>;</w:t>
      </w:r>
    </w:p>
    <w:p w:rsidR="006D582E" w:rsidRPr="00860145" w:rsidRDefault="006D582E" w:rsidP="006D582E">
      <w:pPr>
        <w:pStyle w:val="ListParagraph"/>
        <w:numPr>
          <w:ilvl w:val="0"/>
          <w:numId w:val="10"/>
        </w:numPr>
        <w:tabs>
          <w:tab w:val="left" w:pos="540"/>
          <w:tab w:val="left" w:pos="900"/>
        </w:tabs>
        <w:ind w:right="90"/>
        <w:jc w:val="both"/>
        <w:rPr>
          <w:rFonts w:ascii="Sylfaen" w:hAnsi="Sylfaen" w:cs="Arial"/>
          <w:lang w:val="ka-GE"/>
        </w:rPr>
      </w:pPr>
      <w:r w:rsidRPr="00860145">
        <w:rPr>
          <w:rFonts w:ascii="Sylfaen" w:hAnsi="Sylfaen" w:cs="Sylfaen"/>
          <w:lang w:val="ka-GE"/>
        </w:rPr>
        <w:t>სხვა</w:t>
      </w:r>
      <w:r w:rsidRPr="00860145">
        <w:rPr>
          <w:rFonts w:ascii="Sylfaen" w:hAnsi="Sylfaen" w:cs="Arial"/>
          <w:lang w:val="ka-GE"/>
        </w:rPr>
        <w:t xml:space="preserve"> </w:t>
      </w:r>
      <w:r w:rsidRPr="00860145">
        <w:rPr>
          <w:rFonts w:ascii="Sylfaen" w:hAnsi="Sylfaen" w:cs="Sylfaen"/>
          <w:lang w:val="ka-GE"/>
        </w:rPr>
        <w:t>არაკლასიფიცირებული</w:t>
      </w:r>
      <w:r w:rsidRPr="00860145">
        <w:rPr>
          <w:rFonts w:ascii="Sylfaen" w:hAnsi="Sylfaen" w:cs="Arial"/>
          <w:lang w:val="ka-GE"/>
        </w:rPr>
        <w:t xml:space="preserve"> </w:t>
      </w:r>
      <w:r w:rsidRPr="00860145">
        <w:rPr>
          <w:rFonts w:ascii="Sylfaen" w:hAnsi="Sylfaen" w:cs="Sylfaen"/>
          <w:lang w:val="ka-GE"/>
        </w:rPr>
        <w:t>მოსაკრებლების</w:t>
      </w:r>
      <w:r w:rsidRPr="00860145">
        <w:rPr>
          <w:rFonts w:ascii="Sylfaen" w:hAnsi="Sylfaen" w:cs="Arial"/>
          <w:lang w:val="ka-GE"/>
        </w:rPr>
        <w:t xml:space="preserve"> </w:t>
      </w:r>
      <w:r w:rsidRPr="00860145">
        <w:rPr>
          <w:rFonts w:ascii="Sylfaen" w:hAnsi="Sylfaen" w:cs="Sylfaen"/>
          <w:lang w:val="ka-GE"/>
        </w:rPr>
        <w:t>სახით</w:t>
      </w:r>
      <w:r w:rsidRPr="00860145">
        <w:rPr>
          <w:rFonts w:ascii="Sylfaen" w:hAnsi="Sylfaen" w:cs="Arial"/>
          <w:lang w:val="ka-GE"/>
        </w:rPr>
        <w:t xml:space="preserve"> </w:t>
      </w:r>
      <w:r w:rsidRPr="00860145">
        <w:rPr>
          <w:rFonts w:ascii="Sylfaen" w:hAnsi="Sylfaen" w:cs="Sylfaen"/>
          <w:lang w:val="ka-GE"/>
        </w:rPr>
        <w:t>მობილიზებულია</w:t>
      </w:r>
      <w:r w:rsidRPr="00860145">
        <w:rPr>
          <w:rFonts w:ascii="Sylfaen" w:hAnsi="Sylfaen" w:cs="Arial"/>
          <w:lang w:val="ka-GE"/>
        </w:rPr>
        <w:t xml:space="preserve"> 226.4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xml:space="preserve">, </w:t>
      </w:r>
      <w:r w:rsidRPr="00860145">
        <w:rPr>
          <w:rFonts w:ascii="Sylfaen" w:hAnsi="Sylfaen" w:cs="Sylfaen"/>
          <w:lang w:val="ka-GE"/>
        </w:rPr>
        <w:t>რაც</w:t>
      </w:r>
      <w:r w:rsidRPr="00860145">
        <w:rPr>
          <w:rFonts w:ascii="Sylfaen" w:hAnsi="Sylfaen" w:cs="Arial"/>
          <w:lang w:val="ka-GE"/>
        </w:rPr>
        <w:t xml:space="preserve"> </w:t>
      </w:r>
      <w:r w:rsidRPr="00860145">
        <w:rPr>
          <w:rFonts w:ascii="Sylfaen" w:hAnsi="Sylfaen" w:cs="Sylfaen"/>
          <w:lang w:val="ka-GE"/>
        </w:rPr>
        <w:t>საპროგნოზო</w:t>
      </w:r>
      <w:r w:rsidRPr="00860145">
        <w:rPr>
          <w:rFonts w:ascii="Sylfaen" w:hAnsi="Sylfaen" w:cs="Arial"/>
          <w:lang w:val="ka-GE"/>
        </w:rPr>
        <w:t xml:space="preserve"> </w:t>
      </w:r>
      <w:r w:rsidRPr="00860145">
        <w:rPr>
          <w:rFonts w:ascii="Sylfaen" w:hAnsi="Sylfaen" w:cs="Sylfaen"/>
          <w:lang w:val="ka-GE"/>
        </w:rPr>
        <w:t>მაჩვენებლის</w:t>
      </w:r>
      <w:r w:rsidRPr="00860145">
        <w:rPr>
          <w:rFonts w:ascii="Sylfaen" w:hAnsi="Sylfaen" w:cs="Arial"/>
          <w:lang w:val="ka-GE"/>
        </w:rPr>
        <w:t xml:space="preserve"> (400.0 </w:t>
      </w:r>
      <w:r w:rsidRPr="00860145">
        <w:rPr>
          <w:rFonts w:ascii="Sylfaen" w:hAnsi="Sylfaen" w:cs="Sylfaen"/>
          <w:lang w:val="ka-GE"/>
        </w:rPr>
        <w:t>ათასი</w:t>
      </w:r>
      <w:r w:rsidRPr="00860145">
        <w:rPr>
          <w:rFonts w:ascii="Sylfaen" w:hAnsi="Sylfaen" w:cs="Arial"/>
          <w:lang w:val="ka-GE"/>
        </w:rPr>
        <w:t xml:space="preserve"> </w:t>
      </w:r>
      <w:r w:rsidRPr="00860145">
        <w:rPr>
          <w:rFonts w:ascii="Sylfaen" w:hAnsi="Sylfaen" w:cs="Sylfaen"/>
          <w:lang w:val="ka-GE"/>
        </w:rPr>
        <w:t>ლარი</w:t>
      </w:r>
      <w:r w:rsidRPr="00860145">
        <w:rPr>
          <w:rFonts w:ascii="Sylfaen" w:hAnsi="Sylfaen" w:cs="Arial"/>
          <w:lang w:val="ka-GE"/>
        </w:rPr>
        <w:t>) 56.6%-</w:t>
      </w:r>
      <w:r w:rsidRPr="00860145">
        <w:rPr>
          <w:rFonts w:ascii="Sylfaen" w:hAnsi="Sylfaen" w:cs="Sylfaen"/>
          <w:lang w:val="ka-GE"/>
        </w:rPr>
        <w:t>ია</w:t>
      </w:r>
      <w:r w:rsidRPr="00860145">
        <w:rPr>
          <w:rFonts w:ascii="Sylfaen" w:hAnsi="Sylfaen" w:cs="Arial"/>
          <w:lang w:val="ka-GE"/>
        </w:rPr>
        <w:t>.</w:t>
      </w:r>
    </w:p>
    <w:p w:rsidR="006D582E" w:rsidRPr="00704927" w:rsidRDefault="006D582E" w:rsidP="006D582E">
      <w:pPr>
        <w:tabs>
          <w:tab w:val="left" w:pos="990"/>
        </w:tabs>
        <w:jc w:val="both"/>
        <w:rPr>
          <w:rFonts w:ascii="Sylfaen" w:hAnsi="Sylfaen" w:cs="Sylfaen"/>
          <w:b/>
          <w:highlight w:val="yellow"/>
          <w:lang w:val="ka-GE"/>
        </w:rPr>
      </w:pPr>
    </w:p>
    <w:p w:rsidR="006D582E" w:rsidRPr="00860145" w:rsidRDefault="006D582E" w:rsidP="006D582E">
      <w:pPr>
        <w:tabs>
          <w:tab w:val="left" w:pos="720"/>
        </w:tabs>
        <w:jc w:val="both"/>
        <w:rPr>
          <w:rFonts w:ascii="Sylfaen" w:hAnsi="Sylfaen" w:cs="Sylfaen"/>
          <w:b/>
          <w:lang w:val="ka-GE"/>
        </w:rPr>
      </w:pPr>
      <w:r w:rsidRPr="00860145">
        <w:rPr>
          <w:rFonts w:ascii="Sylfaen" w:hAnsi="Sylfaen" w:cs="Sylfaen"/>
          <w:b/>
          <w:lang w:val="ka-GE"/>
        </w:rPr>
        <w:tab/>
        <w:t xml:space="preserve">არასაბაზრო წესით გაყიდული საქონლისა და მომსახურებიდან - </w:t>
      </w:r>
      <w:r w:rsidRPr="00860145">
        <w:rPr>
          <w:rFonts w:ascii="Sylfaen" w:hAnsi="Sylfaen" w:cs="Sylfaen"/>
          <w:lang w:val="ka-GE"/>
        </w:rPr>
        <w:t>1 402.3 ათასი ლარი, რაც საპროგნოზო მაჩვენებლის (3 600.0 ათასი ლარი) 39.0%-ია. მათ შორის:</w:t>
      </w:r>
    </w:p>
    <w:p w:rsidR="006D582E" w:rsidRPr="009B02E4" w:rsidRDefault="006D582E" w:rsidP="006D582E">
      <w:pPr>
        <w:pStyle w:val="ListParagraph"/>
        <w:numPr>
          <w:ilvl w:val="0"/>
          <w:numId w:val="10"/>
        </w:numPr>
        <w:tabs>
          <w:tab w:val="left" w:pos="540"/>
          <w:tab w:val="left" w:pos="900"/>
        </w:tabs>
        <w:ind w:right="90"/>
        <w:jc w:val="both"/>
        <w:rPr>
          <w:rFonts w:ascii="Sylfaen" w:hAnsi="Sylfaen" w:cs="Sylfaen"/>
          <w:lang w:val="ka-GE"/>
        </w:rPr>
      </w:pPr>
      <w:r w:rsidRPr="009B02E4">
        <w:rPr>
          <w:rFonts w:ascii="Sylfaen" w:hAnsi="Sylfaen" w:cs="Sylfaen"/>
          <w:lang w:val="ka-GE"/>
        </w:rPr>
        <w:t>საქონლის რეალიზაციიდან - 33.6 ათასი ლარი, რაც საპროგნოზო მაჩვენებლის (100.0 ათასი ლარი) 33.6%-ია;</w:t>
      </w:r>
    </w:p>
    <w:p w:rsidR="006D582E" w:rsidRPr="009B02E4" w:rsidRDefault="006D582E" w:rsidP="006D582E">
      <w:pPr>
        <w:pStyle w:val="ListParagraph"/>
        <w:numPr>
          <w:ilvl w:val="0"/>
          <w:numId w:val="10"/>
        </w:numPr>
        <w:tabs>
          <w:tab w:val="left" w:pos="540"/>
          <w:tab w:val="left" w:pos="900"/>
        </w:tabs>
        <w:ind w:right="90"/>
        <w:jc w:val="both"/>
        <w:rPr>
          <w:rFonts w:ascii="Sylfaen" w:hAnsi="Sylfaen" w:cs="Sylfaen"/>
          <w:lang w:val="ka-GE"/>
        </w:rPr>
      </w:pPr>
      <w:r w:rsidRPr="009B02E4">
        <w:rPr>
          <w:rFonts w:ascii="Sylfaen" w:hAnsi="Sylfaen" w:cs="Sylfaen"/>
          <w:lang w:val="ka-GE"/>
        </w:rPr>
        <w:t>მომსახურების გაწევიდან - 1 366.7 ათასი ლარი, რაც საპროგნოზო მაჩვენებლის (3 500.0 ათასი ლარი) 39.0%-ია;</w:t>
      </w:r>
    </w:p>
    <w:p w:rsidR="006D582E" w:rsidRPr="009B02E4" w:rsidRDefault="006D582E" w:rsidP="006D582E">
      <w:pPr>
        <w:pStyle w:val="ListParagraph"/>
        <w:numPr>
          <w:ilvl w:val="0"/>
          <w:numId w:val="11"/>
        </w:numPr>
        <w:jc w:val="both"/>
        <w:rPr>
          <w:rFonts w:ascii="Sylfaen" w:hAnsi="Sylfaen" w:cs="Sylfaen"/>
          <w:lang w:val="ka-GE"/>
        </w:rPr>
      </w:pPr>
      <w:r w:rsidRPr="009B02E4">
        <w:rPr>
          <w:rFonts w:ascii="Sylfaen" w:hAnsi="Sylfaen" w:cs="Sylfaen"/>
          <w:b/>
          <w:lang w:val="ka-GE"/>
        </w:rPr>
        <w:lastRenderedPageBreak/>
        <w:t xml:space="preserve">სანქციების (ჯარიმები და საურავები) </w:t>
      </w:r>
      <w:r w:rsidRPr="009B02E4">
        <w:rPr>
          <w:rFonts w:ascii="Sylfaen" w:hAnsi="Sylfaen" w:cs="Sylfaen"/>
          <w:lang w:val="ka-GE"/>
        </w:rPr>
        <w:t>სახით მობილიზებულია 34 817.8</w:t>
      </w:r>
      <w:r w:rsidRPr="009B02E4">
        <w:rPr>
          <w:rFonts w:ascii="Sylfaen" w:hAnsi="Sylfaen" w:cs="Sylfaen"/>
          <w:lang w:val="en-US"/>
        </w:rPr>
        <w:t xml:space="preserve"> </w:t>
      </w:r>
      <w:r w:rsidRPr="009B02E4">
        <w:rPr>
          <w:rFonts w:ascii="Sylfaen" w:hAnsi="Sylfaen" w:cs="Sylfaen"/>
          <w:lang w:val="ka-GE"/>
        </w:rPr>
        <w:t xml:space="preserve">ათასი ლარი, რაც საპროგნოზო მაჩვენებლის (60 000.0 ათასი ლარი) 58.0%-ია. </w:t>
      </w:r>
    </w:p>
    <w:p w:rsidR="006D582E" w:rsidRPr="009B02E4" w:rsidRDefault="006D582E" w:rsidP="006D582E">
      <w:pPr>
        <w:pStyle w:val="ListParagraph"/>
        <w:numPr>
          <w:ilvl w:val="0"/>
          <w:numId w:val="11"/>
        </w:numPr>
        <w:jc w:val="both"/>
        <w:rPr>
          <w:rFonts w:ascii="Sylfaen" w:hAnsi="Sylfaen" w:cs="Sylfaen"/>
          <w:lang w:val="ka-GE"/>
        </w:rPr>
      </w:pPr>
      <w:r w:rsidRPr="009B02E4">
        <w:rPr>
          <w:rFonts w:ascii="Sylfaen" w:hAnsi="Sylfaen" w:cs="Sylfaen"/>
          <w:b/>
          <w:lang w:val="ka-GE"/>
        </w:rPr>
        <w:t xml:space="preserve">ნებაყოფლობითი ტრანსფერები გრანტების გარეშე </w:t>
      </w:r>
      <w:r w:rsidRPr="009B02E4">
        <w:rPr>
          <w:rFonts w:ascii="Sylfaen" w:hAnsi="Sylfaen" w:cs="Sylfaen"/>
          <w:lang w:val="ka-GE"/>
        </w:rPr>
        <w:t>მობილიზებულია 4 711.9 ათასი ლარი.</w:t>
      </w:r>
    </w:p>
    <w:p w:rsidR="006D582E" w:rsidRPr="009B02E4" w:rsidRDefault="006D582E" w:rsidP="006D582E">
      <w:pPr>
        <w:pStyle w:val="ListParagraph"/>
        <w:numPr>
          <w:ilvl w:val="0"/>
          <w:numId w:val="11"/>
        </w:numPr>
        <w:tabs>
          <w:tab w:val="left" w:pos="360"/>
        </w:tabs>
        <w:jc w:val="both"/>
        <w:rPr>
          <w:b/>
          <w:sz w:val="24"/>
          <w:lang w:val="ka-GE"/>
        </w:rPr>
      </w:pPr>
      <w:r w:rsidRPr="009B02E4">
        <w:rPr>
          <w:rFonts w:ascii="Sylfaen" w:hAnsi="Sylfaen" w:cs="Sylfaen"/>
          <w:b/>
          <w:lang w:val="ka-GE"/>
        </w:rPr>
        <w:t xml:space="preserve">შერეული და სხვა არაკლასიფიცირებული შემოსავლების სახით </w:t>
      </w:r>
      <w:r w:rsidRPr="009B02E4">
        <w:rPr>
          <w:rFonts w:ascii="Sylfaen" w:hAnsi="Sylfaen" w:cs="Sylfaen"/>
          <w:lang w:val="ka-GE"/>
        </w:rPr>
        <w:t xml:space="preserve">მობილიზებულია  43 808.6 ათასი ლარი, რაც საპროგნოზო მაჩვენებლის (115 900.0 ათასი ლარი) 37.8%-ია. მათ შორის: გზათსარგებლობის საფასურით მიღებული შემოსავალი შეადგენს </w:t>
      </w:r>
      <w:r w:rsidRPr="009B02E4">
        <w:rPr>
          <w:rFonts w:ascii="Sylfaen" w:hAnsi="Sylfaen" w:cs="Sylfaen"/>
          <w:lang w:val="en-US"/>
        </w:rPr>
        <w:t>1</w:t>
      </w:r>
      <w:r>
        <w:rPr>
          <w:rFonts w:ascii="Sylfaen" w:hAnsi="Sylfaen" w:cs="Sylfaen"/>
          <w:lang w:val="ka-GE"/>
        </w:rPr>
        <w:t>9</w:t>
      </w:r>
      <w:r w:rsidRPr="009B02E4">
        <w:rPr>
          <w:rFonts w:ascii="Sylfaen" w:hAnsi="Sylfaen" w:cs="Sylfaen"/>
          <w:lang w:val="ka-GE"/>
        </w:rPr>
        <w:t xml:space="preserve"> </w:t>
      </w:r>
      <w:r>
        <w:rPr>
          <w:rFonts w:ascii="Sylfaen" w:hAnsi="Sylfaen" w:cs="Sylfaen"/>
          <w:lang w:val="ka-GE"/>
        </w:rPr>
        <w:t>608</w:t>
      </w:r>
      <w:r w:rsidRPr="009B02E4">
        <w:rPr>
          <w:rFonts w:ascii="Sylfaen" w:hAnsi="Sylfaen" w:cs="Sylfaen"/>
          <w:lang w:val="ka-GE"/>
        </w:rPr>
        <w:t>.</w:t>
      </w:r>
      <w:r>
        <w:rPr>
          <w:rFonts w:ascii="Sylfaen" w:hAnsi="Sylfaen" w:cs="Sylfaen"/>
          <w:lang w:val="ka-GE"/>
        </w:rPr>
        <w:t>5</w:t>
      </w:r>
      <w:r w:rsidRPr="009B02E4">
        <w:rPr>
          <w:rFonts w:ascii="Sylfaen" w:hAnsi="Sylfaen" w:cs="Sylfaen"/>
          <w:lang w:val="ka-GE"/>
        </w:rPr>
        <w:t xml:space="preserve"> ათას ლარს, ხოლო წინა წელს გამოუყენებელი და დაბრუნებული საბიუჯეტო სახსრები </w:t>
      </w:r>
      <w:r>
        <w:rPr>
          <w:rFonts w:ascii="Sylfaen" w:hAnsi="Sylfaen" w:cs="Sylfaen"/>
          <w:lang w:val="ka-GE"/>
        </w:rPr>
        <w:t>7</w:t>
      </w:r>
      <w:r w:rsidRPr="009B02E4">
        <w:rPr>
          <w:rFonts w:ascii="Sylfaen" w:hAnsi="Sylfaen" w:cs="Sylfaen"/>
          <w:lang w:val="ka-GE"/>
        </w:rPr>
        <w:t xml:space="preserve"> </w:t>
      </w:r>
      <w:r>
        <w:rPr>
          <w:rFonts w:ascii="Sylfaen" w:hAnsi="Sylfaen" w:cs="Sylfaen"/>
          <w:lang w:val="ka-GE"/>
        </w:rPr>
        <w:t>979</w:t>
      </w:r>
      <w:r w:rsidRPr="009B02E4">
        <w:rPr>
          <w:rFonts w:ascii="Sylfaen" w:hAnsi="Sylfaen" w:cs="Sylfaen"/>
          <w:lang w:val="ka-GE"/>
        </w:rPr>
        <w:t>.</w:t>
      </w:r>
      <w:r>
        <w:rPr>
          <w:rFonts w:ascii="Sylfaen" w:hAnsi="Sylfaen" w:cs="Sylfaen"/>
          <w:lang w:val="ka-GE"/>
        </w:rPr>
        <w:t>2</w:t>
      </w:r>
      <w:r w:rsidRPr="009B02E4">
        <w:rPr>
          <w:rFonts w:ascii="Sylfaen" w:hAnsi="Sylfaen" w:cs="Sylfaen"/>
          <w:lang w:val="ka-GE"/>
        </w:rPr>
        <w:t xml:space="preserve"> ათას ლარს.</w:t>
      </w:r>
    </w:p>
    <w:p w:rsidR="00176C1E" w:rsidRPr="00BB11AF" w:rsidRDefault="00E26C14" w:rsidP="00E23AF7">
      <w:pPr>
        <w:pStyle w:val="ListParagraph"/>
        <w:tabs>
          <w:tab w:val="left" w:pos="360"/>
        </w:tabs>
        <w:jc w:val="both"/>
        <w:rPr>
          <w:b/>
          <w:sz w:val="24"/>
          <w:lang w:val="ka-GE"/>
        </w:rPr>
      </w:pPr>
      <w:r w:rsidRPr="00BB11AF">
        <w:rPr>
          <w:rFonts w:ascii="Sylfaen" w:hAnsi="Sylfaen" w:cs="Sylfaen"/>
          <w:b/>
          <w:sz w:val="24"/>
          <w:lang w:val="ka-GE"/>
        </w:rPr>
        <w:t>სახელმწიფო</w:t>
      </w:r>
      <w:r w:rsidR="00CD43B3" w:rsidRPr="00BB11AF">
        <w:rPr>
          <w:rFonts w:ascii="Sylfaen" w:hAnsi="Sylfaen" w:cs="Sylfaen"/>
          <w:b/>
          <w:sz w:val="24"/>
          <w:lang w:val="en-US"/>
        </w:rPr>
        <w:t xml:space="preserve"> </w:t>
      </w:r>
      <w:r w:rsidRPr="00BB11AF">
        <w:rPr>
          <w:b/>
          <w:sz w:val="24"/>
          <w:lang w:val="ka-GE"/>
        </w:rPr>
        <w:t xml:space="preserve"> </w:t>
      </w:r>
      <w:r w:rsidR="00176C1E" w:rsidRPr="00BB11AF">
        <w:rPr>
          <w:rFonts w:ascii="Sylfaen" w:hAnsi="Sylfaen" w:cs="Sylfaen"/>
          <w:b/>
          <w:sz w:val="24"/>
          <w:lang w:val="ka-GE"/>
        </w:rPr>
        <w:t>ვალი</w:t>
      </w:r>
    </w:p>
    <w:p w:rsidR="00176C1E" w:rsidRPr="00BB11AF" w:rsidRDefault="00176C1E" w:rsidP="00176C1E">
      <w:pPr>
        <w:tabs>
          <w:tab w:val="num" w:pos="0"/>
        </w:tabs>
        <w:rPr>
          <w:rFonts w:ascii="Sylfaen" w:hAnsi="Sylfaen"/>
          <w:b/>
          <w:sz w:val="24"/>
          <w:szCs w:val="24"/>
          <w:lang w:val="ka-GE"/>
        </w:rPr>
      </w:pPr>
    </w:p>
    <w:p w:rsidR="006863FB" w:rsidRPr="00BB11AF" w:rsidRDefault="0012389B" w:rsidP="006863FB">
      <w:pPr>
        <w:ind w:firstLine="720"/>
        <w:jc w:val="both"/>
        <w:rPr>
          <w:rFonts w:ascii="Sylfaen" w:eastAsia="Sylfaen" w:hAnsi="Sylfaen" w:cs="Sylfaen"/>
          <w:color w:val="000000"/>
          <w:lang w:val="ka-GE"/>
        </w:rPr>
      </w:pPr>
      <w:r w:rsidRPr="00BB11AF">
        <w:rPr>
          <w:rFonts w:ascii="Sylfaen" w:eastAsia="Sylfaen" w:hAnsi="Sylfaen" w:cs="Sylfaen"/>
          <w:color w:val="000000"/>
        </w:rPr>
        <w:t>საქართველოს სახელმწიფო ვალის 201</w:t>
      </w:r>
      <w:r w:rsidR="00BB11AF" w:rsidRPr="00BB11AF">
        <w:rPr>
          <w:rFonts w:ascii="Sylfaen" w:eastAsia="Sylfaen" w:hAnsi="Sylfaen" w:cs="Sylfaen"/>
          <w:color w:val="000000"/>
          <w:lang w:val="ka-GE"/>
        </w:rPr>
        <w:t>8</w:t>
      </w:r>
      <w:r w:rsidRPr="00BB11AF">
        <w:rPr>
          <w:rFonts w:ascii="Sylfaen" w:eastAsia="Sylfaen" w:hAnsi="Sylfaen" w:cs="Sylfaen"/>
          <w:color w:val="000000"/>
        </w:rPr>
        <w:t xml:space="preserve"> წლის</w:t>
      </w:r>
      <w:r w:rsidRPr="00BB11AF">
        <w:rPr>
          <w:rFonts w:ascii="Sylfaen" w:eastAsia="Sylfaen" w:hAnsi="Sylfaen" w:cs="Sylfaen"/>
          <w:color w:val="000000"/>
          <w:lang w:val="en-US"/>
        </w:rPr>
        <w:t xml:space="preserve"> </w:t>
      </w:r>
      <w:r w:rsidRPr="00BB11AF">
        <w:rPr>
          <w:rFonts w:ascii="Sylfaen" w:eastAsia="Sylfaen" w:hAnsi="Sylfaen" w:cs="Sylfaen"/>
          <w:color w:val="000000"/>
        </w:rPr>
        <w:t xml:space="preserve">საპროგნოზო ზღვრული მოცულობა </w:t>
      </w:r>
      <w:r w:rsidRPr="00BB11AF">
        <w:rPr>
          <w:rFonts w:ascii="Sylfaen" w:eastAsia="Sylfaen" w:hAnsi="Sylfaen" w:cs="Sylfaen"/>
          <w:color w:val="000000"/>
          <w:lang w:val="ka-GE"/>
        </w:rPr>
        <w:t xml:space="preserve">განისაზღვრა </w:t>
      </w:r>
      <w:r w:rsidRPr="00BB11AF">
        <w:rPr>
          <w:rFonts w:ascii="Sylfaen" w:eastAsia="Sylfaen" w:hAnsi="Sylfaen" w:cs="Sylfaen"/>
          <w:color w:val="000000"/>
        </w:rPr>
        <w:t xml:space="preserve">არაუმეტეს </w:t>
      </w:r>
      <w:r w:rsidR="0087562A" w:rsidRPr="00BB11AF">
        <w:rPr>
          <w:rFonts w:ascii="Sylfaen" w:eastAsia="Sylfaen" w:hAnsi="Sylfaen" w:cs="Sylfaen"/>
          <w:color w:val="000000"/>
          <w:lang w:val="ka-GE"/>
        </w:rPr>
        <w:t xml:space="preserve">   </w:t>
      </w:r>
      <w:r w:rsidRPr="00BB11AF">
        <w:rPr>
          <w:rFonts w:ascii="Sylfaen" w:eastAsia="Sylfaen" w:hAnsi="Sylfaen" w:cs="Sylfaen"/>
          <w:color w:val="000000"/>
        </w:rPr>
        <w:t>1</w:t>
      </w:r>
      <w:r w:rsidR="00BB11AF" w:rsidRPr="00BB11AF">
        <w:rPr>
          <w:rFonts w:ascii="Sylfaen" w:eastAsia="Sylfaen" w:hAnsi="Sylfaen" w:cs="Sylfaen"/>
          <w:color w:val="000000"/>
          <w:lang w:val="ka-GE"/>
        </w:rPr>
        <w:t>7</w:t>
      </w:r>
      <w:r w:rsidRPr="00BB11AF">
        <w:rPr>
          <w:rFonts w:ascii="Sylfaen" w:eastAsia="Sylfaen" w:hAnsi="Sylfaen" w:cs="Sylfaen"/>
          <w:color w:val="000000"/>
        </w:rPr>
        <w:t xml:space="preserve"> </w:t>
      </w:r>
      <w:r w:rsidR="009C6EE3" w:rsidRPr="00BB11AF">
        <w:rPr>
          <w:rFonts w:ascii="Sylfaen" w:eastAsia="Sylfaen" w:hAnsi="Sylfaen" w:cs="Sylfaen"/>
          <w:color w:val="000000"/>
          <w:lang w:val="en-US"/>
        </w:rPr>
        <w:t>9</w:t>
      </w:r>
      <w:r w:rsidR="00BB11AF" w:rsidRPr="00BB11AF">
        <w:rPr>
          <w:rFonts w:ascii="Sylfaen" w:eastAsia="Sylfaen" w:hAnsi="Sylfaen" w:cs="Sylfaen"/>
          <w:color w:val="000000"/>
          <w:lang w:val="ka-GE"/>
        </w:rPr>
        <w:t>31</w:t>
      </w:r>
      <w:r w:rsidRPr="00BB11AF">
        <w:rPr>
          <w:rFonts w:ascii="Sylfaen" w:eastAsia="Sylfaen" w:hAnsi="Sylfaen" w:cs="Sylfaen"/>
          <w:color w:val="000000"/>
        </w:rPr>
        <w:t>.</w:t>
      </w:r>
      <w:r w:rsidR="009C6EE3" w:rsidRPr="00BB11AF">
        <w:rPr>
          <w:rFonts w:ascii="Sylfaen" w:eastAsia="Sylfaen" w:hAnsi="Sylfaen" w:cs="Sylfaen"/>
          <w:color w:val="000000"/>
          <w:lang w:val="en-US"/>
        </w:rPr>
        <w:t>4</w:t>
      </w:r>
      <w:r w:rsidRPr="00BB11AF">
        <w:rPr>
          <w:rFonts w:ascii="Sylfaen" w:eastAsia="Sylfaen" w:hAnsi="Sylfaen" w:cs="Sylfaen"/>
          <w:color w:val="000000"/>
        </w:rPr>
        <w:t xml:space="preserve"> მლნ ლარის ოდენობით, მათ შორის, სახელმწიფო საგარეო ვალისა – 1</w:t>
      </w:r>
      <w:r w:rsidR="00BB11AF" w:rsidRPr="00BB11AF">
        <w:rPr>
          <w:rFonts w:ascii="Sylfaen" w:eastAsia="Sylfaen" w:hAnsi="Sylfaen" w:cs="Sylfaen"/>
          <w:color w:val="000000"/>
          <w:lang w:val="ka-GE"/>
        </w:rPr>
        <w:t>4</w:t>
      </w:r>
      <w:r w:rsidRPr="00BB11AF">
        <w:rPr>
          <w:rFonts w:ascii="Sylfaen" w:eastAsia="Sylfaen" w:hAnsi="Sylfaen" w:cs="Sylfaen"/>
          <w:color w:val="000000"/>
        </w:rPr>
        <w:t xml:space="preserve"> </w:t>
      </w:r>
      <w:r w:rsidR="00BB11AF" w:rsidRPr="00BB11AF">
        <w:rPr>
          <w:rFonts w:ascii="Sylfaen" w:eastAsia="Sylfaen" w:hAnsi="Sylfaen" w:cs="Sylfaen"/>
          <w:color w:val="000000"/>
          <w:lang w:val="ka-GE"/>
        </w:rPr>
        <w:t>02</w:t>
      </w:r>
      <w:r w:rsidR="009C6EE3" w:rsidRPr="00BB11AF">
        <w:rPr>
          <w:rFonts w:ascii="Sylfaen" w:eastAsia="Sylfaen" w:hAnsi="Sylfaen" w:cs="Sylfaen"/>
          <w:color w:val="000000"/>
          <w:lang w:val="en-US"/>
        </w:rPr>
        <w:t>6</w:t>
      </w:r>
      <w:r w:rsidRPr="00BB11AF">
        <w:rPr>
          <w:rFonts w:ascii="Sylfaen" w:eastAsia="Sylfaen" w:hAnsi="Sylfaen" w:cs="Sylfaen"/>
          <w:color w:val="000000"/>
        </w:rPr>
        <w:t>.</w:t>
      </w:r>
      <w:r w:rsidR="00BB11AF" w:rsidRPr="00BB11AF">
        <w:rPr>
          <w:rFonts w:ascii="Sylfaen" w:eastAsia="Sylfaen" w:hAnsi="Sylfaen" w:cs="Sylfaen"/>
          <w:color w:val="000000"/>
          <w:lang w:val="ka-GE"/>
        </w:rPr>
        <w:t>4</w:t>
      </w:r>
      <w:r w:rsidRPr="00BB11AF">
        <w:rPr>
          <w:rFonts w:ascii="Sylfaen" w:eastAsia="Sylfaen" w:hAnsi="Sylfaen" w:cs="Sylfaen"/>
          <w:color w:val="000000"/>
        </w:rPr>
        <w:t xml:space="preserve"> მლნ ლარის ოდენობით, ხოლო სახელმწიფო საშინაო ვალისა − </w:t>
      </w:r>
      <w:r w:rsidR="009C6EE3" w:rsidRPr="00BB11AF">
        <w:rPr>
          <w:rFonts w:ascii="Sylfaen" w:eastAsia="Sylfaen" w:hAnsi="Sylfaen" w:cs="Sylfaen"/>
          <w:color w:val="000000"/>
          <w:lang w:val="en-US"/>
        </w:rPr>
        <w:t>3</w:t>
      </w:r>
      <w:r w:rsidRPr="00BB11AF">
        <w:rPr>
          <w:rFonts w:ascii="Sylfaen" w:eastAsia="Sylfaen" w:hAnsi="Sylfaen" w:cs="Sylfaen"/>
          <w:color w:val="000000"/>
        </w:rPr>
        <w:t xml:space="preserve"> </w:t>
      </w:r>
      <w:r w:rsidR="00BB11AF" w:rsidRPr="00BB11AF">
        <w:rPr>
          <w:rFonts w:ascii="Sylfaen" w:eastAsia="Sylfaen" w:hAnsi="Sylfaen" w:cs="Sylfaen"/>
          <w:color w:val="000000"/>
          <w:lang w:val="ka-GE"/>
        </w:rPr>
        <w:t>905</w:t>
      </w:r>
      <w:r w:rsidRPr="00BB11AF">
        <w:rPr>
          <w:rFonts w:ascii="Sylfaen" w:eastAsia="Sylfaen" w:hAnsi="Sylfaen" w:cs="Sylfaen"/>
          <w:color w:val="000000"/>
        </w:rPr>
        <w:t>.</w:t>
      </w:r>
      <w:r w:rsidR="00BB11AF" w:rsidRPr="00BB11AF">
        <w:rPr>
          <w:rFonts w:ascii="Sylfaen" w:eastAsia="Sylfaen" w:hAnsi="Sylfaen" w:cs="Sylfaen"/>
          <w:color w:val="000000"/>
          <w:lang w:val="ka-GE"/>
        </w:rPr>
        <w:t>0</w:t>
      </w:r>
      <w:r w:rsidRPr="00BB11AF">
        <w:rPr>
          <w:rFonts w:ascii="Sylfaen" w:eastAsia="Sylfaen" w:hAnsi="Sylfaen" w:cs="Sylfaen"/>
          <w:color w:val="000000"/>
        </w:rPr>
        <w:t xml:space="preserve"> მლნ ლარის ოდენობით</w:t>
      </w:r>
      <w:r w:rsidR="006863FB" w:rsidRPr="00BB11AF">
        <w:rPr>
          <w:rFonts w:ascii="Sylfaen" w:eastAsia="Sylfaen" w:hAnsi="Sylfaen" w:cs="Sylfaen"/>
          <w:color w:val="000000"/>
        </w:rPr>
        <w:t>. 201</w:t>
      </w:r>
      <w:r w:rsidR="00BB11AF" w:rsidRPr="00BB11AF">
        <w:rPr>
          <w:rFonts w:ascii="Sylfaen" w:eastAsia="Sylfaen" w:hAnsi="Sylfaen" w:cs="Sylfaen"/>
          <w:color w:val="000000"/>
          <w:lang w:val="ka-GE"/>
        </w:rPr>
        <w:t>8</w:t>
      </w:r>
      <w:r w:rsidR="006863FB" w:rsidRPr="00BB11AF">
        <w:rPr>
          <w:rFonts w:ascii="Sylfaen" w:eastAsia="Sylfaen" w:hAnsi="Sylfaen" w:cs="Sylfaen"/>
          <w:color w:val="000000"/>
        </w:rPr>
        <w:t xml:space="preserve"> წლის 6 თვის მდგომარეობით სახელმწიფო </w:t>
      </w:r>
      <w:r w:rsidR="006863FB" w:rsidRPr="00BB11AF">
        <w:rPr>
          <w:rFonts w:ascii="Sylfaen" w:eastAsia="Sylfaen" w:hAnsi="Sylfaen" w:cs="Sylfaen"/>
          <w:color w:val="000000"/>
          <w:lang w:val="ka-GE"/>
        </w:rPr>
        <w:t xml:space="preserve">საგარეო </w:t>
      </w:r>
      <w:r w:rsidR="006863FB" w:rsidRPr="00BB11AF">
        <w:rPr>
          <w:rFonts w:ascii="Sylfaen" w:eastAsia="Sylfaen" w:hAnsi="Sylfaen" w:cs="Sylfaen"/>
          <w:color w:val="000000"/>
        </w:rPr>
        <w:t>ვალის მოცულობამ შეადგინა 1</w:t>
      </w:r>
      <w:r w:rsidR="00BB11AF" w:rsidRPr="00BB11AF">
        <w:rPr>
          <w:rFonts w:ascii="Sylfaen" w:eastAsia="Sylfaen" w:hAnsi="Sylfaen" w:cs="Sylfaen"/>
          <w:color w:val="000000"/>
          <w:lang w:val="ka-GE"/>
        </w:rPr>
        <w:t>2</w:t>
      </w:r>
      <w:r w:rsidR="006863FB" w:rsidRPr="00BB11AF">
        <w:rPr>
          <w:rFonts w:ascii="Sylfaen" w:eastAsia="Sylfaen" w:hAnsi="Sylfaen" w:cs="Sylfaen"/>
          <w:color w:val="000000"/>
        </w:rPr>
        <w:t xml:space="preserve"> </w:t>
      </w:r>
      <w:r w:rsidR="00BB11AF" w:rsidRPr="00BB11AF">
        <w:rPr>
          <w:rFonts w:ascii="Sylfaen" w:eastAsia="Sylfaen" w:hAnsi="Sylfaen" w:cs="Sylfaen"/>
          <w:color w:val="000000"/>
          <w:lang w:val="ka-GE"/>
        </w:rPr>
        <w:t>714</w:t>
      </w:r>
      <w:r w:rsidR="006863FB" w:rsidRPr="00BB11AF">
        <w:rPr>
          <w:rFonts w:ascii="Sylfaen" w:eastAsia="Sylfaen" w:hAnsi="Sylfaen" w:cs="Sylfaen"/>
          <w:color w:val="000000"/>
        </w:rPr>
        <w:t>.</w:t>
      </w:r>
      <w:r w:rsidR="00BB11AF" w:rsidRPr="00BB11AF">
        <w:rPr>
          <w:rFonts w:ascii="Sylfaen" w:eastAsia="Sylfaen" w:hAnsi="Sylfaen" w:cs="Sylfaen"/>
          <w:color w:val="000000"/>
          <w:lang w:val="ka-GE"/>
        </w:rPr>
        <w:t>2</w:t>
      </w:r>
      <w:r w:rsidR="006863FB" w:rsidRPr="00BB11AF">
        <w:rPr>
          <w:rFonts w:ascii="Sylfaen" w:eastAsia="Sylfaen" w:hAnsi="Sylfaen" w:cs="Sylfaen"/>
          <w:color w:val="000000"/>
        </w:rPr>
        <w:t xml:space="preserve"> მლნ ლარი. ხოლო </w:t>
      </w:r>
      <w:r w:rsidR="006863FB" w:rsidRPr="00BB11AF">
        <w:rPr>
          <w:rFonts w:ascii="Sylfaen" w:eastAsia="Sylfaen" w:hAnsi="Sylfaen" w:cs="Sylfaen"/>
          <w:color w:val="000000"/>
          <w:lang w:val="ka-GE"/>
        </w:rPr>
        <w:t xml:space="preserve">საშინაო ვალის მოცულობამ </w:t>
      </w:r>
      <w:r w:rsidR="009C6EE3" w:rsidRPr="00BB11AF">
        <w:rPr>
          <w:rFonts w:ascii="Sylfaen" w:eastAsia="Sylfaen" w:hAnsi="Sylfaen" w:cs="Sylfaen"/>
          <w:color w:val="000000"/>
          <w:lang w:val="en-US"/>
        </w:rPr>
        <w:t>3</w:t>
      </w:r>
      <w:r w:rsidR="00930264" w:rsidRPr="00BB11AF">
        <w:rPr>
          <w:rFonts w:ascii="Sylfaen" w:eastAsia="Sylfaen" w:hAnsi="Sylfaen" w:cs="Sylfaen"/>
          <w:color w:val="000000"/>
          <w:lang w:val="ka-GE"/>
        </w:rPr>
        <w:t xml:space="preserve"> </w:t>
      </w:r>
      <w:r w:rsidR="00BB11AF" w:rsidRPr="00BB11AF">
        <w:rPr>
          <w:rFonts w:ascii="Sylfaen" w:eastAsia="Sylfaen" w:hAnsi="Sylfaen" w:cs="Sylfaen"/>
          <w:color w:val="000000"/>
          <w:lang w:val="ka-GE"/>
        </w:rPr>
        <w:t>602</w:t>
      </w:r>
      <w:r w:rsidR="006863FB" w:rsidRPr="00BB11AF">
        <w:rPr>
          <w:rFonts w:ascii="Sylfaen" w:eastAsia="Sylfaen" w:hAnsi="Sylfaen" w:cs="Sylfaen"/>
          <w:color w:val="000000"/>
          <w:lang w:val="ka-GE"/>
        </w:rPr>
        <w:t>.</w:t>
      </w:r>
      <w:r w:rsidR="00BB11AF" w:rsidRPr="00BB11AF">
        <w:rPr>
          <w:rFonts w:ascii="Sylfaen" w:eastAsia="Sylfaen" w:hAnsi="Sylfaen" w:cs="Sylfaen"/>
          <w:color w:val="000000"/>
          <w:lang w:val="ka-GE"/>
        </w:rPr>
        <w:t>2</w:t>
      </w:r>
      <w:r w:rsidR="006863FB" w:rsidRPr="00BB11AF">
        <w:rPr>
          <w:rFonts w:ascii="Sylfaen" w:eastAsia="Sylfaen" w:hAnsi="Sylfaen" w:cs="Sylfaen"/>
          <w:color w:val="000000"/>
          <w:lang w:val="ka-GE"/>
        </w:rPr>
        <w:t xml:space="preserve"> ათასი ლარი. </w:t>
      </w:r>
    </w:p>
    <w:p w:rsidR="00E23AF7" w:rsidRPr="00BB11AF" w:rsidRDefault="00E23AF7" w:rsidP="00930264">
      <w:pPr>
        <w:tabs>
          <w:tab w:val="left" w:pos="0"/>
        </w:tabs>
        <w:ind w:right="173" w:firstLine="720"/>
        <w:jc w:val="right"/>
        <w:rPr>
          <w:rFonts w:ascii="Sylfaen" w:hAnsi="Sylfaen"/>
          <w:i/>
          <w:noProof/>
          <w:color w:val="000000"/>
          <w:sz w:val="18"/>
          <w:szCs w:val="18"/>
          <w:lang w:val="en-US"/>
        </w:rPr>
      </w:pPr>
    </w:p>
    <w:p w:rsidR="00281CB5" w:rsidRPr="00BB11AF" w:rsidRDefault="00281CB5" w:rsidP="00930264">
      <w:pPr>
        <w:tabs>
          <w:tab w:val="left" w:pos="0"/>
        </w:tabs>
        <w:ind w:right="173" w:firstLine="720"/>
        <w:jc w:val="right"/>
        <w:rPr>
          <w:rFonts w:ascii="Sylfaen" w:hAnsi="Sylfaen"/>
          <w:i/>
          <w:noProof/>
          <w:color w:val="000000"/>
          <w:sz w:val="18"/>
          <w:szCs w:val="18"/>
          <w:lang w:val="ka-GE"/>
        </w:rPr>
      </w:pPr>
    </w:p>
    <w:p w:rsidR="00F05662" w:rsidRPr="00BB11AF" w:rsidRDefault="00DC6055" w:rsidP="00930264">
      <w:pPr>
        <w:tabs>
          <w:tab w:val="left" w:pos="0"/>
        </w:tabs>
        <w:ind w:right="173" w:firstLine="720"/>
        <w:jc w:val="right"/>
        <w:rPr>
          <w:rFonts w:ascii="Sylfaen" w:hAnsi="Sylfaen"/>
          <w:i/>
          <w:noProof/>
          <w:color w:val="000000"/>
          <w:sz w:val="18"/>
          <w:szCs w:val="18"/>
          <w:lang w:val="ka-GE"/>
        </w:rPr>
      </w:pPr>
      <w:r w:rsidRPr="00BB11AF">
        <w:rPr>
          <w:rFonts w:ascii="Sylfaen" w:hAnsi="Sylfaen"/>
          <w:i/>
          <w:noProof/>
          <w:color w:val="000000"/>
          <w:sz w:val="18"/>
          <w:szCs w:val="18"/>
          <w:lang w:val="ka-GE"/>
        </w:rPr>
        <w:t xml:space="preserve"> ათასი ლარი</w:t>
      </w:r>
    </w:p>
    <w:tbl>
      <w:tblPr>
        <w:tblW w:w="4976" w:type="pct"/>
        <w:tblLook w:val="04A0" w:firstRow="1" w:lastRow="0" w:firstColumn="1" w:lastColumn="0" w:noHBand="0" w:noVBand="1"/>
      </w:tblPr>
      <w:tblGrid>
        <w:gridCol w:w="4882"/>
        <w:gridCol w:w="1888"/>
        <w:gridCol w:w="1979"/>
        <w:gridCol w:w="2028"/>
      </w:tblGrid>
      <w:tr w:rsidR="00BB11AF" w:rsidRPr="00BB11AF" w:rsidTr="00BB11AF">
        <w:trPr>
          <w:trHeight w:val="720"/>
          <w:tblHeader/>
        </w:trPr>
        <w:tc>
          <w:tcPr>
            <w:tcW w:w="2265" w:type="pct"/>
            <w:tcBorders>
              <w:top w:val="dotted" w:sz="4" w:space="0" w:color="767171"/>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 xml:space="preserve">კრედიტორი </w:t>
            </w:r>
          </w:p>
        </w:tc>
        <w:tc>
          <w:tcPr>
            <w:tcW w:w="876" w:type="pct"/>
            <w:tcBorders>
              <w:top w:val="dotted" w:sz="4" w:space="0" w:color="767171"/>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სახელმწიფო ვალის მოცულობა 31.12.17 მდგომარეობით</w:t>
            </w:r>
          </w:p>
        </w:tc>
        <w:tc>
          <w:tcPr>
            <w:tcW w:w="918" w:type="pct"/>
            <w:tcBorders>
              <w:top w:val="dotted" w:sz="4" w:space="0" w:color="767171"/>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2018 წლის ბოლოსათვის სახელმწიფო ვალის საპროგნოზო მოცულობა</w:t>
            </w:r>
          </w:p>
        </w:tc>
        <w:tc>
          <w:tcPr>
            <w:tcW w:w="941" w:type="pct"/>
            <w:tcBorders>
              <w:top w:val="dotted" w:sz="4" w:space="0" w:color="767171"/>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სახელმწიფო ვალის მოცულობა 30.06.18 მდგომარეობით</w:t>
            </w:r>
          </w:p>
        </w:tc>
      </w:tr>
      <w:tr w:rsidR="00BB11AF" w:rsidRPr="00BB11AF" w:rsidTr="00BB11AF">
        <w:trPr>
          <w:trHeight w:val="75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სულ სახელმწიფოს მიერ და სახელმწიფოს გარანტიით აღებული საგარეო  კრედიტების მოცულობა</w:t>
            </w:r>
          </w:p>
        </w:tc>
        <w:tc>
          <w:tcPr>
            <w:tcW w:w="876"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13,420,829</w:t>
            </w:r>
          </w:p>
        </w:tc>
        <w:tc>
          <w:tcPr>
            <w:tcW w:w="918"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14,026,365</w:t>
            </w:r>
          </w:p>
        </w:tc>
        <w:tc>
          <w:tcPr>
            <w:tcW w:w="941"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12,714,212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მთავრობის საგარეო ვალი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13,193,942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13,595,511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12,399,074</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მრავალმხრივი კრედიტორებისაგან</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9,759,740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9,901,001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9,055,370</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მსოფლიო ბანკი  (WB)</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5,237,007</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5,070,738</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4,875,905</w:t>
            </w:r>
          </w:p>
        </w:tc>
      </w:tr>
      <w:tr w:rsidR="00BB11AF" w:rsidRPr="00BB11AF" w:rsidTr="00BB11AF">
        <w:trPr>
          <w:trHeight w:val="45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სოფლის მეურნეობის განვითარების საერთაშორისო ფონდი (IFAD)</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76,650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83,140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74,733</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 xml:space="preserve">საერთაშორისო სავალუტო ფონდი (IMF)  </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276,873</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124,250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189,659</w:t>
            </w:r>
          </w:p>
        </w:tc>
      </w:tr>
      <w:tr w:rsidR="00BB11AF" w:rsidRPr="00BB11AF" w:rsidTr="00BB11AF">
        <w:trPr>
          <w:trHeight w:val="30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ევროპის რეკონსტრუქციისა და განვითარების ბანკი (EBRD)</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348,196</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341,300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312,503</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აზიის განვითარების ბანკი (ADB)</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2,744,258</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2,847,822</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2,621,822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ევროპის საინვესტიციო ბანკი  (EIB)</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981,333</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1,257,471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891,846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ევროკავშირი (EU)</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71,401</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114,000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65,635</w:t>
            </w:r>
          </w:p>
        </w:tc>
      </w:tr>
      <w:tr w:rsidR="00BB11AF" w:rsidRPr="00BB11AF" w:rsidTr="00BB11AF">
        <w:trPr>
          <w:trHeight w:val="30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 xml:space="preserve">აზიის ინფრასტრუქტურის საინვესტიციო ბანკი  </w:t>
            </w:r>
            <w:r w:rsidRPr="00BB11AF">
              <w:rPr>
                <w:sz w:val="16"/>
                <w:szCs w:val="16"/>
                <w:lang w:val="en-US"/>
              </w:rPr>
              <w:t>(AIIB)</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24,022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48,200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23,266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ევროსაბჭოს განვითარების ბანკი (CEB)</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 </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14,081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 </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ორმხრივი კრედიტორებისაგან</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2,138,102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2,444,509</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2,117,904</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ავსტრია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39,364</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58,340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36,185</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აზერბაიჯანი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22,953</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19,546</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20,462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თურქმენეთი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547</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528</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517</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თურქეთი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44,019</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37,548</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39,272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ირანი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17,717</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14,998</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15,752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რუსეთი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183,052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153,484</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162,056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სომხეთი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25,992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21,607</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22,923</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უზბეკეთი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462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351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392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უკრაინა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422</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321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358</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ყაზახეთი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56,373</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43,977</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48,268</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ჩინეთი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5,975</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4,441</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გერმანია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742,555</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839,553</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677,487</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lastRenderedPageBreak/>
              <w:t>იაპონია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545,170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631,747</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524,940</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კუვეიტი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31,831</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66,131</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27,779</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ნიდერლანდები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2,778</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2,167</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2,314</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ამერიკა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58,606</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50,609</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54,396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საფრანგეთი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360,287</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498,802</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480,363</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სხვა საგარეო ვალდებულებები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1,296,100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1,250,000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1,225,800</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ევრობონდები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1,296,100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1,250,000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1,225,800</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სახელმწიფოს გარანტიით აღებული კრედიტები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5,389</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4,855</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4,786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გერმანია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5,389</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4,855</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4,786</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 xml:space="preserve">საერთაშორისო სავალუტო ფონდი (ეროვნული ბანკი)  </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221,498</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426,000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310,352</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საშინაო ვალის მოცულობა</w:t>
            </w:r>
          </w:p>
        </w:tc>
        <w:tc>
          <w:tcPr>
            <w:tcW w:w="876"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3,535,470</w:t>
            </w:r>
          </w:p>
        </w:tc>
        <w:tc>
          <w:tcPr>
            <w:tcW w:w="918"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3,905,000</w:t>
            </w:r>
          </w:p>
        </w:tc>
        <w:tc>
          <w:tcPr>
            <w:tcW w:w="941"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3,602,245</w:t>
            </w:r>
          </w:p>
        </w:tc>
      </w:tr>
      <w:tr w:rsidR="00BB11AF" w:rsidRPr="00BB11AF" w:rsidTr="00BB11AF">
        <w:trPr>
          <w:trHeight w:val="45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320,846</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280,846</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280,846</w:t>
            </w:r>
          </w:p>
        </w:tc>
      </w:tr>
      <w:tr w:rsidR="00BB11AF" w:rsidRPr="00BB11AF" w:rsidTr="00BB11AF">
        <w:trPr>
          <w:trHeight w:val="45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სხვადასხვა ვადის სახელმწიფო ობლიგაციები ღია ბაზრის ოპერაციებისთვის</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147,000</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152,000</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170,000</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ფინანსთა სამინისტროს სახაზინო ვალდებულებები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660,558</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739,726</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554,007</w:t>
            </w:r>
          </w:p>
        </w:tc>
      </w:tr>
      <w:tr w:rsidR="00BB11AF" w:rsidRPr="00BB11AF" w:rsidTr="00BB11AF">
        <w:trPr>
          <w:trHeight w:val="300"/>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ფინანსთა სამინისტროს სახაზინო ობლიგაციები</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1,734,741</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2,060,103</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1,925,067</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ind w:firstLineChars="200" w:firstLine="320"/>
              <w:rPr>
                <w:rFonts w:ascii="Sylfaen" w:hAnsi="Sylfaen" w:cs="Calibri"/>
                <w:color w:val="000000"/>
                <w:sz w:val="16"/>
                <w:szCs w:val="16"/>
                <w:lang w:val="en-US"/>
              </w:rPr>
            </w:pPr>
            <w:r w:rsidRPr="00BB11AF">
              <w:rPr>
                <w:rFonts w:ascii="Sylfaen" w:hAnsi="Sylfaen" w:cs="Calibri"/>
                <w:color w:val="000000"/>
                <w:sz w:val="16"/>
                <w:szCs w:val="16"/>
                <w:lang w:val="en-US"/>
              </w:rPr>
              <w:t>ე. წ."ისტორიული ვალი" *</w:t>
            </w:r>
          </w:p>
        </w:tc>
        <w:tc>
          <w:tcPr>
            <w:tcW w:w="876"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672,325</w:t>
            </w:r>
          </w:p>
        </w:tc>
        <w:tc>
          <w:tcPr>
            <w:tcW w:w="918"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672,325</w:t>
            </w:r>
          </w:p>
        </w:tc>
        <w:tc>
          <w:tcPr>
            <w:tcW w:w="941" w:type="pct"/>
            <w:tcBorders>
              <w:top w:val="nil"/>
              <w:left w:val="nil"/>
              <w:bottom w:val="dotted" w:sz="4" w:space="0" w:color="767171"/>
              <w:right w:val="dotted" w:sz="4" w:space="0" w:color="767171"/>
            </w:tcBorders>
            <w:shd w:val="clear" w:color="000000" w:fill="FFFFFF"/>
            <w:noWrap/>
            <w:vAlign w:val="center"/>
            <w:hideMark/>
          </w:tcPr>
          <w:p w:rsidR="00BB11AF" w:rsidRPr="00BB11AF" w:rsidRDefault="00BB11AF" w:rsidP="00BB11AF">
            <w:pPr>
              <w:jc w:val="center"/>
              <w:rPr>
                <w:rFonts w:ascii="Sylfaen" w:hAnsi="Sylfaen" w:cs="Calibri"/>
                <w:color w:val="000000"/>
                <w:sz w:val="16"/>
                <w:szCs w:val="16"/>
                <w:lang w:val="en-US"/>
              </w:rPr>
            </w:pPr>
            <w:r w:rsidRPr="00BB11AF">
              <w:rPr>
                <w:rFonts w:ascii="Sylfaen" w:hAnsi="Sylfaen" w:cs="Calibri"/>
                <w:color w:val="000000"/>
                <w:sz w:val="16"/>
                <w:szCs w:val="16"/>
                <w:lang w:val="en-US"/>
              </w:rPr>
              <w:t>672,325</w:t>
            </w:r>
          </w:p>
        </w:tc>
      </w:tr>
      <w:tr w:rsidR="00BB11AF" w:rsidRPr="00BB11AF" w:rsidTr="00BB11AF">
        <w:trPr>
          <w:trHeight w:val="315"/>
        </w:trPr>
        <w:tc>
          <w:tcPr>
            <w:tcW w:w="2265" w:type="pct"/>
            <w:tcBorders>
              <w:top w:val="nil"/>
              <w:left w:val="dotted" w:sz="4" w:space="0" w:color="767171"/>
              <w:bottom w:val="dotted" w:sz="4" w:space="0" w:color="767171"/>
              <w:right w:val="dotted" w:sz="4" w:space="0" w:color="767171"/>
            </w:tcBorders>
            <w:shd w:val="clear" w:color="000000" w:fill="FFFFFF"/>
            <w:vAlign w:val="center"/>
            <w:hideMark/>
          </w:tcPr>
          <w:p w:rsidR="00BB11AF" w:rsidRPr="00BB11AF" w:rsidRDefault="00BB11AF" w:rsidP="00BB11AF">
            <w:pPr>
              <w:rPr>
                <w:rFonts w:ascii="Sylfaen" w:hAnsi="Sylfaen" w:cs="Calibri"/>
                <w:b/>
                <w:bCs/>
                <w:color w:val="000000"/>
                <w:sz w:val="16"/>
                <w:szCs w:val="16"/>
                <w:lang w:val="en-US"/>
              </w:rPr>
            </w:pPr>
            <w:r w:rsidRPr="00BB11AF">
              <w:rPr>
                <w:rFonts w:ascii="Sylfaen" w:hAnsi="Sylfaen" w:cs="Calibri"/>
                <w:b/>
                <w:bCs/>
                <w:color w:val="000000"/>
                <w:sz w:val="16"/>
                <w:szCs w:val="16"/>
                <w:lang w:val="en-US"/>
              </w:rPr>
              <w:t>სულ სახელმწიფო ვალის მოცულობა</w:t>
            </w:r>
          </w:p>
        </w:tc>
        <w:tc>
          <w:tcPr>
            <w:tcW w:w="876"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16,956,299</w:t>
            </w:r>
          </w:p>
        </w:tc>
        <w:tc>
          <w:tcPr>
            <w:tcW w:w="918"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17,931,365</w:t>
            </w:r>
          </w:p>
        </w:tc>
        <w:tc>
          <w:tcPr>
            <w:tcW w:w="941" w:type="pct"/>
            <w:tcBorders>
              <w:top w:val="nil"/>
              <w:left w:val="nil"/>
              <w:bottom w:val="dotted" w:sz="4" w:space="0" w:color="767171"/>
              <w:right w:val="dotted" w:sz="4" w:space="0" w:color="767171"/>
            </w:tcBorders>
            <w:shd w:val="clear" w:color="000000" w:fill="FFFFFF"/>
            <w:vAlign w:val="center"/>
            <w:hideMark/>
          </w:tcPr>
          <w:p w:rsidR="00BB11AF" w:rsidRPr="00BB11AF" w:rsidRDefault="00BB11AF" w:rsidP="00BB11AF">
            <w:pPr>
              <w:jc w:val="center"/>
              <w:rPr>
                <w:rFonts w:ascii="Sylfaen" w:hAnsi="Sylfaen" w:cs="Calibri"/>
                <w:b/>
                <w:bCs/>
                <w:color w:val="000000"/>
                <w:sz w:val="16"/>
                <w:szCs w:val="16"/>
                <w:lang w:val="en-US"/>
              </w:rPr>
            </w:pPr>
            <w:r w:rsidRPr="00BB11AF">
              <w:rPr>
                <w:rFonts w:ascii="Sylfaen" w:hAnsi="Sylfaen" w:cs="Calibri"/>
                <w:b/>
                <w:bCs/>
                <w:color w:val="000000"/>
                <w:sz w:val="16"/>
                <w:szCs w:val="16"/>
                <w:lang w:val="en-US"/>
              </w:rPr>
              <w:t>16,316,457</w:t>
            </w:r>
          </w:p>
        </w:tc>
      </w:tr>
    </w:tbl>
    <w:p w:rsidR="0087562A" w:rsidRDefault="0087562A" w:rsidP="0087562A">
      <w:pPr>
        <w:ind w:firstLine="720"/>
        <w:jc w:val="both"/>
        <w:rPr>
          <w:rFonts w:ascii="Sylfaen" w:hAnsi="Sylfaen"/>
          <w:color w:val="FF0000"/>
          <w:sz w:val="14"/>
          <w:highlight w:val="yellow"/>
          <w:lang w:val="ka-GE"/>
        </w:rPr>
      </w:pPr>
    </w:p>
    <w:p w:rsidR="00BB11AF" w:rsidRPr="00BB11AF" w:rsidRDefault="00BB11AF" w:rsidP="00BB11AF">
      <w:pPr>
        <w:jc w:val="both"/>
        <w:rPr>
          <w:rFonts w:ascii="Sylfaen" w:hAnsi="Sylfaen"/>
          <w:sz w:val="14"/>
          <w:lang w:val="ka-GE"/>
        </w:rPr>
      </w:pPr>
      <w:r w:rsidRPr="00BB11AF">
        <w:rPr>
          <w:rFonts w:ascii="Sylfaen" w:hAnsi="Sylfaen"/>
          <w:b/>
          <w:sz w:val="14"/>
          <w:lang w:val="ka-GE"/>
        </w:rPr>
        <w:t>შენიშვნა:</w:t>
      </w:r>
      <w:r w:rsidRPr="00BB11AF">
        <w:rPr>
          <w:rFonts w:ascii="Sylfaen" w:hAnsi="Sylfaen"/>
          <w:sz w:val="14"/>
          <w:lang w:val="ka-GE"/>
        </w:rPr>
        <w:t xml:space="preserve"> ცხრილში გამოყენებულია სავალუტო კურსები მოცემული თარიღისათვის;</w:t>
      </w:r>
    </w:p>
    <w:p w:rsidR="00BB11AF" w:rsidRPr="00BB11AF" w:rsidRDefault="00BB11AF" w:rsidP="00BB11AF">
      <w:pPr>
        <w:jc w:val="both"/>
        <w:rPr>
          <w:rFonts w:ascii="Sylfaen" w:hAnsi="Sylfaen"/>
          <w:sz w:val="14"/>
          <w:highlight w:val="yellow"/>
          <w:lang w:val="ka-GE"/>
        </w:rPr>
      </w:pPr>
      <w:r w:rsidRPr="00BB11AF">
        <w:rPr>
          <w:rFonts w:ascii="Sylfaen" w:hAnsi="Sylfaen"/>
          <w:b/>
          <w:sz w:val="14"/>
          <w:lang w:val="ka-GE"/>
        </w:rPr>
        <w:t>*</w:t>
      </w:r>
      <w:r w:rsidRPr="00BB11AF">
        <w:rPr>
          <w:rFonts w:ascii="Sylfaen" w:hAnsi="Sylfaen"/>
          <w:sz w:val="14"/>
          <w:lang w:val="ka-GE"/>
        </w:rPr>
        <w:t>ე. წ. „ისტორიული ვალის“ მოცულობა საორიენტაციოა, ვინაიდან ამ კატეგორიის უმეტესი ნაწილი დასაზუსტებელია</w:t>
      </w:r>
    </w:p>
    <w:p w:rsidR="00BB11AF" w:rsidRPr="00704927" w:rsidRDefault="00BB11AF" w:rsidP="0087562A">
      <w:pPr>
        <w:ind w:firstLine="720"/>
        <w:jc w:val="both"/>
        <w:rPr>
          <w:rFonts w:ascii="Sylfaen" w:hAnsi="Sylfaen"/>
          <w:color w:val="FF0000"/>
          <w:sz w:val="14"/>
          <w:highlight w:val="yellow"/>
          <w:lang w:val="ka-GE"/>
        </w:rPr>
      </w:pPr>
    </w:p>
    <w:p w:rsidR="00176C1E" w:rsidRPr="007F5F20" w:rsidRDefault="00DC6055" w:rsidP="00D8598A">
      <w:pPr>
        <w:pStyle w:val="Heading1"/>
        <w:jc w:val="center"/>
        <w:rPr>
          <w:b/>
          <w:color w:val="auto"/>
          <w:sz w:val="24"/>
          <w:lang w:val="ka-GE"/>
        </w:rPr>
      </w:pPr>
      <w:r w:rsidRPr="007F5F20">
        <w:rPr>
          <w:rFonts w:ascii="Sylfaen" w:hAnsi="Sylfaen" w:cs="Sylfaen"/>
          <w:b/>
          <w:color w:val="auto"/>
          <w:sz w:val="24"/>
          <w:lang w:val="ka-GE"/>
        </w:rPr>
        <w:t>სახელმწიფო ბიუჯეტის ხარჯები</w:t>
      </w:r>
      <w:r w:rsidR="004362D6" w:rsidRPr="007F5F20">
        <w:rPr>
          <w:rFonts w:ascii="Sylfaen" w:hAnsi="Sylfaen" w:cs="Sylfaen"/>
          <w:b/>
          <w:color w:val="auto"/>
          <w:sz w:val="24"/>
          <w:lang w:val="ka-GE"/>
        </w:rPr>
        <w:t>სა</w:t>
      </w:r>
      <w:r w:rsidRPr="007F5F20">
        <w:rPr>
          <w:rFonts w:ascii="Sylfaen" w:hAnsi="Sylfaen" w:cs="Sylfaen"/>
          <w:b/>
          <w:color w:val="auto"/>
          <w:sz w:val="24"/>
          <w:lang w:val="ka-GE"/>
        </w:rPr>
        <w:t xml:space="preserve"> და არაფინანსური აქტივების ზრდა </w:t>
      </w:r>
      <w:r w:rsidR="00176C1E" w:rsidRPr="007F5F20">
        <w:rPr>
          <w:rFonts w:ascii="Sylfaen" w:hAnsi="Sylfaen" w:cs="Sylfaen"/>
          <w:b/>
          <w:color w:val="auto"/>
          <w:sz w:val="24"/>
          <w:lang w:val="ka-GE"/>
        </w:rPr>
        <w:t>ფუნქციონალურ</w:t>
      </w:r>
      <w:r w:rsidRPr="007F5F20">
        <w:rPr>
          <w:rFonts w:ascii="Sylfaen" w:hAnsi="Sylfaen" w:cs="Sylfaen"/>
          <w:b/>
          <w:color w:val="auto"/>
          <w:sz w:val="24"/>
          <w:lang w:val="ka-GE"/>
        </w:rPr>
        <w:t xml:space="preserve"> ჭრილში</w:t>
      </w:r>
    </w:p>
    <w:p w:rsidR="00176C1E" w:rsidRPr="007F5F20" w:rsidRDefault="00176C1E" w:rsidP="00176C1E">
      <w:pPr>
        <w:tabs>
          <w:tab w:val="num" w:pos="0"/>
        </w:tabs>
        <w:rPr>
          <w:rFonts w:ascii="Sylfaen" w:hAnsi="Sylfaen"/>
          <w:b/>
          <w:sz w:val="24"/>
          <w:szCs w:val="24"/>
          <w:lang w:val="ka-GE"/>
        </w:rPr>
      </w:pPr>
    </w:p>
    <w:p w:rsidR="005359BA" w:rsidRPr="007F5F20" w:rsidRDefault="004362D6" w:rsidP="007F5F20">
      <w:pPr>
        <w:tabs>
          <w:tab w:val="left" w:pos="0"/>
        </w:tabs>
        <w:ind w:right="-97" w:firstLine="720"/>
        <w:jc w:val="right"/>
        <w:rPr>
          <w:rFonts w:ascii="Sylfaen" w:hAnsi="Sylfaen" w:cs="Sylfaen"/>
          <w:noProof/>
          <w:color w:val="000000"/>
          <w:sz w:val="18"/>
          <w:szCs w:val="18"/>
          <w:lang w:val="ka-GE"/>
        </w:rPr>
      </w:pPr>
      <w:r w:rsidRPr="007F5F20">
        <w:rPr>
          <w:rFonts w:ascii="Sylfaen" w:hAnsi="Sylfaen" w:cs="Sylfaen"/>
          <w:noProof/>
          <w:color w:val="000000"/>
          <w:sz w:val="18"/>
          <w:szCs w:val="18"/>
          <w:lang w:val="ka-GE"/>
        </w:rPr>
        <w:t>ათასი ლარი</w:t>
      </w:r>
    </w:p>
    <w:tbl>
      <w:tblPr>
        <w:tblW w:w="5000" w:type="pct"/>
        <w:tblLook w:val="04A0" w:firstRow="1" w:lastRow="0" w:firstColumn="1" w:lastColumn="0" w:noHBand="0" w:noVBand="1"/>
      </w:tblPr>
      <w:tblGrid>
        <w:gridCol w:w="647"/>
        <w:gridCol w:w="5120"/>
        <w:gridCol w:w="2532"/>
        <w:gridCol w:w="2530"/>
      </w:tblGrid>
      <w:tr w:rsidR="007F5F20" w:rsidRPr="007F5F20" w:rsidTr="007F5F20">
        <w:trPr>
          <w:trHeight w:val="359"/>
          <w:tblHeader/>
        </w:trPr>
        <w:tc>
          <w:tcPr>
            <w:tcW w:w="299" w:type="pct"/>
            <w:tcBorders>
              <w:top w:val="dotted" w:sz="4" w:space="0" w:color="808080"/>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bookmarkStart w:id="0" w:name="RANGE!B2:E65"/>
            <w:r w:rsidRPr="007F5F20">
              <w:rPr>
                <w:rFonts w:ascii="Sylfaen" w:hAnsi="Sylfaen" w:cs="Calibri"/>
                <w:b/>
                <w:bCs/>
                <w:color w:val="000000"/>
                <w:sz w:val="16"/>
                <w:szCs w:val="16"/>
                <w:lang w:val="en-US"/>
              </w:rPr>
              <w:t xml:space="preserve">კოდი   </w:t>
            </w:r>
            <w:bookmarkEnd w:id="0"/>
          </w:p>
        </w:tc>
        <w:tc>
          <w:tcPr>
            <w:tcW w:w="2364" w:type="pct"/>
            <w:tcBorders>
              <w:top w:val="dotted" w:sz="4" w:space="0" w:color="808080"/>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დასახელება</w:t>
            </w:r>
          </w:p>
        </w:tc>
        <w:tc>
          <w:tcPr>
            <w:tcW w:w="1169" w:type="pct"/>
            <w:tcBorders>
              <w:top w:val="dotted" w:sz="4" w:space="0" w:color="808080"/>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2018 წლის დაზუსტებული გეგმა</w:t>
            </w:r>
          </w:p>
        </w:tc>
        <w:tc>
          <w:tcPr>
            <w:tcW w:w="1168" w:type="pct"/>
            <w:tcBorders>
              <w:top w:val="dotted" w:sz="4" w:space="0" w:color="808080"/>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6 თვის ფაქტი</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სულ</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11,342,020.9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4,989,859.6</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საერთო დანიშნულების სახელმწიფო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2,093,362.8</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869,482.5</w:t>
            </w:r>
          </w:p>
        </w:tc>
      </w:tr>
      <w:tr w:rsidR="007F5F20" w:rsidRPr="007F5F20" w:rsidTr="007F5F20">
        <w:trPr>
          <w:trHeight w:val="112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379,807.1</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165,220.2</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საერთო დანიშნულების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30,341.8</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14,399.8</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ვალთან დაკავშირებული ოპერაციები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566,856.8</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254,686.2</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საერთო დანიშნულების ფულადი ნაკადები მთავრობის სხვადასხვა დონეს შორის</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1,038,865.0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415,708.9</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7.1.8</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საერთო დანიშნულების სახელმწიფო მომსახურებაში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77,492.2</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19,467.4</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თავდაცვა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727,455.1</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382,471.0</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7.2.1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შეიარაღებული ძალები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315,699.2</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193,766.8</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lastRenderedPageBreak/>
              <w:t>7.2.3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საგარეო სამხედრო დახმარება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39,977.0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18,702.5</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7.2.4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გამოყენებითი კვლევები თავდაცვის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30,083.3</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12,674.3</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7.2.5</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თავდაცვის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341,695.5</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157,327.5</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საზოგადოებრივი წესრიგი და უსაფრთხოება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1,125,778.7</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515,337.0</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7.3.1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პოლიციის სამსახური და სახელმწიფო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607,547.6</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283,882.4</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7.3.2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სახანძრო-სამაშველო სამსახური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78,100.0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30,479.7</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7.3.3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სასამართლოები და პროკურატურა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131,476.4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57,347.8</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7.3.4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სასჯელაღსრულების დაწესებულებები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138,600.0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62,626.6</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7.3.6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საზოგადოებრივი წესრიგისა და უსაფრთხოების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170,054.7</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81,000.4</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ეკონომიკური საქმიანობა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1,959,940.4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541,736.1</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საერთო ეკონომიკური, კომერციული და შრომით რესურსებთან დაკავშირებული საქმიანობა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65,818.4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23,906.7</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სოფლის მეურნეობა, სატყეო მეურნეობა, მეთევზეობა და მონადირეობა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196,823.4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81,024.0</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სათბობი და ენერგეტიკა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20,704.2</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9,294.7</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სამთომომპოვებელი და გადამამუშავებელი მრეწველობა, მშენებლობა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33,695.0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5,137.9</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7.4.5</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ტრანსპორტი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1,363,150.0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300,938.5</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ეკონომიკის სხვა დარგები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235,830.0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107,671.0</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7.4.9</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ეკონომიკის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43,919.4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13,763.3</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7.5</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გარემოს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62,236.6</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34,125.5</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7.5.1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ნარჩენების შეგროვება, გადამუშავება და განადგურება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1,620.0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646.9</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7.5.3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გარემოს დაბინძურების წინააღმდეგ ბრძოლა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2,400.0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458.6</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7.5.4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ბიომრავალფეროვნებისა და ლანდშაფტების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25,738.0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9,657.5</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7.5.6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გარემოს დაცვის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32,478.6</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23,362.5</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საბინაო-კომუნალური მეურნეობა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39,120.2</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10,374.9</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7.6.2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კომუნალური მეურნეობის განვითარება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19,373.7</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2,369.7</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7.6.3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წყალმომარაგება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3,884.5</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2,427.4</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7.6.6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საბინაო-კომუნალურ მეურნეობაში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15,862.0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5,577.9</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ჯანმრთელობის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1,085,852.9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514,353.1</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7.7.1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სამედიცინო პროდუქცია, მოწყობილობები და აპარატები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24,720.0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2,408.8</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7.7.2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ამბულატორიული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758,102.2</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385,506.9</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7.7.3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საავადმყოფოების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158,351.0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78,045.8</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7.7.4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საზოგადოებრივი ჯანდაცვის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50,072.8</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16,076.7</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lastRenderedPageBreak/>
              <w:t>7.7.6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ჯანმრთელობის დაცვის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94,606.9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32,314.9</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7.8</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დასვენება, კულტურა და რელიგია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326,948.6</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155,501.3</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მომსახურება დასვენებისა და სპორტის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148,400.0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71,567.6</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მომსახურება კულტურის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110,518.3</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48,295.6</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ტელერადიომაუწყებლობა და საგამომცემლო საქმიანობა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54,056.4</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29,165.3</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რელიგიური და სხვა სახის საზოგადოებრივი საქმიანობა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1,217.0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654.7</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7.8.6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დასვენების, კულტურისა და რელიგიის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12,756.9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5,818.2</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7.9</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განათლება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1,237,269.9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683,826.2</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სკოლამდელი აღზრდა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140.0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0.0</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ზოგადი განათლება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606,608.1</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378,444.7</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7.9.3</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პროფესიული განათლება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44,649.9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17,932.6</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უმაღლესი განათლება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153,892.3</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103,807.8</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7.9.5</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უმაღლესისშემდგომი განათლება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2,320.0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1,009.7</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განათლების სფეროს დამხმარე მომსახურება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95,950.1</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52,234.5</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გამოყენებითი კვლევები განათლების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69,356.9</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21,933.1</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7.9.8</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განათლების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264,352.5</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108,463.7</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7.10</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100" w:firstLine="161"/>
              <w:rPr>
                <w:rFonts w:ascii="Sylfaen" w:hAnsi="Sylfaen" w:cs="Calibri"/>
                <w:b/>
                <w:bCs/>
                <w:color w:val="000000"/>
                <w:sz w:val="16"/>
                <w:szCs w:val="16"/>
                <w:lang w:val="en-US"/>
              </w:rPr>
            </w:pPr>
            <w:r w:rsidRPr="007F5F20">
              <w:rPr>
                <w:rFonts w:ascii="Sylfaen" w:hAnsi="Sylfaen" w:cs="Calibri"/>
                <w:b/>
                <w:bCs/>
                <w:color w:val="000000"/>
                <w:sz w:val="16"/>
                <w:szCs w:val="16"/>
                <w:lang w:val="en-US"/>
              </w:rPr>
              <w:t>სოციალური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2,684,055.8</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b/>
                <w:bCs/>
                <w:color w:val="000000"/>
                <w:sz w:val="16"/>
                <w:szCs w:val="16"/>
                <w:lang w:val="en-US"/>
              </w:rPr>
            </w:pPr>
            <w:r w:rsidRPr="007F5F20">
              <w:rPr>
                <w:rFonts w:ascii="Sylfaen" w:hAnsi="Sylfaen" w:cs="Calibri"/>
                <w:b/>
                <w:bCs/>
                <w:color w:val="000000"/>
                <w:sz w:val="16"/>
                <w:szCs w:val="16"/>
                <w:lang w:val="en-US"/>
              </w:rPr>
              <w:t>1,282,652.0</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7.10.1</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ავადმყოფთა და შეზღუდული შესაძლებლობების მქონე პირთა სოციალური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7,248.0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3,406.7</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7.10.2</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ხანდაზმულთა სოციალური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1,730,961.0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868,779.6</w:t>
            </w:r>
          </w:p>
        </w:tc>
      </w:tr>
      <w:tr w:rsidR="007F5F20" w:rsidRPr="007F5F20" w:rsidTr="007F5F20">
        <w:trPr>
          <w:trHeight w:val="45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7.10.4</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ოჯახებისა და ბავშვების სოციალური დაცვა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694,224.3</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326,565.9</w:t>
            </w:r>
          </w:p>
        </w:tc>
      </w:tr>
      <w:tr w:rsidR="007F5F20" w:rsidRPr="007F5F20" w:rsidTr="007F5F20">
        <w:trPr>
          <w:trHeight w:val="300"/>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7.10.6</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საცხოვრებლით უზრუნველყოფა</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12,194.0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5,695.9</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7.10.7</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სოციალური გაუცხოების საკითხები, რომლებიც არ ექვემდებარება კლასიფიკაციას</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89,973.5</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49,750.9</w:t>
            </w:r>
          </w:p>
        </w:tc>
      </w:tr>
      <w:tr w:rsidR="007F5F20" w:rsidRPr="007F5F20" w:rsidTr="007F5F20">
        <w:trPr>
          <w:trHeight w:val="675"/>
        </w:trPr>
        <w:tc>
          <w:tcPr>
            <w:tcW w:w="299" w:type="pct"/>
            <w:tcBorders>
              <w:top w:val="nil"/>
              <w:left w:val="dotted" w:sz="4" w:space="0" w:color="808080"/>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7.10.9</w:t>
            </w:r>
          </w:p>
        </w:tc>
        <w:tc>
          <w:tcPr>
            <w:tcW w:w="2364"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ind w:firstLineChars="200" w:firstLine="320"/>
              <w:rPr>
                <w:rFonts w:ascii="Sylfaen" w:hAnsi="Sylfaen" w:cs="Calibri"/>
                <w:color w:val="000000"/>
                <w:sz w:val="16"/>
                <w:szCs w:val="16"/>
                <w:lang w:val="en-US"/>
              </w:rPr>
            </w:pPr>
            <w:r w:rsidRPr="007F5F20">
              <w:rPr>
                <w:rFonts w:ascii="Sylfaen" w:hAnsi="Sylfaen" w:cs="Calibri"/>
                <w:color w:val="000000"/>
                <w:sz w:val="16"/>
                <w:szCs w:val="16"/>
                <w:lang w:val="en-US"/>
              </w:rPr>
              <w:t>სხვა არაკლასიფიცირებული საქმიანობა სოციალური დაცვის სფეროში</w:t>
            </w:r>
          </w:p>
        </w:tc>
        <w:tc>
          <w:tcPr>
            <w:tcW w:w="1169"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149,455.0</w:t>
            </w:r>
          </w:p>
        </w:tc>
        <w:tc>
          <w:tcPr>
            <w:tcW w:w="1168" w:type="pct"/>
            <w:tcBorders>
              <w:top w:val="nil"/>
              <w:left w:val="nil"/>
              <w:bottom w:val="dotted" w:sz="4" w:space="0" w:color="808080"/>
              <w:right w:val="dotted" w:sz="4" w:space="0" w:color="808080"/>
            </w:tcBorders>
            <w:shd w:val="clear" w:color="auto" w:fill="auto"/>
            <w:vAlign w:val="center"/>
            <w:hideMark/>
          </w:tcPr>
          <w:p w:rsidR="007F5F20" w:rsidRPr="007F5F20" w:rsidRDefault="007F5F20" w:rsidP="007F5F20">
            <w:pPr>
              <w:jc w:val="center"/>
              <w:rPr>
                <w:rFonts w:ascii="Sylfaen" w:hAnsi="Sylfaen" w:cs="Calibri"/>
                <w:color w:val="000000"/>
                <w:sz w:val="16"/>
                <w:szCs w:val="16"/>
                <w:lang w:val="en-US"/>
              </w:rPr>
            </w:pPr>
            <w:r w:rsidRPr="007F5F20">
              <w:rPr>
                <w:rFonts w:ascii="Sylfaen" w:hAnsi="Sylfaen" w:cs="Calibri"/>
                <w:color w:val="000000"/>
                <w:sz w:val="16"/>
                <w:szCs w:val="16"/>
                <w:lang w:val="en-US"/>
              </w:rPr>
              <w:t>28,453.0</w:t>
            </w:r>
          </w:p>
        </w:tc>
      </w:tr>
    </w:tbl>
    <w:p w:rsidR="007F5F20" w:rsidRDefault="007F5F20" w:rsidP="00E23AF7">
      <w:pPr>
        <w:tabs>
          <w:tab w:val="left" w:pos="0"/>
        </w:tabs>
        <w:ind w:right="173" w:firstLine="720"/>
        <w:jc w:val="right"/>
        <w:rPr>
          <w:rFonts w:ascii="Sylfaen" w:hAnsi="Sylfaen" w:cs="Sylfaen"/>
          <w:b/>
          <w:noProof/>
          <w:color w:val="000000"/>
          <w:sz w:val="18"/>
          <w:szCs w:val="18"/>
          <w:highlight w:val="yellow"/>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A0125E" w:rsidRDefault="00A0125E" w:rsidP="00E23AF7">
      <w:pPr>
        <w:tabs>
          <w:tab w:val="left" w:pos="0"/>
        </w:tabs>
        <w:ind w:right="173" w:firstLine="720"/>
        <w:jc w:val="right"/>
        <w:rPr>
          <w:rFonts w:ascii="Sylfaen" w:hAnsi="Sylfaen" w:cs="Sylfaen"/>
          <w:b/>
          <w:noProof/>
          <w:color w:val="000000"/>
          <w:sz w:val="18"/>
          <w:szCs w:val="18"/>
          <w:lang w:val="ka-GE"/>
        </w:rPr>
      </w:pPr>
    </w:p>
    <w:p w:rsidR="00E23AF7" w:rsidRPr="005A1FF4" w:rsidRDefault="00DC6055" w:rsidP="00E23AF7">
      <w:pPr>
        <w:tabs>
          <w:tab w:val="left" w:pos="0"/>
        </w:tabs>
        <w:ind w:right="173" w:firstLine="720"/>
        <w:jc w:val="right"/>
        <w:rPr>
          <w:rFonts w:ascii="Sylfaen" w:hAnsi="Sylfaen" w:cs="Sylfaen"/>
          <w:b/>
          <w:noProof/>
          <w:color w:val="000000"/>
          <w:sz w:val="18"/>
          <w:szCs w:val="18"/>
          <w:lang w:val="en-US"/>
        </w:rPr>
      </w:pPr>
      <w:r w:rsidRPr="005A1FF4">
        <w:rPr>
          <w:rFonts w:ascii="Sylfaen" w:hAnsi="Sylfaen" w:cs="Sylfaen"/>
          <w:b/>
          <w:noProof/>
          <w:color w:val="000000"/>
          <w:sz w:val="18"/>
          <w:szCs w:val="18"/>
          <w:lang w:val="ka-GE"/>
        </w:rPr>
        <w:lastRenderedPageBreak/>
        <w:t>201</w:t>
      </w:r>
      <w:r w:rsidR="005A1FF4">
        <w:rPr>
          <w:rFonts w:ascii="Sylfaen" w:hAnsi="Sylfaen" w:cs="Sylfaen"/>
          <w:b/>
          <w:noProof/>
          <w:color w:val="000000"/>
          <w:sz w:val="18"/>
          <w:szCs w:val="18"/>
          <w:lang w:val="en-US"/>
        </w:rPr>
        <w:t>8</w:t>
      </w:r>
      <w:r w:rsidR="005359BA" w:rsidRPr="005A1FF4">
        <w:rPr>
          <w:rFonts w:ascii="Sylfaen" w:hAnsi="Sylfaen" w:cs="Sylfaen"/>
          <w:b/>
          <w:noProof/>
          <w:color w:val="000000"/>
          <w:sz w:val="18"/>
          <w:szCs w:val="18"/>
          <w:lang w:val="ka-GE"/>
        </w:rPr>
        <w:t xml:space="preserve"> წლის დაზუსტებული</w:t>
      </w:r>
      <w:r w:rsidRPr="005A1FF4">
        <w:rPr>
          <w:rFonts w:ascii="Sylfaen" w:hAnsi="Sylfaen" w:cs="Sylfaen"/>
          <w:b/>
          <w:noProof/>
          <w:color w:val="000000"/>
          <w:sz w:val="18"/>
          <w:szCs w:val="18"/>
          <w:lang w:val="ka-GE"/>
        </w:rPr>
        <w:t xml:space="preserve"> ბიუჯეტის დაფინანსების</w:t>
      </w:r>
    </w:p>
    <w:p w:rsidR="00DC6055" w:rsidRPr="00704927" w:rsidRDefault="00DC6055" w:rsidP="00E23AF7">
      <w:pPr>
        <w:tabs>
          <w:tab w:val="left" w:pos="0"/>
        </w:tabs>
        <w:ind w:right="173" w:firstLine="720"/>
        <w:jc w:val="right"/>
        <w:rPr>
          <w:rFonts w:ascii="Sylfaen" w:hAnsi="Sylfaen" w:cs="Sylfaen"/>
          <w:b/>
          <w:noProof/>
          <w:color w:val="000000"/>
          <w:sz w:val="18"/>
          <w:szCs w:val="18"/>
          <w:highlight w:val="yellow"/>
          <w:lang w:val="ka-GE"/>
        </w:rPr>
      </w:pPr>
      <w:r w:rsidRPr="005A1FF4">
        <w:rPr>
          <w:rFonts w:ascii="Sylfaen" w:hAnsi="Sylfaen" w:cs="Sylfaen"/>
          <w:b/>
          <w:noProof/>
          <w:color w:val="000000"/>
          <w:sz w:val="18"/>
          <w:szCs w:val="18"/>
          <w:lang w:val="ka-GE"/>
        </w:rPr>
        <w:t xml:space="preserve"> სტრუქტურა ფუნქციონალურ ჭრილში</w:t>
      </w:r>
    </w:p>
    <w:p w:rsidR="00295863" w:rsidRPr="00704927" w:rsidRDefault="007F5F20" w:rsidP="00E23AF7">
      <w:pPr>
        <w:tabs>
          <w:tab w:val="left" w:pos="0"/>
        </w:tabs>
        <w:ind w:right="173" w:firstLine="720"/>
        <w:jc w:val="right"/>
        <w:rPr>
          <w:rFonts w:ascii="Sylfaen" w:hAnsi="Sylfaen" w:cs="Sylfaen"/>
          <w:b/>
          <w:noProof/>
          <w:color w:val="000000"/>
          <w:sz w:val="18"/>
          <w:szCs w:val="18"/>
          <w:highlight w:val="yellow"/>
          <w:lang w:val="ka-GE"/>
        </w:rPr>
      </w:pPr>
      <w:r>
        <w:rPr>
          <w:noProof/>
          <w:lang w:val="en-US"/>
        </w:rPr>
        <w:drawing>
          <wp:inline distT="0" distB="0" distL="0" distR="0" wp14:anchorId="17D7D37A" wp14:editId="4DD8BCDF">
            <wp:extent cx="6334760" cy="1914525"/>
            <wp:effectExtent l="0" t="0" r="889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6055" w:rsidRDefault="00DC6055" w:rsidP="00BF64FD">
      <w:pPr>
        <w:tabs>
          <w:tab w:val="left" w:pos="0"/>
        </w:tabs>
        <w:ind w:right="173" w:firstLine="720"/>
        <w:jc w:val="center"/>
        <w:rPr>
          <w:rFonts w:ascii="Sylfaen" w:hAnsi="Sylfaen" w:cs="Sylfaen"/>
          <w:b/>
          <w:noProof/>
          <w:color w:val="000000"/>
          <w:sz w:val="18"/>
          <w:szCs w:val="18"/>
          <w:highlight w:val="yellow"/>
        </w:rPr>
      </w:pPr>
    </w:p>
    <w:p w:rsidR="00FD2B0C" w:rsidRPr="00704927" w:rsidRDefault="00FD2B0C" w:rsidP="00BF64FD">
      <w:pPr>
        <w:tabs>
          <w:tab w:val="left" w:pos="0"/>
        </w:tabs>
        <w:ind w:right="173" w:firstLine="720"/>
        <w:jc w:val="center"/>
        <w:rPr>
          <w:rFonts w:ascii="Sylfaen" w:hAnsi="Sylfaen" w:cs="Sylfaen"/>
          <w:b/>
          <w:noProof/>
          <w:color w:val="000000"/>
          <w:sz w:val="18"/>
          <w:szCs w:val="18"/>
          <w:highlight w:val="yellow"/>
        </w:rPr>
      </w:pPr>
    </w:p>
    <w:p w:rsidR="00E23AF7" w:rsidRPr="00F17887" w:rsidRDefault="00E23AF7" w:rsidP="005D0105">
      <w:pPr>
        <w:pStyle w:val="Heading1"/>
        <w:rPr>
          <w:b/>
          <w:sz w:val="24"/>
          <w:lang w:val="ka-GE"/>
        </w:rPr>
      </w:pPr>
      <w:r w:rsidRPr="00F17887">
        <w:rPr>
          <w:rFonts w:ascii="Sylfaen" w:hAnsi="Sylfaen" w:cs="Sylfaen"/>
          <w:b/>
          <w:sz w:val="24"/>
          <w:lang w:val="en-US"/>
        </w:rPr>
        <w:tab/>
      </w:r>
      <w:r w:rsidRPr="00F17887">
        <w:rPr>
          <w:rFonts w:ascii="Sylfaen" w:hAnsi="Sylfaen" w:cs="Sylfaen"/>
          <w:b/>
          <w:color w:val="auto"/>
          <w:sz w:val="24"/>
          <w:lang w:val="ka-GE"/>
        </w:rPr>
        <w:t>სახელმწიფო</w:t>
      </w:r>
      <w:r w:rsidRPr="00F17887">
        <w:rPr>
          <w:b/>
          <w:color w:val="auto"/>
          <w:sz w:val="24"/>
          <w:lang w:val="ka-GE"/>
        </w:rPr>
        <w:t xml:space="preserve"> </w:t>
      </w:r>
      <w:r w:rsidRPr="00F17887">
        <w:rPr>
          <w:rFonts w:ascii="Sylfaen" w:hAnsi="Sylfaen" w:cs="Sylfaen"/>
          <w:b/>
          <w:color w:val="auto"/>
          <w:sz w:val="24"/>
          <w:lang w:val="ka-GE"/>
        </w:rPr>
        <w:t>ბიუჯეტის</w:t>
      </w:r>
      <w:r w:rsidRPr="00F17887">
        <w:rPr>
          <w:b/>
          <w:color w:val="auto"/>
          <w:sz w:val="24"/>
          <w:lang w:val="ka-GE"/>
        </w:rPr>
        <w:t xml:space="preserve"> </w:t>
      </w:r>
      <w:r w:rsidRPr="00F17887">
        <w:rPr>
          <w:rFonts w:ascii="Sylfaen" w:hAnsi="Sylfaen" w:cs="Sylfaen"/>
          <w:b/>
          <w:color w:val="auto"/>
          <w:sz w:val="24"/>
          <w:lang w:val="ka-GE"/>
        </w:rPr>
        <w:t>ასიგნებები</w:t>
      </w:r>
    </w:p>
    <w:p w:rsidR="00E23AF7" w:rsidRPr="00F17887" w:rsidRDefault="00E23AF7" w:rsidP="005D1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en-US"/>
        </w:rPr>
      </w:pPr>
    </w:p>
    <w:p w:rsidR="00E23AF7" w:rsidRPr="00F17887" w:rsidRDefault="00F17887" w:rsidP="00F17887">
      <w:pPr>
        <w:ind w:firstLine="720"/>
        <w:jc w:val="both"/>
        <w:rPr>
          <w:rFonts w:ascii="Sylfaen" w:hAnsi="Sylfaen" w:cs="Sylfaen"/>
          <w:noProof/>
          <w:lang w:val="ka-GE"/>
        </w:rPr>
      </w:pPr>
      <w:r w:rsidRPr="00F17887">
        <w:rPr>
          <w:rFonts w:ascii="Sylfaen" w:hAnsi="Sylfaen" w:cs="Sylfaen"/>
          <w:noProof/>
          <w:lang w:val="ka-GE"/>
        </w:rPr>
        <w:t>„საქართველოს 2018 წლის სახელმწიფო ბიუჯეტის შესახებ“ საქართველოს კანონით სახელმწიფო ბიუჯეტის გადასახდელები განისაზღვრა 12 459 500.0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5 748 132.8 ათასი ლარი, რაც წლიური დამტკიცებული ბიუჯეტის 46.1%-ია. საკასო შესრულებამ  შეადგინა 5 465 901.4  ათასი ლარი, რაც გეგმიური მაჩვენებლის 95.1%-ია.</w:t>
      </w:r>
    </w:p>
    <w:p w:rsidR="00295863" w:rsidRPr="00704927" w:rsidRDefault="00295863" w:rsidP="00E23AF7">
      <w:pPr>
        <w:tabs>
          <w:tab w:val="left" w:pos="0"/>
        </w:tabs>
        <w:ind w:right="173" w:firstLine="720"/>
        <w:jc w:val="right"/>
        <w:rPr>
          <w:rFonts w:ascii="Sylfaen" w:hAnsi="Sylfaen" w:cs="Sylfaen"/>
          <w:b/>
          <w:noProof/>
          <w:color w:val="000000"/>
          <w:sz w:val="18"/>
          <w:szCs w:val="18"/>
          <w:highlight w:val="yellow"/>
          <w:lang w:val="ka-GE"/>
        </w:rPr>
      </w:pPr>
    </w:p>
    <w:p w:rsidR="00295863" w:rsidRPr="00704927" w:rsidRDefault="00295863" w:rsidP="00E23AF7">
      <w:pPr>
        <w:tabs>
          <w:tab w:val="left" w:pos="0"/>
        </w:tabs>
        <w:ind w:right="173" w:firstLine="720"/>
        <w:jc w:val="right"/>
        <w:rPr>
          <w:rFonts w:ascii="Sylfaen" w:hAnsi="Sylfaen" w:cs="Sylfaen"/>
          <w:b/>
          <w:noProof/>
          <w:color w:val="000000"/>
          <w:sz w:val="18"/>
          <w:szCs w:val="18"/>
          <w:highlight w:val="yellow"/>
          <w:lang w:val="ka-GE"/>
        </w:rPr>
      </w:pPr>
    </w:p>
    <w:p w:rsidR="005D1ABA" w:rsidRPr="00F17887" w:rsidRDefault="005D1ABA" w:rsidP="00E23AF7">
      <w:pPr>
        <w:tabs>
          <w:tab w:val="left" w:pos="0"/>
        </w:tabs>
        <w:ind w:right="173" w:firstLine="720"/>
        <w:jc w:val="right"/>
        <w:rPr>
          <w:rFonts w:ascii="Sylfaen" w:hAnsi="Sylfaen"/>
          <w:b/>
          <w:noProof/>
          <w:color w:val="000000"/>
          <w:sz w:val="18"/>
          <w:szCs w:val="18"/>
          <w:lang w:val="ka-GE"/>
        </w:rPr>
      </w:pPr>
      <w:r w:rsidRPr="00F17887">
        <w:rPr>
          <w:rFonts w:ascii="Sylfaen" w:hAnsi="Sylfaen" w:cs="Sylfaen"/>
          <w:b/>
          <w:noProof/>
          <w:color w:val="000000"/>
          <w:sz w:val="18"/>
          <w:szCs w:val="18"/>
          <w:lang w:val="ka-GE"/>
        </w:rPr>
        <w:t>საქართველოს</w:t>
      </w:r>
      <w:r w:rsidRPr="00F17887">
        <w:rPr>
          <w:rFonts w:ascii="Sylfaen" w:hAnsi="Sylfaen"/>
          <w:b/>
          <w:noProof/>
          <w:color w:val="000000"/>
          <w:sz w:val="18"/>
          <w:szCs w:val="18"/>
          <w:lang w:val="ka-GE"/>
        </w:rPr>
        <w:t xml:space="preserve"> 201</w:t>
      </w:r>
      <w:r w:rsidR="00F17887" w:rsidRPr="00F17887">
        <w:rPr>
          <w:rFonts w:ascii="Sylfaen" w:hAnsi="Sylfaen"/>
          <w:b/>
          <w:noProof/>
          <w:color w:val="000000"/>
          <w:sz w:val="18"/>
          <w:szCs w:val="18"/>
          <w:lang w:val="en-US"/>
        </w:rPr>
        <w:t>1</w:t>
      </w:r>
      <w:r w:rsidRPr="00F17887">
        <w:rPr>
          <w:rFonts w:ascii="Sylfaen" w:hAnsi="Sylfaen"/>
          <w:b/>
          <w:noProof/>
          <w:color w:val="000000"/>
          <w:sz w:val="18"/>
          <w:szCs w:val="18"/>
          <w:lang w:val="ka-GE"/>
        </w:rPr>
        <w:t>-201</w:t>
      </w:r>
      <w:r w:rsidR="00F17887" w:rsidRPr="00F17887">
        <w:rPr>
          <w:rFonts w:ascii="Sylfaen" w:hAnsi="Sylfaen"/>
          <w:b/>
          <w:noProof/>
          <w:color w:val="000000"/>
          <w:sz w:val="18"/>
          <w:szCs w:val="18"/>
          <w:lang w:val="en-US"/>
        </w:rPr>
        <w:t>8</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წლების</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სახელმწიფო</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ბიუჯეტების</w:t>
      </w:r>
      <w:r w:rsidR="00D8598A" w:rsidRPr="00F17887">
        <w:rPr>
          <w:rFonts w:ascii="Sylfaen" w:hAnsi="Sylfaen" w:cs="Sylfaen"/>
          <w:b/>
          <w:noProof/>
          <w:color w:val="000000"/>
          <w:sz w:val="18"/>
          <w:szCs w:val="18"/>
          <w:lang w:val="en-US"/>
        </w:rPr>
        <w:t xml:space="preserve"> </w:t>
      </w:r>
      <w:r w:rsidR="00D8598A" w:rsidRPr="00F17887">
        <w:rPr>
          <w:rFonts w:ascii="Sylfaen" w:hAnsi="Sylfaen" w:cs="Sylfaen"/>
          <w:b/>
          <w:noProof/>
          <w:color w:val="000000"/>
          <w:sz w:val="18"/>
          <w:szCs w:val="18"/>
          <w:lang w:val="ka-GE"/>
        </w:rPr>
        <w:t>გადასახდელების</w:t>
      </w:r>
      <w:r w:rsidRPr="00F17887">
        <w:rPr>
          <w:rFonts w:ascii="Sylfaen" w:hAnsi="Sylfaen" w:cs="Sylfaen"/>
          <w:b/>
          <w:noProof/>
          <w:color w:val="000000"/>
          <w:sz w:val="18"/>
          <w:szCs w:val="18"/>
          <w:lang w:val="ka-GE"/>
        </w:rPr>
        <w:t xml:space="preserve"> წლიური,</w:t>
      </w:r>
      <w:r w:rsidRPr="00F17887">
        <w:rPr>
          <w:rFonts w:ascii="Sylfaen" w:hAnsi="Sylfaen"/>
          <w:b/>
          <w:noProof/>
          <w:color w:val="000000"/>
          <w:sz w:val="18"/>
          <w:szCs w:val="18"/>
          <w:lang w:val="ka-GE"/>
        </w:rPr>
        <w:br/>
      </w:r>
      <w:r w:rsidRPr="00F17887">
        <w:rPr>
          <w:rFonts w:ascii="Sylfaen" w:hAnsi="Sylfaen" w:cs="Sylfaen"/>
          <w:b/>
          <w:noProof/>
          <w:color w:val="000000"/>
          <w:sz w:val="18"/>
          <w:szCs w:val="18"/>
          <w:lang w:val="ka-GE"/>
        </w:rPr>
        <w:t>6 თვის გეგმიური</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და</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საკასო</w:t>
      </w:r>
      <w:r w:rsidRPr="00F17887">
        <w:rPr>
          <w:rFonts w:ascii="Sylfaen" w:hAnsi="Sylfaen"/>
          <w:b/>
          <w:noProof/>
          <w:color w:val="000000"/>
          <w:sz w:val="18"/>
          <w:szCs w:val="18"/>
          <w:lang w:val="ka-GE"/>
        </w:rPr>
        <w:t xml:space="preserve"> </w:t>
      </w:r>
      <w:r w:rsidRPr="00F17887">
        <w:rPr>
          <w:rFonts w:ascii="Sylfaen" w:hAnsi="Sylfaen" w:cs="Sylfaen"/>
          <w:b/>
          <w:noProof/>
          <w:color w:val="000000"/>
          <w:sz w:val="18"/>
          <w:szCs w:val="18"/>
          <w:lang w:val="ka-GE"/>
        </w:rPr>
        <w:t>მაჩვენებლები</w:t>
      </w:r>
    </w:p>
    <w:p w:rsidR="005D1ABA" w:rsidRPr="00F17887" w:rsidRDefault="005D1ABA" w:rsidP="005D1ABA">
      <w:pPr>
        <w:tabs>
          <w:tab w:val="left" w:pos="0"/>
        </w:tabs>
        <w:ind w:right="173" w:firstLine="720"/>
        <w:jc w:val="right"/>
        <w:rPr>
          <w:rFonts w:ascii="Sylfaen" w:hAnsi="Sylfaen"/>
          <w:i/>
          <w:noProof/>
          <w:color w:val="000000"/>
          <w:sz w:val="18"/>
          <w:szCs w:val="18"/>
          <w:lang w:val="ka-GE"/>
        </w:rPr>
      </w:pPr>
      <w:r w:rsidRPr="00F17887">
        <w:rPr>
          <w:rFonts w:ascii="Sylfaen" w:hAnsi="Sylfaen"/>
          <w:noProof/>
          <w:color w:val="000000"/>
          <w:lang w:val="ka-GE"/>
        </w:rPr>
        <w:t xml:space="preserve">      </w:t>
      </w:r>
      <w:r w:rsidRPr="00F17887">
        <w:rPr>
          <w:rFonts w:ascii="Sylfaen" w:hAnsi="Sylfaen"/>
          <w:i/>
          <w:noProof/>
          <w:color w:val="000000"/>
          <w:sz w:val="18"/>
          <w:szCs w:val="18"/>
          <w:lang w:val="ka-GE"/>
        </w:rPr>
        <w:t>(</w:t>
      </w:r>
      <w:r w:rsidRPr="00F17887">
        <w:rPr>
          <w:rFonts w:ascii="Sylfaen" w:hAnsi="Sylfaen" w:cs="Sylfaen"/>
          <w:i/>
          <w:noProof/>
          <w:color w:val="000000"/>
          <w:sz w:val="18"/>
          <w:szCs w:val="18"/>
          <w:lang w:val="ka-GE"/>
        </w:rPr>
        <w:t>ათას</w:t>
      </w:r>
      <w:r w:rsidRPr="00F17887">
        <w:rPr>
          <w:rFonts w:ascii="Sylfaen" w:hAnsi="Sylfaen"/>
          <w:i/>
          <w:noProof/>
          <w:color w:val="000000"/>
          <w:sz w:val="18"/>
          <w:szCs w:val="18"/>
          <w:lang w:val="ka-GE"/>
        </w:rPr>
        <w:t xml:space="preserve"> </w:t>
      </w:r>
      <w:r w:rsidRPr="00F17887">
        <w:rPr>
          <w:rFonts w:ascii="Sylfaen" w:hAnsi="Sylfaen" w:cs="Sylfaen"/>
          <w:i/>
          <w:noProof/>
          <w:color w:val="000000"/>
          <w:sz w:val="18"/>
          <w:szCs w:val="18"/>
          <w:lang w:val="ka-GE"/>
        </w:rPr>
        <w:t>ლარებში</w:t>
      </w:r>
      <w:r w:rsidRPr="00F17887">
        <w:rPr>
          <w:rFonts w:ascii="Sylfaen" w:hAnsi="Sylfaen"/>
          <w:i/>
          <w:noProof/>
          <w:color w:val="000000"/>
          <w:sz w:val="18"/>
          <w:szCs w:val="18"/>
          <w:lang w:val="ka-GE"/>
        </w:rPr>
        <w:t>)</w:t>
      </w:r>
    </w:p>
    <w:p w:rsidR="005D1ABA" w:rsidRPr="00704927" w:rsidRDefault="007B733C" w:rsidP="005D1ABA">
      <w:pPr>
        <w:tabs>
          <w:tab w:val="left" w:pos="0"/>
        </w:tabs>
        <w:ind w:right="173"/>
        <w:rPr>
          <w:rFonts w:ascii="Sylfaen" w:hAnsi="Sylfaen"/>
          <w:i/>
          <w:noProof/>
          <w:color w:val="000000"/>
          <w:sz w:val="18"/>
          <w:szCs w:val="18"/>
          <w:highlight w:val="yellow"/>
          <w:lang w:val="ka-GE"/>
        </w:rPr>
      </w:pPr>
      <w:r>
        <w:rPr>
          <w:noProof/>
          <w:lang w:val="en-US"/>
        </w:rPr>
        <w:drawing>
          <wp:inline distT="0" distB="0" distL="0" distR="0" wp14:anchorId="09DE5D90" wp14:editId="64DC3707">
            <wp:extent cx="6739255" cy="4268470"/>
            <wp:effectExtent l="0" t="0" r="444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0105" w:rsidRPr="00704927" w:rsidRDefault="005D0105" w:rsidP="00E309FE">
      <w:pPr>
        <w:tabs>
          <w:tab w:val="left" w:pos="0"/>
        </w:tabs>
        <w:ind w:right="173" w:firstLine="720"/>
        <w:jc w:val="center"/>
        <w:rPr>
          <w:rFonts w:ascii="Sylfaen" w:hAnsi="Sylfaen" w:cs="Sylfaen"/>
          <w:b/>
          <w:noProof/>
          <w:highlight w:val="yellow"/>
          <w:lang w:val="ka-GE"/>
        </w:rPr>
      </w:pPr>
    </w:p>
    <w:p w:rsidR="00F17887" w:rsidRPr="00F54D4E" w:rsidRDefault="00F17887" w:rsidP="00F17887">
      <w:pPr>
        <w:tabs>
          <w:tab w:val="left" w:pos="0"/>
        </w:tabs>
        <w:ind w:right="173"/>
        <w:jc w:val="center"/>
        <w:rPr>
          <w:rFonts w:ascii="Sylfaen" w:hAnsi="Sylfaen" w:cs="Sylfaen"/>
          <w:b/>
          <w:noProof/>
          <w:lang w:val="ka-GE"/>
        </w:rPr>
      </w:pPr>
      <w:r w:rsidRPr="00F54D4E">
        <w:rPr>
          <w:rFonts w:ascii="Sylfaen" w:hAnsi="Sylfaen" w:cs="Sylfaen"/>
          <w:b/>
          <w:noProof/>
          <w:lang w:val="ka-GE"/>
        </w:rPr>
        <w:lastRenderedPageBreak/>
        <w:t>სახელმწიფო ბიუჯეტის ხარჯები</w:t>
      </w:r>
    </w:p>
    <w:p w:rsidR="00F17887" w:rsidRPr="00F17887" w:rsidRDefault="00F17887" w:rsidP="00F17887">
      <w:pPr>
        <w:ind w:firstLine="720"/>
        <w:jc w:val="both"/>
        <w:rPr>
          <w:rFonts w:ascii="Sylfaen" w:hAnsi="Sylfaen" w:cs="Sylfaen"/>
          <w:noProof/>
          <w:lang w:val="ka-GE"/>
        </w:rPr>
      </w:pPr>
      <w:r w:rsidRPr="00F17887">
        <w:rPr>
          <w:rFonts w:ascii="Sylfaen" w:hAnsi="Sylfaen" w:cs="Sylfaen"/>
          <w:noProof/>
          <w:lang w:val="ka-GE"/>
        </w:rPr>
        <w:t>„საქართველოს 2018 წლის სახელმწიფო ბიუჯეტის შესახებ“ საქართველოს კანონით სახელმწიფო ბიუჯეტის ხარჯები განისაზღვრა 9 720 893.2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4 571 788.6 ათასი ლარი, რაც წლიური დამტკიცებული შესაბამისი მაჩვენებლის 47.0%-ია. გაწეულმა საკასო ხარჯმა შეადგინა 4 403 374.5 ათასი ლარი, რაც გეგმიური მაჩვენებლის 96.3%-ია.</w:t>
      </w:r>
    </w:p>
    <w:p w:rsidR="00F17887" w:rsidRPr="00556A92" w:rsidRDefault="00F17887" w:rsidP="00F17887">
      <w:pPr>
        <w:tabs>
          <w:tab w:val="left" w:pos="0"/>
        </w:tabs>
        <w:ind w:right="173"/>
        <w:jc w:val="center"/>
        <w:rPr>
          <w:rFonts w:ascii="Sylfaen" w:hAnsi="Sylfaen" w:cs="Sylfaen"/>
          <w:noProof/>
          <w:lang w:val="ka-GE"/>
        </w:rPr>
      </w:pPr>
      <w:r w:rsidRPr="00556A92">
        <w:rPr>
          <w:rFonts w:ascii="Sylfaen" w:hAnsi="Sylfaen" w:cs="Sylfaen"/>
          <w:b/>
          <w:noProof/>
          <w:lang w:val="ka-GE"/>
        </w:rPr>
        <w:t>სახელმწიფო ბიუჯეტის არაფინანსური აქტივების ზრდა</w:t>
      </w:r>
    </w:p>
    <w:p w:rsidR="00F17887" w:rsidRPr="00F17887" w:rsidRDefault="00F17887" w:rsidP="00F17887">
      <w:pPr>
        <w:ind w:firstLine="720"/>
        <w:jc w:val="both"/>
        <w:rPr>
          <w:rFonts w:ascii="Sylfaen" w:hAnsi="Sylfaen" w:cs="Sylfaen"/>
          <w:noProof/>
          <w:lang w:val="ka-GE"/>
        </w:rPr>
      </w:pPr>
      <w:r w:rsidRPr="00556A92">
        <w:rPr>
          <w:rFonts w:ascii="Sylfaen" w:hAnsi="Sylfaen" w:cs="Sylfaen"/>
          <w:noProof/>
          <w:lang w:val="ka-GE"/>
        </w:rPr>
        <w:t>„საქართველოს 201</w:t>
      </w:r>
      <w:r w:rsidRPr="00F17887">
        <w:rPr>
          <w:rFonts w:ascii="Sylfaen" w:hAnsi="Sylfaen" w:cs="Sylfaen"/>
          <w:noProof/>
          <w:lang w:val="ka-GE"/>
        </w:rPr>
        <w:t>8</w:t>
      </w:r>
      <w:r w:rsidRPr="00556A92">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w:t>
      </w:r>
      <w:r w:rsidRPr="00F17887">
        <w:rPr>
          <w:rFonts w:ascii="Sylfaen" w:hAnsi="Sylfaen" w:cs="Sylfaen"/>
          <w:noProof/>
          <w:lang w:val="ka-GE"/>
        </w:rPr>
        <w:t>1 628 529.8</w:t>
      </w:r>
      <w:r w:rsidRPr="00556A92">
        <w:rPr>
          <w:rFonts w:ascii="Sylfaen" w:hAnsi="Sylfaen" w:cs="Sylfaen"/>
          <w:noProof/>
          <w:lang w:val="ka-GE"/>
        </w:rPr>
        <w:t xml:space="preserve">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F17887">
        <w:rPr>
          <w:rFonts w:ascii="Sylfaen" w:hAnsi="Sylfaen" w:cs="Sylfaen"/>
          <w:noProof/>
          <w:lang w:val="ka-GE"/>
        </w:rPr>
        <w:t>684 296.7</w:t>
      </w:r>
      <w:r w:rsidRPr="00556A92">
        <w:rPr>
          <w:rFonts w:ascii="Sylfaen" w:hAnsi="Sylfaen" w:cs="Sylfaen"/>
          <w:noProof/>
          <w:lang w:val="ka-GE"/>
        </w:rPr>
        <w:t xml:space="preserve"> ათასი ლარი, რაც წლიური დამტკიცებული მაჩვენებლის </w:t>
      </w:r>
      <w:r w:rsidRPr="00F17887">
        <w:rPr>
          <w:rFonts w:ascii="Sylfaen" w:hAnsi="Sylfaen" w:cs="Sylfaen"/>
          <w:noProof/>
          <w:lang w:val="ka-GE"/>
        </w:rPr>
        <w:t>42.0</w:t>
      </w:r>
      <w:r w:rsidRPr="00556A92">
        <w:rPr>
          <w:rFonts w:ascii="Sylfaen" w:hAnsi="Sylfaen" w:cs="Sylfaen"/>
          <w:noProof/>
          <w:lang w:val="ka-GE"/>
        </w:rPr>
        <w:t xml:space="preserve">%-ია. საკასო შესრულებამ შეადგინა </w:t>
      </w:r>
      <w:r w:rsidRPr="00F17887">
        <w:rPr>
          <w:rFonts w:ascii="Sylfaen" w:hAnsi="Sylfaen" w:cs="Sylfaen"/>
          <w:noProof/>
          <w:lang w:val="ka-GE"/>
        </w:rPr>
        <w:t xml:space="preserve"> 586 485.1</w:t>
      </w:r>
      <w:r w:rsidRPr="00556A92">
        <w:rPr>
          <w:rFonts w:ascii="Sylfaen" w:hAnsi="Sylfaen" w:cs="Sylfaen"/>
          <w:noProof/>
          <w:lang w:val="ka-GE"/>
        </w:rPr>
        <w:t xml:space="preserve"> ათასი ლარი, რაც გეგმიური მაჩვენებლის </w:t>
      </w:r>
      <w:r w:rsidRPr="00F17887">
        <w:rPr>
          <w:rFonts w:ascii="Sylfaen" w:hAnsi="Sylfaen" w:cs="Sylfaen"/>
          <w:noProof/>
          <w:lang w:val="ka-GE"/>
        </w:rPr>
        <w:t>85.7</w:t>
      </w:r>
      <w:r w:rsidRPr="00556A92">
        <w:rPr>
          <w:rFonts w:ascii="Sylfaen" w:hAnsi="Sylfaen" w:cs="Sylfaen"/>
          <w:noProof/>
          <w:lang w:val="ka-GE"/>
        </w:rPr>
        <w:t>%-ია.</w:t>
      </w:r>
    </w:p>
    <w:p w:rsidR="007F5F20" w:rsidRDefault="007F5F20" w:rsidP="00F17887">
      <w:pPr>
        <w:tabs>
          <w:tab w:val="left" w:pos="0"/>
        </w:tabs>
        <w:ind w:right="173" w:firstLine="720"/>
        <w:jc w:val="center"/>
        <w:rPr>
          <w:rFonts w:ascii="Sylfaen" w:hAnsi="Sylfaen" w:cs="Sylfaen"/>
          <w:b/>
          <w:noProof/>
          <w:lang w:val="ka-GE"/>
        </w:rPr>
      </w:pPr>
    </w:p>
    <w:p w:rsidR="007F5F20" w:rsidRDefault="007F5F20" w:rsidP="00F17887">
      <w:pPr>
        <w:tabs>
          <w:tab w:val="left" w:pos="0"/>
        </w:tabs>
        <w:ind w:right="173" w:firstLine="720"/>
        <w:jc w:val="center"/>
        <w:rPr>
          <w:rFonts w:ascii="Sylfaen" w:hAnsi="Sylfaen" w:cs="Sylfaen"/>
          <w:b/>
          <w:noProof/>
          <w:lang w:val="ka-GE"/>
        </w:rPr>
      </w:pPr>
    </w:p>
    <w:p w:rsidR="00F17887" w:rsidRPr="00556A92" w:rsidRDefault="00F17887" w:rsidP="00F17887">
      <w:pPr>
        <w:tabs>
          <w:tab w:val="left" w:pos="0"/>
        </w:tabs>
        <w:ind w:right="173" w:firstLine="720"/>
        <w:jc w:val="center"/>
        <w:rPr>
          <w:rFonts w:ascii="Sylfaen" w:hAnsi="Sylfaen" w:cs="Sylfaen"/>
          <w:noProof/>
          <w:lang w:val="ka-GE"/>
        </w:rPr>
      </w:pPr>
      <w:r w:rsidRPr="00556A92">
        <w:rPr>
          <w:rFonts w:ascii="Sylfaen" w:hAnsi="Sylfaen" w:cs="Sylfaen"/>
          <w:b/>
          <w:noProof/>
          <w:lang w:val="ka-GE"/>
        </w:rPr>
        <w:t>სახელმწიფო ბიუჯეტის ფინანსური აქტივების ზრდა</w:t>
      </w:r>
    </w:p>
    <w:p w:rsidR="00F17887" w:rsidRPr="00F17887" w:rsidRDefault="00F17887" w:rsidP="00F17887">
      <w:pPr>
        <w:ind w:firstLine="720"/>
        <w:jc w:val="both"/>
        <w:rPr>
          <w:rFonts w:ascii="Sylfaen" w:hAnsi="Sylfaen" w:cs="Sylfaen"/>
          <w:noProof/>
          <w:lang w:val="ka-GE"/>
        </w:rPr>
      </w:pPr>
      <w:r w:rsidRPr="00556A92">
        <w:rPr>
          <w:rFonts w:ascii="Sylfaen" w:hAnsi="Sylfaen" w:cs="Sylfaen"/>
          <w:noProof/>
          <w:lang w:val="ka-GE"/>
        </w:rPr>
        <w:t>„საქართველოს 201</w:t>
      </w:r>
      <w:r w:rsidRPr="00F17887">
        <w:rPr>
          <w:rFonts w:ascii="Sylfaen" w:hAnsi="Sylfaen" w:cs="Sylfaen"/>
          <w:noProof/>
          <w:lang w:val="ka-GE"/>
        </w:rPr>
        <w:t>8</w:t>
      </w:r>
      <w:r w:rsidRPr="00556A92">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F17887">
        <w:rPr>
          <w:rFonts w:ascii="Sylfaen" w:hAnsi="Sylfaen" w:cs="Sylfaen"/>
          <w:noProof/>
          <w:lang w:val="ka-GE"/>
        </w:rPr>
        <w:t>349 995.0</w:t>
      </w:r>
      <w:r w:rsidRPr="00556A92">
        <w:rPr>
          <w:rFonts w:ascii="Sylfaen" w:hAnsi="Sylfaen" w:cs="Sylfaen"/>
          <w:noProof/>
          <w:lang w:val="ka-GE"/>
        </w:rPr>
        <w:t xml:space="preserve">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F17887">
        <w:rPr>
          <w:rFonts w:ascii="Sylfaen" w:hAnsi="Sylfaen" w:cs="Sylfaen"/>
          <w:noProof/>
          <w:lang w:val="ka-GE"/>
        </w:rPr>
        <w:t>143 160.6</w:t>
      </w:r>
      <w:r w:rsidRPr="00556A92">
        <w:rPr>
          <w:rFonts w:ascii="Sylfaen" w:hAnsi="Sylfaen" w:cs="Sylfaen"/>
          <w:noProof/>
          <w:lang w:val="ka-GE"/>
        </w:rPr>
        <w:t xml:space="preserve"> ათასი ლარი, რაც წლიური დამტკიცებული მაჩვენებლის </w:t>
      </w:r>
      <w:r w:rsidRPr="00F17887">
        <w:rPr>
          <w:rFonts w:ascii="Sylfaen" w:hAnsi="Sylfaen" w:cs="Sylfaen"/>
          <w:noProof/>
          <w:lang w:val="ka-GE"/>
        </w:rPr>
        <w:t>40.9</w:t>
      </w:r>
      <w:r w:rsidRPr="00556A92">
        <w:rPr>
          <w:rFonts w:ascii="Sylfaen" w:hAnsi="Sylfaen" w:cs="Sylfaen"/>
          <w:noProof/>
          <w:lang w:val="ka-GE"/>
        </w:rPr>
        <w:t xml:space="preserve">%-ია. საკასო შესრულებამ შეადგინა </w:t>
      </w:r>
      <w:r w:rsidRPr="00F17887">
        <w:rPr>
          <w:rFonts w:ascii="Sylfaen" w:hAnsi="Sylfaen" w:cs="Sylfaen"/>
          <w:noProof/>
          <w:lang w:val="ka-GE"/>
        </w:rPr>
        <w:t>127 771.3</w:t>
      </w:r>
      <w:r w:rsidRPr="00556A92">
        <w:rPr>
          <w:rFonts w:ascii="Sylfaen" w:hAnsi="Sylfaen" w:cs="Sylfaen"/>
          <w:noProof/>
          <w:lang w:val="ka-GE"/>
        </w:rPr>
        <w:t xml:space="preserve"> ათასი ლარი, რაც გეგმიური მაჩვენებლის </w:t>
      </w:r>
      <w:r w:rsidRPr="00F17887">
        <w:rPr>
          <w:rFonts w:ascii="Sylfaen" w:hAnsi="Sylfaen" w:cs="Sylfaen"/>
          <w:noProof/>
          <w:lang w:val="ka-GE"/>
        </w:rPr>
        <w:t>89.2</w:t>
      </w:r>
      <w:r w:rsidRPr="00556A92">
        <w:rPr>
          <w:rFonts w:ascii="Sylfaen" w:hAnsi="Sylfaen" w:cs="Sylfaen"/>
          <w:noProof/>
          <w:lang w:val="ka-GE"/>
        </w:rPr>
        <w:t xml:space="preserve">%-ია. </w:t>
      </w:r>
    </w:p>
    <w:p w:rsidR="00F17887" w:rsidRPr="00556A92" w:rsidRDefault="00F17887" w:rsidP="00F17887">
      <w:pPr>
        <w:tabs>
          <w:tab w:val="left" w:pos="0"/>
        </w:tabs>
        <w:ind w:right="173"/>
        <w:jc w:val="center"/>
        <w:rPr>
          <w:rFonts w:ascii="Sylfaen" w:hAnsi="Sylfaen" w:cs="Sylfaen"/>
          <w:noProof/>
          <w:lang w:val="ka-GE"/>
        </w:rPr>
      </w:pPr>
      <w:r w:rsidRPr="00556A92">
        <w:rPr>
          <w:rFonts w:ascii="Sylfaen" w:hAnsi="Sylfaen" w:cs="Sylfaen"/>
          <w:b/>
          <w:noProof/>
          <w:lang w:val="ka-GE"/>
        </w:rPr>
        <w:t>სახელმწიფო ბიუჯეტის ვალდებულებების კლება</w:t>
      </w:r>
    </w:p>
    <w:p w:rsidR="00F17887" w:rsidRPr="00556A92" w:rsidRDefault="00F17887" w:rsidP="00F17887">
      <w:pPr>
        <w:ind w:firstLine="720"/>
        <w:jc w:val="both"/>
        <w:rPr>
          <w:rFonts w:ascii="Sylfaen" w:hAnsi="Sylfaen" w:cs="Sylfaen"/>
          <w:noProof/>
          <w:lang w:val="ka-GE"/>
        </w:rPr>
      </w:pPr>
      <w:r w:rsidRPr="00556A92">
        <w:rPr>
          <w:rFonts w:ascii="Sylfaen" w:hAnsi="Sylfaen" w:cs="Sylfaen"/>
          <w:noProof/>
          <w:lang w:val="ka-GE"/>
        </w:rPr>
        <w:t>„საქართველოს 201</w:t>
      </w:r>
      <w:r w:rsidRPr="00F17887">
        <w:rPr>
          <w:rFonts w:ascii="Sylfaen" w:hAnsi="Sylfaen" w:cs="Sylfaen"/>
          <w:noProof/>
          <w:lang w:val="ka-GE"/>
        </w:rPr>
        <w:t>8</w:t>
      </w:r>
      <w:r w:rsidRPr="00556A92">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Pr="00F17887">
        <w:rPr>
          <w:rFonts w:ascii="Sylfaen" w:hAnsi="Sylfaen" w:cs="Sylfaen"/>
          <w:noProof/>
          <w:lang w:val="ka-GE"/>
        </w:rPr>
        <w:t>760 082.0</w:t>
      </w:r>
      <w:r w:rsidRPr="00556A92">
        <w:rPr>
          <w:rFonts w:ascii="Sylfaen" w:hAnsi="Sylfaen" w:cs="Sylfaen"/>
          <w:noProof/>
          <w:lang w:val="ka-GE"/>
        </w:rPr>
        <w:t xml:space="preserve">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F17887">
        <w:rPr>
          <w:rFonts w:ascii="Sylfaen" w:hAnsi="Sylfaen" w:cs="Sylfaen"/>
          <w:noProof/>
          <w:lang w:val="ka-GE"/>
        </w:rPr>
        <w:t>348 887.0</w:t>
      </w:r>
      <w:r w:rsidRPr="00556A92">
        <w:rPr>
          <w:rFonts w:ascii="Sylfaen" w:hAnsi="Sylfaen" w:cs="Sylfaen"/>
          <w:noProof/>
          <w:lang w:val="ka-GE"/>
        </w:rPr>
        <w:t xml:space="preserve"> ათასი ლარი, რაც წლიური დამტკიცებული ბიუჯეტის </w:t>
      </w:r>
      <w:r w:rsidRPr="00F17887">
        <w:rPr>
          <w:rFonts w:ascii="Sylfaen" w:hAnsi="Sylfaen" w:cs="Sylfaen"/>
          <w:noProof/>
          <w:lang w:val="ka-GE"/>
        </w:rPr>
        <w:t>45.9%</w:t>
      </w:r>
      <w:r w:rsidRPr="00556A92">
        <w:rPr>
          <w:rFonts w:ascii="Sylfaen" w:hAnsi="Sylfaen" w:cs="Sylfaen"/>
          <w:noProof/>
          <w:lang w:val="ka-GE"/>
        </w:rPr>
        <w:t xml:space="preserve">-ია. საკასო შესრულებამ შეადგინა </w:t>
      </w:r>
      <w:r w:rsidRPr="00F17887">
        <w:rPr>
          <w:rFonts w:ascii="Sylfaen" w:hAnsi="Sylfaen" w:cs="Sylfaen"/>
          <w:noProof/>
          <w:lang w:val="ka-GE"/>
        </w:rPr>
        <w:t>348 270.6</w:t>
      </w:r>
      <w:r w:rsidRPr="00556A92">
        <w:rPr>
          <w:rFonts w:ascii="Sylfaen" w:hAnsi="Sylfaen" w:cs="Sylfaen"/>
          <w:noProof/>
          <w:lang w:val="ka-GE"/>
        </w:rPr>
        <w:t xml:space="preserve"> ათასი ლარი, რაც გეგმიური მაჩვენებლის </w:t>
      </w:r>
      <w:r w:rsidRPr="00F17887">
        <w:rPr>
          <w:rFonts w:ascii="Sylfaen" w:hAnsi="Sylfaen" w:cs="Sylfaen"/>
          <w:noProof/>
          <w:lang w:val="ka-GE"/>
        </w:rPr>
        <w:t>99.8</w:t>
      </w:r>
      <w:r w:rsidRPr="00556A92">
        <w:rPr>
          <w:rFonts w:ascii="Sylfaen" w:hAnsi="Sylfaen" w:cs="Sylfaen"/>
          <w:noProof/>
          <w:lang w:val="ka-GE"/>
        </w:rPr>
        <w:t>%-ია.</w:t>
      </w:r>
    </w:p>
    <w:p w:rsidR="005A1FF4" w:rsidRDefault="005A1FF4"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5A1FF4" w:rsidRDefault="005A1FF4"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ka-GE"/>
        </w:rPr>
      </w:pPr>
    </w:p>
    <w:p w:rsidR="005D1ABA" w:rsidRPr="00236C8F" w:rsidRDefault="005D1ABA"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en-US"/>
        </w:rPr>
      </w:pPr>
      <w:r w:rsidRPr="00236C8F">
        <w:rPr>
          <w:rFonts w:ascii="Sylfaen" w:hAnsi="Sylfaen" w:cs="Sylfaen"/>
          <w:b/>
          <w:noProof/>
          <w:lang w:val="ka-GE"/>
        </w:rPr>
        <w:t>სახელმწიფო ბიუჯეტის ხარჯები ეკონომიკური კლასიფიკაციის მიხედვით</w:t>
      </w:r>
    </w:p>
    <w:p w:rsidR="006321E9" w:rsidRPr="00236C8F" w:rsidRDefault="006321E9"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en-US"/>
        </w:rPr>
      </w:pPr>
    </w:p>
    <w:p w:rsidR="006321E9" w:rsidRPr="00236C8F" w:rsidRDefault="006321E9"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lang w:val="en-US"/>
        </w:rPr>
      </w:pPr>
    </w:p>
    <w:p w:rsidR="00E309FE" w:rsidRPr="00236C8F" w:rsidRDefault="00E309FE" w:rsidP="00E309FE">
      <w:pPr>
        <w:tabs>
          <w:tab w:val="left" w:pos="0"/>
        </w:tabs>
        <w:ind w:right="173" w:firstLine="720"/>
        <w:jc w:val="right"/>
        <w:rPr>
          <w:rFonts w:ascii="Sylfaen" w:hAnsi="Sylfaen" w:cs="Sylfaen"/>
          <w:b/>
          <w:noProof/>
          <w:color w:val="000000"/>
          <w:sz w:val="18"/>
          <w:szCs w:val="18"/>
          <w:lang w:val="ka-GE"/>
        </w:rPr>
      </w:pPr>
      <w:r w:rsidRPr="00236C8F">
        <w:rPr>
          <w:rFonts w:ascii="Sylfaen" w:hAnsi="Sylfaen" w:cs="Sylfaen"/>
          <w:b/>
          <w:noProof/>
          <w:color w:val="000000"/>
          <w:sz w:val="18"/>
          <w:szCs w:val="18"/>
          <w:lang w:val="ka-GE"/>
        </w:rPr>
        <w:t>201</w:t>
      </w:r>
      <w:r w:rsidR="00236C8F">
        <w:rPr>
          <w:rFonts w:ascii="Sylfaen" w:hAnsi="Sylfaen" w:cs="Sylfaen"/>
          <w:b/>
          <w:noProof/>
          <w:color w:val="000000"/>
          <w:sz w:val="18"/>
          <w:szCs w:val="18"/>
          <w:lang w:val="en-US"/>
        </w:rPr>
        <w:t>8</w:t>
      </w:r>
      <w:r w:rsidRPr="00236C8F">
        <w:rPr>
          <w:rFonts w:ascii="Sylfaen" w:hAnsi="Sylfaen" w:cs="Sylfaen"/>
          <w:b/>
          <w:noProof/>
          <w:color w:val="000000"/>
          <w:sz w:val="18"/>
          <w:szCs w:val="18"/>
          <w:lang w:val="ka-GE"/>
        </w:rPr>
        <w:t xml:space="preserve"> წლის </w:t>
      </w:r>
      <w:r w:rsidRPr="00236C8F">
        <w:rPr>
          <w:rFonts w:ascii="Sylfaen" w:hAnsi="Sylfaen" w:cs="Sylfaen"/>
          <w:b/>
          <w:noProof/>
          <w:color w:val="000000"/>
          <w:sz w:val="18"/>
          <w:szCs w:val="18"/>
        </w:rPr>
        <w:t xml:space="preserve">6 </w:t>
      </w:r>
      <w:r w:rsidRPr="00236C8F">
        <w:rPr>
          <w:rFonts w:ascii="Sylfaen" w:hAnsi="Sylfaen" w:cs="Sylfaen"/>
          <w:b/>
          <w:noProof/>
          <w:color w:val="000000"/>
          <w:sz w:val="18"/>
          <w:szCs w:val="18"/>
          <w:lang w:val="ka-GE"/>
        </w:rPr>
        <w:t>თვის ხარჯების სტრუქტურა</w:t>
      </w:r>
    </w:p>
    <w:p w:rsidR="006321E9" w:rsidRPr="00236C8F" w:rsidRDefault="00E309FE" w:rsidP="00E309FE">
      <w:pPr>
        <w:tabs>
          <w:tab w:val="left" w:pos="0"/>
        </w:tabs>
        <w:ind w:right="173" w:firstLine="720"/>
        <w:jc w:val="right"/>
        <w:rPr>
          <w:rFonts w:ascii="Sylfaen" w:hAnsi="Sylfaen"/>
          <w:i/>
          <w:noProof/>
          <w:color w:val="000000"/>
          <w:sz w:val="18"/>
          <w:szCs w:val="18"/>
          <w:lang w:val="en-US"/>
        </w:rPr>
      </w:pPr>
      <w:r w:rsidRPr="00236C8F">
        <w:rPr>
          <w:rFonts w:ascii="Sylfaen" w:hAnsi="Sylfaen"/>
          <w:i/>
          <w:noProof/>
          <w:color w:val="000000"/>
          <w:sz w:val="18"/>
          <w:szCs w:val="18"/>
          <w:lang w:val="ka-GE"/>
        </w:rPr>
        <w:t xml:space="preserve"> </w:t>
      </w:r>
      <w:r w:rsidR="006321E9" w:rsidRPr="00236C8F">
        <w:rPr>
          <w:rFonts w:ascii="Sylfaen" w:hAnsi="Sylfaen"/>
          <w:i/>
          <w:noProof/>
          <w:color w:val="000000"/>
          <w:sz w:val="18"/>
          <w:szCs w:val="18"/>
          <w:lang w:val="ka-GE"/>
        </w:rPr>
        <w:t>(საკასო შესრულება)</w:t>
      </w:r>
    </w:p>
    <w:p w:rsidR="006321E9" w:rsidRPr="00704927" w:rsidRDefault="006321E9" w:rsidP="006321E9">
      <w:pPr>
        <w:tabs>
          <w:tab w:val="left" w:pos="0"/>
        </w:tabs>
        <w:ind w:right="173" w:firstLine="720"/>
        <w:jc w:val="right"/>
        <w:rPr>
          <w:rFonts w:ascii="Sylfaen" w:hAnsi="Sylfaen"/>
          <w:i/>
          <w:noProof/>
          <w:color w:val="000000"/>
          <w:sz w:val="18"/>
          <w:szCs w:val="18"/>
          <w:highlight w:val="yellow"/>
          <w:lang w:val="en-US"/>
        </w:rPr>
      </w:pPr>
    </w:p>
    <w:p w:rsidR="00560820" w:rsidRPr="00704927" w:rsidRDefault="00236C8F"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highlight w:val="yellow"/>
          <w:lang w:val="en-US"/>
        </w:rPr>
      </w:pPr>
      <w:r>
        <w:rPr>
          <w:noProof/>
          <w:lang w:val="en-US"/>
        </w:rPr>
        <w:drawing>
          <wp:inline distT="0" distB="0" distL="0" distR="0" wp14:anchorId="5C6BDD15" wp14:editId="310D5E0C">
            <wp:extent cx="6067425" cy="22955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0820" w:rsidRPr="00704927" w:rsidRDefault="00560820"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highlight w:val="yellow"/>
          <w:lang w:val="en-US"/>
        </w:rPr>
      </w:pPr>
    </w:p>
    <w:p w:rsidR="00560820" w:rsidRPr="00704927" w:rsidRDefault="00560820" w:rsidP="005D1ABA">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highlight w:val="yellow"/>
          <w:lang w:val="en-US"/>
        </w:rPr>
      </w:pP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 xml:space="preserve">„შრომის ანაზღაურების” </w:t>
      </w:r>
      <w:r w:rsidRPr="00554F64">
        <w:rPr>
          <w:rFonts w:ascii="Sylfaen" w:hAnsi="Sylfaen"/>
          <w:noProof/>
          <w:sz w:val="20"/>
          <w:lang w:val="ka-GE"/>
        </w:rPr>
        <w:t xml:space="preserve">მუხლით საანგარიშო პერიოდში დაზუსტებული გეგმა განისაზღვრა         688 674.4 ათასი ლარის ოდენობით, ხოლო საკასო შესრულებამ შეადგინა 661 936.8 ათასი ლარი (წინა წლის შესაბამის პერიოდთან შედარებით საკასო ხარჯი შემცირდა 20 382.1 ათასი ლარით), რაც გეგმიური მაჩვენებლის 96.1%-ს შეადგენს. „შრომის ანაზღაურების” მუხლის საკასო შესრულება „ხარჯების“ საკასო შესრულების 15.0%-ია, ხოლო სახელმწიფო ბიუჯეტიდან გაწეული მთლიანი გადასახდელების 12.1%-ს შეადგენს. </w:t>
      </w:r>
    </w:p>
    <w:p w:rsidR="00554F64" w:rsidRPr="00554F64" w:rsidRDefault="00554F64" w:rsidP="00554F64">
      <w:pPr>
        <w:pStyle w:val="BodyText"/>
        <w:tabs>
          <w:tab w:val="left" w:pos="0"/>
        </w:tabs>
        <w:ind w:firstLine="720"/>
        <w:jc w:val="both"/>
        <w:rPr>
          <w:rFonts w:ascii="Sylfaen" w:hAnsi="Sylfaen"/>
          <w:b/>
          <w:noProof/>
          <w:sz w:val="20"/>
          <w:lang w:val="ka-GE"/>
        </w:rPr>
      </w:pP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 xml:space="preserve"> „საქონელი და მომსახურების” </w:t>
      </w:r>
      <w:r w:rsidRPr="00554F64">
        <w:rPr>
          <w:rFonts w:ascii="Sylfaen" w:hAnsi="Sylfaen"/>
          <w:noProof/>
          <w:sz w:val="20"/>
          <w:lang w:val="ka-GE"/>
        </w:rPr>
        <w:t xml:space="preserve">მუხლით საანგარიშო პერიოდში დაზუსტებული გეგმა განსაზღვრულ იქნა 624 747.9 ათასი ლარის ოდენობით, ხოლო საკასო შესრულებამ შეადგინა 562 399.3 ათასი ლარი, რაც გეგმის 90.0%-ს შეადგენს. „საქონელი და მომსახურების” მუხლის საკასო შესრულება „ხარჯების“ საკასო შესრულების 12.8%-ია, ხოლო სახელმწიფო ბიუჯეტიდან გაწეული მთლიანი გადასახდელების 10.3%-ს შეადგენს. </w:t>
      </w:r>
    </w:p>
    <w:p w:rsidR="00554F64" w:rsidRPr="00554F64" w:rsidRDefault="00554F64" w:rsidP="00554F64">
      <w:pPr>
        <w:pStyle w:val="BodyText"/>
        <w:tabs>
          <w:tab w:val="left" w:pos="0"/>
        </w:tabs>
        <w:ind w:firstLine="720"/>
        <w:jc w:val="both"/>
        <w:rPr>
          <w:rFonts w:ascii="Sylfaen" w:hAnsi="Sylfaen"/>
          <w:b/>
          <w:noProof/>
          <w:sz w:val="20"/>
          <w:lang w:val="ka-GE"/>
        </w:rPr>
      </w:pP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 xml:space="preserve">„პროცენტის” </w:t>
      </w:r>
      <w:r w:rsidRPr="00554F64">
        <w:rPr>
          <w:rFonts w:ascii="Sylfaen" w:hAnsi="Sylfaen"/>
          <w:noProof/>
          <w:sz w:val="20"/>
          <w:lang w:val="ka-GE"/>
        </w:rPr>
        <w:t xml:space="preserve">მუხლით საანგარიშო პერიოდში საკასო შესრულებამ შეადგინა 251 900.1 ათასი ლარი (დაზუსტებული გეგმის 96.0%), რაც სახელმწიფო ბიუჯეტიდან გაწეული გადასახდელების 4.6%-ს შეადგენს. პროცენტის მუხლიდან საგარეო სახელმწიფო ვალდებულებების მომსახურებაზე მიმართული იქნა 125 969.5 ათასი ლარი, ხოლო საშინაო სახელმწიფო ვალდებულებების მომსახურებაზე 125 892.7 ათასი ლარი. </w:t>
      </w: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ab/>
      </w: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 xml:space="preserve">„სუბსიდიების” </w:t>
      </w:r>
      <w:r w:rsidRPr="00554F64">
        <w:rPr>
          <w:rFonts w:ascii="Sylfaen" w:hAnsi="Sylfaen"/>
          <w:noProof/>
          <w:sz w:val="20"/>
          <w:lang w:val="ka-GE"/>
        </w:rPr>
        <w:t>მუხლით საანგარიშო პერიოდში დაზუსტებული გეგმა 215 607.0 ათასი ლარით, ხოლო საკასო შესრულებამ შეადგინა 204 412.6 ათასი ლარი, რაც გეგმის 94.8%-ს, ხოლო სახელმწიფო ბიუჯეტიდან გაწეული გადასახდელების 3.7%-ს შეადგენს.</w:t>
      </w: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ab/>
      </w:r>
    </w:p>
    <w:p w:rsidR="00554F64" w:rsidRDefault="00554F64" w:rsidP="00554F64">
      <w:pPr>
        <w:pStyle w:val="BodyText"/>
        <w:tabs>
          <w:tab w:val="left" w:pos="0"/>
        </w:tabs>
        <w:ind w:firstLine="720"/>
        <w:jc w:val="both"/>
        <w:rPr>
          <w:rFonts w:ascii="Sylfaen" w:hAnsi="Sylfaen"/>
          <w:noProof/>
          <w:sz w:val="20"/>
          <w:lang w:val="ka-GE"/>
        </w:rPr>
      </w:pPr>
      <w:r w:rsidRPr="00554F64">
        <w:rPr>
          <w:rFonts w:ascii="Sylfaen" w:hAnsi="Sylfaen"/>
          <w:b/>
          <w:noProof/>
          <w:sz w:val="20"/>
          <w:lang w:val="ka-GE"/>
        </w:rPr>
        <w:t xml:space="preserve">„გრანტების” </w:t>
      </w:r>
      <w:r w:rsidRPr="00554F64">
        <w:rPr>
          <w:rFonts w:ascii="Sylfaen" w:hAnsi="Sylfaen"/>
          <w:noProof/>
          <w:sz w:val="20"/>
          <w:lang w:val="ka-GE"/>
        </w:rPr>
        <w:t>მუხლით საანგარიშო პერიოდში საკასო შესრულებამ შეადგინა 445 608.1 ათასი ლარი, რაც დაზუსტებული გეგმიური მაჩვენებლის (455 610.5 ათასი ლარი) 97.8%-ს, ხოლო სახელმწიფო ბიუჯეტიდან გაწეული გადასახდელების 8.2%-ს შეადგენს.</w:t>
      </w:r>
    </w:p>
    <w:p w:rsidR="00554F64" w:rsidRPr="00554F64" w:rsidRDefault="00554F64" w:rsidP="00554F64">
      <w:pPr>
        <w:pStyle w:val="BodyText"/>
        <w:tabs>
          <w:tab w:val="left" w:pos="0"/>
        </w:tabs>
        <w:ind w:firstLine="720"/>
        <w:jc w:val="both"/>
        <w:rPr>
          <w:rFonts w:ascii="Sylfaen" w:hAnsi="Sylfaen"/>
          <w:b/>
          <w:noProof/>
          <w:sz w:val="20"/>
          <w:lang w:val="ka-GE"/>
        </w:rPr>
      </w:pPr>
    </w:p>
    <w:p w:rsidR="00554F64" w:rsidRDefault="00554F64" w:rsidP="00554F64">
      <w:pPr>
        <w:pStyle w:val="BodyText"/>
        <w:tabs>
          <w:tab w:val="left" w:pos="0"/>
        </w:tabs>
        <w:ind w:firstLine="720"/>
        <w:jc w:val="both"/>
        <w:rPr>
          <w:rFonts w:ascii="Sylfaen" w:hAnsi="Sylfaen"/>
          <w:noProof/>
          <w:sz w:val="20"/>
          <w:lang w:val="ka-GE"/>
        </w:rPr>
      </w:pPr>
      <w:r w:rsidRPr="00554F64">
        <w:rPr>
          <w:rFonts w:ascii="Sylfaen" w:hAnsi="Sylfaen"/>
          <w:b/>
          <w:noProof/>
          <w:sz w:val="20"/>
          <w:lang w:val="ka-GE"/>
        </w:rPr>
        <w:t xml:space="preserve">„სოციალური უზრუნველყოფის” </w:t>
      </w:r>
      <w:r w:rsidRPr="00554F64">
        <w:rPr>
          <w:rFonts w:ascii="Sylfaen" w:hAnsi="Sylfaen"/>
          <w:noProof/>
          <w:sz w:val="20"/>
          <w:lang w:val="ka-GE"/>
        </w:rPr>
        <w:t>მუხლით საანგარიშო პერიოდში საკასო შესრულებამ შეადგინა</w:t>
      </w:r>
      <w:r w:rsidR="00D97A9F">
        <w:rPr>
          <w:rFonts w:ascii="Sylfaen" w:hAnsi="Sylfaen"/>
          <w:noProof/>
          <w:sz w:val="20"/>
        </w:rPr>
        <w:t xml:space="preserve"> </w:t>
      </w:r>
      <w:r w:rsidRPr="00554F64">
        <w:rPr>
          <w:rFonts w:ascii="Sylfaen" w:hAnsi="Sylfaen"/>
          <w:noProof/>
          <w:sz w:val="20"/>
          <w:lang w:val="ka-GE"/>
        </w:rPr>
        <w:t>1 678 569.0 ათასი ლარი, რაც დაზუსტებული გეგმიური პარამეტრის (1 699 764.4 ათასი ლარი) 98.8%-ს, ხოლო სახელმწიფო ბიუჯეტიდან გაწეული გადასახდელების 30.7%-ს შეადგენს.</w:t>
      </w:r>
    </w:p>
    <w:p w:rsidR="00D97A9F" w:rsidRPr="00554F64" w:rsidRDefault="00D97A9F" w:rsidP="00554F64">
      <w:pPr>
        <w:pStyle w:val="BodyText"/>
        <w:tabs>
          <w:tab w:val="left" w:pos="0"/>
        </w:tabs>
        <w:ind w:firstLine="720"/>
        <w:jc w:val="both"/>
        <w:rPr>
          <w:rFonts w:ascii="Sylfaen" w:hAnsi="Sylfaen"/>
          <w:b/>
          <w:noProof/>
          <w:sz w:val="20"/>
          <w:lang w:val="ka-GE"/>
        </w:rPr>
      </w:pPr>
    </w:p>
    <w:p w:rsidR="00554F64" w:rsidRPr="00554F64" w:rsidRDefault="00554F64" w:rsidP="00554F64">
      <w:pPr>
        <w:pStyle w:val="BodyText"/>
        <w:tabs>
          <w:tab w:val="left" w:pos="0"/>
        </w:tabs>
        <w:ind w:firstLine="720"/>
        <w:jc w:val="both"/>
        <w:rPr>
          <w:rFonts w:ascii="Sylfaen" w:hAnsi="Sylfaen"/>
          <w:b/>
          <w:noProof/>
          <w:sz w:val="20"/>
          <w:lang w:val="ka-GE"/>
        </w:rPr>
      </w:pPr>
      <w:r w:rsidRPr="00554F64">
        <w:rPr>
          <w:rFonts w:ascii="Sylfaen" w:hAnsi="Sylfaen"/>
          <w:b/>
          <w:noProof/>
          <w:sz w:val="20"/>
          <w:lang w:val="ka-GE"/>
        </w:rPr>
        <w:t xml:space="preserve">„სხვა ხარჯების” </w:t>
      </w:r>
      <w:r w:rsidRPr="00554F64">
        <w:rPr>
          <w:rFonts w:ascii="Sylfaen" w:hAnsi="Sylfaen"/>
          <w:noProof/>
          <w:sz w:val="20"/>
          <w:lang w:val="ka-GE"/>
        </w:rPr>
        <w:t>მუხლით საანგარიშო პერიოდში დაზუსტებული გეგმა განისაზღვრა 624 884.3 ათასი ლარის ოდენობით, ხოლო საკასო ხარჯი გაწეული იქნა 598 548.7 ათასი ლარის მოცულობით, რაც გეგმის 95.8%-ს. „სხვა ხარჯების” მუხლის საკასო შესრულება „ხარჯების“ საკასო შესრულების 13.6%-ია, ხოლო სახელმწიფო ბიუჯეტიდან გაწეული გადასახდელების - 11.0%-ს შეადგენს.</w:t>
      </w:r>
      <w:r w:rsidRPr="00554F64">
        <w:rPr>
          <w:rFonts w:ascii="Sylfaen" w:hAnsi="Sylfaen"/>
          <w:b/>
          <w:noProof/>
          <w:sz w:val="20"/>
          <w:lang w:val="ka-GE"/>
        </w:rPr>
        <w:t xml:space="preserve"> </w:t>
      </w: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7F5F20" w:rsidRDefault="007F5F20" w:rsidP="00DF3FF0">
      <w:pPr>
        <w:pStyle w:val="BodyText"/>
        <w:tabs>
          <w:tab w:val="left" w:pos="0"/>
          <w:tab w:val="left" w:pos="900"/>
          <w:tab w:val="left" w:pos="1620"/>
        </w:tabs>
        <w:ind w:right="173"/>
        <w:rPr>
          <w:rFonts w:ascii="Sylfaen" w:hAnsi="Sylfaen" w:cs="Sylfaen"/>
          <w:b/>
          <w:noProof/>
          <w:sz w:val="22"/>
          <w:szCs w:val="22"/>
          <w:lang w:val="ka-GE"/>
        </w:rPr>
      </w:pPr>
    </w:p>
    <w:p w:rsidR="00DF3FF0" w:rsidRPr="00F17887" w:rsidRDefault="00DF3FF0" w:rsidP="00DF3FF0">
      <w:pPr>
        <w:pStyle w:val="BodyText"/>
        <w:tabs>
          <w:tab w:val="left" w:pos="0"/>
          <w:tab w:val="left" w:pos="900"/>
          <w:tab w:val="left" w:pos="1620"/>
        </w:tabs>
        <w:ind w:right="173"/>
        <w:rPr>
          <w:rFonts w:ascii="Sylfaen" w:hAnsi="Sylfaen" w:cs="Sylfaen"/>
          <w:b/>
          <w:noProof/>
          <w:sz w:val="22"/>
          <w:szCs w:val="22"/>
          <w:lang w:val="ka-GE"/>
        </w:rPr>
      </w:pPr>
      <w:r w:rsidRPr="00F17887">
        <w:rPr>
          <w:rFonts w:ascii="Sylfaen" w:hAnsi="Sylfaen" w:cs="Sylfaen"/>
          <w:b/>
          <w:noProof/>
          <w:sz w:val="22"/>
          <w:szCs w:val="22"/>
          <w:lang w:val="ka-GE"/>
        </w:rPr>
        <w:lastRenderedPageBreak/>
        <w:t>201</w:t>
      </w:r>
      <w:r w:rsidR="008F0203" w:rsidRPr="00F17887">
        <w:rPr>
          <w:rFonts w:ascii="Sylfaen" w:hAnsi="Sylfaen" w:cs="Sylfaen"/>
          <w:b/>
          <w:noProof/>
          <w:sz w:val="22"/>
          <w:szCs w:val="22"/>
        </w:rPr>
        <w:t>8</w:t>
      </w:r>
      <w:r w:rsidRPr="00F17887">
        <w:rPr>
          <w:rFonts w:ascii="Sylfaen" w:hAnsi="Sylfaen" w:cs="Sylfaen"/>
          <w:b/>
          <w:noProof/>
          <w:sz w:val="22"/>
          <w:szCs w:val="22"/>
          <w:lang w:val="ka-GE"/>
        </w:rPr>
        <w:t xml:space="preserve"> წლის სახელმწიფო ბიუჯეტის შესრულების მიმოხილვა მხარჯავი დაწესებულებების მიხედვით</w:t>
      </w:r>
    </w:p>
    <w:p w:rsidR="00DF3FF0" w:rsidRPr="00F17887" w:rsidRDefault="00DF3FF0" w:rsidP="00DF3FF0">
      <w:pPr>
        <w:pStyle w:val="BodyText"/>
        <w:tabs>
          <w:tab w:val="left" w:pos="0"/>
          <w:tab w:val="left" w:pos="900"/>
          <w:tab w:val="left" w:pos="1620"/>
        </w:tabs>
        <w:ind w:right="173"/>
        <w:rPr>
          <w:rFonts w:ascii="Sylfaen" w:hAnsi="Sylfaen" w:cs="Sylfaen"/>
          <w:noProof/>
          <w:sz w:val="22"/>
          <w:szCs w:val="22"/>
          <w:lang w:val="ka-GE"/>
        </w:rPr>
      </w:pPr>
    </w:p>
    <w:p w:rsidR="005D1ABA" w:rsidRPr="00F17887" w:rsidRDefault="00736E94" w:rsidP="00F17887">
      <w:pPr>
        <w:pStyle w:val="BodyText"/>
        <w:tabs>
          <w:tab w:val="left" w:pos="0"/>
          <w:tab w:val="left" w:pos="900"/>
          <w:tab w:val="left" w:pos="1620"/>
        </w:tabs>
        <w:ind w:right="-7"/>
        <w:jc w:val="right"/>
        <w:rPr>
          <w:rFonts w:ascii="Sylfaen" w:hAnsi="Sylfaen" w:cs="Sylfaen"/>
          <w:i/>
          <w:noProof/>
          <w:sz w:val="16"/>
          <w:szCs w:val="16"/>
          <w:lang w:val="ka-GE"/>
        </w:rPr>
      </w:pPr>
      <w:r w:rsidRPr="00F17887">
        <w:rPr>
          <w:rFonts w:ascii="Sylfaen" w:hAnsi="Sylfaen" w:cs="Sylfaen"/>
          <w:i/>
          <w:noProof/>
          <w:sz w:val="16"/>
          <w:szCs w:val="16"/>
          <w:lang w:val="ka-GE"/>
        </w:rPr>
        <w:t>ათას ლარებში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151"/>
        <w:gridCol w:w="5124"/>
        <w:gridCol w:w="1520"/>
        <w:gridCol w:w="1520"/>
        <w:gridCol w:w="1514"/>
      </w:tblGrid>
      <w:tr w:rsidR="00F17887" w:rsidRPr="00F17887" w:rsidTr="00A0125E">
        <w:trPr>
          <w:trHeight w:val="288"/>
          <w:tblHeader/>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bookmarkStart w:id="1" w:name="RANGE!B2:F5045"/>
            <w:r w:rsidRPr="00F17887">
              <w:rPr>
                <w:rFonts w:ascii="Sylfaen" w:hAnsi="Sylfaen" w:cs="Calibri"/>
                <w:b/>
                <w:bCs/>
                <w:color w:val="000000"/>
                <w:sz w:val="16"/>
                <w:szCs w:val="16"/>
                <w:lang w:val="en-US"/>
              </w:rPr>
              <w:t>კოდი</w:t>
            </w:r>
            <w:bookmarkEnd w:id="1"/>
          </w:p>
        </w:tc>
        <w:tc>
          <w:tcPr>
            <w:tcW w:w="2366"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დასახელება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2018 წლის დაზუსტებული გეგმა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2018 წლის 6 თვის ფაქტი</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%-ულად წლიურ დაზუსტებულ გეგმასთან</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სულ ჯამი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12,459,500.0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5,465,901.4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9,355,244.7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4,403,374.5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1,405,991.3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661,936.8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1,224,943.2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562,399.3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547,438.0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251,900.1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430,381.8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204,412.6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1,104,465.0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445,608.1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3,493,304.6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1,678,569.0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1,148,720.8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598,548.7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1,986,776.3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586,485.1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354,797.1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127,771.3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762,682.0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348,270.6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პარლამენტი და მასთან არსებული ორგანიზაციები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62,131.0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29,454.8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55,031.6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27,010.6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29,193.4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14,258.5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24,250.7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11,720.2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7,099.4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2,444.2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საკანონმდებლო საქმიანობა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52,091.0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25,007.4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47,996.6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23,432.9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23,928.0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11,443.3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22,625.8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11,023.7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672.8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4,094.4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საკანონმდებლო, წარმომადგენლობითი და საზედამხედველო საქმიანობა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18,016.7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8,924.3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18,016.7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8,924.3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15,043.0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7,203.2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2,701.2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1,583.3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საპარლამენტო ფრაქციების და მაჟორიტარი პარლამენტის წევრების ბიუროების საქმიანობა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6,934.5</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3,117.0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6,934.5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3,117.0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6,934.5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3,117.0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საკანონმდებლო საქმიანობის ადმინისტრაციული მხარდაჭერა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27,139.8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12,966.2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23,045.4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11,391.6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4,240.1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12,990.1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6,323.4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4,094.4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საბიბლიოთეკო საქმიანობა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9,590.0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4,219.4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6,590.0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3,349.8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4,979.4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2,675.5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1,467.1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ჰერალდიკური საქმიანობის სახელმწიფო რეგულირება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228.0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228.0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პრეზიდენტის ადმინისტრაცია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12,628.3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7,563.4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12,430.3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7,513.6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4,622.0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1,964.0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5,544.7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3,944.0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2,123.6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1,476.3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ეროვნული უშიშროების საბჭოს აპარატი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1,880.1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981.6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1,880.1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981.6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533.1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მთავრობის ადმინისტრაცია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18,666.1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8,117.8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18,176.1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8,038.7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7,981.2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3,287.4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9,960.1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4,575.1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აუდიტის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14,517.2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6,086.1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14,477.2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6,083.0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11,969.2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1,853.0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06 00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ცენტრალური საარჩევნო კომისია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67,058.2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14,729.0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66,072.2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14,433.3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27,489.4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5,464.0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12,331.1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1,933.6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26,191.4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6,993.1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06 01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საარჩევნო გარემოს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12,160.9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5,652.7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12,145.9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5,652.7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9,287.8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4,519.9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2,767.1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06 02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არჩევნების ჩატარების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39,482.4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1,571.7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38,557.4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1,283.9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17,531.4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9,067.6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11,958.5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06 03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საარჩევნო ინსტიტუციის განვითარების და სამოქალაქო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1,225.0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623.3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1,179.0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615.5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06 04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პოლიტიკური პარტიებისა და არასამთავრობო სექტორის დაფინანსება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14,189.8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6,881.3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14,189.8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6,881.3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14,189.8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6,881.3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07 00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საკონსტიტუციო სასამართლო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1,836.7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1,830.3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2,762.0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08 00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უზენაესი სასამართლო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3,838.4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8,197.0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3,651.8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2,358.9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09 00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საერთო სასამართლოები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71,050.0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28,400.3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60,530.0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27,407.1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44,230.0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20,334.1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14,430.5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6,439.6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993.2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09 01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საერთო სასამართლოების სისტემის განვითარება და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69,430.0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27,809.5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59,110.0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26,828.4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43,580.0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20,023.2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13,870.0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6,200.6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215.7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10,320.0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09 02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მოსამართლეებისა და სასამართლოს თანამშრომლების მომზადება-გადამზადება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590.8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იუსტიციის უმაღლესი საბჭო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1,389.5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3,795.0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1,355.4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341.7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610.0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302.1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420.8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735.0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339.9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339.8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725.0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286.2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593.8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163.8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585.0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286.5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224.3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156.8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w:t>
            </w:r>
            <w:r w:rsidRPr="00F17887">
              <w:rPr>
                <w:rFonts w:ascii="Sylfaen" w:hAnsi="Sylfaen" w:cs="Calibri"/>
                <w:b/>
                <w:bCs/>
                <w:color w:val="000000"/>
                <w:sz w:val="16"/>
                <w:szCs w:val="16"/>
                <w:lang w:val="en-US"/>
              </w:rPr>
              <w:lastRenderedPageBreak/>
              <w:t>მუნიციპალიტეტში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860.0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376.3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376.3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624.2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172.2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სახელმწიფო უსაფრთხოების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125,970.0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59,091.2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116,368.0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55,538.7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37,909.9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33,476.0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15,529.8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5,042.0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1,675.4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9,602.0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3,552.5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უსაფრთხოების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110,415.0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51,243.3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101,713.0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47,974.1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34,347.4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26,495.0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11,815.1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4,368.0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1,469.8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8,702.0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3,269.2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ოპერატიულ-ტექნიკური საქმიანობის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15,555.0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7,847.9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14,655.0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7,564.6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3,562.5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6,981.0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საგანგებო სიტუაციების მართვის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82,010.0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31,497.4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61,304.0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26,997.2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44,330.2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20,355.5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11,954.0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1,050.8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3,911.0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1,486.6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20,706.0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4,500.2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642.6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ფინანსთა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82,329.7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30,324.4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66,272.2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26,345.0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49,329.3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18,929.3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15,014.7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1,361.0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16,057.5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3,979.5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ფინანსების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22,375.0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11,225.1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17,537.5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8,334.2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3,734.8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4,315.8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4,837.5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2,890.9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შემოსავლების მობილიზება და გადამხდელთა მომსახურების გაუმჯობესება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6,818.0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5,786.8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5,648.0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1,031.2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ეკონომიკური დანაშაულის პრევენცია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18,430.0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8,837.2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18,430.0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8,837.2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14,945.0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7,359.1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ფინანსების მართვის ელექტრონული და ანალიტიკური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2,519.3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2,462.0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1,583.3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საფინანსო სექტორში დასაქმებულთა კვალიფიკაციის ამაღლება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924.7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490.2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849.7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490.2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356.4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473.7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ბუღალტრული აღრიცხვის, ანგარიშგებისა და აუდიტის ზედამხედველობა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434.7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434.7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727.9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ეკონომიკისა და მდგრადი განვითარების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232,321.4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95,842.5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163,844.5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65,722.5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15,122.9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7,031.5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64,575.7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24,835.2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66,031.9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29,602.0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391.1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14,392.9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2,173.5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4,326.9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640.9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64,150.0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29,479.1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ეკონომიკური პოლიტიკის შემუშავება და განხორციელება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21,518.0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7,843.0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21,290.2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7,778.4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6,743.5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2,717.8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13,063.2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875.7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227.8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ტექნიკური და სამშენებლო სფეროს რეგულირება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1,335.0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541.3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540.5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სტანდარტიზაციისა და მეტროლოგიის სფეროს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657.1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566.4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აკრედიტაციის პროცესის მართვა და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ტურიზმის განვითარების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52,115.0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24,212.8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50,655.0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23,877.1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30,615.0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13,605.1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8,665.3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335.7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ქონების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8,327.7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5,019.0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8,327.7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5,019.0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2,035.3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2,429.7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547.7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მეწარმეობის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41,177.3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13,700.9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41,123.2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13,671.7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1,994.4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11,511.5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3,138.2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27,577.7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10,072.0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საქართველოში ინოვაციებისა და ტექნოლოგიების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1,488.4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2,196.5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2,196.5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1,606.1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საზღვაო პროფესიული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741.2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484.2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741.2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5,924.8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5,924.8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5,924.8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24 12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ეროვნული ინოვაციების ეკოსისტემის პროექტი (IBRD)</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865.2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ენერგეტიკული ინფრასტრუქტურის მშენებლობა-რეაბილიტაცია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21,600.0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1,721.8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ვარდნილისა და ენგურის ჰიდროელექტროსადგურების რეაბილიტაციის პროექტი (EIB, EU)</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21,600.0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1,721.8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სასისტემო მნიშვნელობის ელექტროგადამცემი ქსელის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28,573.0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28,573.0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ელექტროგადამცემი ქსელის გაძლიერების პროექტი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12,990.6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12,990.6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220 კვ ხაზის „ახალციხე–ბათუმი“ მშენებლობა (ADB, IBRD, WB)</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12,990.6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12,990.6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ელექტროენერგეტიკული სექტორის განვითარების შეფასება (ADB, IBRD, WB)</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ელექტროგადამცემი ქსელის გაფართოების ღია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15,582.4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15,582.4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500 კვ ეგხ-ის „ქსანი–სტეფანწმინდა“ მშენებლობა (EBRD, EC, KfW, WB)</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11,153.4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11,153.4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24 14 02 02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ელექტროგადამცემი ხაზი „ჯვარი–ხორგა“ (EBRD, EC, KfW, WB)</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4,429.0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ელეტროენერგიითა და ბუნებრივი აირით მომარაგების გაუმჯობესება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2,554.2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2,554.2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2,554.2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2,554.2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24 16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248.0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რეგიონული განვითარებისა და ინფრასტრუქტურის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1,815,000.0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490,536.0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189,130.5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81,955.9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4,356.3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96,583.0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53,422.8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81,046.0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23,308.2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853.5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1,438,526.0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337,649.0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187,343.5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70,931.1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რეგიონებისა და ინფრასტრუქტურის განვითარების პოლიტიკის შემუშავება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8,680.0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3,108.4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8,601.0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3,102.9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3,588.0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საგზაო ინფრასტრუქტურის გაუმჯობესების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1,310,820.0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291,603.0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152,835.0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70,470.8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5,607.0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92,995.0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52,383.8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53,476.0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15,047.5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1,157,985.0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221,132.2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საავტომობილო გზების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3,599.5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7,595.0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3,535.2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5,607.0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გზების მშენებლობა და მოვლა-შენახვა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505,975.0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156,789.0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101,414.0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53,737.3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51,652.8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1,855.0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404,561.0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103,051.7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ჩქაროსნული ავტომაგისტრალების მშენებლობა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797,000.0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131,214.4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43,826.0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13,198.3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43,726.0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13,192.5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753,174.0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118,016.2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25 03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რეგიონული და მუნიციპალური ინფრასტრუქტურის რეაბილიტაცია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287,790.0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116,511.0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22,298.0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7,971.8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22,298.0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7,971.8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264,492.0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108,269.6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წყალმომარაგების ინფრასტრუქტურის აღდგენა-რეაბილიტაცია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195,822.0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76,975.9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4,146.5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126.4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15,600.0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7,878.9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176,075.5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68,970.7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მყარი ნარჩენების მართვის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11,888.0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2,337.7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362.9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10,268.0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1,690.8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იუსტიციის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70,283.0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38,259.0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64,822.2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36,098.3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35,475.4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16,596.3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27,282.4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18,529.5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347.2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1,606.7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5,460.8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2,160.7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15,501.6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10,757.5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15,434.6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10,723.6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10,947.5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8,796.1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36,096.4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17,559.0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34,039.1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15,946.7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25,247.3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11,998.3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7,459.8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3,304.2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1,192.3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2,057.3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1,612.2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w:t>
            </w:r>
            <w:r w:rsidRPr="00F17887">
              <w:rPr>
                <w:rFonts w:ascii="Sylfaen" w:hAnsi="Sylfaen" w:cs="Calibri"/>
                <w:b/>
                <w:bCs/>
                <w:color w:val="000000"/>
                <w:sz w:val="16"/>
                <w:szCs w:val="16"/>
                <w:lang w:val="en-US"/>
              </w:rPr>
              <w:lastRenderedPageBreak/>
              <w:t>ხელმისაწვდომობის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5,820.0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2,493.3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2,277.7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1,697.9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1,815.0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947.3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942.6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ელექტრონული მმართველობის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2,325.0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1,123.8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614.6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ერთიანი სახელმწიფო საინფორმაციო ტექნოლოგიების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129.6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დანაშაულის პრევენცია და ყოფილ პატიმართა რესოციალიზაცია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1,355.0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689.2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686.9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783.1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იუსტიციის სახლის მომსახურებათა განვითარება და ხელმისაწვდომობა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4,170.0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1,957.9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3,757.0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1,869.0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3,757.0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1,869.0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მიწის ბაზრის განვითარება (WB)</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1,197.9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1,696.5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1,021.3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1,686.5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303.5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610.0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1,201.0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1,174.5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1,166.4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საჯარო რეესტრის ეროვნული სააგენტოს მომსახურებათა განვითარება და ხელმისაწვდომობა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202.6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202.6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სასჯელაღსრულებისა და პრობაციის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68,376.7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125,858.0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60,415.1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65,420.0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32,466.5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56,390.0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26,232.7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716.2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988.7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24,142.0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7,961.6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სტანდარტების შესაბამისი პენიტენციური სისტემის ჩამოყალიბება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143,600.0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64,868.1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119,600.0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56,946.4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61,730.0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30,210.3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54,059.0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25,177.1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7,921.7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პენიტენციური სისტემის პოლიტიკის შემუშავება, მართვა და ბრალდებულ/მსჯავრდებულთა ყოფითი პირობების გაუმჯობესება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114,600.0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54,705.0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114,600.0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54,705.0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61,730.0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30,210.3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49,059.0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22,935.6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ბრალდებულთა და მსჯავრდებულთა ეკვივალენტური სამედიცინო მომსახურებით უზრუნველყოფა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2,241.5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2,241.5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2,241.5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პენიტენციური სისტემის ინფრასტრუქტურის გაუმჯობესება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7,921.7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7,921.7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სრულყოფილი პრობაციის სისტემა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3,123.9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5,268.0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3,083.9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2,126.0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სასჯელაღსრულებისა და პრობაციის სისტემისათვის </w:t>
            </w:r>
            <w:r w:rsidRPr="00F17887">
              <w:rPr>
                <w:rFonts w:ascii="Sylfaen" w:hAnsi="Sylfaen" w:cs="Calibri"/>
                <w:b/>
                <w:bCs/>
                <w:color w:val="000000"/>
                <w:sz w:val="16"/>
                <w:szCs w:val="16"/>
                <w:lang w:val="en-US"/>
              </w:rPr>
              <w:lastRenderedPageBreak/>
              <w:t>თანამშრომელთა მომზადება და პროფესიული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384.7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990.0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384.7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საგარეო საქმეთა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121,490.9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66,129.8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118,977.9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65,253.3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9,474.0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4,221.0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103,309.8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55,717.4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5,763.3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5,035.0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266.8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2,513.0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საგარეო პოლიტიკის განხორციელება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120,163.7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65,525.0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117,679.7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64,668.4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9,046.0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4,047.1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102,465.6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55,316.5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5,762.3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5,034.4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2,484.0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საგარეო პოლიტიკის დაგეგმვა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112,949.7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60,260.7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111,465.7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59,404.0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102,051.6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55,055.2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195.8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1,484.0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ორგანიზაციებში არსებული ფინანსური ვალდებულებების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5,689.0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4,961.1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5,689.0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5,689.0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ხელშეკრულებების და სხვა დოკუმენტების თარგმნა და დამოწმება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73.3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28 01 04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დიასპორული პოლიტიკა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229.9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229.9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მოხელეთა კვალიფიკაციის ამაღლება საერთაშორისო </w:t>
            </w:r>
            <w:r w:rsidRPr="00F17887">
              <w:rPr>
                <w:rFonts w:ascii="Sylfaen" w:hAnsi="Sylfaen" w:cs="Calibri"/>
                <w:b/>
                <w:bCs/>
                <w:color w:val="000000"/>
                <w:sz w:val="16"/>
                <w:szCs w:val="16"/>
                <w:lang w:val="en-US"/>
              </w:rPr>
              <w:lastRenderedPageBreak/>
              <w:t>ურთიერთობების დარგში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529.0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210.7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798.2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394.1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793.2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473.2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თავდაცვის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803,259.6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417,913.2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669,733.1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307,005.1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376,631.4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182,948.9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245,598.5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103,802.4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26,094.6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12,074.1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21,284.3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8,168.2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130,047.9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107,429.5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3,478.6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3,478.6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თავდაცვის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310,155.5</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151,299.8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310,155.5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151,299.8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291,065.5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142,160.3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18,069.2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8,956.4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1,009.3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პროფესიული სამხედრო განათლება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43,782.0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21,238.3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42,703.0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20,929.2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35,955.5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17,651.3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6,063.0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1,079.0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309.1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ჯანმრთელობის დაცვა და 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53,957.9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23,415.6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53,260.9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23,413.2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4,308.5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1,810.8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3,670.5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2,153.7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25,561.9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11,727.5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19,720.0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7,721.2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მართვის, კონტროლის, კავშირგაბმულობის და კომპიუტერული სისტემები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9,540.0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2,231.5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4,202.3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1,379.4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3,330.3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5,337.7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20,511.1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8,935.0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19,711.1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8,283.8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სამშვიდობო მისიები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39,977.0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18,702.5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39,977.0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18,702.5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39,212.0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18,418.4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სამეცნიერო კვლევა და სამხედრო მრეწველობის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33,561.9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16,152.8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28,981.0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12,222.2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17,970.9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7,741.7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10,598.2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1,102.3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3,478.6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3,478.6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თავდაცვის შესაძლებლობების შენარჩუნება/განვითარება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128,245.0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98,628.2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28,245.0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1,203.7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97,424.5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ლოგისტიკური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141,529.1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73,513.4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139,408.4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73,407.9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25,760.0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13,039.7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113,610.3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60,331.3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2,120.7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შეიარაღებული ძალების შესაძლებლობის გაძლიერება (SG)</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3,796.1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3,796.1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3,796.1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შინაგან საქმეთა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569,590.0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266,138.7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514,954.0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250,088.3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359,515.5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171,438.3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125,408.5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64,103.5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6,659.5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4,414.1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10,082.6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54,636.0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16,050.4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საზოგადოებრივი წესრიგი, სახელმწიფო საზღვრის დაცვა და საერთაშორისო თანამშრომლობის განვითარება/გაღრმავება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549,404.4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256,508.1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495,410.0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240,663.9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347,865.5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165,874.1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118,929.5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60,772.5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6,284.5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22,275.0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9,654.9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53,994.4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15,844.2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4,465.5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4,465.5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4,040.1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6,375.6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2,882.4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5,784.0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2,676.2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2,644.0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591.6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206.3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2,282.8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2,282.8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1,963.2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გარემოს დაცვისა და სოფლის მეურნეობის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282,765.0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106,374.6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212,221.5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92,056.8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42,994.1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22,077.3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52,826.8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20,091.3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77,728.2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40,883.4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1,369.0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1,276.9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36,825.2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7,427.4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24,218.5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3,722.9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46,325.0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10,594.9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31 01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 დაცვის და სოფლის მეურნეობის განვითარების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18,086.2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7,095.1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15,876.2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7,090.5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4,379.1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4,547.0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 დაცვის და სოფლის მეურნეობის განვითარების პოლიტიკის შემუშავება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10,881.2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4,314.3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10,251.2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4,309.7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6,729.2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2,648.2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2,587.0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განვითარების პროგრამის მართვა და ადმინისტრირება რეგიონებში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1,800.8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1,800.8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1,576.8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ქართული აგროსასურსათო პროდუქციის პოპულარიზაცია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792.1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გარემოზე ზემოქმედების შეფასების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161.0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გარემოსდაცვითი ცნობიერების ამაღლების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ბიოლოგიური მრავალფეროვნების დაცვის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31 01 07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ნარჩენებისა და ქიმიური ნივთიერებების მართვის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სურსათის უვნებლობა, მცენარეთა დაცვა და ეპიზოოტიური კეთილსაიმედოობა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35,910.0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15,165.9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35,486.0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13,578.9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3,933.8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26,519.6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8,753.3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206.4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1,586.9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მევენახეობა-მეღვინეობის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23,385.1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3,856.3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23,345.1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3,849.6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7,529.1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3,354.0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14,892.0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დარგში სამეცნიერო-კვლევითი ღონისძიებების განხორციელება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2,297.1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4,618.0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2,252.1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1,379.3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ერთიანი აგროპროექტი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84,392.1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39,323.8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74,392.1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39,323.8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3,742.1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63,625.0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34,781.4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2,595.0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პროექტების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4,242.1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1,925.0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4,242.1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1,925.0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3,742.1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შეღავათიანი აგროკრედიტები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27,500.0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27,500.0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44,965.0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27,500.0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აგროდაზღვევის უზრუნველყოფის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537.5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537.5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დანერგე მომავალი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6,479.7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6,479.7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6,479.7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31 05 05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ქართული ჩაი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286.6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286.6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პროდუქციის გადამამუშავებელი საწარმოების თანადაფინანსება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2,595.0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2,595.0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2,595.0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31 05 07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აგროკრედიტი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სასოფლო-სამეურნეო კოოპერატივების ხელშეწყობის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14,750.0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494.3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5,868.0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490.1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8,882.0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სამელიორაციო სისტემების მოდერნიზაცია და აგროსექტორის განვითარების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61,680.0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22,376.4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22,933.0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10,524.2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9,933.0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4,624.2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2,422.0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36,325.0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10,594.9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31 07 01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სამელიორაციო ინფრასტრუქტურის მიმდინარე ტექნიკური ექსპლუატაცია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5,900.0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31 07 02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ირიგაციისა და მიწის ბაზრის განვითარების პროექტი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24,536.0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10,131.4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898.2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238.8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21,746.0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8,994.4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31 07 03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მოდერნიზაციის, ბაზარზე წვდომისა და მდგრადობის პროექტი (GEF, IFAD)</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17,384.0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6,345.0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7,383.0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3,726.0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7,383.0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3,726.0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2,182.0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1,018.5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7,819.0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31 07 04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ზემო სამგორის სარწყავი სისტემის რეაბილიტაცია (ORIO)</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6,760.0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გარემოსდაცვითი ზედამხედველობა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11,291.0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4,887.1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10,138.0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4,300.7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6,294.0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2,874.5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3,575.0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1,327.0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1,153.0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586.4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დაცული ტერიტორიების სისტემის ჩამოყალიბება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14,643.0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3,854.8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6,931.5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3,639.7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3,418.0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2,651.1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1,103.2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7,711.5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სატყეო სისტემის ჩამოყალიბება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10,445.0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5,610.2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5,610.2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4,482.0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2,955.0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1,063.2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ეროვნული საშენი მეურნეობის სისტემის ჩამოყალიბება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322.6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311.5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1,312.6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566.6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1,062.6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31 13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ბირთვული და რადიაციული უსაფრთხოების დაცვა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458.6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888.0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452.8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31 14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გარემოს დაცვის სფეროში მონიტორინგი, პროგნოზირება და პრევენცია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66.0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განათლებისა და მეცნიერების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1,186,606.6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647,091.3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1,046,172.9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602,990.7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21,734.2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10,040.0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85,767.3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39,382.1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57,869.9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26,123.5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24,802.7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9,333.9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3,504.9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1,780.9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852,493.9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516,330.3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120,133.7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44,100.6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20,300.0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განათლებისა და მეცნიერების სფეროში სახელმწიფო პოლიტიკის შემუშავება და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31,459.1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12,832.1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28,362.6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12,761.4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9,521.0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4,184.0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8,392.0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206.3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3,096.5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სკოლამდელი და ზოგადი განათლება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673,305.8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408,293.1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673,203.0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408,178.7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2,179.0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39,220.7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22,533.5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878.1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3,195.2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1,620.2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627,578.7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382,191.3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114.4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ზოგადსაგანმანათლებლო სკოლების დაფინანსება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594,800.1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374,331.1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594,800.1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374,331.1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594,800.1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374,331.1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მასწავლებელთა პროფესიული განვითარების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11,714.7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5,688.8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11,649.8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5,586.7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10,305.2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უსაფრთხო საგანმანათლებლო გარემოს უზრუნველყოფა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12,837.0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6,296.2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12,824.0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6,283.9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1,529.0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1,822.0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4,589.8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წარმატებულ მოსწავლეთა წახალისება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260.5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260.5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469.3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235.6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235.6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235.6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მოსწავლეების სახელმძღვანელოებით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22,980.0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3,966.2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22,980.0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3,966.2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1,524.1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20,971.0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2,442.1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დავისვენოთ და ვისწავლოთ ერთად</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1,628.0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353.0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1,628.0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1,292.1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ოკუპირებული რეგიონების პედაგოგებისა და ადმინისტრაციულ-ტექნიკური პერსონალის ფინანსური დახმარება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3,140.0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1,574.1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ბრალდებული და მსჯავრდებული პირებისათვის ზოგადი განათლების მიღების ხელმისაწვდომობა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83.8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ეროვნული სასწავლო გეგმების დანერგვა და მონიტორინგი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219.2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საჯარო სკოლის მოსწავლეების ტრანსპორტით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14,061.0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14,061.0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14,061.0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სასკოლო აქტივობების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247.5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247.5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ზოგადი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1,260.4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1,001.4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1,260.4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1,001.4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ელექტრონული სწავლება (eLearning)</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90.3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32 02 15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სკოლამდელი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პროფესიული განათლება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39,242.1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15,214.0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38,510.6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15,108.0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2,324.3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1,093.0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11,700.1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24,202.2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8,924.3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731.5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პროფესიული განათლების განვითარების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36,478.8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14,069.9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35,832.3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13,965.9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11,515.1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4,892.8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24,117.2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8,920.7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646.5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ეროვნული უმცირესობების პროფესიული გადამზადება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2,578.3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1,128.7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2,493.3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1,126.7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2,124.3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უმაღლესი განათლება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133,206.6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91,253.8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132,473.6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90,888.3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3,512.2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1,720.4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10,492.6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3,615.2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2,470.6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116,870.3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83,006.2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გამოცდების ორგანიზება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11,785.1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4,729.2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11,235.1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4,617.7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1,564.4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8,035.9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3,045.3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სასწავლო, სამაგისტრო გრანტები და ახალგაზრდების წახალისება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112,343.5</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80,969.9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112,314.8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80,941.2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1,468.8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110,845.9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80,843.1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უმაღლესი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157.5</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69.2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157.5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საზღვარგარეთ განათლების მიღების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7,195.3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1,881.3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7,185.3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1,877.2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342.2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1,428.7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32 04 05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უმაღლესი საგანმანათლებლო დაწესებულებების ხელშეწყობა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1,725.2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3,604.2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1,580.9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3,383.1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2,470.6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7140.3%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144.3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მეცნიერებისა და სამეცნიერო კვლევების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68,071.8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20,668.4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64,638.6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20,228.4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2,168.3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9,350.7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1,616.3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21,487.7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9,278.8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20,221.0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9,180.1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2,289.7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3,433.3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სამეცნიერო გრანტების გაცემისა და სამეცნიერო კვლევების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32,275.8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8,435.1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31,355.8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8,206.6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2,396.1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2,256.4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228.5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სამეცნიერო დაწესებულებების პროგრამები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5,303.6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2,280.1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5,185.1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2,221.7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2,757.0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1,371.4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2,415.7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118.6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მეურნეობის დარგში მეცნიერთა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508.1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505.1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სამეცნიერო კვლევების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24,992.4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9,445.0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22,647.7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9,294.9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21,487.7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9,278.8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2,344.7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150.1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32 05 05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მეცნიერების პოპულარიზაცია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ინკლუზიური განათლება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5,106.8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2,215.2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5,024.1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2,210.8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1,504.8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3,027.4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1,484.8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472.3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საგანმანათლებლო და სამეცნიერო დაწესებულებათა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99,115.4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46,466.0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40,824.5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27,970.0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3,349.1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4,227.8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32,044.7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21,860.8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58,290.9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18,496.0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საგანმანათლებლო დაწესებულებებისა და მოსწავლეების/სტუდენტების ინფორმაციულ-საკომუნიკაციო ტექნოლოგიებით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26,680.4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20,832.2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25,130.4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20,813.3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23,430.4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20,113.4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საგანმანათლებლო და სამეცნიერო დაწესებულებათა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72,435.0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25,633.8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15,694.1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7,156.7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2,764.1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1,181.5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4,227.8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8,614.3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1,747.4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56,740.9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18,477.1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ზოგადსაგანმანათლებლო დაწესებულებების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59,319.0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17,712.0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11,058.4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2,839.7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2,519.1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1,092.3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8,534.3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1,747.4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48,260.6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14,872.3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პროფესიული საგანანმანათლებლო დაწესებულებების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3,360.1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911.0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713.1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5,589.0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2,647.0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უმაღლესი საგანმანათლებლო და სამეცნიერო დაწესებულებების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3,484.7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3,483.9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3,484.7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3,483.9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3,484.7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3,483.9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515.1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403.1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32 07 02 05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საჯარო სკოლების ოპერირებისა და მოვლა-პატრონობის სისტემის განვითარება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2,131.3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562.7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2,091.3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554.7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ახალგაზრდობის სფეროში სახელმწიფო ხელშეწყობის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5,363.8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1,473.2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5,175.8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1,464.6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2,735.8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ათასწლეულის გამოწვევა საქართველოს - მეორე პროექტი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101,235.0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48,675.4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57,760.0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24,180.5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16,470.0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6,572.3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17,608.2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43,475.0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24,494.9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თბილისის საჯარო სკოლების რეაბილიტაციისა და ენერგოეფექტურობის გაზრდის პროექტი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10,200.0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20,300.0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20,300.0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კულტურისა და სპორტის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286,580.0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133,793.8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249,125.2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126,696.5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59,676.9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29,360.7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41,406.5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17,644.7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118,807.4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63,998.8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6,669.3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3,097.6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1,231.6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21,333.4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11,953.6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37,454.8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7,097.4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კულტურისა და სპორტის პოლიტიკის შემუშავება და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6,757.9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2,970.7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6,735.6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2,964.1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4,813.0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1,740.3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საქართველოში ხელოვნების განვითარების ხელშეწყობა და პოპულარიზაცია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81,241.2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35,679.6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72,756.8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32,697.4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31,545.3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15,588.6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28,286.1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11,534.3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652.9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12,194.2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8,484.4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2,982.1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სახელოვნებო და სასპორტო განათლების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22,362.5</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10,108.9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19,609.3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9,659.0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14,252.7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7,210.3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4,490.5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770.7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2,753.2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კულტურული მემკვიდრეობის დაცვა და სამუზეუმო სისტემის სრულყოფა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24,106.6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9,123.4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16,151.1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7,741.0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8,886.0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4,368.1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6,759.8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3,231.9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7,955.6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1,382.3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სპორტის განვითარების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125,070.0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67,033.4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125,070.0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67,033.4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118,757.4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63,949.0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2,433.0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10276.2%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კულტურისა და სპორტის მოღვაწეთა სოციალური დაცვის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6,453.6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6,453.6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944.7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6,855.3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5,992.6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კულტურასა და სპორტში ინვესტიციებისა და ინფრასტრუქტურული პროექტების მხარდაჭერა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19,241.8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2,424.4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1,002.5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147.8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147.5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18,239.3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2,276.5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96,200.0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52,812.1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36,527.1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18,406.8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4,543.0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2,261.2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4,993.1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2,315.5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1,120.5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24,882.0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12,520.5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59,672.9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34,405.3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12,916.9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7,831.0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12,640.0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7,771.0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3,391.0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3,518.3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276.9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განსახლების ადგილებში დევნილთა შენახვა და მათი საცხოვრებელი პირობების გაუმჯობესება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82,598.1</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44,767.4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23,207.1</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10,422.1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1,477.1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19,730.0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8,952.6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59,391.0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34,345.3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საარსებო წყაროებით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213.7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213.7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შრომის, ჯანმრთელობისა და სოციალური დაცვის სამინისტრო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3,529,156.3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1,714,448.5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3,524,977.3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1,713,221.6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28,048.3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14,497.9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101,495.2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35,315.4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2,407.8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3,363,625.1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1,652,706.9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29,401.0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6,249.2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4,179.0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1,226.9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შრომის, ჯანმრთელობისა და სოციალური დაცვის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48,395.0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23,666.1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47,125.0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23,344.8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28,048.3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14,434.0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16,180.1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8,544.4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2,390.5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361.1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შრომის, ჯანმრთელობისა და სოციალური დაცვის სფეროში პოლიტიკის შემუშავება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3,353.4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9,300.0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3,323.0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2,847.0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2,298.0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სამედიცინო საქმიანობის რეგულირების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1,549.4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1,549.4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2,418.3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989.6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დაავადებათა კონტროლისა და ეპიდემიოლოგიური უსაფრთხოების პროგრამის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10,280.0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6,817.6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10,242.0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6,772.7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66.1%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2,944.2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6,931.0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3,769.7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სოციალური და ჯანმრთელობის დაცვის პროგრამების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21,705.0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9,830.0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16,204.0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7,586.9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4,275.5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2,043.2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837.4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708.4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129.1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2581.8%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35 01 06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საგანგებო სიტუაციების კოორდინაციისა და გადაუდებელი დახმარების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1,278.2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1,191.4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სოციალური დაცვა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2,469,456.3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1,213,485.4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2,469,111.3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1,213,427.3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10,686.0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3,927.9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2,454,258.7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1,207,147.4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4,149.4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2,334.9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საპენსიო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1,700,000.0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854,146.9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1,700,000.0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854,146.9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1,699,982.7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854,129.7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მიზნობრივი ჯგუფების სოციალური დახმარება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680,156.3</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321,191.5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680,156.3</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321,191.5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675,956.0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320,373.5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სოციალური რეაბილიტაცია და ბავშვზე ზრუნვა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28,200.0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12,502.9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12,502.9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369.6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23,290.0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9,801.2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2,332.1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სოციალური შეღავათები მაღალმთიან დასახლებაში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22,828.7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22,828.7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22,828.7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35 02 05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2,815.4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5,755.0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2,757.3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5,676.0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2,740.6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ჯანმრთელობის დაცვა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982,605.0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476,173.9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982,541.0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475,543.0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72,829.0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22,245.7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908,990.0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445,309.5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3,529.4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630.9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985.8%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 საყოველთაო ჯანმრთელობის დაცვა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713,050.0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361,911.5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713,050.0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361,911.5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1,894.8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709,050.0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360,016.7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საზოგადოებრივი ჯანმრთელობის დაცვა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89,232.8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34,728.3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89,220.8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34,132.3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38,523.0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8,103.6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50,697.8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18,227.6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3,342.7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დაავადებათა ადრეული გამოვლენა და სკრინინგი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587.3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იმუნიზაცია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2,603.5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22,388.0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2,593.0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22,368.0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2,583.0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35 03 02 03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ეპიდზედამხედველობა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1,770.0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1,134.5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1,770.0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1,134.5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1,134.5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უსაფრთხო სისხლი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754.2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754.2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პროფესიულ დაავადებათა პრევენცია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ინფექციური დაავადებების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1,445.5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1,445.5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1,445.5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ტუბერკულოზის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15,580.0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10,030.7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15,580.0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9,487.7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6,020.8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აივ ინფექცია/შიდსის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8,735.7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8,693.2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3,656.3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2,529.1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1,628.4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დედათა და ბავშვთა ჯანმრთელობა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2,293.7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2,293.7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7,851.0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2,235.5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ნარკომანიით დაავადებულ პაციენტთა მკურნალობა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8,892.8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3,942.0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8,892.8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3,942.0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8,726.8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3,883.2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ჯანმრთელობის ხელშეწყობა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442.6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35 03 02 12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C ჰეპატიტის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2,649.7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2,649.7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მოსახლეობისათვის სამედიცინო მომსახურების მიწოდება პრიორიტეტულ სფეროებში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179,702.2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79,504.2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179,650.2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79,469.2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29,748.0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12,247.2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149,242.2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67,065.2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156.8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ფსიქიკური ჯანმრთელობა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10,026.5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10,026.5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10,026.5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დიაბეტის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7,625.4</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7,625.4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7,523.4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ბავშვთა ონკოჰემატოლოგიური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დიალიზი და თირკმლის ტრანსპლანტაცია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14,535.6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14,535.6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34,964.0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14,517.6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ინკურაბელურ პაციენტთა პალიატიური მზრუნველობა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2,402.2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1,545.0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2,402.2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1,545.0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2,116.2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1,402.7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4,874.7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4,874.7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7,748.0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4,766.7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სასწრაფო, გადაუდებელი დახმარება და სამედიცინო ტრანსპორტირება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14,772.8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38,948.0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14,737.8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27,470.0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11,484.0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10,818.0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3,097.0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156.8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სოფლის ექიმი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12,142.3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12,142.3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25,966.0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12,142.3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46.8%</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რეფერალური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22,300.0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12,528.9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22,300.0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12,528.9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12,528.9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35 03 03 10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სამხედრო ძალებში გასაწვევ მოქალაქეთა სამედიცინო შემოწმება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350.3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35 03 03 11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ქრონიკული დაავადებების სამკურნალო მედიკამენტებით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102.8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35 03 04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დიპლომისშემდგომი სამედიცინო განათლება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სამედიცინო დაწესებულებათა რეაბილიტაცია და აღჭურვა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624.0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407.4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255.4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22,244.6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216.6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შრომისა და დასაქმების სისტემის რეფორმების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499.0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1,544.7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იურიდიული დახმარების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6,380.0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2,589.6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6,266.0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2,574.0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1,710.9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2,002.6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828.5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ვეტერანების საქმეთა სახელმწიფო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5,700.0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2,365.6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2,308.7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790.2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38 00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საქართველოს ფინანსური მონიტორინგის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2,150.0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702.8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32.7%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 საქართველოს სოლიდარობის ფონდი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109.5</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109.5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სახელმწიფო დაცვის სპეციალური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25,865.2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52,956.0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24,517.6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37,885.0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18,452.6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13,146.0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5,329.5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469.0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33.5%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2,544.0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1,347.6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დასაცავ პირთა და ობიექტთა უსაფრთხოების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47,983.2</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22,908.9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45,706.0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21,715.5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36,500.0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17,923.1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7,506.0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3,133.1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2,277.2</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1,193.3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სახელმწიფო ობიექტების მოვლა-შენახვა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2,940.1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2,802.0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2,196.4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138.1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სახელისუფლებო სპეციალური კავშირგაბმულობის სააგენტო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სახალხო დამცველის აპარატი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3,107.7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3,107.3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3,270.0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1,527.2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1,714.4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1,436.7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85.6</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0.4</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საზოგადოებრივი მაუწყებელი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53,056.4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28,269.8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45,868.4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24,646.3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2,732.5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979.8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40,718.9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22,708.0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2,142.0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898.1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7,188.0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3,623.5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კონკურენციის სააგენტო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854.9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660.0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244.7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62.6%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2,460.0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1,225.0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1,195.8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639.4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162.7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საპატრიარქო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25,255.0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14,935.1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23,284.7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13,401.3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23,246.7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13,363.3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1,888.4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1,451.8</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სასულიერო განათლების ხელშეწყობის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14,993.0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7,778.3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14,307.7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7,335.5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14,307.7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7,335.5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685.4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442.7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64.6%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 ბათუმისა და ლაზეთის ეპარქიის საგანმანათლებლო ცენტრისათვის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1,768.0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1,057.2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1,520.0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923.0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923.0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248.0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959.0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688.7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261.0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126.0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251.0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126.0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126.0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447.0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226.3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219.3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219.3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წმინდა გიორგი მთაწმინდელის მონასტერთან არსებული </w:t>
            </w:r>
            <w:r w:rsidRPr="00F17887">
              <w:rPr>
                <w:rFonts w:ascii="Sylfaen" w:hAnsi="Sylfaen" w:cs="Calibri"/>
                <w:b/>
                <w:bCs/>
                <w:color w:val="000000"/>
                <w:sz w:val="16"/>
                <w:szCs w:val="16"/>
                <w:lang w:val="en-US"/>
              </w:rPr>
              <w:lastRenderedPageBreak/>
              <w:t>სარეაბილიტაციო ცენტრისათვის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lastRenderedPageBreak/>
              <w:t>230.0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111.7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1,945.0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965.0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1,945.0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965.0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1,945.0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965.0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49.6%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1,954.0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1,657.0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1,605.0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1,308.0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1,605.0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1,308.0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349.0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349.0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საპატრიარქოს ტელევიზიის სუბსიდირების ღონისძიებები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 ახალქალაქისა და კუმურდოს ეპარქიის სასწავლო ცენტრისთვის გადასაცემი გრანტი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308.0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298.0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45 13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ა(ა)იპ ფოთის საგანმანათლებლო და კულტურულ-გამაჯანსაღებელი ცენტრი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653.0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653.0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550.0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ლევან სამხარაულის სახელობის სასამართლო ექსპერტიზის ეროვნული ბიურო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1,689.7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2,700.0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1,285.6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2,700.0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1,285.6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საქართველოს სტატისტიკის ეროვნული სამსახური – საქსტატი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3,935.6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3,931.1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4,075.0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1,778.8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4,280.0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2,089.7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67.3%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სტატისტიკური სამუშაოების დაგეგმვა და მართვა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2,223.7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4,960.0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2,219.2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4,075.0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1,778.8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383.2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51.8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69.1%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26.6%</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სტატისტიკური სამუშაოების სახელმწიფო პროგრამა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1,712.0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1,712.0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3,490.0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1,706.5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საქართველოს მეცნიერებათა ეროვნული აკადემია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1,853.2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1,853.2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46.3%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1,589.0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393.9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2,017.1</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913.8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სავაჭრო-სამრეწველო პალატა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1,190.8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583.3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49.0%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1,180.8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583.3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845.5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348.6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293.3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209.4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71.4%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საჯარო სამსახურის ბიურო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529.2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37.8%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1,386.0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519.5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996.5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353.0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375.3</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44.4%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69.3%</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51 00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პერსონალურ მონაცემთა დაცვის ინსპექტორის აპარატი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857.8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1,778.0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784.9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44.1%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1,370.0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644.3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47.0%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65.0%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29.5%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222.0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73.0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რელიგიის საკითხთა სახელმწიფო სააგენტო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5,330.0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2,527.1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47.4%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5,315.0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2,527.1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47.5%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550.0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188.2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86.1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34.3%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2,250.0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53 00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სახელმწიფო ენის დეპარტამენტი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208.3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41.7%</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495.5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207.3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395.8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157.7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39.9%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91.8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არაფინანსური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21.2%</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კერძო და საჯარო თანამშრომლობის ორგანო</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სუბსიდიები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55 00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დაზვერვის სამსახური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13,500.0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5,461.2</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13,500.0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5,461.2</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13,500.0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5,461.2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საერთო-სახელმწიფოებრივი მნიშვნელობის გადასახდელები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2,554,394.6</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1,043,493.8</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1,758,594.6</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682,017.7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547,400.0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251,862.1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1,058,923.7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424,284.2</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72,270.9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5,871.3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13,287.6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762,600.0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348,188.6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45.7%</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საგარეო სახელმწიფო ვალდებულებების მომსახურება და დაფარვა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457,158.0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45.0%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287,400.0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125,969.5</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287,400.0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125,969.5</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727,600.0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331,188.6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45.5%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საშინაო სახელმწიფო ვალდებულებების მომსახურება და დაფარვა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295,000.0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142,892.7</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260,000.0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125,892.7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პროცენტი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260,000.0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125,892.7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ვალდებულებების კლება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17,000.0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48.6%</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საფინანსო ორგანიზაციებთან თანამშრომლობიდან გამომდინარე ვალდებულებები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17,000.0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8,575.3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17,000.0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8,575.3</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8,575.3</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798,132.0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417,808.9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796,032.0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415,708.9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796,032.0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415,708.9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56 04 01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ავტონომიური რესპუბლიკებისათვის გადასაცემი ტრანსფერები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4,000.0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4,000.0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56 04 02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ადგილობრივი თვითმმართველი ერთეულებისათვის გადასაცემი ტრანსფერები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790,132.0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413,808.9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788,032.0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411,708.9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788,032.0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411,708.9</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52.2%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56 05</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პრეზიდენტის სარეზერვო ფონდი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1,532.7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1,532.7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1,532.7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56 06</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 xml:space="preserve">საქართველოს მთავრობის სარეზერვო ფონდი </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31,909.4</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31,909.4</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31,909.4</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56 07</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19,456.8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2,824.1</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19,456.8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2,824.1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19,456.8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2,824.1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14.5%</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56 08</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რეგიონებში განსახორციელებელი პროექტების ფონდი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231,833.0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231,833.0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231,833.0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56 09</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მაღალმთიანი დასახლებების განვითარების ფონდი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11,000.0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11,000.0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84.0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84.0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84.0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42.0%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757.0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593.6</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78.4%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757.0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593.6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757.0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593.6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78.4%</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დაგროვებითი საპენსიო სქემის თანადაფინანსება</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80,000.0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სოციალური უზრუნველყოფა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80,000.0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დონორების მიერ დაფინანსებული საერთო-სახელმწიფოებრივი გადასახდელები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52,573.7</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13,557.3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25.8%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21,473.7</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2,369.7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3,058.7</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18,415.0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2,369.7</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12.9%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31,100.0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11,187.6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36.0%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56 13 01</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ბათუმში კომუნალური ინფრასტრუქტურის დაწესებულებათა რეაბილიტაცია – III ფაზა (KfW, EU)</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18,726.8</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3,416.0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18.2%</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8,726.8</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2,018.1</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23.1%</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1,711.8</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7,015.0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2,018.1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28.8%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1,397.9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14.0%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56 13 02</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ბათუმში კომუნალური ინფრასტრუქტურის დაწესებულებათა რეაბილიტაცია – IV ფაზა (KfW)</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20,746.9</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10,141.3</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48.9%</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10,646.9</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351.6</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3.3%</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გრანტები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1,346.9</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9,300.0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351.6</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3.8%</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10,100.0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9,789.7</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96.9%</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56 13 03</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აჭარის მყარი ნარჩენების პროექტი (EBRD)</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4,000.0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56 13 04</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ბათუმის ავტობუსების პროექტი (EBRD, E5P)</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9,100.0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2,100.0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lastRenderedPageBreak/>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სხვა 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2,100.0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ფინანსური აქტივების ზრდა</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7,000.0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r>
      <w:tr w:rsidR="00F17887" w:rsidRPr="00F17887" w:rsidTr="00A0125E">
        <w:trPr>
          <w:trHeight w:val="288"/>
        </w:trPr>
        <w:tc>
          <w:tcPr>
            <w:tcW w:w="531"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60 00</w:t>
            </w:r>
          </w:p>
        </w:tc>
        <w:tc>
          <w:tcPr>
            <w:tcW w:w="2366" w:type="pct"/>
            <w:shd w:val="clear" w:color="auto" w:fill="auto"/>
            <w:vAlign w:val="center"/>
            <w:hideMark/>
          </w:tcPr>
          <w:p w:rsidR="00F17887" w:rsidRPr="00F17887" w:rsidRDefault="00F17887" w:rsidP="00F17887">
            <w:pPr>
              <w:rPr>
                <w:rFonts w:ascii="Sylfaen" w:hAnsi="Sylfaen" w:cs="Calibri"/>
                <w:b/>
                <w:bCs/>
                <w:color w:val="000000"/>
                <w:sz w:val="16"/>
                <w:szCs w:val="16"/>
                <w:lang w:val="en-US"/>
              </w:rPr>
            </w:pPr>
            <w:r w:rsidRPr="00F17887">
              <w:rPr>
                <w:rFonts w:ascii="Sylfaen" w:hAnsi="Sylfaen" w:cs="Calibri"/>
                <w:b/>
                <w:bCs/>
                <w:color w:val="000000"/>
                <w:sz w:val="16"/>
                <w:szCs w:val="16"/>
                <w:lang w:val="en-US"/>
              </w:rPr>
              <w:t>სსიპ - ტექნოლოგიური ინსტიტუტი</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287.9</w:t>
            </w:r>
          </w:p>
        </w:tc>
        <w:tc>
          <w:tcPr>
            <w:tcW w:w="700" w:type="pct"/>
            <w:shd w:val="clear" w:color="auto" w:fill="auto"/>
            <w:vAlign w:val="center"/>
            <w:hideMark/>
          </w:tcPr>
          <w:p w:rsidR="00F17887" w:rsidRPr="00F17887" w:rsidRDefault="00F17887" w:rsidP="00F17887">
            <w:pPr>
              <w:jc w:val="center"/>
              <w:rPr>
                <w:rFonts w:ascii="Sylfaen" w:hAnsi="Sylfaen" w:cs="Calibri"/>
                <w:b/>
                <w:bCs/>
                <w:color w:val="000000"/>
                <w:sz w:val="16"/>
                <w:szCs w:val="16"/>
                <w:lang w:val="en-US"/>
              </w:rPr>
            </w:pPr>
            <w:r w:rsidRPr="00F17887">
              <w:rPr>
                <w:rFonts w:ascii="Sylfaen" w:hAnsi="Sylfaen" w:cs="Calibri"/>
                <w:b/>
                <w:bCs/>
                <w:color w:val="000000"/>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 </w:t>
            </w:r>
          </w:p>
        </w:tc>
        <w:tc>
          <w:tcPr>
            <w:tcW w:w="2366" w:type="pct"/>
            <w:shd w:val="clear" w:color="auto" w:fill="auto"/>
            <w:vAlign w:val="center"/>
            <w:hideMark/>
          </w:tcPr>
          <w:p w:rsidR="00F17887" w:rsidRPr="00F17887" w:rsidRDefault="00F17887" w:rsidP="00F17887">
            <w:pPr>
              <w:ind w:firstLineChars="100" w:firstLine="160"/>
              <w:rPr>
                <w:rFonts w:ascii="Sylfaen" w:hAnsi="Sylfaen" w:cs="Calibri"/>
                <w:color w:val="1E1E96"/>
                <w:sz w:val="16"/>
                <w:szCs w:val="16"/>
                <w:lang w:val="en-US"/>
              </w:rPr>
            </w:pPr>
            <w:r w:rsidRPr="00F17887">
              <w:rPr>
                <w:rFonts w:ascii="Sylfaen" w:hAnsi="Sylfaen" w:cs="Calibri"/>
                <w:color w:val="1E1E96"/>
                <w:sz w:val="16"/>
                <w:szCs w:val="16"/>
                <w:lang w:val="en-US"/>
              </w:rPr>
              <w:t>ხარჯები</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287.9</w:t>
            </w:r>
          </w:p>
        </w:tc>
        <w:tc>
          <w:tcPr>
            <w:tcW w:w="700" w:type="pct"/>
            <w:shd w:val="clear" w:color="auto" w:fill="auto"/>
            <w:vAlign w:val="center"/>
            <w:hideMark/>
          </w:tcPr>
          <w:p w:rsidR="00F17887" w:rsidRPr="00F17887" w:rsidRDefault="00F17887" w:rsidP="00F17887">
            <w:pPr>
              <w:jc w:val="center"/>
              <w:rPr>
                <w:rFonts w:ascii="Sylfaen" w:hAnsi="Sylfaen" w:cs="Calibri"/>
                <w:color w:val="1E1E96"/>
                <w:sz w:val="16"/>
                <w:szCs w:val="16"/>
                <w:lang w:val="en-US"/>
              </w:rPr>
            </w:pPr>
            <w:r w:rsidRPr="00F17887">
              <w:rPr>
                <w:rFonts w:ascii="Sylfaen" w:hAnsi="Sylfaen" w:cs="Calibri"/>
                <w:color w:val="1E1E96"/>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შრომის ანაზღაურება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205.1</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r w:rsidR="00F17887" w:rsidRPr="00F17887" w:rsidTr="00A0125E">
        <w:trPr>
          <w:trHeight w:val="288"/>
        </w:trPr>
        <w:tc>
          <w:tcPr>
            <w:tcW w:w="531"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 </w:t>
            </w:r>
          </w:p>
        </w:tc>
        <w:tc>
          <w:tcPr>
            <w:tcW w:w="2366" w:type="pct"/>
            <w:shd w:val="clear" w:color="auto" w:fill="auto"/>
            <w:vAlign w:val="center"/>
            <w:hideMark/>
          </w:tcPr>
          <w:p w:rsidR="00F17887" w:rsidRPr="00F17887" w:rsidRDefault="00F17887" w:rsidP="00F17887">
            <w:pPr>
              <w:ind w:firstLineChars="200" w:firstLine="320"/>
              <w:rPr>
                <w:rFonts w:ascii="Sylfaen" w:hAnsi="Sylfaen" w:cs="Calibri"/>
                <w:color w:val="86008A"/>
                <w:sz w:val="16"/>
                <w:szCs w:val="16"/>
                <w:lang w:val="en-US"/>
              </w:rPr>
            </w:pPr>
            <w:r w:rsidRPr="00F17887">
              <w:rPr>
                <w:rFonts w:ascii="Sylfaen" w:hAnsi="Sylfaen" w:cs="Calibri"/>
                <w:color w:val="86008A"/>
                <w:sz w:val="16"/>
                <w:szCs w:val="16"/>
                <w:lang w:val="en-US"/>
              </w:rPr>
              <w:t>საქონელი და მომსახურება</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0.0</w:t>
            </w:r>
          </w:p>
        </w:tc>
        <w:tc>
          <w:tcPr>
            <w:tcW w:w="702"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82.8</w:t>
            </w:r>
          </w:p>
        </w:tc>
        <w:tc>
          <w:tcPr>
            <w:tcW w:w="700" w:type="pct"/>
            <w:shd w:val="clear" w:color="auto" w:fill="auto"/>
            <w:vAlign w:val="center"/>
            <w:hideMark/>
          </w:tcPr>
          <w:p w:rsidR="00F17887" w:rsidRPr="00F17887" w:rsidRDefault="00F17887" w:rsidP="00F17887">
            <w:pPr>
              <w:jc w:val="center"/>
              <w:rPr>
                <w:rFonts w:ascii="Sylfaen" w:hAnsi="Sylfaen" w:cs="Calibri"/>
                <w:color w:val="86008A"/>
                <w:sz w:val="16"/>
                <w:szCs w:val="16"/>
                <w:lang w:val="en-US"/>
              </w:rPr>
            </w:pPr>
            <w:r w:rsidRPr="00F17887">
              <w:rPr>
                <w:rFonts w:ascii="Sylfaen" w:hAnsi="Sylfaen" w:cs="Calibri"/>
                <w:color w:val="86008A"/>
                <w:sz w:val="16"/>
                <w:szCs w:val="16"/>
                <w:lang w:val="en-US"/>
              </w:rPr>
              <w:t>#DIV/0!</w:t>
            </w:r>
          </w:p>
        </w:tc>
      </w:tr>
    </w:tbl>
    <w:p w:rsidR="00F92D33" w:rsidRPr="00704927" w:rsidRDefault="00F92D33">
      <w:pPr>
        <w:spacing w:after="160" w:line="259" w:lineRule="auto"/>
        <w:rPr>
          <w:rFonts w:ascii="Sylfaen" w:hAnsi="Sylfaen" w:cs="Angsana New"/>
          <w:b/>
          <w:highlight w:val="yellow"/>
          <w:lang w:val="ka-GE"/>
        </w:rPr>
      </w:pPr>
    </w:p>
    <w:p w:rsidR="00F92D33" w:rsidRPr="00704927" w:rsidRDefault="00F92D33">
      <w:pPr>
        <w:spacing w:after="160" w:line="259" w:lineRule="auto"/>
        <w:rPr>
          <w:rFonts w:ascii="Sylfaen" w:hAnsi="Sylfaen" w:cs="Angsana New"/>
          <w:b/>
          <w:highlight w:val="yellow"/>
          <w:lang w:val="ka-GE"/>
        </w:rPr>
      </w:pPr>
    </w:p>
    <w:p w:rsidR="00F92D33" w:rsidRPr="00704927" w:rsidRDefault="00F92D33">
      <w:pPr>
        <w:spacing w:after="160" w:line="259" w:lineRule="auto"/>
        <w:rPr>
          <w:rFonts w:ascii="Sylfaen" w:hAnsi="Sylfaen" w:cs="Angsana New"/>
          <w:b/>
          <w:highlight w:val="yellow"/>
          <w:lang w:val="ka-GE"/>
        </w:rPr>
      </w:pPr>
    </w:p>
    <w:p w:rsidR="00F92D33" w:rsidRPr="00704927" w:rsidRDefault="00F92D33">
      <w:pPr>
        <w:spacing w:after="160" w:line="259" w:lineRule="auto"/>
        <w:rPr>
          <w:rFonts w:ascii="Sylfaen" w:hAnsi="Sylfaen" w:cs="Angsana New"/>
          <w:b/>
          <w:highlight w:val="yellow"/>
          <w:lang w:val="ka-GE"/>
        </w:rPr>
      </w:pPr>
    </w:p>
    <w:p w:rsidR="005D1ABA" w:rsidRPr="00CA78CE" w:rsidRDefault="005D1ABA" w:rsidP="00736E94">
      <w:pPr>
        <w:pStyle w:val="Heading1"/>
        <w:jc w:val="center"/>
        <w:rPr>
          <w:rFonts w:ascii="Sylfaen" w:hAnsi="Sylfaen" w:cs="Sylfaen"/>
          <w:b/>
          <w:color w:val="auto"/>
          <w:sz w:val="22"/>
          <w:lang w:val="ka-GE"/>
        </w:rPr>
      </w:pPr>
      <w:r w:rsidRPr="00CA78CE">
        <w:rPr>
          <w:rFonts w:ascii="Sylfaen" w:hAnsi="Sylfaen" w:cs="Sylfaen"/>
          <w:b/>
          <w:color w:val="auto"/>
          <w:sz w:val="22"/>
          <w:lang w:val="ka-GE"/>
        </w:rPr>
        <w:t>სახელმწიფო</w:t>
      </w:r>
      <w:r w:rsidRPr="00CA78CE">
        <w:rPr>
          <w:b/>
          <w:color w:val="auto"/>
          <w:sz w:val="22"/>
          <w:lang w:val="ka-GE"/>
        </w:rPr>
        <w:t xml:space="preserve"> </w:t>
      </w:r>
      <w:r w:rsidRPr="00CA78CE">
        <w:rPr>
          <w:rFonts w:ascii="Sylfaen" w:hAnsi="Sylfaen" w:cs="Sylfaen"/>
          <w:b/>
          <w:color w:val="auto"/>
          <w:sz w:val="22"/>
          <w:lang w:val="ka-GE"/>
        </w:rPr>
        <w:t>ბიუჯეტიდან</w:t>
      </w:r>
      <w:r w:rsidRPr="00CA78CE">
        <w:rPr>
          <w:b/>
          <w:color w:val="auto"/>
          <w:sz w:val="22"/>
          <w:lang w:val="ka-GE"/>
        </w:rPr>
        <w:t xml:space="preserve"> </w:t>
      </w:r>
      <w:r w:rsidRPr="00CA78CE">
        <w:rPr>
          <w:rFonts w:ascii="Sylfaen" w:hAnsi="Sylfaen" w:cs="Sylfaen"/>
          <w:b/>
          <w:color w:val="auto"/>
          <w:sz w:val="22"/>
          <w:lang w:val="ka-GE"/>
        </w:rPr>
        <w:t>ავტონომიური</w:t>
      </w:r>
      <w:r w:rsidRPr="00CA78CE">
        <w:rPr>
          <w:b/>
          <w:color w:val="auto"/>
          <w:sz w:val="22"/>
          <w:lang w:val="ka-GE"/>
        </w:rPr>
        <w:t xml:space="preserve"> </w:t>
      </w:r>
      <w:r w:rsidRPr="00CA78CE">
        <w:rPr>
          <w:rFonts w:ascii="Sylfaen" w:hAnsi="Sylfaen" w:cs="Sylfaen"/>
          <w:b/>
          <w:color w:val="auto"/>
          <w:sz w:val="22"/>
          <w:lang w:val="ka-GE"/>
        </w:rPr>
        <w:t>რესპუბლიკების</w:t>
      </w:r>
      <w:r w:rsidRPr="00CA78CE">
        <w:rPr>
          <w:b/>
          <w:color w:val="auto"/>
          <w:sz w:val="22"/>
          <w:lang w:val="ka-GE"/>
        </w:rPr>
        <w:t xml:space="preserve"> </w:t>
      </w:r>
      <w:r w:rsidRPr="00CA78CE">
        <w:rPr>
          <w:rFonts w:ascii="Sylfaen" w:hAnsi="Sylfaen" w:cs="Sylfaen"/>
          <w:b/>
          <w:color w:val="auto"/>
          <w:sz w:val="22"/>
          <w:lang w:val="ka-GE"/>
        </w:rPr>
        <w:t>რესპუბლიკური</w:t>
      </w:r>
      <w:r w:rsidRPr="00CA78CE">
        <w:rPr>
          <w:b/>
          <w:color w:val="auto"/>
          <w:sz w:val="22"/>
          <w:lang w:val="ka-GE"/>
        </w:rPr>
        <w:t xml:space="preserve"> </w:t>
      </w:r>
      <w:r w:rsidRPr="00CA78CE">
        <w:rPr>
          <w:rFonts w:ascii="Sylfaen" w:hAnsi="Sylfaen" w:cs="Sylfaen"/>
          <w:b/>
          <w:color w:val="auto"/>
          <w:sz w:val="22"/>
          <w:lang w:val="ka-GE"/>
        </w:rPr>
        <w:t>და</w:t>
      </w:r>
      <w:r w:rsidRPr="00CA78CE">
        <w:rPr>
          <w:b/>
          <w:color w:val="auto"/>
          <w:sz w:val="22"/>
          <w:lang w:val="ka-GE"/>
        </w:rPr>
        <w:t xml:space="preserve"> </w:t>
      </w:r>
      <w:r w:rsidRPr="00CA78CE">
        <w:rPr>
          <w:rFonts w:ascii="Sylfaen" w:hAnsi="Sylfaen" w:cs="Sylfaen"/>
          <w:b/>
          <w:color w:val="auto"/>
          <w:sz w:val="22"/>
          <w:lang w:val="ka-GE"/>
        </w:rPr>
        <w:t>თვითმმართველი</w:t>
      </w:r>
      <w:r w:rsidRPr="00CA78CE">
        <w:rPr>
          <w:b/>
          <w:color w:val="auto"/>
          <w:sz w:val="22"/>
          <w:lang w:val="ka-GE"/>
        </w:rPr>
        <w:t xml:space="preserve"> </w:t>
      </w:r>
      <w:r w:rsidRPr="00CA78CE">
        <w:rPr>
          <w:rFonts w:ascii="Sylfaen" w:hAnsi="Sylfaen" w:cs="Sylfaen"/>
          <w:b/>
          <w:color w:val="auto"/>
          <w:sz w:val="22"/>
          <w:lang w:val="ka-GE"/>
        </w:rPr>
        <w:t>ერთეულების</w:t>
      </w:r>
      <w:r w:rsidRPr="00CA78CE">
        <w:rPr>
          <w:b/>
          <w:color w:val="auto"/>
          <w:sz w:val="22"/>
          <w:lang w:val="ka-GE"/>
        </w:rPr>
        <w:t xml:space="preserve"> </w:t>
      </w:r>
      <w:r w:rsidRPr="00CA78CE">
        <w:rPr>
          <w:rFonts w:ascii="Sylfaen" w:hAnsi="Sylfaen" w:cs="Sylfaen"/>
          <w:b/>
          <w:color w:val="auto"/>
          <w:sz w:val="22"/>
          <w:lang w:val="ka-GE"/>
        </w:rPr>
        <w:t>ბიუჯეტებისათვის</w:t>
      </w:r>
      <w:r w:rsidRPr="00CA78CE">
        <w:rPr>
          <w:b/>
          <w:color w:val="auto"/>
          <w:sz w:val="22"/>
          <w:lang w:val="ka-GE"/>
        </w:rPr>
        <w:t xml:space="preserve"> </w:t>
      </w:r>
      <w:r w:rsidRPr="00CA78CE">
        <w:rPr>
          <w:rFonts w:ascii="Sylfaen" w:hAnsi="Sylfaen" w:cs="Sylfaen"/>
          <w:b/>
          <w:color w:val="auto"/>
          <w:sz w:val="22"/>
          <w:lang w:val="ka-GE"/>
        </w:rPr>
        <w:t>გადასაცემი</w:t>
      </w:r>
      <w:r w:rsidRPr="00CA78CE">
        <w:rPr>
          <w:b/>
          <w:color w:val="auto"/>
          <w:sz w:val="22"/>
          <w:lang w:val="ka-GE"/>
        </w:rPr>
        <w:t xml:space="preserve"> </w:t>
      </w:r>
      <w:r w:rsidRPr="00CA78CE">
        <w:rPr>
          <w:rFonts w:ascii="Sylfaen" w:hAnsi="Sylfaen" w:cs="Sylfaen"/>
          <w:b/>
          <w:color w:val="auto"/>
          <w:sz w:val="22"/>
          <w:lang w:val="ka-GE"/>
        </w:rPr>
        <w:t>ფინანსური</w:t>
      </w:r>
      <w:r w:rsidRPr="00CA78CE">
        <w:rPr>
          <w:b/>
          <w:color w:val="auto"/>
          <w:sz w:val="22"/>
          <w:lang w:val="ka-GE"/>
        </w:rPr>
        <w:t xml:space="preserve"> </w:t>
      </w:r>
      <w:r w:rsidRPr="00CA78CE">
        <w:rPr>
          <w:rFonts w:ascii="Sylfaen" w:hAnsi="Sylfaen" w:cs="Sylfaen"/>
          <w:b/>
          <w:color w:val="auto"/>
          <w:sz w:val="22"/>
          <w:lang w:val="ka-GE"/>
        </w:rPr>
        <w:t>დახმარება</w:t>
      </w:r>
    </w:p>
    <w:p w:rsidR="00736E94" w:rsidRPr="00CA78CE" w:rsidRDefault="00736E94" w:rsidP="00736E94">
      <w:pPr>
        <w:rPr>
          <w:rFonts w:ascii="Sylfaen" w:hAnsi="Sylfaen"/>
          <w:lang w:val="ka-GE"/>
        </w:rPr>
      </w:pPr>
    </w:p>
    <w:p w:rsidR="005D1ABA" w:rsidRPr="00CA78CE" w:rsidRDefault="005D1ABA" w:rsidP="00DF3FF0">
      <w:pPr>
        <w:tabs>
          <w:tab w:val="left" w:pos="-450"/>
          <w:tab w:val="left" w:pos="810"/>
        </w:tabs>
        <w:jc w:val="both"/>
        <w:rPr>
          <w:rFonts w:ascii="Sylfaen" w:hAnsi="Sylfaen" w:cs="Sylfaen"/>
        </w:rPr>
      </w:pPr>
      <w:r w:rsidRPr="00CA78CE">
        <w:rPr>
          <w:rFonts w:ascii="Sylfaen" w:hAnsi="Sylfaen"/>
          <w:lang w:val="ka-GE"/>
        </w:rPr>
        <w:tab/>
      </w:r>
    </w:p>
    <w:p w:rsidR="005D1ABA" w:rsidRPr="00CA78CE" w:rsidRDefault="005D1ABA" w:rsidP="005D1ABA">
      <w:pPr>
        <w:tabs>
          <w:tab w:val="left" w:pos="0"/>
        </w:tabs>
        <w:ind w:right="173" w:firstLine="720"/>
        <w:jc w:val="right"/>
        <w:rPr>
          <w:rFonts w:ascii="Sylfaen" w:hAnsi="Sylfaen" w:cs="Sylfaen"/>
          <w:b/>
          <w:noProof/>
          <w:color w:val="000000"/>
          <w:sz w:val="18"/>
          <w:szCs w:val="18"/>
          <w:lang w:val="ka-GE"/>
        </w:rPr>
      </w:pPr>
    </w:p>
    <w:p w:rsidR="005D1ABA" w:rsidRPr="00CA78CE" w:rsidRDefault="005D1ABA" w:rsidP="005D1ABA">
      <w:pPr>
        <w:tabs>
          <w:tab w:val="left" w:pos="0"/>
        </w:tabs>
        <w:ind w:firstLine="720"/>
        <w:jc w:val="right"/>
        <w:rPr>
          <w:rFonts w:ascii="Sylfaen" w:hAnsi="Sylfaen" w:cs="Sylfaen"/>
          <w:b/>
          <w:noProof/>
          <w:color w:val="000000"/>
          <w:sz w:val="18"/>
          <w:szCs w:val="18"/>
          <w:lang w:val="ka-GE"/>
        </w:rPr>
      </w:pPr>
      <w:r w:rsidRPr="00CA78CE">
        <w:rPr>
          <w:rFonts w:ascii="Sylfaen" w:hAnsi="Sylfaen" w:cs="Sylfaen"/>
          <w:b/>
          <w:noProof/>
          <w:color w:val="000000"/>
          <w:sz w:val="18"/>
          <w:szCs w:val="18"/>
          <w:lang w:val="ka-GE"/>
        </w:rPr>
        <w:t>ტერიტორიული ერთეულებისათვის</w:t>
      </w:r>
      <w:r w:rsidRPr="00CA78CE">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6A1172" w:rsidRPr="00CA78CE" w:rsidRDefault="006A1172" w:rsidP="005D1ABA">
      <w:pPr>
        <w:tabs>
          <w:tab w:val="left" w:pos="0"/>
        </w:tabs>
        <w:ind w:right="173" w:firstLine="720"/>
        <w:jc w:val="right"/>
        <w:rPr>
          <w:rFonts w:ascii="Sylfaen" w:hAnsi="Sylfaen" w:cs="Sylfaen"/>
          <w:b/>
          <w:noProof/>
          <w:color w:val="000000"/>
          <w:sz w:val="18"/>
          <w:szCs w:val="18"/>
          <w:lang w:val="ka-GE"/>
        </w:rPr>
      </w:pPr>
    </w:p>
    <w:p w:rsidR="006A1172" w:rsidRPr="00CA78CE" w:rsidRDefault="006A1172" w:rsidP="005D1ABA">
      <w:pPr>
        <w:tabs>
          <w:tab w:val="left" w:pos="0"/>
        </w:tabs>
        <w:ind w:right="173" w:firstLine="720"/>
        <w:jc w:val="right"/>
        <w:rPr>
          <w:rFonts w:ascii="Sylfaen" w:hAnsi="Sylfaen" w:cs="Sylfaen"/>
          <w:b/>
          <w:noProof/>
          <w:color w:val="000000"/>
          <w:sz w:val="18"/>
          <w:szCs w:val="18"/>
          <w:lang w:val="ka-GE"/>
        </w:rPr>
      </w:pPr>
    </w:p>
    <w:p w:rsidR="005D1ABA" w:rsidRDefault="005D1ABA" w:rsidP="00DF3FF0">
      <w:pPr>
        <w:tabs>
          <w:tab w:val="left" w:pos="0"/>
        </w:tabs>
        <w:ind w:right="173"/>
        <w:jc w:val="both"/>
        <w:rPr>
          <w:rFonts w:ascii="Sylfaen" w:hAnsi="Sylfaen"/>
          <w:lang w:val="ka-GE"/>
        </w:rPr>
      </w:pPr>
      <w:r w:rsidRPr="007839D5">
        <w:rPr>
          <w:rFonts w:ascii="Sylfaen" w:hAnsi="Sylfaen"/>
          <w:lang w:val="ka-GE"/>
        </w:rPr>
        <w:tab/>
      </w:r>
    </w:p>
    <w:p w:rsidR="00CA78CE" w:rsidRDefault="00CA78CE" w:rsidP="00DF3FF0">
      <w:pPr>
        <w:tabs>
          <w:tab w:val="left" w:pos="0"/>
        </w:tabs>
        <w:ind w:right="173"/>
        <w:jc w:val="both"/>
        <w:rPr>
          <w:rFonts w:ascii="Sylfaen" w:hAnsi="Sylfaen"/>
          <w:lang w:val="ka-GE"/>
        </w:rPr>
      </w:pPr>
    </w:p>
    <w:p w:rsidR="00CA78CE" w:rsidRDefault="00CA78CE" w:rsidP="00CA78CE">
      <w:pPr>
        <w:tabs>
          <w:tab w:val="left" w:pos="0"/>
        </w:tabs>
        <w:ind w:right="173"/>
        <w:jc w:val="center"/>
        <w:rPr>
          <w:rFonts w:ascii="Sylfaen" w:hAnsi="Sylfaen"/>
          <w:lang w:val="ka-GE"/>
        </w:rPr>
      </w:pPr>
      <w:r w:rsidRPr="00130154">
        <w:rPr>
          <w:noProof/>
          <w:lang w:val="en-US"/>
        </w:rPr>
        <w:drawing>
          <wp:inline distT="0" distB="0" distL="0" distR="0" wp14:anchorId="522AB138" wp14:editId="325942EB">
            <wp:extent cx="6357668" cy="2648309"/>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78CE" w:rsidRDefault="00CA78CE" w:rsidP="00DF3FF0">
      <w:pPr>
        <w:tabs>
          <w:tab w:val="left" w:pos="0"/>
        </w:tabs>
        <w:ind w:right="173"/>
        <w:jc w:val="both"/>
        <w:rPr>
          <w:rFonts w:ascii="Sylfaen" w:hAnsi="Sylfaen"/>
          <w:lang w:val="ka-GE"/>
        </w:rPr>
      </w:pPr>
    </w:p>
    <w:p w:rsidR="00CA78CE" w:rsidRPr="007839D5" w:rsidRDefault="00CA78CE" w:rsidP="00DF3FF0">
      <w:pPr>
        <w:tabs>
          <w:tab w:val="left" w:pos="0"/>
        </w:tabs>
        <w:ind w:right="173"/>
        <w:jc w:val="both"/>
        <w:rPr>
          <w:rFonts w:ascii="Sylfaen" w:hAnsi="Sylfaen"/>
          <w:lang w:val="ka-GE"/>
        </w:rPr>
      </w:pPr>
    </w:p>
    <w:p w:rsidR="007839D5" w:rsidRPr="007839D5" w:rsidRDefault="007839D5" w:rsidP="007839D5">
      <w:pPr>
        <w:tabs>
          <w:tab w:val="left" w:pos="0"/>
        </w:tabs>
        <w:ind w:right="173" w:firstLine="720"/>
        <w:jc w:val="center"/>
        <w:rPr>
          <w:rFonts w:ascii="Sylfaen" w:hAnsi="Sylfaen"/>
          <w:i/>
          <w:noProof/>
          <w:color w:val="000000"/>
          <w:sz w:val="18"/>
          <w:szCs w:val="18"/>
        </w:rPr>
      </w:pPr>
      <w:r w:rsidRPr="007839D5">
        <w:rPr>
          <w:rFonts w:ascii="Sylfaen" w:hAnsi="Sylfaen" w:cs="Sylfaen"/>
          <w:b/>
          <w:bCs/>
          <w:sz w:val="24"/>
          <w:szCs w:val="24"/>
          <w:lang w:val="ka-GE"/>
        </w:rPr>
        <w:t>ფ</w:t>
      </w:r>
      <w:r w:rsidRPr="007839D5">
        <w:rPr>
          <w:rFonts w:ascii="Sylfaen" w:hAnsi="Sylfaen" w:cs="Sylfaen"/>
          <w:b/>
          <w:bCs/>
          <w:sz w:val="24"/>
          <w:szCs w:val="24"/>
        </w:rPr>
        <w:t>ინანსური</w:t>
      </w:r>
      <w:r w:rsidRPr="007839D5">
        <w:rPr>
          <w:rFonts w:ascii="Sylfaen" w:hAnsi="Sylfaen" w:cs="Sylfaen"/>
          <w:b/>
          <w:bCs/>
          <w:sz w:val="24"/>
          <w:szCs w:val="24"/>
          <w:lang w:val="ka-GE"/>
        </w:rPr>
        <w:t xml:space="preserve"> </w:t>
      </w:r>
      <w:r w:rsidRPr="007839D5">
        <w:rPr>
          <w:rFonts w:ascii="literaturuly" w:hAnsi="literaturuly" w:cs="Arial"/>
          <w:b/>
          <w:bCs/>
          <w:sz w:val="24"/>
          <w:szCs w:val="24"/>
        </w:rPr>
        <w:t xml:space="preserve"> </w:t>
      </w:r>
      <w:r w:rsidRPr="007839D5">
        <w:rPr>
          <w:rFonts w:ascii="Sylfaen" w:hAnsi="Sylfaen" w:cs="Sylfaen"/>
          <w:b/>
          <w:bCs/>
          <w:sz w:val="24"/>
          <w:szCs w:val="24"/>
        </w:rPr>
        <w:t>დახმარება</w:t>
      </w:r>
      <w:r w:rsidRPr="007839D5">
        <w:rPr>
          <w:rFonts w:ascii="literaturuly" w:hAnsi="literaturuly" w:cs="Arial"/>
          <w:b/>
          <w:bCs/>
          <w:sz w:val="24"/>
          <w:szCs w:val="24"/>
        </w:rPr>
        <w:t xml:space="preserve"> </w:t>
      </w:r>
      <w:r w:rsidRPr="007839D5">
        <w:rPr>
          <w:rFonts w:ascii="Sylfaen" w:hAnsi="Sylfaen" w:cs="Sylfaen"/>
          <w:b/>
          <w:bCs/>
          <w:sz w:val="24"/>
          <w:szCs w:val="24"/>
        </w:rPr>
        <w:t>ტერიტორიული</w:t>
      </w:r>
      <w:r w:rsidRPr="007839D5">
        <w:rPr>
          <w:rFonts w:ascii="literaturuly" w:hAnsi="literaturuly" w:cs="Arial"/>
          <w:b/>
          <w:bCs/>
          <w:sz w:val="24"/>
          <w:szCs w:val="24"/>
        </w:rPr>
        <w:t xml:space="preserve"> </w:t>
      </w:r>
      <w:r w:rsidRPr="007839D5">
        <w:rPr>
          <w:rFonts w:ascii="Sylfaen" w:hAnsi="Sylfaen" w:cs="Sylfaen"/>
          <w:b/>
          <w:bCs/>
          <w:sz w:val="24"/>
          <w:szCs w:val="24"/>
        </w:rPr>
        <w:t>ერთეულების</w:t>
      </w:r>
      <w:r w:rsidRPr="007839D5">
        <w:rPr>
          <w:rFonts w:ascii="literaturuly" w:hAnsi="literaturuly" w:cs="Arial"/>
          <w:b/>
          <w:bCs/>
          <w:sz w:val="24"/>
          <w:szCs w:val="24"/>
        </w:rPr>
        <w:t xml:space="preserve"> </w:t>
      </w:r>
      <w:r w:rsidRPr="007839D5">
        <w:rPr>
          <w:rFonts w:ascii="Sylfaen" w:hAnsi="Sylfaen" w:cs="Sylfaen"/>
          <w:b/>
          <w:bCs/>
          <w:sz w:val="24"/>
          <w:szCs w:val="24"/>
        </w:rPr>
        <w:t>ბიუჯეტებში</w:t>
      </w:r>
      <w:r w:rsidRPr="007839D5">
        <w:rPr>
          <w:rFonts w:ascii="literaturuly" w:hAnsi="literaturuly" w:cs="Arial"/>
          <w:b/>
          <w:bCs/>
          <w:sz w:val="24"/>
          <w:szCs w:val="24"/>
        </w:rPr>
        <w:t xml:space="preserve"> </w:t>
      </w:r>
      <w:r w:rsidRPr="007839D5">
        <w:rPr>
          <w:rFonts w:ascii="Sylfaen" w:hAnsi="Sylfaen" w:cs="Arial"/>
          <w:b/>
          <w:bCs/>
          <w:sz w:val="24"/>
          <w:szCs w:val="24"/>
        </w:rPr>
        <w:t>201</w:t>
      </w:r>
      <w:r w:rsidRPr="007839D5">
        <w:rPr>
          <w:rFonts w:ascii="Sylfaen" w:hAnsi="Sylfaen" w:cs="Arial"/>
          <w:b/>
          <w:bCs/>
          <w:sz w:val="24"/>
          <w:szCs w:val="24"/>
          <w:lang w:val="ka-GE"/>
        </w:rPr>
        <w:t>8</w:t>
      </w:r>
      <w:r w:rsidRPr="007839D5">
        <w:rPr>
          <w:rFonts w:ascii="Sylfaen" w:hAnsi="Sylfaen" w:cs="Arial"/>
          <w:b/>
          <w:bCs/>
          <w:sz w:val="24"/>
          <w:szCs w:val="24"/>
        </w:rPr>
        <w:t xml:space="preserve"> </w:t>
      </w:r>
      <w:r w:rsidRPr="007839D5">
        <w:rPr>
          <w:rFonts w:ascii="Sylfaen" w:hAnsi="Sylfaen" w:cs="Sylfaen"/>
          <w:b/>
          <w:bCs/>
          <w:sz w:val="24"/>
          <w:szCs w:val="24"/>
        </w:rPr>
        <w:t>წლის</w:t>
      </w:r>
      <w:r w:rsidRPr="007839D5">
        <w:rPr>
          <w:rFonts w:ascii="literaturuly" w:hAnsi="literaturuly" w:cs="Arial"/>
          <w:b/>
          <w:bCs/>
          <w:sz w:val="24"/>
          <w:szCs w:val="24"/>
        </w:rPr>
        <w:t xml:space="preserve"> </w:t>
      </w:r>
      <w:r w:rsidRPr="007839D5">
        <w:rPr>
          <w:rFonts w:ascii="Sylfaen" w:hAnsi="Sylfaen" w:cs="Arial"/>
          <w:b/>
          <w:bCs/>
          <w:sz w:val="24"/>
          <w:szCs w:val="24"/>
        </w:rPr>
        <w:t xml:space="preserve">6 </w:t>
      </w:r>
      <w:r w:rsidRPr="007839D5">
        <w:rPr>
          <w:rFonts w:ascii="Sylfaen" w:hAnsi="Sylfaen" w:cs="Arial"/>
          <w:b/>
          <w:bCs/>
          <w:sz w:val="24"/>
          <w:szCs w:val="24"/>
          <w:lang w:val="ka-GE"/>
        </w:rPr>
        <w:t>თვის</w:t>
      </w:r>
      <w:r w:rsidRPr="007839D5">
        <w:rPr>
          <w:rFonts w:ascii="literaturuly" w:hAnsi="literaturuly" w:cs="Arial"/>
          <w:b/>
          <w:bCs/>
          <w:sz w:val="24"/>
          <w:szCs w:val="24"/>
        </w:rPr>
        <w:t xml:space="preserve"> </w:t>
      </w:r>
      <w:r w:rsidRPr="007839D5">
        <w:rPr>
          <w:rFonts w:ascii="Sylfaen" w:hAnsi="Sylfaen" w:cs="Sylfaen"/>
          <w:b/>
          <w:bCs/>
          <w:sz w:val="24"/>
          <w:szCs w:val="24"/>
        </w:rPr>
        <w:t>მდგომარეობით</w:t>
      </w:r>
    </w:p>
    <w:p w:rsidR="005D1ABA" w:rsidRPr="007839D5" w:rsidRDefault="005D1ABA" w:rsidP="005D1ABA">
      <w:pPr>
        <w:ind w:firstLine="567"/>
        <w:jc w:val="center"/>
        <w:rPr>
          <w:rFonts w:ascii="LitNusx" w:hAnsi="LitNusx"/>
          <w:lang w:val="ka-GE"/>
        </w:rPr>
      </w:pPr>
    </w:p>
    <w:p w:rsidR="005D1ABA" w:rsidRPr="007839D5" w:rsidRDefault="005D1ABA" w:rsidP="007839D5">
      <w:pPr>
        <w:tabs>
          <w:tab w:val="left" w:pos="0"/>
        </w:tabs>
        <w:ind w:right="-97" w:firstLine="720"/>
        <w:jc w:val="right"/>
        <w:rPr>
          <w:rFonts w:ascii="Sylfaen" w:hAnsi="Sylfaen"/>
          <w:i/>
          <w:noProof/>
          <w:color w:val="000000"/>
          <w:sz w:val="18"/>
          <w:szCs w:val="18"/>
          <w:lang w:val="ka-GE"/>
        </w:rPr>
      </w:pPr>
      <w:r w:rsidRPr="007839D5">
        <w:rPr>
          <w:rFonts w:ascii="Sylfaen" w:hAnsi="Sylfaen"/>
          <w:i/>
          <w:noProof/>
          <w:color w:val="000000"/>
          <w:sz w:val="18"/>
          <w:szCs w:val="18"/>
          <w:lang w:val="ka-GE"/>
        </w:rPr>
        <w:t xml:space="preserve">ათასი ლარი </w:t>
      </w:r>
    </w:p>
    <w:tbl>
      <w:tblPr>
        <w:tblW w:w="10878" w:type="dxa"/>
        <w:tblInd w:w="18" w:type="dxa"/>
        <w:tblLayout w:type="fixed"/>
        <w:tblLook w:val="04A0" w:firstRow="1" w:lastRow="0" w:firstColumn="1" w:lastColumn="0" w:noHBand="0" w:noVBand="1"/>
      </w:tblPr>
      <w:tblGrid>
        <w:gridCol w:w="2250"/>
        <w:gridCol w:w="878"/>
        <w:gridCol w:w="874"/>
        <w:gridCol w:w="878"/>
        <w:gridCol w:w="874"/>
        <w:gridCol w:w="983"/>
        <w:gridCol w:w="856"/>
        <w:gridCol w:w="807"/>
        <w:gridCol w:w="800"/>
        <w:gridCol w:w="878"/>
        <w:gridCol w:w="800"/>
      </w:tblGrid>
      <w:tr w:rsidR="007839D5" w:rsidRPr="007839D5" w:rsidTr="00792206">
        <w:trPr>
          <w:trHeight w:val="288"/>
          <w:tblHeader/>
        </w:trPr>
        <w:tc>
          <w:tcPr>
            <w:tcW w:w="2250"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ავტონომიური</w:t>
            </w:r>
            <w:r w:rsidRPr="007839D5">
              <w:rPr>
                <w:rFonts w:ascii="Sylfaen" w:hAnsi="Sylfaen" w:cs="Arial"/>
                <w:b/>
                <w:bCs/>
                <w:sz w:val="14"/>
                <w:szCs w:val="14"/>
              </w:rPr>
              <w:t xml:space="preserve"> </w:t>
            </w:r>
            <w:r w:rsidRPr="007839D5">
              <w:rPr>
                <w:rFonts w:ascii="Sylfaen" w:hAnsi="Sylfaen" w:cs="Sylfaen"/>
                <w:b/>
                <w:bCs/>
                <w:sz w:val="14"/>
                <w:szCs w:val="14"/>
              </w:rPr>
              <w:t>რესპუბლიკებისა</w:t>
            </w:r>
            <w:r w:rsidRPr="007839D5">
              <w:rPr>
                <w:rFonts w:ascii="Sylfaen" w:hAnsi="Sylfaen" w:cs="Arial"/>
                <w:b/>
                <w:bCs/>
                <w:sz w:val="14"/>
                <w:szCs w:val="14"/>
              </w:rPr>
              <w:t xml:space="preserve"> </w:t>
            </w:r>
            <w:r w:rsidRPr="007839D5">
              <w:rPr>
                <w:rFonts w:ascii="Sylfaen" w:hAnsi="Sylfaen" w:cs="Sylfaen"/>
                <w:b/>
                <w:bCs/>
                <w:sz w:val="14"/>
                <w:szCs w:val="14"/>
              </w:rPr>
              <w:t>და</w:t>
            </w:r>
            <w:r w:rsidRPr="007839D5">
              <w:rPr>
                <w:rFonts w:ascii="Sylfaen" w:hAnsi="Sylfaen" w:cs="Arial"/>
                <w:b/>
                <w:bCs/>
                <w:sz w:val="14"/>
                <w:szCs w:val="14"/>
              </w:rPr>
              <w:t xml:space="preserve"> </w:t>
            </w:r>
            <w:r w:rsidRPr="007839D5">
              <w:rPr>
                <w:rFonts w:ascii="Sylfaen" w:hAnsi="Sylfaen" w:cs="Sylfaen"/>
                <w:b/>
                <w:bCs/>
                <w:sz w:val="14"/>
                <w:szCs w:val="14"/>
              </w:rPr>
              <w:t>თვითმმართველი</w:t>
            </w:r>
            <w:r w:rsidRPr="007839D5">
              <w:rPr>
                <w:rFonts w:ascii="Sylfaen" w:hAnsi="Sylfaen" w:cs="Arial"/>
                <w:b/>
                <w:bCs/>
                <w:sz w:val="14"/>
                <w:szCs w:val="14"/>
              </w:rPr>
              <w:t xml:space="preserve"> </w:t>
            </w:r>
            <w:r w:rsidRPr="007839D5">
              <w:rPr>
                <w:rFonts w:ascii="Sylfaen" w:hAnsi="Sylfaen" w:cs="Sylfaen"/>
                <w:b/>
                <w:bCs/>
                <w:sz w:val="14"/>
                <w:szCs w:val="14"/>
              </w:rPr>
              <w:t>ერთეულების</w:t>
            </w:r>
            <w:r w:rsidRPr="007839D5">
              <w:rPr>
                <w:rFonts w:ascii="Sylfaen" w:hAnsi="Sylfaen" w:cs="Arial"/>
                <w:b/>
                <w:bCs/>
                <w:sz w:val="14"/>
                <w:szCs w:val="14"/>
              </w:rPr>
              <w:t xml:space="preserve"> </w:t>
            </w:r>
            <w:r w:rsidRPr="007839D5">
              <w:rPr>
                <w:rFonts w:ascii="Sylfaen" w:hAnsi="Sylfaen" w:cs="Sylfaen"/>
                <w:b/>
                <w:bCs/>
                <w:sz w:val="14"/>
                <w:szCs w:val="14"/>
              </w:rPr>
              <w:t>დასახელება</w:t>
            </w:r>
            <w:r w:rsidRPr="007839D5">
              <w:rPr>
                <w:rFonts w:ascii="Sylfaen" w:hAnsi="Sylfaen" w:cs="Arial"/>
                <w:b/>
                <w:bCs/>
                <w:sz w:val="14"/>
                <w:szCs w:val="14"/>
              </w:rPr>
              <w:t xml:space="preserve"> </w:t>
            </w:r>
          </w:p>
        </w:tc>
        <w:tc>
          <w:tcPr>
            <w:tcW w:w="1752" w:type="dxa"/>
            <w:gridSpan w:val="2"/>
            <w:tcBorders>
              <w:top w:val="dotted" w:sz="4" w:space="0" w:color="auto"/>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სულ</w:t>
            </w:r>
            <w:r w:rsidRPr="007839D5">
              <w:rPr>
                <w:rFonts w:ascii="Sylfaen" w:hAnsi="Sylfaen" w:cs="Arial"/>
                <w:b/>
                <w:bCs/>
                <w:sz w:val="14"/>
                <w:szCs w:val="14"/>
              </w:rPr>
              <w:t xml:space="preserve"> </w:t>
            </w:r>
            <w:r w:rsidRPr="007839D5">
              <w:rPr>
                <w:rFonts w:ascii="Sylfaen" w:hAnsi="Sylfaen" w:cs="Sylfaen"/>
                <w:b/>
                <w:bCs/>
                <w:sz w:val="14"/>
                <w:szCs w:val="14"/>
              </w:rPr>
              <w:t>ტრანსფერი</w:t>
            </w:r>
          </w:p>
        </w:tc>
        <w:tc>
          <w:tcPr>
            <w:tcW w:w="1752" w:type="dxa"/>
            <w:gridSpan w:val="2"/>
            <w:tcBorders>
              <w:top w:val="dotted" w:sz="4" w:space="0" w:color="auto"/>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გათანაბრებითი</w:t>
            </w:r>
            <w:r w:rsidRPr="007839D5">
              <w:rPr>
                <w:rFonts w:ascii="Sylfaen" w:hAnsi="Sylfaen" w:cs="Arial"/>
                <w:b/>
                <w:bCs/>
                <w:sz w:val="14"/>
                <w:szCs w:val="14"/>
              </w:rPr>
              <w:t xml:space="preserve"> </w:t>
            </w:r>
            <w:r w:rsidRPr="007839D5">
              <w:rPr>
                <w:rFonts w:ascii="Sylfaen" w:hAnsi="Sylfaen" w:cs="Sylfaen"/>
                <w:b/>
                <w:bCs/>
                <w:sz w:val="14"/>
                <w:szCs w:val="14"/>
              </w:rPr>
              <w:t>ტრანსფერი</w:t>
            </w:r>
          </w:p>
        </w:tc>
        <w:tc>
          <w:tcPr>
            <w:tcW w:w="1839" w:type="dxa"/>
            <w:gridSpan w:val="2"/>
            <w:tcBorders>
              <w:top w:val="dotted" w:sz="4" w:space="0" w:color="auto"/>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color w:val="000000"/>
                <w:sz w:val="14"/>
                <w:szCs w:val="14"/>
              </w:rPr>
            </w:pPr>
            <w:r w:rsidRPr="007839D5">
              <w:rPr>
                <w:rFonts w:ascii="Sylfaen" w:hAnsi="Sylfaen" w:cs="Sylfaen"/>
                <w:b/>
                <w:bCs/>
                <w:color w:val="000000"/>
                <w:sz w:val="14"/>
                <w:szCs w:val="14"/>
              </w:rPr>
              <w:t>მიზნობრივი</w:t>
            </w:r>
            <w:r w:rsidRPr="007839D5">
              <w:rPr>
                <w:rFonts w:ascii="Sylfaen" w:hAnsi="Sylfaen" w:cs="Arial"/>
                <w:b/>
                <w:bCs/>
                <w:color w:val="000000"/>
                <w:sz w:val="14"/>
                <w:szCs w:val="14"/>
              </w:rPr>
              <w:t xml:space="preserve"> </w:t>
            </w:r>
            <w:r w:rsidRPr="007839D5">
              <w:rPr>
                <w:rFonts w:ascii="Sylfaen" w:hAnsi="Sylfaen" w:cs="Sylfaen"/>
                <w:b/>
                <w:bCs/>
                <w:color w:val="000000"/>
                <w:sz w:val="14"/>
                <w:szCs w:val="14"/>
              </w:rPr>
              <w:t>ტრანსფერიდელეგირებული</w:t>
            </w:r>
            <w:r w:rsidRPr="007839D5">
              <w:rPr>
                <w:rFonts w:ascii="Sylfaen" w:hAnsi="Sylfaen" w:cs="Arial"/>
                <w:b/>
                <w:bCs/>
                <w:color w:val="000000"/>
                <w:sz w:val="14"/>
                <w:szCs w:val="14"/>
              </w:rPr>
              <w:t xml:space="preserve"> </w:t>
            </w:r>
            <w:r w:rsidRPr="007839D5">
              <w:rPr>
                <w:rFonts w:ascii="Sylfaen" w:hAnsi="Sylfaen" w:cs="Sylfaen"/>
                <w:b/>
                <w:bCs/>
                <w:color w:val="000000"/>
                <w:sz w:val="14"/>
                <w:szCs w:val="14"/>
              </w:rPr>
              <w:t>უფლებამოსილების</w:t>
            </w:r>
            <w:r w:rsidRPr="007839D5">
              <w:rPr>
                <w:rFonts w:ascii="Sylfaen" w:hAnsi="Sylfaen" w:cs="Arial"/>
                <w:b/>
                <w:bCs/>
                <w:color w:val="000000"/>
                <w:sz w:val="14"/>
                <w:szCs w:val="14"/>
              </w:rPr>
              <w:t xml:space="preserve"> </w:t>
            </w:r>
            <w:r w:rsidRPr="007839D5">
              <w:rPr>
                <w:rFonts w:ascii="Sylfaen" w:hAnsi="Sylfaen" w:cs="Sylfaen"/>
                <w:b/>
                <w:bCs/>
                <w:color w:val="000000"/>
                <w:sz w:val="14"/>
                <w:szCs w:val="14"/>
              </w:rPr>
              <w:t>განსახორციელებლად</w:t>
            </w:r>
            <w:r w:rsidRPr="007839D5">
              <w:rPr>
                <w:rFonts w:ascii="Sylfaen" w:hAnsi="Sylfaen" w:cs="Arial"/>
                <w:b/>
                <w:bCs/>
                <w:color w:val="000000"/>
                <w:sz w:val="14"/>
                <w:szCs w:val="14"/>
              </w:rPr>
              <w:t xml:space="preserve"> </w:t>
            </w:r>
          </w:p>
        </w:tc>
        <w:tc>
          <w:tcPr>
            <w:tcW w:w="1607" w:type="dxa"/>
            <w:gridSpan w:val="2"/>
            <w:tcBorders>
              <w:top w:val="dotted" w:sz="4" w:space="0" w:color="auto"/>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სპეციალური</w:t>
            </w:r>
            <w:r w:rsidRPr="007839D5">
              <w:rPr>
                <w:rFonts w:ascii="Sylfaen" w:hAnsi="Sylfaen" w:cs="Arial"/>
                <w:b/>
                <w:bCs/>
                <w:sz w:val="14"/>
                <w:szCs w:val="14"/>
              </w:rPr>
              <w:t xml:space="preserve"> </w:t>
            </w:r>
            <w:r w:rsidRPr="007839D5">
              <w:rPr>
                <w:rFonts w:ascii="Sylfaen" w:hAnsi="Sylfaen" w:cs="Sylfaen"/>
                <w:b/>
                <w:bCs/>
                <w:sz w:val="14"/>
                <w:szCs w:val="14"/>
              </w:rPr>
              <w:t>ტრანსფერი</w:t>
            </w:r>
          </w:p>
        </w:tc>
        <w:tc>
          <w:tcPr>
            <w:tcW w:w="1678" w:type="dxa"/>
            <w:gridSpan w:val="2"/>
            <w:tcBorders>
              <w:top w:val="dotted" w:sz="4" w:space="0" w:color="auto"/>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კაპიტალური</w:t>
            </w:r>
            <w:r w:rsidRPr="007839D5">
              <w:rPr>
                <w:rFonts w:ascii="Sylfaen" w:hAnsi="Sylfaen" w:cs="Arial"/>
                <w:b/>
                <w:bCs/>
                <w:sz w:val="14"/>
                <w:szCs w:val="14"/>
              </w:rPr>
              <w:t xml:space="preserve"> </w:t>
            </w:r>
            <w:r w:rsidRPr="007839D5">
              <w:rPr>
                <w:rFonts w:ascii="Sylfaen" w:hAnsi="Sylfaen" w:cs="Sylfaen"/>
                <w:b/>
                <w:bCs/>
                <w:sz w:val="14"/>
                <w:szCs w:val="14"/>
              </w:rPr>
              <w:t>ტრანსფერი</w:t>
            </w:r>
          </w:p>
        </w:tc>
      </w:tr>
      <w:tr w:rsidR="007839D5" w:rsidRPr="007839D5" w:rsidTr="00792206">
        <w:trPr>
          <w:trHeight w:val="288"/>
        </w:trPr>
        <w:tc>
          <w:tcPr>
            <w:tcW w:w="2250" w:type="dxa"/>
            <w:vMerge/>
            <w:tcBorders>
              <w:top w:val="dotted" w:sz="4" w:space="0" w:color="auto"/>
              <w:left w:val="dotted" w:sz="4" w:space="0" w:color="auto"/>
              <w:bottom w:val="dotted" w:sz="4" w:space="0" w:color="auto"/>
              <w:right w:val="dotted" w:sz="4" w:space="0" w:color="auto"/>
            </w:tcBorders>
            <w:vAlign w:val="center"/>
            <w:hideMark/>
          </w:tcPr>
          <w:p w:rsidR="007839D5" w:rsidRPr="007839D5" w:rsidRDefault="007839D5" w:rsidP="001B3BD9">
            <w:pPr>
              <w:rPr>
                <w:rFonts w:ascii="Sylfaen" w:hAnsi="Sylfaen" w:cs="Arial"/>
                <w:b/>
                <w:bCs/>
                <w:sz w:val="14"/>
                <w:szCs w:val="14"/>
              </w:rPr>
            </w:pP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წლიური</w:t>
            </w:r>
            <w:r w:rsidRPr="007839D5">
              <w:rPr>
                <w:rFonts w:ascii="Sylfaen" w:hAnsi="Sylfaen" w:cs="Arial"/>
                <w:b/>
                <w:bCs/>
                <w:sz w:val="14"/>
                <w:szCs w:val="14"/>
              </w:rPr>
              <w:t xml:space="preserve"> </w:t>
            </w:r>
            <w:r w:rsidRPr="007839D5">
              <w:rPr>
                <w:rFonts w:ascii="Sylfaen" w:hAnsi="Sylfaen" w:cs="Sylfaen"/>
                <w:b/>
                <w:bCs/>
                <w:sz w:val="14"/>
                <w:szCs w:val="14"/>
              </w:rPr>
              <w:t>გეგმა</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b/>
                <w:bCs/>
                <w:sz w:val="14"/>
                <w:szCs w:val="14"/>
              </w:rPr>
            </w:pPr>
            <w:r w:rsidRPr="007839D5">
              <w:rPr>
                <w:rFonts w:ascii="Sylfaen" w:hAnsi="Sylfaen"/>
                <w:b/>
                <w:bCs/>
                <w:sz w:val="14"/>
                <w:szCs w:val="14"/>
              </w:rPr>
              <w:t xml:space="preserve">6 </w:t>
            </w:r>
            <w:r w:rsidRPr="007839D5">
              <w:rPr>
                <w:rFonts w:ascii="Sylfaen" w:hAnsi="Sylfaen" w:cs="Sylfaen"/>
                <w:b/>
                <w:bCs/>
                <w:sz w:val="14"/>
                <w:szCs w:val="14"/>
              </w:rPr>
              <w:t>თვის</w:t>
            </w:r>
            <w:r w:rsidRPr="007839D5">
              <w:rPr>
                <w:rFonts w:ascii="Sylfaen" w:hAnsi="Sylfaen"/>
                <w:b/>
                <w:bCs/>
                <w:sz w:val="14"/>
                <w:szCs w:val="14"/>
              </w:rPr>
              <w:t xml:space="preserve"> </w:t>
            </w:r>
            <w:r w:rsidRPr="007839D5">
              <w:rPr>
                <w:rFonts w:ascii="Sylfaen" w:hAnsi="Sylfaen" w:cs="Sylfaen"/>
                <w:b/>
                <w:bCs/>
                <w:sz w:val="14"/>
                <w:szCs w:val="14"/>
              </w:rPr>
              <w:t>ფაქტი</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წლიური</w:t>
            </w:r>
            <w:r w:rsidRPr="007839D5">
              <w:rPr>
                <w:rFonts w:ascii="Sylfaen" w:hAnsi="Sylfaen" w:cs="Arial"/>
                <w:b/>
                <w:bCs/>
                <w:sz w:val="14"/>
                <w:szCs w:val="14"/>
              </w:rPr>
              <w:t xml:space="preserve"> </w:t>
            </w:r>
            <w:r w:rsidRPr="007839D5">
              <w:rPr>
                <w:rFonts w:ascii="Sylfaen" w:hAnsi="Sylfaen" w:cs="Sylfaen"/>
                <w:b/>
                <w:bCs/>
                <w:sz w:val="14"/>
                <w:szCs w:val="14"/>
              </w:rPr>
              <w:t>გეგმა</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b/>
                <w:bCs/>
                <w:sz w:val="14"/>
                <w:szCs w:val="14"/>
              </w:rPr>
            </w:pPr>
            <w:r w:rsidRPr="007839D5">
              <w:rPr>
                <w:rFonts w:ascii="Sylfaen" w:hAnsi="Sylfaen"/>
                <w:b/>
                <w:bCs/>
                <w:sz w:val="14"/>
                <w:szCs w:val="14"/>
              </w:rPr>
              <w:t xml:space="preserve">6 </w:t>
            </w:r>
            <w:r w:rsidRPr="007839D5">
              <w:rPr>
                <w:rFonts w:ascii="Sylfaen" w:hAnsi="Sylfaen" w:cs="Sylfaen"/>
                <w:b/>
                <w:bCs/>
                <w:sz w:val="14"/>
                <w:szCs w:val="14"/>
              </w:rPr>
              <w:t>თვის</w:t>
            </w:r>
            <w:r w:rsidRPr="007839D5">
              <w:rPr>
                <w:rFonts w:ascii="Sylfaen" w:hAnsi="Sylfaen"/>
                <w:b/>
                <w:bCs/>
                <w:sz w:val="14"/>
                <w:szCs w:val="14"/>
              </w:rPr>
              <w:t xml:space="preserve"> </w:t>
            </w:r>
            <w:r w:rsidRPr="007839D5">
              <w:rPr>
                <w:rFonts w:ascii="Sylfaen" w:hAnsi="Sylfaen" w:cs="Sylfaen"/>
                <w:b/>
                <w:bCs/>
                <w:sz w:val="14"/>
                <w:szCs w:val="14"/>
              </w:rPr>
              <w:t>ფაქტი</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color w:val="000000"/>
                <w:sz w:val="14"/>
                <w:szCs w:val="14"/>
              </w:rPr>
            </w:pPr>
            <w:r w:rsidRPr="007839D5">
              <w:rPr>
                <w:rFonts w:ascii="Sylfaen" w:hAnsi="Sylfaen" w:cs="Sylfaen"/>
                <w:b/>
                <w:bCs/>
                <w:color w:val="000000"/>
                <w:sz w:val="14"/>
                <w:szCs w:val="14"/>
              </w:rPr>
              <w:t>წლიური</w:t>
            </w:r>
            <w:r w:rsidRPr="007839D5">
              <w:rPr>
                <w:rFonts w:ascii="Sylfaen" w:hAnsi="Sylfaen" w:cs="Arial"/>
                <w:b/>
                <w:bCs/>
                <w:color w:val="000000"/>
                <w:sz w:val="14"/>
                <w:szCs w:val="14"/>
              </w:rPr>
              <w:t xml:space="preserve"> </w:t>
            </w:r>
            <w:r w:rsidRPr="007839D5">
              <w:rPr>
                <w:rFonts w:ascii="Sylfaen" w:hAnsi="Sylfaen" w:cs="Sylfaen"/>
                <w:b/>
                <w:bCs/>
                <w:color w:val="000000"/>
                <w:sz w:val="14"/>
                <w:szCs w:val="14"/>
              </w:rPr>
              <w:t>გეგმა</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b/>
                <w:bCs/>
                <w:color w:val="000000"/>
                <w:sz w:val="14"/>
                <w:szCs w:val="14"/>
              </w:rPr>
            </w:pPr>
            <w:r w:rsidRPr="007839D5">
              <w:rPr>
                <w:rFonts w:ascii="Sylfaen" w:hAnsi="Sylfaen"/>
                <w:b/>
                <w:bCs/>
                <w:color w:val="000000"/>
                <w:sz w:val="14"/>
                <w:szCs w:val="14"/>
              </w:rPr>
              <w:t xml:space="preserve">6 </w:t>
            </w:r>
            <w:r w:rsidRPr="007839D5">
              <w:rPr>
                <w:rFonts w:ascii="Sylfaen" w:hAnsi="Sylfaen" w:cs="Sylfaen"/>
                <w:b/>
                <w:bCs/>
                <w:color w:val="000000"/>
                <w:sz w:val="14"/>
                <w:szCs w:val="14"/>
              </w:rPr>
              <w:t>თვის</w:t>
            </w:r>
            <w:r w:rsidRPr="007839D5">
              <w:rPr>
                <w:rFonts w:ascii="Sylfaen" w:hAnsi="Sylfaen"/>
                <w:b/>
                <w:bCs/>
                <w:color w:val="000000"/>
                <w:sz w:val="14"/>
                <w:szCs w:val="14"/>
              </w:rPr>
              <w:t xml:space="preserve"> </w:t>
            </w:r>
            <w:r w:rsidRPr="007839D5">
              <w:rPr>
                <w:rFonts w:ascii="Sylfaen" w:hAnsi="Sylfaen" w:cs="Sylfaen"/>
                <w:b/>
                <w:bCs/>
                <w:color w:val="000000"/>
                <w:sz w:val="14"/>
                <w:szCs w:val="14"/>
              </w:rPr>
              <w:t>ფაქტი</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წლიური</w:t>
            </w:r>
            <w:r w:rsidRPr="007839D5">
              <w:rPr>
                <w:rFonts w:ascii="Sylfaen" w:hAnsi="Sylfaen" w:cs="Arial"/>
                <w:b/>
                <w:bCs/>
                <w:sz w:val="14"/>
                <w:szCs w:val="14"/>
              </w:rPr>
              <w:t xml:space="preserve"> </w:t>
            </w:r>
            <w:r w:rsidRPr="007839D5">
              <w:rPr>
                <w:rFonts w:ascii="Sylfaen" w:hAnsi="Sylfaen" w:cs="Sylfaen"/>
                <w:b/>
                <w:bCs/>
                <w:sz w:val="14"/>
                <w:szCs w:val="14"/>
              </w:rPr>
              <w:t>გეგმა</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b/>
                <w:bCs/>
                <w:sz w:val="14"/>
                <w:szCs w:val="14"/>
              </w:rPr>
            </w:pPr>
            <w:r w:rsidRPr="007839D5">
              <w:rPr>
                <w:rFonts w:ascii="Sylfaen" w:hAnsi="Sylfaen"/>
                <w:b/>
                <w:bCs/>
                <w:sz w:val="14"/>
                <w:szCs w:val="14"/>
              </w:rPr>
              <w:t xml:space="preserve">6 </w:t>
            </w:r>
            <w:r w:rsidRPr="007839D5">
              <w:rPr>
                <w:rFonts w:ascii="Sylfaen" w:hAnsi="Sylfaen" w:cs="Sylfaen"/>
                <w:b/>
                <w:bCs/>
                <w:sz w:val="14"/>
                <w:szCs w:val="14"/>
              </w:rPr>
              <w:t>თვის</w:t>
            </w:r>
            <w:r w:rsidRPr="007839D5">
              <w:rPr>
                <w:rFonts w:ascii="Sylfaen" w:hAnsi="Sylfaen"/>
                <w:b/>
                <w:bCs/>
                <w:sz w:val="14"/>
                <w:szCs w:val="14"/>
              </w:rPr>
              <w:t xml:space="preserve"> </w:t>
            </w:r>
            <w:r w:rsidRPr="007839D5">
              <w:rPr>
                <w:rFonts w:ascii="Sylfaen" w:hAnsi="Sylfaen" w:cs="Sylfaen"/>
                <w:b/>
                <w:bCs/>
                <w:sz w:val="14"/>
                <w:szCs w:val="14"/>
              </w:rPr>
              <w:t>ფაქტი</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b/>
                <w:bCs/>
                <w:sz w:val="14"/>
                <w:szCs w:val="14"/>
              </w:rPr>
            </w:pPr>
            <w:r w:rsidRPr="007839D5">
              <w:rPr>
                <w:rFonts w:ascii="Sylfaen" w:hAnsi="Sylfaen" w:cs="Sylfaen"/>
                <w:b/>
                <w:bCs/>
                <w:sz w:val="14"/>
                <w:szCs w:val="14"/>
              </w:rPr>
              <w:t>წლიური</w:t>
            </w:r>
            <w:r w:rsidRPr="007839D5">
              <w:rPr>
                <w:rFonts w:ascii="Sylfaen" w:hAnsi="Sylfaen" w:cs="Arial"/>
                <w:b/>
                <w:bCs/>
                <w:sz w:val="14"/>
                <w:szCs w:val="14"/>
              </w:rPr>
              <w:t xml:space="preserve"> </w:t>
            </w:r>
            <w:r w:rsidRPr="007839D5">
              <w:rPr>
                <w:rFonts w:ascii="Sylfaen" w:hAnsi="Sylfaen" w:cs="Sylfaen"/>
                <w:b/>
                <w:bCs/>
                <w:sz w:val="14"/>
                <w:szCs w:val="14"/>
              </w:rPr>
              <w:t>გეგმა</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b/>
                <w:bCs/>
                <w:sz w:val="14"/>
                <w:szCs w:val="14"/>
              </w:rPr>
            </w:pPr>
            <w:r w:rsidRPr="007839D5">
              <w:rPr>
                <w:rFonts w:ascii="Sylfaen" w:hAnsi="Sylfaen"/>
                <w:b/>
                <w:bCs/>
                <w:sz w:val="14"/>
                <w:szCs w:val="14"/>
              </w:rPr>
              <w:t xml:space="preserve">6 </w:t>
            </w:r>
            <w:r w:rsidRPr="007839D5">
              <w:rPr>
                <w:rFonts w:ascii="Sylfaen" w:hAnsi="Sylfaen" w:cs="Sylfaen"/>
                <w:b/>
                <w:bCs/>
                <w:sz w:val="14"/>
                <w:szCs w:val="14"/>
              </w:rPr>
              <w:t>თვის</w:t>
            </w:r>
            <w:r w:rsidRPr="007839D5">
              <w:rPr>
                <w:rFonts w:ascii="Sylfaen" w:hAnsi="Sylfaen"/>
                <w:b/>
                <w:bCs/>
                <w:sz w:val="14"/>
                <w:szCs w:val="14"/>
              </w:rPr>
              <w:t xml:space="preserve"> </w:t>
            </w:r>
            <w:r w:rsidRPr="007839D5">
              <w:rPr>
                <w:rFonts w:ascii="Sylfaen" w:hAnsi="Sylfaen" w:cs="Sylfaen"/>
                <w:b/>
                <w:bCs/>
                <w:sz w:val="14"/>
                <w:szCs w:val="14"/>
              </w:rPr>
              <w:t>ფაქტი</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lastRenderedPageBreak/>
              <w:t>აფხაზეთის</w:t>
            </w:r>
            <w:r w:rsidRPr="007839D5">
              <w:rPr>
                <w:rFonts w:ascii="Sylfaen" w:hAnsi="Sylfaen" w:cs="Arial"/>
                <w:sz w:val="16"/>
                <w:szCs w:val="16"/>
              </w:rPr>
              <w:t xml:space="preserve"> </w:t>
            </w:r>
            <w:r w:rsidRPr="007839D5">
              <w:rPr>
                <w:rFonts w:ascii="Sylfaen" w:hAnsi="Sylfaen" w:cs="Sylfaen"/>
                <w:sz w:val="16"/>
                <w:szCs w:val="16"/>
              </w:rPr>
              <w:t>ა</w:t>
            </w:r>
            <w:r w:rsidRPr="007839D5">
              <w:rPr>
                <w:rFonts w:ascii="Sylfaen" w:hAnsi="Sylfaen" w:cs="Arial"/>
                <w:sz w:val="16"/>
                <w:szCs w:val="16"/>
              </w:rPr>
              <w:t>.</w:t>
            </w:r>
            <w:r w:rsidRPr="007839D5">
              <w:rPr>
                <w:rFonts w:ascii="Sylfaen" w:hAnsi="Sylfaen" w:cs="Sylfaen"/>
                <w:sz w:val="16"/>
                <w:szCs w:val="16"/>
              </w:rPr>
              <w:t>რ</w:t>
            </w:r>
            <w:r w:rsidRPr="007839D5">
              <w:rPr>
                <w:rFonts w:ascii="Sylfaen" w:hAnsi="Sylfaen" w:cs="Arial"/>
                <w:sz w:val="16"/>
                <w:szCs w:val="16"/>
              </w:rPr>
              <w:t>.</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8,042.0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4,000.0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8,042.0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4,000.0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აჟარა</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1,099.6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550.2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1,074.6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537.6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აჭარა</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58,298.5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34,645.3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56,652.5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32,999.3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1,646.0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1,646.0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აჭარის</w:t>
            </w:r>
            <w:r w:rsidRPr="007839D5">
              <w:rPr>
                <w:rFonts w:ascii="Sylfaen" w:hAnsi="Sylfaen" w:cs="Arial"/>
                <w:sz w:val="16"/>
                <w:szCs w:val="16"/>
              </w:rPr>
              <w:t xml:space="preserve"> </w:t>
            </w:r>
            <w:r w:rsidRPr="007839D5">
              <w:rPr>
                <w:rFonts w:ascii="Sylfaen" w:hAnsi="Sylfaen" w:cs="Sylfaen"/>
                <w:sz w:val="16"/>
                <w:szCs w:val="16"/>
              </w:rPr>
              <w:t>ა</w:t>
            </w:r>
            <w:r w:rsidRPr="007839D5">
              <w:rPr>
                <w:rFonts w:ascii="Sylfaen" w:hAnsi="Sylfaen" w:cs="Arial"/>
                <w:sz w:val="16"/>
                <w:szCs w:val="16"/>
              </w:rPr>
              <w:t>.</w:t>
            </w:r>
            <w:r w:rsidRPr="007839D5">
              <w:rPr>
                <w:rFonts w:ascii="Sylfaen" w:hAnsi="Sylfaen" w:cs="Sylfaen"/>
                <w:sz w:val="16"/>
                <w:szCs w:val="16"/>
              </w:rPr>
              <w:t>რ</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ქალაქ</w:t>
            </w:r>
            <w:r w:rsidRPr="007839D5">
              <w:rPr>
                <w:rFonts w:ascii="Sylfaen" w:hAnsi="Sylfaen" w:cs="Arial"/>
                <w:sz w:val="16"/>
                <w:szCs w:val="16"/>
              </w:rPr>
              <w:t xml:space="preserve"> </w:t>
            </w:r>
            <w:r w:rsidRPr="007839D5">
              <w:rPr>
                <w:rFonts w:ascii="Sylfaen" w:hAnsi="Sylfaen" w:cs="Sylfaen"/>
                <w:sz w:val="16"/>
                <w:szCs w:val="16"/>
              </w:rPr>
              <w:t>ბათუმის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41,932.4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25,146.4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40,286.4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23,500.4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1,646.0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1,646.0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ქობულეთის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6,443.2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3,981.4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6,443.2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3,981.4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ხელვაჩაურის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3,928.7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1,964.4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3,928.7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1,964.4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ქედის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4,538.2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2,269.2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4,538.2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2,269.2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შუახევის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ხულოს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1,456.0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1,283.9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1,456.0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1,283.9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თვითმმართველი</w:t>
            </w:r>
            <w:r w:rsidRPr="007839D5">
              <w:rPr>
                <w:rFonts w:ascii="Sylfaen" w:hAnsi="Sylfaen" w:cs="Arial"/>
                <w:sz w:val="16"/>
                <w:szCs w:val="16"/>
              </w:rPr>
              <w:t xml:space="preserve"> </w:t>
            </w:r>
            <w:r w:rsidRPr="007839D5">
              <w:rPr>
                <w:rFonts w:ascii="Sylfaen" w:hAnsi="Sylfaen" w:cs="Sylfaen"/>
                <w:sz w:val="16"/>
                <w:szCs w:val="16"/>
              </w:rPr>
              <w:t>ქალაქი</w:t>
            </w:r>
            <w:r w:rsidRPr="007839D5">
              <w:rPr>
                <w:rFonts w:ascii="Sylfaen" w:hAnsi="Sylfaen" w:cs="Arial"/>
                <w:sz w:val="16"/>
                <w:szCs w:val="16"/>
              </w:rPr>
              <w:t xml:space="preserve"> </w:t>
            </w:r>
            <w:r w:rsidRPr="007839D5">
              <w:rPr>
                <w:rFonts w:ascii="Sylfaen" w:hAnsi="Sylfaen" w:cs="Sylfaen"/>
                <w:sz w:val="16"/>
                <w:szCs w:val="16"/>
              </w:rPr>
              <w:t>თბილისი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399,266.9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191,558.5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345,806.9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172,903.2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43,000.0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18,425.5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10,000.0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კახეთის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66,563.0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20,146.4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38,704.4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17,480.2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1,470.0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735.0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500.4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457.7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25,888.2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1,473.5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ახმეტის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7,935.2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3,118.2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4,988.5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2,494.2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64.8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2,816.7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559.2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გურჯაანის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11,314.8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2,009.0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5,787.3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1,929.2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5,367.5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დედოფლისწყაროს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3,535.1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561.5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817.9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409.2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185.0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92.4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2,532.2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59.9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თელავის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12,552.9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5,839.5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9,560.7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4,780.2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285.0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142.8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370.4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327.7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2,336.8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588.8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ლაგოდეხის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9,945.3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3,271.2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6,323.0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3,161.4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3,402.3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საგარეჯოს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9,270.7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3,392.6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5,784.5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2,892.0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3,146.2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265.6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სიღნაღის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5,875.2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911.0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2,515.5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838.4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72.6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3,214.7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ყვარელის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6,133.9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1,043.4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2,927.0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975.6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67.8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3,071.9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იმერეთის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140,810.7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52,095.0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82,851.6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45,591.9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2,120.0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1,059.6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2,510.0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53,329.1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5,443.5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Arial"/>
                <w:sz w:val="16"/>
                <w:szCs w:val="16"/>
              </w:rPr>
              <w:t>ქალაქი ქუთაისის 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34,752.8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18,171.1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25,678.0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17,118.4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720.0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8,134.8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942.9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ჭიათურის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9,827.7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2,823.6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5,415.3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2,707.8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232.0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115.8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4,180.4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ტყიბულის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7,877.2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1,616.4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2,642.2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1,541.4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4,085.0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წყალტუბოს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8,737.8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2,437.5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5,505.0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2,294.0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85.2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3,062.8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58.3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ბაღდათის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7,848.8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2,207.7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3,616.9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1,808.4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128.0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64.2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4,103.9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335.1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ვანის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10,245.1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4,357.8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5,929.3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2,964.6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72.6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4,170.8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1,320.6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ზესტაფონის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8,268.7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3,723.6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6,029.8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3,415.0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240.0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120.0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1,998.9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188.6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თერჯოლის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9,970.2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2,740.3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6,064.7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2,527.0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3,745.5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133.5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სამტრედიის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9,118.4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2,346.6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4,506.1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2,253.0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187.0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93.6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4,425.3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საჩხერის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13,726.3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4,619.3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7,317.8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3,658.8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190.0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94.8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790.0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5,428.5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865.7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ხარაგაულის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10,185.3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4,011.0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4,226.4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2,343.2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138.0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69.0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5,820.9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1,598.8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ხონის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10,252.5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3,040.1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5,920.1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2,960.3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4,172.4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სამეგრელო</w:t>
            </w:r>
            <w:r w:rsidRPr="007839D5">
              <w:rPr>
                <w:rFonts w:ascii="Sylfaen" w:hAnsi="Sylfaen" w:cs="Arial"/>
                <w:sz w:val="16"/>
                <w:szCs w:val="16"/>
              </w:rPr>
              <w:t xml:space="preserve"> </w:t>
            </w:r>
            <w:r w:rsidRPr="007839D5">
              <w:rPr>
                <w:rFonts w:ascii="Sylfaen" w:hAnsi="Sylfaen" w:cs="Sylfaen"/>
                <w:sz w:val="16"/>
                <w:szCs w:val="16"/>
              </w:rPr>
              <w:t>ზემო</w:t>
            </w:r>
            <w:r w:rsidRPr="007839D5">
              <w:rPr>
                <w:rFonts w:ascii="Sylfaen" w:hAnsi="Sylfaen" w:cs="Arial"/>
                <w:sz w:val="16"/>
                <w:szCs w:val="16"/>
              </w:rPr>
              <w:t xml:space="preserve"> </w:t>
            </w:r>
            <w:r w:rsidRPr="007839D5">
              <w:rPr>
                <w:rFonts w:ascii="Sylfaen" w:hAnsi="Sylfaen" w:cs="Sylfaen"/>
                <w:sz w:val="16"/>
                <w:szCs w:val="16"/>
              </w:rPr>
              <w:t>სვანეთის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79,550.6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37,068.4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49,380.7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26,460.3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1,792.0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896.4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1,712.8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636.7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26,665.1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9,075.0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lastRenderedPageBreak/>
              <w:t>თვითმმართველი</w:t>
            </w:r>
            <w:r w:rsidRPr="007839D5">
              <w:rPr>
                <w:rFonts w:ascii="Sylfaen" w:hAnsi="Sylfaen" w:cs="Arial"/>
                <w:sz w:val="16"/>
                <w:szCs w:val="16"/>
              </w:rPr>
              <w:t xml:space="preserve"> </w:t>
            </w:r>
            <w:r w:rsidRPr="007839D5">
              <w:rPr>
                <w:rFonts w:ascii="Sylfaen" w:hAnsi="Sylfaen" w:cs="Sylfaen"/>
                <w:sz w:val="16"/>
                <w:szCs w:val="16"/>
              </w:rPr>
              <w:t>ქალაქი</w:t>
            </w:r>
            <w:r w:rsidRPr="007839D5">
              <w:rPr>
                <w:rFonts w:ascii="Sylfaen" w:hAnsi="Sylfaen" w:cs="Arial"/>
                <w:sz w:val="16"/>
                <w:szCs w:val="16"/>
              </w:rPr>
              <w:t xml:space="preserve"> </w:t>
            </w:r>
            <w:r w:rsidRPr="007839D5">
              <w:rPr>
                <w:rFonts w:ascii="Sylfaen" w:hAnsi="Sylfaen" w:cs="Sylfaen"/>
                <w:sz w:val="16"/>
                <w:szCs w:val="16"/>
              </w:rPr>
              <w:t>ფოთი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5,952.7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1,580.7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1,118.8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1,118.8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130.2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4,573.9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331.7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ზუგდიდის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27,262.5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12,761.0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19,187.9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9,595.0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350.0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175.2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7,724.6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2,990.8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აბაშის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8,261.4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3,089.5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4,962.6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2,068.0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147.0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73.8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3,151.8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947.7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მარტვილის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8,730.0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3,847.9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5,500.8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2,750.4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77.4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3,074.2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1,020.1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მესტიის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3,723.3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1,265.1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2,477.1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825.6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62.4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785.2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377.1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336.0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სენაკის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4,681.6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2,769.2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4,486.6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2,671.4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195.0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97.8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ჩხოროწყუს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7,494.8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5,180.3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4,835.2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3,223.2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172.0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85.8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2,487.6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1,871.3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წალენჯიხის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8,801.3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4,950.9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5,011.7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3,607.9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178.0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88.8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927.6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259.6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2,684.0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994.6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ხობის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4,643.0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1,623.8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1,800.0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600.0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2,633.0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918.8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შიდა</w:t>
            </w:r>
            <w:r w:rsidRPr="007839D5">
              <w:rPr>
                <w:rFonts w:ascii="Sylfaen" w:hAnsi="Sylfaen" w:cs="Arial"/>
                <w:sz w:val="16"/>
                <w:szCs w:val="16"/>
              </w:rPr>
              <w:t xml:space="preserve"> </w:t>
            </w:r>
            <w:r w:rsidRPr="007839D5">
              <w:rPr>
                <w:rFonts w:ascii="Sylfaen" w:hAnsi="Sylfaen" w:cs="Sylfaen"/>
                <w:sz w:val="16"/>
                <w:szCs w:val="16"/>
              </w:rPr>
              <w:t>ქართლის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65,261.5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24,734.4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43,582.8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21,271.3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1,081.0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541.8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261.8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91.4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20,335.9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2,829.9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გორის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28,011.8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10,371.5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20,708.8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8,628.5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303.0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151.8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7,000.0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1,591.2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ერედვის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1,968.1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1,084.6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1,923.1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1,061.8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ქურთის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2,122.6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1,061.4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2,032.6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1,016.4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ქარელის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12,185.4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4,339.8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6,845.6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3,993.5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106.8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5,126.8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239.5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კასპის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8,261.3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2,116.4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3,546.0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1,707.5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87.6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4,523.9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304.9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თიღვის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1,565.9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783.0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1,385.9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693.0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75.0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ხაშურის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11,146.4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4,977.8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7,140.8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4,170.6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112.8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95.4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3,685.2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694.4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ქვემო</w:t>
            </w:r>
            <w:r w:rsidRPr="007839D5">
              <w:rPr>
                <w:rFonts w:ascii="Sylfaen" w:hAnsi="Sylfaen" w:cs="Arial"/>
                <w:sz w:val="16"/>
                <w:szCs w:val="16"/>
              </w:rPr>
              <w:t xml:space="preserve"> </w:t>
            </w:r>
            <w:r w:rsidRPr="007839D5">
              <w:rPr>
                <w:rFonts w:ascii="Sylfaen" w:hAnsi="Sylfaen" w:cs="Sylfaen"/>
                <w:sz w:val="16"/>
                <w:szCs w:val="16"/>
              </w:rPr>
              <w:t>ქართლის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53,480.7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16,347.1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29,583.5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14,467.8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1,771.0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885.6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22,126.2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993.7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ქალაქ</w:t>
            </w:r>
            <w:r w:rsidRPr="007839D5">
              <w:rPr>
                <w:rFonts w:ascii="Sylfaen" w:hAnsi="Sylfaen" w:cs="Arial"/>
                <w:sz w:val="16"/>
                <w:szCs w:val="16"/>
              </w:rPr>
              <w:t xml:space="preserve"> </w:t>
            </w:r>
            <w:r w:rsidRPr="007839D5">
              <w:rPr>
                <w:rFonts w:ascii="Sylfaen" w:hAnsi="Sylfaen" w:cs="Sylfaen"/>
                <w:sz w:val="16"/>
                <w:szCs w:val="16"/>
              </w:rPr>
              <w:t>რუსთავის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24,047.8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8,565.0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14,950.3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7,475.4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500.0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250.2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8,597.5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839.4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ბოლნისის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3,322.6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228.9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305.0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152.4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3,017.6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76.5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გარდაბნის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2,572.1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130.2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260.0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130.2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2,312.1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დმანისის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4,160.5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1,940.4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3,751.2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1,875.6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64.8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279.3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თეთრიწყაროს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6,625.3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1,809.4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3,894.6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1,623.0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217.0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108.6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2,513.7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77.8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მარნეულის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8,935.9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3,126.6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6,003.8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3,001.8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124.8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2,682.1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წალკის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3,816.6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546.6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983.6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492.0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109.0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54.6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2,724.0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გურიის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32,989.0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10,283.0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17,617.0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8,838.7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656.0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328.2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1,880.0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12,836.0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1,116.1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ლანჩხუთის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10,533.7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3,134.4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6,238.6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2,599.5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220.0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109.8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3,895.1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425.1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ოზურგეთის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17,653.2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5,454.8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9,301.0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4,650.6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126.6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6,399.2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677.6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ჩოხატაურის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4,802.1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1,693.8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2,077.4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1,588.6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183.0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91.8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2,541.7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13.4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სამცხე</w:t>
            </w:r>
            <w:r w:rsidRPr="007839D5">
              <w:rPr>
                <w:rFonts w:ascii="Sylfaen" w:hAnsi="Sylfaen" w:cs="Arial"/>
                <w:sz w:val="16"/>
                <w:szCs w:val="16"/>
              </w:rPr>
              <w:t>-</w:t>
            </w:r>
            <w:r w:rsidRPr="007839D5">
              <w:rPr>
                <w:rFonts w:ascii="Sylfaen" w:hAnsi="Sylfaen" w:cs="Sylfaen"/>
                <w:sz w:val="16"/>
                <w:szCs w:val="16"/>
              </w:rPr>
              <w:t>ჯავახეთის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32,004.9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7,963.6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11,132.2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4,738.8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1,103.0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551.4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19,769.7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2,673.4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ბორჯომის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2,685.7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418.2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190.0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94.8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2,495.7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323.4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ადიგენის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6,364.3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2,328.8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3,240.5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1,620.0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137.0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68.4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2,986.8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640.4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ასპინძის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4,112.3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844.8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400.0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299.8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126.0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63.0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3,586.3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482.0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ახალქალაქის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3,065.6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141.5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215.0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107.4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2,850.6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34.1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ახალციხის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11,699.5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3,182.1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5,561.0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1,853.6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270.0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5,868.5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1,193.5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ნინოწმინდის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4,077.6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1,048.2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1,930.7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965.4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165.0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82.8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1,981.9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lastRenderedPageBreak/>
              <w:t>მცხეთა</w:t>
            </w:r>
            <w:r w:rsidRPr="007839D5">
              <w:rPr>
                <w:rFonts w:ascii="Sylfaen" w:hAnsi="Sylfaen" w:cs="Arial"/>
                <w:sz w:val="16"/>
                <w:szCs w:val="16"/>
              </w:rPr>
              <w:t>-</w:t>
            </w:r>
            <w:r w:rsidRPr="007839D5">
              <w:rPr>
                <w:rFonts w:ascii="Sylfaen" w:hAnsi="Sylfaen" w:cs="Sylfaen"/>
                <w:sz w:val="16"/>
                <w:szCs w:val="16"/>
              </w:rPr>
              <w:t>მთიანეთის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24,357.1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6,306.1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11,624.0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4,801.0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786.0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393.0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23.4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11,917.1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1,088.7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ახალგორის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2,413.3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1,206.6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2,323.3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1,161.6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90.0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45.0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დუშეთის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5,936.1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1,246.3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3,508.9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1,169.6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107.0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53.4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2,320.2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23.3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თიანეთის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5,733.3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1,726.4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3,236.8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1,618.2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136.0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67.8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23.4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2,330.5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16.9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მცხეთის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8,689.4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1,965.8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2,555.0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851.6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368.0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184.2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5,766.4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930.0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ყაზბეგის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მუნიციპალიტეტიო</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1,585.0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161.0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85.0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42.6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1,500.0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118.4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რაჭა</w:t>
            </w:r>
            <w:r w:rsidRPr="007839D5">
              <w:rPr>
                <w:rFonts w:ascii="Sylfaen" w:hAnsi="Sylfaen" w:cs="Arial"/>
                <w:sz w:val="16"/>
                <w:szCs w:val="16"/>
              </w:rPr>
              <w:t>-</w:t>
            </w:r>
            <w:r w:rsidRPr="007839D5">
              <w:rPr>
                <w:rFonts w:ascii="Sylfaen" w:hAnsi="Sylfaen" w:cs="Sylfaen"/>
                <w:sz w:val="16"/>
                <w:szCs w:val="16"/>
              </w:rPr>
              <w:t>ლეჩხუმი</w:t>
            </w:r>
            <w:r w:rsidRPr="007839D5">
              <w:rPr>
                <w:rFonts w:ascii="Sylfaen" w:hAnsi="Sylfaen" w:cs="Arial"/>
                <w:sz w:val="16"/>
                <w:szCs w:val="16"/>
              </w:rPr>
              <w:t>-</w:t>
            </w:r>
            <w:r w:rsidRPr="007839D5">
              <w:rPr>
                <w:rFonts w:ascii="Sylfaen" w:hAnsi="Sylfaen" w:cs="Sylfaen"/>
                <w:sz w:val="16"/>
                <w:szCs w:val="16"/>
              </w:rPr>
              <w:t>ქვემო</w:t>
            </w:r>
            <w:r w:rsidRPr="007839D5">
              <w:rPr>
                <w:rFonts w:ascii="Sylfaen" w:hAnsi="Sylfaen" w:cs="Arial"/>
                <w:sz w:val="16"/>
                <w:szCs w:val="16"/>
              </w:rPr>
              <w:t xml:space="preserve"> </w:t>
            </w:r>
            <w:r w:rsidRPr="007839D5">
              <w:rPr>
                <w:rFonts w:ascii="Sylfaen" w:hAnsi="Sylfaen" w:cs="Sylfaen"/>
                <w:sz w:val="16"/>
                <w:szCs w:val="16"/>
              </w:rPr>
              <w:t>სვანეთის</w:t>
            </w:r>
            <w:r w:rsidRPr="007839D5">
              <w:rPr>
                <w:rFonts w:ascii="Sylfaen" w:hAnsi="Sylfaen" w:cs="Arial"/>
                <w:sz w:val="16"/>
                <w:szCs w:val="16"/>
              </w:rPr>
              <w:t xml:space="preserve"> </w:t>
            </w:r>
            <w:r w:rsidRPr="007839D5">
              <w:rPr>
                <w:rFonts w:ascii="Sylfaen" w:hAnsi="Sylfaen" w:cs="Sylfaen"/>
                <w:sz w:val="16"/>
                <w:szCs w:val="16"/>
              </w:rPr>
              <w:t>მხარე</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29,046.2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10,010.8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17,069.8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8,068.2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506.0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253.8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0.0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11,470.4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1,688.8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ამბროლაურის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12,157.7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3,063.3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6,801.5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2,834.0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140.0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70.2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5,216.2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159.1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ლენტეხის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3,857.3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1,662.6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2,723.5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1,462.0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105.0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52.8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1,028.8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147.8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ონის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5,274.9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2,191.2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2,952.4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1,476.0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103.0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51.6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2,219.5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663.6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ცაგერის</w:t>
            </w:r>
            <w:r w:rsidRPr="007839D5">
              <w:rPr>
                <w:rFonts w:ascii="Sylfaen" w:hAnsi="Sylfaen" w:cs="Arial"/>
                <w:sz w:val="16"/>
                <w:szCs w:val="16"/>
              </w:rPr>
              <w:t xml:space="preserve"> </w:t>
            </w:r>
            <w:r w:rsidRPr="007839D5">
              <w:rPr>
                <w:rFonts w:ascii="Sylfaen" w:hAnsi="Sylfaen" w:cs="Sylfaen"/>
                <w:sz w:val="16"/>
                <w:szCs w:val="16"/>
              </w:rPr>
              <w:t>მუნიციპალიტეტი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7,756.3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3,093.7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4,592.4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2,296.2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158.0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79.2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3,005.9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718.3 </w:t>
            </w:r>
          </w:p>
        </w:tc>
      </w:tr>
      <w:tr w:rsidR="007839D5" w:rsidRPr="007839D5" w:rsidTr="00792206">
        <w:trPr>
          <w:trHeight w:val="288"/>
        </w:trPr>
        <w:tc>
          <w:tcPr>
            <w:tcW w:w="2250" w:type="dxa"/>
            <w:tcBorders>
              <w:top w:val="nil"/>
              <w:left w:val="dotted" w:sz="4" w:space="0" w:color="auto"/>
              <w:bottom w:val="dotted" w:sz="4" w:space="0" w:color="auto"/>
              <w:right w:val="dotted" w:sz="4" w:space="0" w:color="auto"/>
            </w:tcBorders>
            <w:shd w:val="clear" w:color="auto" w:fill="auto"/>
            <w:noWrap/>
            <w:vAlign w:val="center"/>
            <w:hideMark/>
          </w:tcPr>
          <w:p w:rsidR="007839D5" w:rsidRPr="007839D5" w:rsidRDefault="007839D5" w:rsidP="001B3BD9">
            <w:pPr>
              <w:rPr>
                <w:rFonts w:ascii="Sylfaen" w:hAnsi="Sylfaen" w:cs="Arial"/>
                <w:sz w:val="16"/>
                <w:szCs w:val="16"/>
              </w:rPr>
            </w:pPr>
            <w:r w:rsidRPr="007839D5">
              <w:rPr>
                <w:rFonts w:ascii="Sylfaen" w:hAnsi="Sylfaen" w:cs="Sylfaen"/>
                <w:sz w:val="16"/>
                <w:szCs w:val="16"/>
              </w:rPr>
              <w:t>ჯამი</w:t>
            </w:r>
          </w:p>
        </w:tc>
        <w:tc>
          <w:tcPr>
            <w:tcW w:w="878"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990,770.7 </w:t>
            </w:r>
          </w:p>
        </w:tc>
        <w:tc>
          <w:tcPr>
            <w:tcW w:w="874" w:type="dxa"/>
            <w:tcBorders>
              <w:top w:val="nil"/>
              <w:left w:val="nil"/>
              <w:bottom w:val="dotted" w:sz="4" w:space="0" w:color="auto"/>
              <w:right w:val="dotted" w:sz="4" w:space="0" w:color="auto"/>
            </w:tcBorders>
            <w:shd w:val="clear" w:color="auto" w:fill="auto"/>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415,708.9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705,080.0 </w:t>
            </w:r>
          </w:p>
        </w:tc>
        <w:tc>
          <w:tcPr>
            <w:tcW w:w="874"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358,158.3 </w:t>
            </w:r>
          </w:p>
        </w:tc>
        <w:tc>
          <w:tcPr>
            <w:tcW w:w="983"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11,770.0 </w:t>
            </w:r>
          </w:p>
        </w:tc>
        <w:tc>
          <w:tcPr>
            <w:tcW w:w="856"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color w:val="000000"/>
                <w:sz w:val="16"/>
                <w:szCs w:val="16"/>
              </w:rPr>
            </w:pPr>
            <w:r w:rsidRPr="007839D5">
              <w:rPr>
                <w:rFonts w:ascii="Sylfaen" w:hAnsi="Sylfaen" w:cs="Arial"/>
                <w:color w:val="000000"/>
                <w:sz w:val="16"/>
                <w:szCs w:val="16"/>
              </w:rPr>
              <w:t xml:space="preserve">5,887.2 </w:t>
            </w:r>
          </w:p>
        </w:tc>
        <w:tc>
          <w:tcPr>
            <w:tcW w:w="807"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57,937.0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23,634.8 </w:t>
            </w:r>
          </w:p>
        </w:tc>
        <w:tc>
          <w:tcPr>
            <w:tcW w:w="878"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215,983.6 </w:t>
            </w:r>
          </w:p>
        </w:tc>
        <w:tc>
          <w:tcPr>
            <w:tcW w:w="800" w:type="dxa"/>
            <w:tcBorders>
              <w:top w:val="nil"/>
              <w:left w:val="nil"/>
              <w:bottom w:val="dotted" w:sz="4" w:space="0" w:color="auto"/>
              <w:right w:val="dotted" w:sz="4" w:space="0" w:color="auto"/>
            </w:tcBorders>
            <w:shd w:val="clear" w:color="000000" w:fill="FFFFFF"/>
            <w:vAlign w:val="center"/>
            <w:hideMark/>
          </w:tcPr>
          <w:p w:rsidR="007839D5" w:rsidRPr="007839D5" w:rsidRDefault="007839D5" w:rsidP="001B3BD9">
            <w:pPr>
              <w:jc w:val="center"/>
              <w:rPr>
                <w:rFonts w:ascii="Sylfaen" w:hAnsi="Sylfaen" w:cs="Arial"/>
                <w:sz w:val="16"/>
                <w:szCs w:val="16"/>
              </w:rPr>
            </w:pPr>
            <w:r w:rsidRPr="007839D5">
              <w:rPr>
                <w:rFonts w:ascii="Sylfaen" w:hAnsi="Sylfaen" w:cs="Arial"/>
                <w:sz w:val="16"/>
                <w:szCs w:val="16"/>
              </w:rPr>
              <w:t xml:space="preserve">28,028.6 </w:t>
            </w:r>
          </w:p>
        </w:tc>
      </w:tr>
    </w:tbl>
    <w:p w:rsidR="007839D5" w:rsidRPr="00704927" w:rsidRDefault="007839D5" w:rsidP="005D1ABA">
      <w:pPr>
        <w:tabs>
          <w:tab w:val="left" w:pos="0"/>
        </w:tabs>
        <w:ind w:right="173" w:firstLine="720"/>
        <w:jc w:val="right"/>
        <w:rPr>
          <w:rFonts w:ascii="Sylfaen" w:hAnsi="Sylfaen"/>
          <w:i/>
          <w:noProof/>
          <w:color w:val="000000"/>
          <w:sz w:val="18"/>
          <w:szCs w:val="18"/>
          <w:highlight w:val="yellow"/>
          <w:lang w:val="ka-GE"/>
        </w:rPr>
      </w:pPr>
      <w:bookmarkStart w:id="2" w:name="_GoBack"/>
      <w:bookmarkEnd w:id="2"/>
    </w:p>
    <w:sectPr w:rsidR="007839D5" w:rsidRPr="00704927" w:rsidSect="007464EB">
      <w:footerReference w:type="default" r:id="rId12"/>
      <w:pgSz w:w="12240" w:h="15840"/>
      <w:pgMar w:top="540" w:right="720" w:bottom="274"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03" w:rsidRDefault="00032103">
      <w:r>
        <w:separator/>
      </w:r>
    </w:p>
  </w:endnote>
  <w:endnote w:type="continuationSeparator" w:id="0">
    <w:p w:rsidR="00032103" w:rsidRDefault="0003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20B0500000000000000"/>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CYR">
    <w:charset w:val="00"/>
    <w:family w:val="swiss"/>
    <w:pitch w:val="variable"/>
    <w:sig w:usb0="E0002AFF" w:usb1="C0007843" w:usb2="00000009" w:usb3="00000000" w:csb0="000001FF" w:csb1="00000000"/>
  </w:font>
  <w:font w:name="literaturuly">
    <w:altName w:val="Courier New"/>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28979"/>
      <w:docPartObj>
        <w:docPartGallery w:val="Page Numbers (Bottom of Page)"/>
        <w:docPartUnique/>
      </w:docPartObj>
    </w:sdtPr>
    <w:sdtEndPr>
      <w:rPr>
        <w:noProof/>
      </w:rPr>
    </w:sdtEndPr>
    <w:sdtContent>
      <w:p w:rsidR="001B3BD9" w:rsidRDefault="001B3BD9">
        <w:pPr>
          <w:pStyle w:val="Footer"/>
          <w:jc w:val="right"/>
        </w:pPr>
        <w:r>
          <w:fldChar w:fldCharType="begin"/>
        </w:r>
        <w:r>
          <w:instrText xml:space="preserve"> PAGE   \* MERGEFORMAT </w:instrText>
        </w:r>
        <w:r>
          <w:fldChar w:fldCharType="separate"/>
        </w:r>
        <w:r w:rsidR="00A0125E">
          <w:rPr>
            <w:noProof/>
          </w:rPr>
          <w:t>61</w:t>
        </w:r>
        <w:r>
          <w:rPr>
            <w:noProof/>
          </w:rPr>
          <w:fldChar w:fldCharType="end"/>
        </w:r>
      </w:p>
    </w:sdtContent>
  </w:sdt>
  <w:p w:rsidR="001B3BD9" w:rsidRDefault="001B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03" w:rsidRDefault="00032103">
      <w:r>
        <w:separator/>
      </w:r>
    </w:p>
  </w:footnote>
  <w:footnote w:type="continuationSeparator" w:id="0">
    <w:p w:rsidR="00032103" w:rsidRDefault="0003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F02"/>
    <w:multiLevelType w:val="hybridMultilevel"/>
    <w:tmpl w:val="D806F6F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0AE4"/>
    <w:multiLevelType w:val="hybridMultilevel"/>
    <w:tmpl w:val="064CD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68FE"/>
    <w:multiLevelType w:val="hybridMultilevel"/>
    <w:tmpl w:val="5D46A5FA"/>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E3749C"/>
    <w:multiLevelType w:val="hybridMultilevel"/>
    <w:tmpl w:val="8D7C3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C6A70"/>
    <w:multiLevelType w:val="hybridMultilevel"/>
    <w:tmpl w:val="27E0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8D41C2"/>
    <w:multiLevelType w:val="hybridMultilevel"/>
    <w:tmpl w:val="8E72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AE22A0"/>
    <w:multiLevelType w:val="hybridMultilevel"/>
    <w:tmpl w:val="F870719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13EF5"/>
    <w:multiLevelType w:val="hybridMultilevel"/>
    <w:tmpl w:val="DB7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B6289"/>
    <w:multiLevelType w:val="hybridMultilevel"/>
    <w:tmpl w:val="ED1E3F44"/>
    <w:lvl w:ilvl="0" w:tplc="4A76101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52D5E97"/>
    <w:multiLevelType w:val="hybridMultilevel"/>
    <w:tmpl w:val="2DFEE2B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B7BFB"/>
    <w:multiLevelType w:val="hybridMultilevel"/>
    <w:tmpl w:val="58F04D7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B1FBD"/>
    <w:multiLevelType w:val="hybridMultilevel"/>
    <w:tmpl w:val="8A488EBC"/>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F40AEB"/>
    <w:multiLevelType w:val="hybridMultilevel"/>
    <w:tmpl w:val="2A7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9F1A3E"/>
    <w:multiLevelType w:val="hybridMultilevel"/>
    <w:tmpl w:val="B3B47466"/>
    <w:lvl w:ilvl="0" w:tplc="D29664C4">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9"/>
  </w:num>
  <w:num w:numId="4">
    <w:abstractNumId w:val="8"/>
  </w:num>
  <w:num w:numId="5">
    <w:abstractNumId w:val="26"/>
  </w:num>
  <w:num w:numId="6">
    <w:abstractNumId w:val="12"/>
  </w:num>
  <w:num w:numId="7">
    <w:abstractNumId w:val="27"/>
  </w:num>
  <w:num w:numId="8">
    <w:abstractNumId w:val="20"/>
  </w:num>
  <w:num w:numId="9">
    <w:abstractNumId w:val="16"/>
  </w:num>
  <w:num w:numId="10">
    <w:abstractNumId w:val="17"/>
  </w:num>
  <w:num w:numId="11">
    <w:abstractNumId w:val="25"/>
  </w:num>
  <w:num w:numId="12">
    <w:abstractNumId w:val="22"/>
  </w:num>
  <w:num w:numId="13">
    <w:abstractNumId w:val="23"/>
  </w:num>
  <w:num w:numId="14">
    <w:abstractNumId w:val="1"/>
  </w:num>
  <w:num w:numId="15">
    <w:abstractNumId w:val="9"/>
  </w:num>
  <w:num w:numId="16">
    <w:abstractNumId w:val="5"/>
  </w:num>
  <w:num w:numId="17">
    <w:abstractNumId w:val="21"/>
  </w:num>
  <w:num w:numId="18">
    <w:abstractNumId w:val="6"/>
  </w:num>
  <w:num w:numId="19">
    <w:abstractNumId w:val="4"/>
  </w:num>
  <w:num w:numId="20">
    <w:abstractNumId w:val="13"/>
  </w:num>
  <w:num w:numId="21">
    <w:abstractNumId w:val="18"/>
  </w:num>
  <w:num w:numId="22">
    <w:abstractNumId w:val="24"/>
  </w:num>
  <w:num w:numId="23">
    <w:abstractNumId w:val="15"/>
  </w:num>
  <w:num w:numId="24">
    <w:abstractNumId w:val="3"/>
  </w:num>
  <w:num w:numId="25">
    <w:abstractNumId w:val="11"/>
  </w:num>
  <w:num w:numId="26">
    <w:abstractNumId w:val="2"/>
  </w:num>
  <w:num w:numId="27">
    <w:abstractNumId w:val="7"/>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1E"/>
    <w:rsid w:val="00003AAC"/>
    <w:rsid w:val="00032103"/>
    <w:rsid w:val="000628CE"/>
    <w:rsid w:val="00072F9A"/>
    <w:rsid w:val="000933A1"/>
    <w:rsid w:val="00095C36"/>
    <w:rsid w:val="000C079A"/>
    <w:rsid w:val="000D757D"/>
    <w:rsid w:val="0012389B"/>
    <w:rsid w:val="00130154"/>
    <w:rsid w:val="00165D24"/>
    <w:rsid w:val="00176C1E"/>
    <w:rsid w:val="001A3018"/>
    <w:rsid w:val="001B3BD9"/>
    <w:rsid w:val="001C300D"/>
    <w:rsid w:val="001D64B7"/>
    <w:rsid w:val="001F1E39"/>
    <w:rsid w:val="00206A2C"/>
    <w:rsid w:val="00225394"/>
    <w:rsid w:val="00236C8F"/>
    <w:rsid w:val="00246543"/>
    <w:rsid w:val="00250735"/>
    <w:rsid w:val="002513B2"/>
    <w:rsid w:val="00281CB5"/>
    <w:rsid w:val="00283A12"/>
    <w:rsid w:val="002901B8"/>
    <w:rsid w:val="00295863"/>
    <w:rsid w:val="002A0779"/>
    <w:rsid w:val="002D4E8C"/>
    <w:rsid w:val="002E2257"/>
    <w:rsid w:val="003067D2"/>
    <w:rsid w:val="00310FB9"/>
    <w:rsid w:val="0033065E"/>
    <w:rsid w:val="00360465"/>
    <w:rsid w:val="00385E01"/>
    <w:rsid w:val="00390F7F"/>
    <w:rsid w:val="003936A2"/>
    <w:rsid w:val="003C503D"/>
    <w:rsid w:val="004119A8"/>
    <w:rsid w:val="004342EF"/>
    <w:rsid w:val="004362D6"/>
    <w:rsid w:val="0046002D"/>
    <w:rsid w:val="00477D86"/>
    <w:rsid w:val="004C2906"/>
    <w:rsid w:val="004D245B"/>
    <w:rsid w:val="004D281C"/>
    <w:rsid w:val="004F1088"/>
    <w:rsid w:val="004F61BD"/>
    <w:rsid w:val="0050622D"/>
    <w:rsid w:val="005359BA"/>
    <w:rsid w:val="00554F64"/>
    <w:rsid w:val="00560820"/>
    <w:rsid w:val="00571AE7"/>
    <w:rsid w:val="00587390"/>
    <w:rsid w:val="005921C9"/>
    <w:rsid w:val="00596062"/>
    <w:rsid w:val="005A1FF4"/>
    <w:rsid w:val="005C79E8"/>
    <w:rsid w:val="005D0105"/>
    <w:rsid w:val="005D1ABA"/>
    <w:rsid w:val="005D569A"/>
    <w:rsid w:val="005E2E22"/>
    <w:rsid w:val="005F1640"/>
    <w:rsid w:val="006321E9"/>
    <w:rsid w:val="006407FC"/>
    <w:rsid w:val="006863FB"/>
    <w:rsid w:val="00687E75"/>
    <w:rsid w:val="006A1172"/>
    <w:rsid w:val="006B1EF1"/>
    <w:rsid w:val="006B47B1"/>
    <w:rsid w:val="006B5DC0"/>
    <w:rsid w:val="006B7EA3"/>
    <w:rsid w:val="006C6600"/>
    <w:rsid w:val="006C7BDE"/>
    <w:rsid w:val="006D582E"/>
    <w:rsid w:val="006E65B0"/>
    <w:rsid w:val="006E6FD8"/>
    <w:rsid w:val="00704927"/>
    <w:rsid w:val="00736E94"/>
    <w:rsid w:val="007464EB"/>
    <w:rsid w:val="00780B59"/>
    <w:rsid w:val="007839D5"/>
    <w:rsid w:val="00792206"/>
    <w:rsid w:val="007942F8"/>
    <w:rsid w:val="007A73EC"/>
    <w:rsid w:val="007B733C"/>
    <w:rsid w:val="007C669D"/>
    <w:rsid w:val="007E7284"/>
    <w:rsid w:val="007F5F20"/>
    <w:rsid w:val="00812116"/>
    <w:rsid w:val="00812390"/>
    <w:rsid w:val="00841069"/>
    <w:rsid w:val="00842C22"/>
    <w:rsid w:val="00852427"/>
    <w:rsid w:val="0087562A"/>
    <w:rsid w:val="008A61DB"/>
    <w:rsid w:val="008F0203"/>
    <w:rsid w:val="008F2470"/>
    <w:rsid w:val="00930264"/>
    <w:rsid w:val="009374CF"/>
    <w:rsid w:val="00971E6B"/>
    <w:rsid w:val="009745A7"/>
    <w:rsid w:val="00977851"/>
    <w:rsid w:val="0099571B"/>
    <w:rsid w:val="009C6EE3"/>
    <w:rsid w:val="00A0125E"/>
    <w:rsid w:val="00A048F6"/>
    <w:rsid w:val="00A2047B"/>
    <w:rsid w:val="00A2540F"/>
    <w:rsid w:val="00A6034B"/>
    <w:rsid w:val="00A97E46"/>
    <w:rsid w:val="00B00F19"/>
    <w:rsid w:val="00B55813"/>
    <w:rsid w:val="00B56845"/>
    <w:rsid w:val="00B63910"/>
    <w:rsid w:val="00B64F55"/>
    <w:rsid w:val="00B71A23"/>
    <w:rsid w:val="00B85B7B"/>
    <w:rsid w:val="00BB11AF"/>
    <w:rsid w:val="00BF092C"/>
    <w:rsid w:val="00BF64FD"/>
    <w:rsid w:val="00C17D1B"/>
    <w:rsid w:val="00C25F52"/>
    <w:rsid w:val="00C45B9D"/>
    <w:rsid w:val="00C80FFB"/>
    <w:rsid w:val="00C878A1"/>
    <w:rsid w:val="00C93862"/>
    <w:rsid w:val="00CA78CE"/>
    <w:rsid w:val="00CB0789"/>
    <w:rsid w:val="00CB7A22"/>
    <w:rsid w:val="00CD43B3"/>
    <w:rsid w:val="00D068A8"/>
    <w:rsid w:val="00D11B7B"/>
    <w:rsid w:val="00D42585"/>
    <w:rsid w:val="00D62A1F"/>
    <w:rsid w:val="00D7684E"/>
    <w:rsid w:val="00D8498B"/>
    <w:rsid w:val="00D8598A"/>
    <w:rsid w:val="00D97A9F"/>
    <w:rsid w:val="00DC6055"/>
    <w:rsid w:val="00DD05D6"/>
    <w:rsid w:val="00DF3FF0"/>
    <w:rsid w:val="00E23AF7"/>
    <w:rsid w:val="00E26C14"/>
    <w:rsid w:val="00E308E3"/>
    <w:rsid w:val="00E309FE"/>
    <w:rsid w:val="00E40819"/>
    <w:rsid w:val="00E42CDF"/>
    <w:rsid w:val="00E507D2"/>
    <w:rsid w:val="00E536CB"/>
    <w:rsid w:val="00E61DDE"/>
    <w:rsid w:val="00E85106"/>
    <w:rsid w:val="00EE3CA4"/>
    <w:rsid w:val="00EE4A8B"/>
    <w:rsid w:val="00EF3EE8"/>
    <w:rsid w:val="00F05662"/>
    <w:rsid w:val="00F1052B"/>
    <w:rsid w:val="00F17887"/>
    <w:rsid w:val="00F44D21"/>
    <w:rsid w:val="00F5647F"/>
    <w:rsid w:val="00F9053A"/>
    <w:rsid w:val="00F91F92"/>
    <w:rsid w:val="00F92D33"/>
    <w:rsid w:val="00FA23E3"/>
    <w:rsid w:val="00FB2600"/>
    <w:rsid w:val="00FD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38DD"/>
  <w15:docId w15:val="{6A6928BA-80A9-45B9-B5A7-5FE8DB7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1E"/>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246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5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6C1E"/>
    <w:pPr>
      <w:jc w:val="center"/>
    </w:pPr>
    <w:rPr>
      <w:rFonts w:ascii="LitNusx" w:hAnsi="LitNusx"/>
      <w:sz w:val="32"/>
      <w:lang w:val="en-US" w:eastAsia="ru-RU"/>
    </w:rPr>
  </w:style>
  <w:style w:type="character" w:customStyle="1" w:styleId="BodyTextChar">
    <w:name w:val="Body Text Char"/>
    <w:basedOn w:val="DefaultParagraphFont"/>
    <w:link w:val="BodyText"/>
    <w:rsid w:val="00176C1E"/>
    <w:rPr>
      <w:rFonts w:ascii="LitNusx" w:eastAsia="Times New Roman" w:hAnsi="LitNusx" w:cs="Times New Roman"/>
      <w:sz w:val="32"/>
      <w:szCs w:val="20"/>
      <w:lang w:eastAsia="ru-RU"/>
    </w:rPr>
  </w:style>
  <w:style w:type="paragraph" w:styleId="BodyTextIndent2">
    <w:name w:val="Body Text Indent 2"/>
    <w:basedOn w:val="Normal"/>
    <w:link w:val="BodyTextIndent2Char"/>
    <w:rsid w:val="00176C1E"/>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176C1E"/>
    <w:rPr>
      <w:rFonts w:ascii="LitNusx" w:eastAsia="Times New Roman" w:hAnsi="LitNusx" w:cs="Times New Roman"/>
      <w:sz w:val="28"/>
      <w:szCs w:val="20"/>
      <w:lang w:eastAsia="ru-RU"/>
    </w:rPr>
  </w:style>
  <w:style w:type="paragraph" w:styleId="Header">
    <w:name w:val="header"/>
    <w:basedOn w:val="Normal"/>
    <w:link w:val="HeaderChar"/>
    <w:uiPriority w:val="99"/>
    <w:rsid w:val="00176C1E"/>
    <w:pPr>
      <w:tabs>
        <w:tab w:val="center" w:pos="4680"/>
        <w:tab w:val="right" w:pos="9360"/>
      </w:tabs>
    </w:pPr>
    <w:rPr>
      <w:lang w:eastAsia="x-none"/>
    </w:rPr>
  </w:style>
  <w:style w:type="character" w:customStyle="1" w:styleId="HeaderChar">
    <w:name w:val="Header Char"/>
    <w:basedOn w:val="DefaultParagraphFont"/>
    <w:link w:val="Header"/>
    <w:uiPriority w:val="99"/>
    <w:rsid w:val="00176C1E"/>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176C1E"/>
    <w:pPr>
      <w:tabs>
        <w:tab w:val="center" w:pos="4680"/>
        <w:tab w:val="right" w:pos="9360"/>
      </w:tabs>
    </w:pPr>
    <w:rPr>
      <w:lang w:eastAsia="x-none"/>
    </w:rPr>
  </w:style>
  <w:style w:type="character" w:customStyle="1" w:styleId="FooterChar">
    <w:name w:val="Footer Char"/>
    <w:basedOn w:val="DefaultParagraphFont"/>
    <w:link w:val="Footer"/>
    <w:uiPriority w:val="99"/>
    <w:rsid w:val="00176C1E"/>
    <w:rPr>
      <w:rFonts w:ascii="Times New Roman" w:eastAsia="Times New Roman" w:hAnsi="Times New Roman" w:cs="Times New Roman"/>
      <w:sz w:val="20"/>
      <w:szCs w:val="20"/>
      <w:lang w:val="ru-RU" w:eastAsia="x-none"/>
    </w:rPr>
  </w:style>
  <w:style w:type="paragraph" w:styleId="BalloonText">
    <w:name w:val="Balloon Text"/>
    <w:basedOn w:val="Normal"/>
    <w:link w:val="BalloonTextChar"/>
    <w:rsid w:val="00176C1E"/>
    <w:rPr>
      <w:rFonts w:ascii="Tahoma" w:hAnsi="Tahoma" w:cs="Tahoma"/>
      <w:sz w:val="16"/>
      <w:szCs w:val="16"/>
    </w:rPr>
  </w:style>
  <w:style w:type="character" w:customStyle="1" w:styleId="BalloonTextChar">
    <w:name w:val="Balloon Text Char"/>
    <w:basedOn w:val="DefaultParagraphFont"/>
    <w:link w:val="BalloonText"/>
    <w:rsid w:val="00176C1E"/>
    <w:rPr>
      <w:rFonts w:ascii="Tahoma" w:eastAsia="Times New Roman" w:hAnsi="Tahoma" w:cs="Tahoma"/>
      <w:sz w:val="16"/>
      <w:szCs w:val="16"/>
      <w:lang w:val="ru-RU"/>
    </w:rPr>
  </w:style>
  <w:style w:type="paragraph" w:styleId="BodyTextIndent">
    <w:name w:val="Body Text Indent"/>
    <w:basedOn w:val="Normal"/>
    <w:link w:val="BodyTextIndentChar"/>
    <w:rsid w:val="00176C1E"/>
    <w:pPr>
      <w:spacing w:after="120"/>
      <w:ind w:left="283"/>
    </w:pPr>
  </w:style>
  <w:style w:type="character" w:customStyle="1" w:styleId="BodyTextIndentChar">
    <w:name w:val="Body Text Indent Char"/>
    <w:basedOn w:val="DefaultParagraphFont"/>
    <w:link w:val="BodyTextIndent"/>
    <w:rsid w:val="00176C1E"/>
    <w:rPr>
      <w:rFonts w:ascii="Times New Roman" w:eastAsia="Times New Roman" w:hAnsi="Times New Roman" w:cs="Times New Roman"/>
      <w:sz w:val="20"/>
      <w:szCs w:val="20"/>
      <w:lang w:val="ru-RU"/>
    </w:rPr>
  </w:style>
  <w:style w:type="paragraph" w:styleId="DocumentMap">
    <w:name w:val="Document Map"/>
    <w:basedOn w:val="Normal"/>
    <w:link w:val="DocumentMapChar"/>
    <w:uiPriority w:val="99"/>
    <w:semiHidden/>
    <w:rsid w:val="00176C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C1E"/>
    <w:rPr>
      <w:rFonts w:ascii="Tahoma" w:eastAsia="Times New Roman" w:hAnsi="Tahoma" w:cs="Tahoma"/>
      <w:sz w:val="20"/>
      <w:szCs w:val="20"/>
      <w:shd w:val="clear" w:color="auto" w:fill="000080"/>
      <w:lang w:val="ru-RU"/>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176C1E"/>
    <w:pPr>
      <w:ind w:left="720"/>
    </w:pPr>
  </w:style>
  <w:style w:type="character" w:styleId="Emphasis">
    <w:name w:val="Emphasis"/>
    <w:qFormat/>
    <w:rsid w:val="00176C1E"/>
    <w:rPr>
      <w:i/>
      <w:iCs/>
    </w:rPr>
  </w:style>
  <w:style w:type="character" w:styleId="CommentReference">
    <w:name w:val="annotation reference"/>
    <w:basedOn w:val="DefaultParagraphFont"/>
    <w:rsid w:val="00176C1E"/>
    <w:rPr>
      <w:sz w:val="16"/>
      <w:szCs w:val="16"/>
    </w:rPr>
  </w:style>
  <w:style w:type="paragraph" w:styleId="CommentText">
    <w:name w:val="annotation text"/>
    <w:basedOn w:val="Normal"/>
    <w:link w:val="CommentTextChar"/>
    <w:rsid w:val="00176C1E"/>
  </w:style>
  <w:style w:type="character" w:customStyle="1" w:styleId="CommentTextChar">
    <w:name w:val="Comment Text Char"/>
    <w:basedOn w:val="DefaultParagraphFont"/>
    <w:link w:val="CommentText"/>
    <w:rsid w:val="00176C1E"/>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rsid w:val="00176C1E"/>
    <w:rPr>
      <w:b/>
      <w:bCs/>
    </w:rPr>
  </w:style>
  <w:style w:type="character" w:customStyle="1" w:styleId="CommentSubjectChar">
    <w:name w:val="Comment Subject Char"/>
    <w:basedOn w:val="CommentTextChar"/>
    <w:link w:val="CommentSubject"/>
    <w:rsid w:val="00176C1E"/>
    <w:rPr>
      <w:rFonts w:ascii="Times New Roman" w:eastAsia="Times New Roman" w:hAnsi="Times New Roman" w:cs="Times New Roman"/>
      <w:b/>
      <w:bCs/>
      <w:sz w:val="20"/>
      <w:szCs w:val="20"/>
      <w:lang w:val="ru-RU"/>
    </w:rPr>
  </w:style>
  <w:style w:type="character" w:customStyle="1" w:styleId="Heading1Char">
    <w:name w:val="Heading 1 Char"/>
    <w:basedOn w:val="DefaultParagraphFont"/>
    <w:link w:val="Heading1"/>
    <w:uiPriority w:val="9"/>
    <w:rsid w:val="00246543"/>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246543"/>
    <w:rPr>
      <w:rFonts w:asciiTheme="majorHAnsi" w:eastAsiaTheme="majorEastAsia" w:hAnsiTheme="majorHAnsi" w:cstheme="majorBidi"/>
      <w:color w:val="2E74B5" w:themeColor="accent1" w:themeShade="BF"/>
      <w:sz w:val="26"/>
      <w:szCs w:val="26"/>
      <w:lang w:val="ru-RU"/>
    </w:rPr>
  </w:style>
  <w:style w:type="paragraph" w:customStyle="1" w:styleId="Char">
    <w:name w:val="Char"/>
    <w:basedOn w:val="Normal"/>
    <w:next w:val="Normal"/>
    <w:rsid w:val="005D1ABA"/>
    <w:pPr>
      <w:spacing w:after="160" w:line="240" w:lineRule="exact"/>
    </w:pPr>
    <w:rPr>
      <w:rFonts w:ascii="Tahoma" w:hAnsi="Tahoma"/>
      <w:sz w:val="24"/>
      <w:lang w:val="en-US"/>
    </w:rPr>
  </w:style>
  <w:style w:type="paragraph" w:customStyle="1" w:styleId="CharCharChar">
    <w:name w:val="Char Char Char"/>
    <w:basedOn w:val="Normal"/>
    <w:rsid w:val="005D1ABA"/>
    <w:pPr>
      <w:spacing w:after="160" w:line="240" w:lineRule="exact"/>
    </w:pPr>
    <w:rPr>
      <w:rFonts w:ascii="Verdana" w:hAnsi="Verdana"/>
      <w:lang w:val="en-US"/>
    </w:rPr>
  </w:style>
  <w:style w:type="character" w:styleId="Hyperlink">
    <w:name w:val="Hyperlink"/>
    <w:basedOn w:val="DefaultParagraphFont"/>
    <w:uiPriority w:val="99"/>
    <w:unhideWhenUsed/>
    <w:rsid w:val="005D1ABA"/>
    <w:rPr>
      <w:color w:val="0000FF"/>
      <w:u w:val="single"/>
    </w:rPr>
  </w:style>
  <w:style w:type="character" w:styleId="FollowedHyperlink">
    <w:name w:val="FollowedHyperlink"/>
    <w:basedOn w:val="DefaultParagraphFont"/>
    <w:uiPriority w:val="99"/>
    <w:unhideWhenUsed/>
    <w:rsid w:val="005D1ABA"/>
    <w:rPr>
      <w:color w:val="800080"/>
      <w:u w:val="single"/>
    </w:rPr>
  </w:style>
  <w:style w:type="paragraph" w:customStyle="1" w:styleId="font5">
    <w:name w:val="font5"/>
    <w:basedOn w:val="Normal"/>
    <w:rsid w:val="005D1ABA"/>
    <w:pPr>
      <w:spacing w:before="100" w:beforeAutospacing="1" w:after="100" w:afterAutospacing="1"/>
    </w:pPr>
    <w:rPr>
      <w:rFonts w:ascii="Arial" w:hAnsi="Arial" w:cs="Arial"/>
      <w:color w:val="000000"/>
      <w:lang w:val="en-US"/>
    </w:rPr>
  </w:style>
  <w:style w:type="paragraph" w:customStyle="1" w:styleId="font6">
    <w:name w:val="font6"/>
    <w:basedOn w:val="Normal"/>
    <w:rsid w:val="005D1ABA"/>
    <w:pPr>
      <w:spacing w:before="100" w:beforeAutospacing="1" w:after="100" w:afterAutospacing="1"/>
    </w:pPr>
    <w:rPr>
      <w:rFonts w:ascii="Calibri" w:hAnsi="Calibri"/>
      <w:color w:val="000000"/>
      <w:sz w:val="22"/>
      <w:szCs w:val="22"/>
      <w:lang w:val="en-US"/>
    </w:rPr>
  </w:style>
  <w:style w:type="paragraph" w:customStyle="1" w:styleId="font7">
    <w:name w:val="font7"/>
    <w:basedOn w:val="Normal"/>
    <w:rsid w:val="005D1ABA"/>
    <w:pPr>
      <w:spacing w:before="100" w:beforeAutospacing="1" w:after="100" w:afterAutospacing="1"/>
    </w:pPr>
    <w:rPr>
      <w:rFonts w:ascii="Arial" w:hAnsi="Arial" w:cs="Arial"/>
      <w:color w:val="000000"/>
      <w:sz w:val="44"/>
      <w:szCs w:val="44"/>
      <w:lang w:val="en-US"/>
    </w:rPr>
  </w:style>
  <w:style w:type="paragraph" w:customStyle="1" w:styleId="font8">
    <w:name w:val="font8"/>
    <w:basedOn w:val="Normal"/>
    <w:rsid w:val="005D1ABA"/>
    <w:pPr>
      <w:spacing w:before="100" w:beforeAutospacing="1" w:after="100" w:afterAutospacing="1"/>
    </w:pPr>
    <w:rPr>
      <w:rFonts w:ascii="Arial" w:hAnsi="Arial" w:cs="Arial"/>
      <w:color w:val="000000"/>
      <w:sz w:val="22"/>
      <w:szCs w:val="22"/>
      <w:lang w:val="en-US"/>
    </w:rPr>
  </w:style>
  <w:style w:type="paragraph" w:customStyle="1" w:styleId="font9">
    <w:name w:val="font9"/>
    <w:basedOn w:val="Normal"/>
    <w:rsid w:val="005D1ABA"/>
    <w:pPr>
      <w:spacing w:before="100" w:beforeAutospacing="1" w:after="100" w:afterAutospacing="1"/>
    </w:pPr>
    <w:rPr>
      <w:rFonts w:ascii="Arial" w:hAnsi="Arial" w:cs="Arial"/>
      <w:color w:val="000000"/>
      <w:sz w:val="32"/>
      <w:szCs w:val="32"/>
      <w:lang w:val="en-US"/>
    </w:rPr>
  </w:style>
  <w:style w:type="paragraph" w:customStyle="1" w:styleId="font10">
    <w:name w:val="font10"/>
    <w:basedOn w:val="Normal"/>
    <w:rsid w:val="005D1ABA"/>
    <w:pPr>
      <w:spacing w:before="100" w:beforeAutospacing="1" w:after="100" w:afterAutospacing="1"/>
    </w:pPr>
    <w:rPr>
      <w:rFonts w:ascii="Arial" w:hAnsi="Arial" w:cs="Arial"/>
      <w:color w:val="000000"/>
      <w:sz w:val="28"/>
      <w:szCs w:val="28"/>
      <w:lang w:val="en-US"/>
    </w:rPr>
  </w:style>
  <w:style w:type="paragraph" w:customStyle="1" w:styleId="font11">
    <w:name w:val="font11"/>
    <w:basedOn w:val="Normal"/>
    <w:rsid w:val="005D1ABA"/>
    <w:pPr>
      <w:spacing w:before="100" w:beforeAutospacing="1" w:after="100" w:afterAutospacing="1"/>
    </w:pPr>
    <w:rPr>
      <w:rFonts w:ascii="Arial" w:hAnsi="Arial" w:cs="Arial"/>
      <w:color w:val="000000"/>
      <w:sz w:val="16"/>
      <w:szCs w:val="16"/>
      <w:lang w:val="en-US"/>
    </w:rPr>
  </w:style>
  <w:style w:type="paragraph" w:customStyle="1" w:styleId="font12">
    <w:name w:val="font12"/>
    <w:basedOn w:val="Normal"/>
    <w:rsid w:val="005D1ABA"/>
    <w:pPr>
      <w:spacing w:before="100" w:beforeAutospacing="1" w:after="100" w:afterAutospacing="1"/>
    </w:pPr>
    <w:rPr>
      <w:rFonts w:ascii="Arial" w:hAnsi="Arial" w:cs="Arial"/>
      <w:color w:val="000000"/>
      <w:sz w:val="18"/>
      <w:szCs w:val="18"/>
      <w:lang w:val="en-US"/>
    </w:rPr>
  </w:style>
  <w:style w:type="paragraph" w:customStyle="1" w:styleId="xl63">
    <w:name w:val="xl63"/>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LitNusx" w:hAnsi="LitNusx"/>
      <w:b/>
      <w:bCs/>
      <w:sz w:val="16"/>
      <w:szCs w:val="16"/>
      <w:lang w:val="en-US"/>
    </w:rPr>
  </w:style>
  <w:style w:type="paragraph" w:customStyle="1" w:styleId="xl64">
    <w:name w:val="xl6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65">
    <w:name w:val="xl65"/>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6">
    <w:name w:val="xl66"/>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7">
    <w:name w:val="xl67"/>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rPr>
  </w:style>
  <w:style w:type="paragraph" w:customStyle="1" w:styleId="xl68">
    <w:name w:val="xl68"/>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sz w:val="16"/>
      <w:szCs w:val="16"/>
      <w:lang w:val="en-US"/>
    </w:rPr>
  </w:style>
  <w:style w:type="paragraph" w:customStyle="1" w:styleId="xl69">
    <w:name w:val="xl69"/>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0">
    <w:name w:val="xl70"/>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1">
    <w:name w:val="xl7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2">
    <w:name w:val="xl72"/>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73">
    <w:name w:val="xl73"/>
    <w:basedOn w:val="Normal"/>
    <w:rsid w:val="005D1ABA"/>
    <w:pPr>
      <w:pBdr>
        <w:top w:val="single" w:sz="4" w:space="0" w:color="auto"/>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4">
    <w:name w:val="xl7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5">
    <w:name w:val="xl75"/>
    <w:basedOn w:val="Normal"/>
    <w:rsid w:val="005D1ABA"/>
    <w:pPr>
      <w:pBdr>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6">
    <w:name w:val="xl76"/>
    <w:basedOn w:val="Normal"/>
    <w:rsid w:val="005D1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Normal0">
    <w:name w:val="[Normal]"/>
    <w:rsid w:val="005D1ABA"/>
    <w:pPr>
      <w:widowControl w:val="0"/>
      <w:autoSpaceDE w:val="0"/>
      <w:autoSpaceDN w:val="0"/>
      <w:adjustRightInd w:val="0"/>
      <w:spacing w:after="0" w:line="240" w:lineRule="auto"/>
    </w:pPr>
    <w:rPr>
      <w:rFonts w:ascii="Arial" w:eastAsia="Calibri" w:hAnsi="Arial" w:cs="Arial"/>
      <w:sz w:val="24"/>
      <w:szCs w:val="24"/>
    </w:rPr>
  </w:style>
  <w:style w:type="paragraph" w:customStyle="1" w:styleId="xl77">
    <w:name w:val="xl77"/>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8">
    <w:name w:val="xl78"/>
    <w:basedOn w:val="Normal"/>
    <w:rsid w:val="005D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79">
    <w:name w:val="xl79"/>
    <w:basedOn w:val="Normal"/>
    <w:rsid w:val="005D1AB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0">
    <w:name w:val="xl80"/>
    <w:basedOn w:val="Normal"/>
    <w:rsid w:val="005D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1">
    <w:name w:val="xl8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2">
    <w:name w:val="xl82"/>
    <w:basedOn w:val="Normal"/>
    <w:rsid w:val="005D1A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3">
    <w:name w:val="xl83"/>
    <w:basedOn w:val="Normal"/>
    <w:rsid w:val="005D1A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4">
    <w:name w:val="xl84"/>
    <w:basedOn w:val="Normal"/>
    <w:rsid w:val="005D1A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5">
    <w:name w:val="xl85"/>
    <w:basedOn w:val="Normal"/>
    <w:rsid w:val="005D1A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6">
    <w:name w:val="xl86"/>
    <w:basedOn w:val="Normal"/>
    <w:rsid w:val="005D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7">
    <w:name w:val="xl87"/>
    <w:basedOn w:val="Normal"/>
    <w:rsid w:val="005D1AB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8">
    <w:name w:val="xl88"/>
    <w:basedOn w:val="Normal"/>
    <w:rsid w:val="005D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0">
    <w:name w:val="xl90"/>
    <w:basedOn w:val="Normal"/>
    <w:rsid w:val="005D1ABA"/>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1">
    <w:name w:val="xl91"/>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2">
    <w:name w:val="xl92"/>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3">
    <w:name w:val="xl93"/>
    <w:basedOn w:val="Normal"/>
    <w:rsid w:val="005D1AB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4">
    <w:name w:val="xl94"/>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5">
    <w:name w:val="xl95"/>
    <w:basedOn w:val="Normal"/>
    <w:rsid w:val="005D1ABA"/>
    <w:pPr>
      <w:pBdr>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6">
    <w:name w:val="xl96"/>
    <w:basedOn w:val="Normal"/>
    <w:rsid w:val="005D1ABA"/>
    <w:pPr>
      <w:pBdr>
        <w:top w:val="single" w:sz="8" w:space="0" w:color="auto"/>
        <w:left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7">
    <w:name w:val="xl97"/>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8">
    <w:name w:val="xl98"/>
    <w:basedOn w:val="Normal"/>
    <w:rsid w:val="005D1ABA"/>
    <w:pPr>
      <w:pBdr>
        <w:top w:val="single" w:sz="4" w:space="0" w:color="auto"/>
        <w:left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9">
    <w:name w:val="xl99"/>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100">
    <w:name w:val="xl100"/>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1">
    <w:name w:val="xl101"/>
    <w:basedOn w:val="Normal"/>
    <w:rsid w:val="005D1AB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102">
    <w:name w:val="xl102"/>
    <w:basedOn w:val="Normal"/>
    <w:rsid w:val="005D1AB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3">
    <w:name w:val="xl103"/>
    <w:basedOn w:val="Normal"/>
    <w:rsid w:val="005D1AB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5D1ABA"/>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6">
    <w:name w:val="xl106"/>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7">
    <w:name w:val="xl107"/>
    <w:basedOn w:val="Normal"/>
    <w:rsid w:val="005D1ABA"/>
    <w:pPr>
      <w:pBdr>
        <w:top w:val="single" w:sz="8" w:space="0" w:color="auto"/>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8">
    <w:name w:val="xl108"/>
    <w:basedOn w:val="Normal"/>
    <w:rsid w:val="005D1ABA"/>
    <w:pPr>
      <w:pBdr>
        <w:top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9">
    <w:name w:val="xl109"/>
    <w:basedOn w:val="Normal"/>
    <w:rsid w:val="005D1ABA"/>
    <w:pPr>
      <w:pBdr>
        <w:left w:val="single" w:sz="8" w:space="0" w:color="auto"/>
        <w:bottom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0">
    <w:name w:val="xl110"/>
    <w:basedOn w:val="Normal"/>
    <w:rsid w:val="005D1ABA"/>
    <w:pPr>
      <w:pBdr>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1">
    <w:name w:val="xl111"/>
    <w:basedOn w:val="Normal"/>
    <w:rsid w:val="005D1ABA"/>
    <w:pPr>
      <w:pBdr>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2">
    <w:name w:val="xl112"/>
    <w:basedOn w:val="Normal"/>
    <w:rsid w:val="005D1ABA"/>
    <w:pPr>
      <w:pBdr>
        <w:top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3">
    <w:name w:val="xl113"/>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abzacixml">
    <w:name w:val="abzaci_xml"/>
    <w:basedOn w:val="PlainText"/>
    <w:link w:val="abzacixmlChar"/>
    <w:autoRedefine/>
    <w:qFormat/>
    <w:rsid w:val="005D1ABA"/>
    <w:pPr>
      <w:numPr>
        <w:numId w:val="7"/>
      </w:numPr>
      <w:ind w:left="0" w:firstLine="0"/>
      <w:jc w:val="both"/>
    </w:pPr>
    <w:rPr>
      <w:rFonts w:ascii="Sylfaen" w:hAnsi="Sylfaen" w:cs="Sylfaen"/>
      <w:lang w:val="ka-GE"/>
    </w:rPr>
  </w:style>
  <w:style w:type="paragraph" w:styleId="PlainText">
    <w:name w:val="Plain Text"/>
    <w:basedOn w:val="Normal"/>
    <w:link w:val="PlainTextChar"/>
    <w:uiPriority w:val="99"/>
    <w:semiHidden/>
    <w:unhideWhenUsed/>
    <w:rsid w:val="005D1ABA"/>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semiHidden/>
    <w:rsid w:val="005D1ABA"/>
    <w:rPr>
      <w:rFonts w:ascii="Consolas" w:eastAsia="Calibri"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D1ABA"/>
    <w:rPr>
      <w:rFonts w:ascii="Times New Roman" w:eastAsia="Times New Roman" w:hAnsi="Times New Roman" w:cs="Times New Roman"/>
      <w:sz w:val="20"/>
      <w:szCs w:val="20"/>
      <w:lang w:val="ru-RU"/>
    </w:rPr>
  </w:style>
  <w:style w:type="paragraph" w:customStyle="1" w:styleId="gansakutrebulinacilixml">
    <w:name w:val="gansakutrebuli_nacili_xml"/>
    <w:basedOn w:val="Normal"/>
    <w:autoRedefine/>
    <w:rsid w:val="005D1ABA"/>
    <w:pPr>
      <w:keepNext/>
      <w:keepLines/>
      <w:numPr>
        <w:numId w:val="5"/>
      </w:numPr>
      <w:tabs>
        <w:tab w:val="clear" w:pos="720"/>
        <w:tab w:val="num" w:pos="360"/>
      </w:tabs>
      <w:suppressAutoHyphens/>
      <w:spacing w:before="240"/>
      <w:ind w:left="0" w:hanging="850"/>
      <w:jc w:val="center"/>
    </w:pPr>
    <w:rPr>
      <w:rFonts w:ascii="Sylfaen" w:hAnsi="Sylfaen" w:cs="Arial"/>
      <w:b/>
      <w:sz w:val="22"/>
      <w:szCs w:val="24"/>
      <w:lang w:val="en-US"/>
    </w:rPr>
  </w:style>
  <w:style w:type="character" w:customStyle="1" w:styleId="abzacixmlChar">
    <w:name w:val="abzaci_xml Char"/>
    <w:basedOn w:val="PlainTextChar"/>
    <w:link w:val="abzacixml"/>
    <w:rsid w:val="005D1ABA"/>
    <w:rPr>
      <w:rFonts w:ascii="Sylfaen" w:eastAsia="Calibri" w:hAnsi="Sylfaen" w:cs="Sylfaen"/>
      <w:sz w:val="21"/>
      <w:szCs w:val="21"/>
      <w:lang w:val="ka-GE"/>
    </w:rPr>
  </w:style>
  <w:style w:type="paragraph" w:customStyle="1" w:styleId="Default">
    <w:name w:val="Default"/>
    <w:rsid w:val="005D1ABA"/>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5D1ABA"/>
    <w:rPr>
      <w:b/>
      <w:bCs/>
    </w:rPr>
  </w:style>
  <w:style w:type="paragraph" w:customStyle="1" w:styleId="Normal4">
    <w:name w:val="Normal_4"/>
    <w:qFormat/>
    <w:rsid w:val="0012389B"/>
    <w:pPr>
      <w:spacing w:after="180" w:line="276" w:lineRule="auto"/>
    </w:pPr>
    <w:rPr>
      <w:rFonts w:ascii="Verdana" w:eastAsia="Times New Roman" w:hAnsi="Verdana" w:cs="Times New Roman"/>
      <w:sz w:val="24"/>
      <w:szCs w:val="24"/>
    </w:rPr>
  </w:style>
  <w:style w:type="paragraph" w:styleId="NormalWeb">
    <w:name w:val="Normal (Web)"/>
    <w:basedOn w:val="Normal"/>
    <w:uiPriority w:val="99"/>
    <w:unhideWhenUsed/>
    <w:rsid w:val="007839D5"/>
    <w:pPr>
      <w:spacing w:before="100" w:beforeAutospacing="1" w:after="100" w:afterAutospacing="1"/>
    </w:pPr>
    <w:rPr>
      <w:rFonts w:eastAsiaTheme="minorHAnsi"/>
      <w:sz w:val="24"/>
      <w:szCs w:val="24"/>
      <w:lang w:val="en-US"/>
    </w:rPr>
  </w:style>
  <w:style w:type="paragraph" w:customStyle="1" w:styleId="msonormal0">
    <w:name w:val="msonormal"/>
    <w:basedOn w:val="Normal"/>
    <w:rsid w:val="007839D5"/>
    <w:pPr>
      <w:spacing w:before="100" w:beforeAutospacing="1" w:after="100" w:afterAutospacing="1"/>
    </w:pPr>
    <w:rPr>
      <w:sz w:val="24"/>
      <w:szCs w:val="24"/>
      <w:lang w:val="en-US"/>
    </w:rPr>
  </w:style>
  <w:style w:type="paragraph" w:customStyle="1" w:styleId="xl114">
    <w:name w:val="xl114"/>
    <w:basedOn w:val="Normal"/>
    <w:rsid w:val="007839D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n-US"/>
    </w:rPr>
  </w:style>
  <w:style w:type="paragraph" w:customStyle="1" w:styleId="xl115">
    <w:name w:val="xl115"/>
    <w:basedOn w:val="Normal"/>
    <w:rsid w:val="007839D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116">
    <w:name w:val="xl116"/>
    <w:basedOn w:val="Normal"/>
    <w:rsid w:val="007839D5"/>
    <w:pPr>
      <w:shd w:val="clear" w:color="000000" w:fill="FFFFFF"/>
      <w:spacing w:before="100" w:beforeAutospacing="1" w:after="100" w:afterAutospacing="1"/>
    </w:pPr>
    <w:rPr>
      <w:rFonts w:ascii="Arial CYR" w:hAnsi="Arial CYR" w:cs="Arial CYR"/>
      <w:color w:val="000000"/>
      <w:sz w:val="24"/>
      <w:szCs w:val="24"/>
      <w:lang w:val="en-US"/>
    </w:rPr>
  </w:style>
  <w:style w:type="paragraph" w:customStyle="1" w:styleId="xl117">
    <w:name w:val="xl117"/>
    <w:basedOn w:val="Normal"/>
    <w:rsid w:val="007839D5"/>
    <w:pPr>
      <w:shd w:val="clear" w:color="000000" w:fill="FFFFFF"/>
      <w:spacing w:before="100" w:beforeAutospacing="1" w:after="100" w:afterAutospacing="1"/>
    </w:pPr>
    <w:rPr>
      <w:rFonts w:ascii="literaturuly" w:hAnsi="literaturuly"/>
      <w:color w:val="000000"/>
      <w:sz w:val="24"/>
      <w:szCs w:val="24"/>
      <w:lang w:val="en-US"/>
    </w:rPr>
  </w:style>
  <w:style w:type="paragraph" w:customStyle="1" w:styleId="xl118">
    <w:name w:val="xl118"/>
    <w:basedOn w:val="Normal"/>
    <w:rsid w:val="007839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character" w:styleId="IntenseEmphasis">
    <w:name w:val="Intense Emphasis"/>
    <w:basedOn w:val="DefaultParagraphFont"/>
    <w:uiPriority w:val="21"/>
    <w:qFormat/>
    <w:rsid w:val="007839D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742">
      <w:bodyDiv w:val="1"/>
      <w:marLeft w:val="0"/>
      <w:marRight w:val="0"/>
      <w:marTop w:val="0"/>
      <w:marBottom w:val="0"/>
      <w:divBdr>
        <w:top w:val="none" w:sz="0" w:space="0" w:color="auto"/>
        <w:left w:val="none" w:sz="0" w:space="0" w:color="auto"/>
        <w:bottom w:val="none" w:sz="0" w:space="0" w:color="auto"/>
        <w:right w:val="none" w:sz="0" w:space="0" w:color="auto"/>
      </w:divBdr>
    </w:div>
    <w:div w:id="5833820">
      <w:bodyDiv w:val="1"/>
      <w:marLeft w:val="0"/>
      <w:marRight w:val="0"/>
      <w:marTop w:val="0"/>
      <w:marBottom w:val="0"/>
      <w:divBdr>
        <w:top w:val="none" w:sz="0" w:space="0" w:color="auto"/>
        <w:left w:val="none" w:sz="0" w:space="0" w:color="auto"/>
        <w:bottom w:val="none" w:sz="0" w:space="0" w:color="auto"/>
        <w:right w:val="none" w:sz="0" w:space="0" w:color="auto"/>
      </w:divBdr>
    </w:div>
    <w:div w:id="121503870">
      <w:bodyDiv w:val="1"/>
      <w:marLeft w:val="0"/>
      <w:marRight w:val="0"/>
      <w:marTop w:val="0"/>
      <w:marBottom w:val="0"/>
      <w:divBdr>
        <w:top w:val="none" w:sz="0" w:space="0" w:color="auto"/>
        <w:left w:val="none" w:sz="0" w:space="0" w:color="auto"/>
        <w:bottom w:val="none" w:sz="0" w:space="0" w:color="auto"/>
        <w:right w:val="none" w:sz="0" w:space="0" w:color="auto"/>
      </w:divBdr>
    </w:div>
    <w:div w:id="168957815">
      <w:bodyDiv w:val="1"/>
      <w:marLeft w:val="0"/>
      <w:marRight w:val="0"/>
      <w:marTop w:val="0"/>
      <w:marBottom w:val="0"/>
      <w:divBdr>
        <w:top w:val="none" w:sz="0" w:space="0" w:color="auto"/>
        <w:left w:val="none" w:sz="0" w:space="0" w:color="auto"/>
        <w:bottom w:val="none" w:sz="0" w:space="0" w:color="auto"/>
        <w:right w:val="none" w:sz="0" w:space="0" w:color="auto"/>
      </w:divBdr>
    </w:div>
    <w:div w:id="237911226">
      <w:bodyDiv w:val="1"/>
      <w:marLeft w:val="0"/>
      <w:marRight w:val="0"/>
      <w:marTop w:val="0"/>
      <w:marBottom w:val="0"/>
      <w:divBdr>
        <w:top w:val="none" w:sz="0" w:space="0" w:color="auto"/>
        <w:left w:val="none" w:sz="0" w:space="0" w:color="auto"/>
        <w:bottom w:val="none" w:sz="0" w:space="0" w:color="auto"/>
        <w:right w:val="none" w:sz="0" w:space="0" w:color="auto"/>
      </w:divBdr>
    </w:div>
    <w:div w:id="296565546">
      <w:bodyDiv w:val="1"/>
      <w:marLeft w:val="0"/>
      <w:marRight w:val="0"/>
      <w:marTop w:val="0"/>
      <w:marBottom w:val="0"/>
      <w:divBdr>
        <w:top w:val="none" w:sz="0" w:space="0" w:color="auto"/>
        <w:left w:val="none" w:sz="0" w:space="0" w:color="auto"/>
        <w:bottom w:val="none" w:sz="0" w:space="0" w:color="auto"/>
        <w:right w:val="none" w:sz="0" w:space="0" w:color="auto"/>
      </w:divBdr>
    </w:div>
    <w:div w:id="354162468">
      <w:bodyDiv w:val="1"/>
      <w:marLeft w:val="0"/>
      <w:marRight w:val="0"/>
      <w:marTop w:val="0"/>
      <w:marBottom w:val="0"/>
      <w:divBdr>
        <w:top w:val="none" w:sz="0" w:space="0" w:color="auto"/>
        <w:left w:val="none" w:sz="0" w:space="0" w:color="auto"/>
        <w:bottom w:val="none" w:sz="0" w:space="0" w:color="auto"/>
        <w:right w:val="none" w:sz="0" w:space="0" w:color="auto"/>
      </w:divBdr>
    </w:div>
    <w:div w:id="357662621">
      <w:bodyDiv w:val="1"/>
      <w:marLeft w:val="0"/>
      <w:marRight w:val="0"/>
      <w:marTop w:val="0"/>
      <w:marBottom w:val="0"/>
      <w:divBdr>
        <w:top w:val="none" w:sz="0" w:space="0" w:color="auto"/>
        <w:left w:val="none" w:sz="0" w:space="0" w:color="auto"/>
        <w:bottom w:val="none" w:sz="0" w:space="0" w:color="auto"/>
        <w:right w:val="none" w:sz="0" w:space="0" w:color="auto"/>
      </w:divBdr>
    </w:div>
    <w:div w:id="361396447">
      <w:bodyDiv w:val="1"/>
      <w:marLeft w:val="0"/>
      <w:marRight w:val="0"/>
      <w:marTop w:val="0"/>
      <w:marBottom w:val="0"/>
      <w:divBdr>
        <w:top w:val="none" w:sz="0" w:space="0" w:color="auto"/>
        <w:left w:val="none" w:sz="0" w:space="0" w:color="auto"/>
        <w:bottom w:val="none" w:sz="0" w:space="0" w:color="auto"/>
        <w:right w:val="none" w:sz="0" w:space="0" w:color="auto"/>
      </w:divBdr>
    </w:div>
    <w:div w:id="367607526">
      <w:bodyDiv w:val="1"/>
      <w:marLeft w:val="0"/>
      <w:marRight w:val="0"/>
      <w:marTop w:val="0"/>
      <w:marBottom w:val="0"/>
      <w:divBdr>
        <w:top w:val="none" w:sz="0" w:space="0" w:color="auto"/>
        <w:left w:val="none" w:sz="0" w:space="0" w:color="auto"/>
        <w:bottom w:val="none" w:sz="0" w:space="0" w:color="auto"/>
        <w:right w:val="none" w:sz="0" w:space="0" w:color="auto"/>
      </w:divBdr>
    </w:div>
    <w:div w:id="370617010">
      <w:bodyDiv w:val="1"/>
      <w:marLeft w:val="0"/>
      <w:marRight w:val="0"/>
      <w:marTop w:val="0"/>
      <w:marBottom w:val="0"/>
      <w:divBdr>
        <w:top w:val="none" w:sz="0" w:space="0" w:color="auto"/>
        <w:left w:val="none" w:sz="0" w:space="0" w:color="auto"/>
        <w:bottom w:val="none" w:sz="0" w:space="0" w:color="auto"/>
        <w:right w:val="none" w:sz="0" w:space="0" w:color="auto"/>
      </w:divBdr>
    </w:div>
    <w:div w:id="541133919">
      <w:bodyDiv w:val="1"/>
      <w:marLeft w:val="0"/>
      <w:marRight w:val="0"/>
      <w:marTop w:val="0"/>
      <w:marBottom w:val="0"/>
      <w:divBdr>
        <w:top w:val="none" w:sz="0" w:space="0" w:color="auto"/>
        <w:left w:val="none" w:sz="0" w:space="0" w:color="auto"/>
        <w:bottom w:val="none" w:sz="0" w:space="0" w:color="auto"/>
        <w:right w:val="none" w:sz="0" w:space="0" w:color="auto"/>
      </w:divBdr>
    </w:div>
    <w:div w:id="590116339">
      <w:bodyDiv w:val="1"/>
      <w:marLeft w:val="0"/>
      <w:marRight w:val="0"/>
      <w:marTop w:val="0"/>
      <w:marBottom w:val="0"/>
      <w:divBdr>
        <w:top w:val="none" w:sz="0" w:space="0" w:color="auto"/>
        <w:left w:val="none" w:sz="0" w:space="0" w:color="auto"/>
        <w:bottom w:val="none" w:sz="0" w:space="0" w:color="auto"/>
        <w:right w:val="none" w:sz="0" w:space="0" w:color="auto"/>
      </w:divBdr>
    </w:div>
    <w:div w:id="652494116">
      <w:bodyDiv w:val="1"/>
      <w:marLeft w:val="0"/>
      <w:marRight w:val="0"/>
      <w:marTop w:val="0"/>
      <w:marBottom w:val="0"/>
      <w:divBdr>
        <w:top w:val="none" w:sz="0" w:space="0" w:color="auto"/>
        <w:left w:val="none" w:sz="0" w:space="0" w:color="auto"/>
        <w:bottom w:val="none" w:sz="0" w:space="0" w:color="auto"/>
        <w:right w:val="none" w:sz="0" w:space="0" w:color="auto"/>
      </w:divBdr>
    </w:div>
    <w:div w:id="701445968">
      <w:bodyDiv w:val="1"/>
      <w:marLeft w:val="0"/>
      <w:marRight w:val="0"/>
      <w:marTop w:val="0"/>
      <w:marBottom w:val="0"/>
      <w:divBdr>
        <w:top w:val="none" w:sz="0" w:space="0" w:color="auto"/>
        <w:left w:val="none" w:sz="0" w:space="0" w:color="auto"/>
        <w:bottom w:val="none" w:sz="0" w:space="0" w:color="auto"/>
        <w:right w:val="none" w:sz="0" w:space="0" w:color="auto"/>
      </w:divBdr>
    </w:div>
    <w:div w:id="721363440">
      <w:bodyDiv w:val="1"/>
      <w:marLeft w:val="0"/>
      <w:marRight w:val="0"/>
      <w:marTop w:val="0"/>
      <w:marBottom w:val="0"/>
      <w:divBdr>
        <w:top w:val="none" w:sz="0" w:space="0" w:color="auto"/>
        <w:left w:val="none" w:sz="0" w:space="0" w:color="auto"/>
        <w:bottom w:val="none" w:sz="0" w:space="0" w:color="auto"/>
        <w:right w:val="none" w:sz="0" w:space="0" w:color="auto"/>
      </w:divBdr>
    </w:div>
    <w:div w:id="725957709">
      <w:bodyDiv w:val="1"/>
      <w:marLeft w:val="0"/>
      <w:marRight w:val="0"/>
      <w:marTop w:val="0"/>
      <w:marBottom w:val="0"/>
      <w:divBdr>
        <w:top w:val="none" w:sz="0" w:space="0" w:color="auto"/>
        <w:left w:val="none" w:sz="0" w:space="0" w:color="auto"/>
        <w:bottom w:val="none" w:sz="0" w:space="0" w:color="auto"/>
        <w:right w:val="none" w:sz="0" w:space="0" w:color="auto"/>
      </w:divBdr>
    </w:div>
    <w:div w:id="750547930">
      <w:bodyDiv w:val="1"/>
      <w:marLeft w:val="0"/>
      <w:marRight w:val="0"/>
      <w:marTop w:val="0"/>
      <w:marBottom w:val="0"/>
      <w:divBdr>
        <w:top w:val="none" w:sz="0" w:space="0" w:color="auto"/>
        <w:left w:val="none" w:sz="0" w:space="0" w:color="auto"/>
        <w:bottom w:val="none" w:sz="0" w:space="0" w:color="auto"/>
        <w:right w:val="none" w:sz="0" w:space="0" w:color="auto"/>
      </w:divBdr>
    </w:div>
    <w:div w:id="793910248">
      <w:bodyDiv w:val="1"/>
      <w:marLeft w:val="0"/>
      <w:marRight w:val="0"/>
      <w:marTop w:val="0"/>
      <w:marBottom w:val="0"/>
      <w:divBdr>
        <w:top w:val="none" w:sz="0" w:space="0" w:color="auto"/>
        <w:left w:val="none" w:sz="0" w:space="0" w:color="auto"/>
        <w:bottom w:val="none" w:sz="0" w:space="0" w:color="auto"/>
        <w:right w:val="none" w:sz="0" w:space="0" w:color="auto"/>
      </w:divBdr>
    </w:div>
    <w:div w:id="799107286">
      <w:bodyDiv w:val="1"/>
      <w:marLeft w:val="0"/>
      <w:marRight w:val="0"/>
      <w:marTop w:val="0"/>
      <w:marBottom w:val="0"/>
      <w:divBdr>
        <w:top w:val="none" w:sz="0" w:space="0" w:color="auto"/>
        <w:left w:val="none" w:sz="0" w:space="0" w:color="auto"/>
        <w:bottom w:val="none" w:sz="0" w:space="0" w:color="auto"/>
        <w:right w:val="none" w:sz="0" w:space="0" w:color="auto"/>
      </w:divBdr>
    </w:div>
    <w:div w:id="893660678">
      <w:bodyDiv w:val="1"/>
      <w:marLeft w:val="0"/>
      <w:marRight w:val="0"/>
      <w:marTop w:val="0"/>
      <w:marBottom w:val="0"/>
      <w:divBdr>
        <w:top w:val="none" w:sz="0" w:space="0" w:color="auto"/>
        <w:left w:val="none" w:sz="0" w:space="0" w:color="auto"/>
        <w:bottom w:val="none" w:sz="0" w:space="0" w:color="auto"/>
        <w:right w:val="none" w:sz="0" w:space="0" w:color="auto"/>
      </w:divBdr>
    </w:div>
    <w:div w:id="894925176">
      <w:bodyDiv w:val="1"/>
      <w:marLeft w:val="0"/>
      <w:marRight w:val="0"/>
      <w:marTop w:val="0"/>
      <w:marBottom w:val="0"/>
      <w:divBdr>
        <w:top w:val="none" w:sz="0" w:space="0" w:color="auto"/>
        <w:left w:val="none" w:sz="0" w:space="0" w:color="auto"/>
        <w:bottom w:val="none" w:sz="0" w:space="0" w:color="auto"/>
        <w:right w:val="none" w:sz="0" w:space="0" w:color="auto"/>
      </w:divBdr>
    </w:div>
    <w:div w:id="924537082">
      <w:bodyDiv w:val="1"/>
      <w:marLeft w:val="0"/>
      <w:marRight w:val="0"/>
      <w:marTop w:val="0"/>
      <w:marBottom w:val="0"/>
      <w:divBdr>
        <w:top w:val="none" w:sz="0" w:space="0" w:color="auto"/>
        <w:left w:val="none" w:sz="0" w:space="0" w:color="auto"/>
        <w:bottom w:val="none" w:sz="0" w:space="0" w:color="auto"/>
        <w:right w:val="none" w:sz="0" w:space="0" w:color="auto"/>
      </w:divBdr>
    </w:div>
    <w:div w:id="944536203">
      <w:bodyDiv w:val="1"/>
      <w:marLeft w:val="0"/>
      <w:marRight w:val="0"/>
      <w:marTop w:val="0"/>
      <w:marBottom w:val="0"/>
      <w:divBdr>
        <w:top w:val="none" w:sz="0" w:space="0" w:color="auto"/>
        <w:left w:val="none" w:sz="0" w:space="0" w:color="auto"/>
        <w:bottom w:val="none" w:sz="0" w:space="0" w:color="auto"/>
        <w:right w:val="none" w:sz="0" w:space="0" w:color="auto"/>
      </w:divBdr>
    </w:div>
    <w:div w:id="973608394">
      <w:bodyDiv w:val="1"/>
      <w:marLeft w:val="0"/>
      <w:marRight w:val="0"/>
      <w:marTop w:val="0"/>
      <w:marBottom w:val="0"/>
      <w:divBdr>
        <w:top w:val="none" w:sz="0" w:space="0" w:color="auto"/>
        <w:left w:val="none" w:sz="0" w:space="0" w:color="auto"/>
        <w:bottom w:val="none" w:sz="0" w:space="0" w:color="auto"/>
        <w:right w:val="none" w:sz="0" w:space="0" w:color="auto"/>
      </w:divBdr>
    </w:div>
    <w:div w:id="1050111385">
      <w:bodyDiv w:val="1"/>
      <w:marLeft w:val="0"/>
      <w:marRight w:val="0"/>
      <w:marTop w:val="0"/>
      <w:marBottom w:val="0"/>
      <w:divBdr>
        <w:top w:val="none" w:sz="0" w:space="0" w:color="auto"/>
        <w:left w:val="none" w:sz="0" w:space="0" w:color="auto"/>
        <w:bottom w:val="none" w:sz="0" w:space="0" w:color="auto"/>
        <w:right w:val="none" w:sz="0" w:space="0" w:color="auto"/>
      </w:divBdr>
    </w:div>
    <w:div w:id="1074208031">
      <w:bodyDiv w:val="1"/>
      <w:marLeft w:val="0"/>
      <w:marRight w:val="0"/>
      <w:marTop w:val="0"/>
      <w:marBottom w:val="0"/>
      <w:divBdr>
        <w:top w:val="none" w:sz="0" w:space="0" w:color="auto"/>
        <w:left w:val="none" w:sz="0" w:space="0" w:color="auto"/>
        <w:bottom w:val="none" w:sz="0" w:space="0" w:color="auto"/>
        <w:right w:val="none" w:sz="0" w:space="0" w:color="auto"/>
      </w:divBdr>
    </w:div>
    <w:div w:id="1159224216">
      <w:bodyDiv w:val="1"/>
      <w:marLeft w:val="0"/>
      <w:marRight w:val="0"/>
      <w:marTop w:val="0"/>
      <w:marBottom w:val="0"/>
      <w:divBdr>
        <w:top w:val="none" w:sz="0" w:space="0" w:color="auto"/>
        <w:left w:val="none" w:sz="0" w:space="0" w:color="auto"/>
        <w:bottom w:val="none" w:sz="0" w:space="0" w:color="auto"/>
        <w:right w:val="none" w:sz="0" w:space="0" w:color="auto"/>
      </w:divBdr>
    </w:div>
    <w:div w:id="1264066726">
      <w:bodyDiv w:val="1"/>
      <w:marLeft w:val="0"/>
      <w:marRight w:val="0"/>
      <w:marTop w:val="0"/>
      <w:marBottom w:val="0"/>
      <w:divBdr>
        <w:top w:val="none" w:sz="0" w:space="0" w:color="auto"/>
        <w:left w:val="none" w:sz="0" w:space="0" w:color="auto"/>
        <w:bottom w:val="none" w:sz="0" w:space="0" w:color="auto"/>
        <w:right w:val="none" w:sz="0" w:space="0" w:color="auto"/>
      </w:divBdr>
    </w:div>
    <w:div w:id="1313558450">
      <w:bodyDiv w:val="1"/>
      <w:marLeft w:val="0"/>
      <w:marRight w:val="0"/>
      <w:marTop w:val="0"/>
      <w:marBottom w:val="0"/>
      <w:divBdr>
        <w:top w:val="none" w:sz="0" w:space="0" w:color="auto"/>
        <w:left w:val="none" w:sz="0" w:space="0" w:color="auto"/>
        <w:bottom w:val="none" w:sz="0" w:space="0" w:color="auto"/>
        <w:right w:val="none" w:sz="0" w:space="0" w:color="auto"/>
      </w:divBdr>
    </w:div>
    <w:div w:id="1313559342">
      <w:bodyDiv w:val="1"/>
      <w:marLeft w:val="0"/>
      <w:marRight w:val="0"/>
      <w:marTop w:val="0"/>
      <w:marBottom w:val="0"/>
      <w:divBdr>
        <w:top w:val="none" w:sz="0" w:space="0" w:color="auto"/>
        <w:left w:val="none" w:sz="0" w:space="0" w:color="auto"/>
        <w:bottom w:val="none" w:sz="0" w:space="0" w:color="auto"/>
        <w:right w:val="none" w:sz="0" w:space="0" w:color="auto"/>
      </w:divBdr>
    </w:div>
    <w:div w:id="1327590144">
      <w:bodyDiv w:val="1"/>
      <w:marLeft w:val="0"/>
      <w:marRight w:val="0"/>
      <w:marTop w:val="0"/>
      <w:marBottom w:val="0"/>
      <w:divBdr>
        <w:top w:val="none" w:sz="0" w:space="0" w:color="auto"/>
        <w:left w:val="none" w:sz="0" w:space="0" w:color="auto"/>
        <w:bottom w:val="none" w:sz="0" w:space="0" w:color="auto"/>
        <w:right w:val="none" w:sz="0" w:space="0" w:color="auto"/>
      </w:divBdr>
    </w:div>
    <w:div w:id="1351057296">
      <w:bodyDiv w:val="1"/>
      <w:marLeft w:val="0"/>
      <w:marRight w:val="0"/>
      <w:marTop w:val="0"/>
      <w:marBottom w:val="0"/>
      <w:divBdr>
        <w:top w:val="none" w:sz="0" w:space="0" w:color="auto"/>
        <w:left w:val="none" w:sz="0" w:space="0" w:color="auto"/>
        <w:bottom w:val="none" w:sz="0" w:space="0" w:color="auto"/>
        <w:right w:val="none" w:sz="0" w:space="0" w:color="auto"/>
      </w:divBdr>
    </w:div>
    <w:div w:id="1385329798">
      <w:bodyDiv w:val="1"/>
      <w:marLeft w:val="0"/>
      <w:marRight w:val="0"/>
      <w:marTop w:val="0"/>
      <w:marBottom w:val="0"/>
      <w:divBdr>
        <w:top w:val="none" w:sz="0" w:space="0" w:color="auto"/>
        <w:left w:val="none" w:sz="0" w:space="0" w:color="auto"/>
        <w:bottom w:val="none" w:sz="0" w:space="0" w:color="auto"/>
        <w:right w:val="none" w:sz="0" w:space="0" w:color="auto"/>
      </w:divBdr>
    </w:div>
    <w:div w:id="1397820441">
      <w:bodyDiv w:val="1"/>
      <w:marLeft w:val="0"/>
      <w:marRight w:val="0"/>
      <w:marTop w:val="0"/>
      <w:marBottom w:val="0"/>
      <w:divBdr>
        <w:top w:val="none" w:sz="0" w:space="0" w:color="auto"/>
        <w:left w:val="none" w:sz="0" w:space="0" w:color="auto"/>
        <w:bottom w:val="none" w:sz="0" w:space="0" w:color="auto"/>
        <w:right w:val="none" w:sz="0" w:space="0" w:color="auto"/>
      </w:divBdr>
    </w:div>
    <w:div w:id="1416588180">
      <w:bodyDiv w:val="1"/>
      <w:marLeft w:val="0"/>
      <w:marRight w:val="0"/>
      <w:marTop w:val="0"/>
      <w:marBottom w:val="0"/>
      <w:divBdr>
        <w:top w:val="none" w:sz="0" w:space="0" w:color="auto"/>
        <w:left w:val="none" w:sz="0" w:space="0" w:color="auto"/>
        <w:bottom w:val="none" w:sz="0" w:space="0" w:color="auto"/>
        <w:right w:val="none" w:sz="0" w:space="0" w:color="auto"/>
      </w:divBdr>
    </w:div>
    <w:div w:id="1447584607">
      <w:bodyDiv w:val="1"/>
      <w:marLeft w:val="0"/>
      <w:marRight w:val="0"/>
      <w:marTop w:val="0"/>
      <w:marBottom w:val="0"/>
      <w:divBdr>
        <w:top w:val="none" w:sz="0" w:space="0" w:color="auto"/>
        <w:left w:val="none" w:sz="0" w:space="0" w:color="auto"/>
        <w:bottom w:val="none" w:sz="0" w:space="0" w:color="auto"/>
        <w:right w:val="none" w:sz="0" w:space="0" w:color="auto"/>
      </w:divBdr>
    </w:div>
    <w:div w:id="1535772509">
      <w:bodyDiv w:val="1"/>
      <w:marLeft w:val="0"/>
      <w:marRight w:val="0"/>
      <w:marTop w:val="0"/>
      <w:marBottom w:val="0"/>
      <w:divBdr>
        <w:top w:val="none" w:sz="0" w:space="0" w:color="auto"/>
        <w:left w:val="none" w:sz="0" w:space="0" w:color="auto"/>
        <w:bottom w:val="none" w:sz="0" w:space="0" w:color="auto"/>
        <w:right w:val="none" w:sz="0" w:space="0" w:color="auto"/>
      </w:divBdr>
    </w:div>
    <w:div w:id="1546020890">
      <w:bodyDiv w:val="1"/>
      <w:marLeft w:val="0"/>
      <w:marRight w:val="0"/>
      <w:marTop w:val="0"/>
      <w:marBottom w:val="0"/>
      <w:divBdr>
        <w:top w:val="none" w:sz="0" w:space="0" w:color="auto"/>
        <w:left w:val="none" w:sz="0" w:space="0" w:color="auto"/>
        <w:bottom w:val="none" w:sz="0" w:space="0" w:color="auto"/>
        <w:right w:val="none" w:sz="0" w:space="0" w:color="auto"/>
      </w:divBdr>
    </w:div>
    <w:div w:id="1575894978">
      <w:bodyDiv w:val="1"/>
      <w:marLeft w:val="0"/>
      <w:marRight w:val="0"/>
      <w:marTop w:val="0"/>
      <w:marBottom w:val="0"/>
      <w:divBdr>
        <w:top w:val="none" w:sz="0" w:space="0" w:color="auto"/>
        <w:left w:val="none" w:sz="0" w:space="0" w:color="auto"/>
        <w:bottom w:val="none" w:sz="0" w:space="0" w:color="auto"/>
        <w:right w:val="none" w:sz="0" w:space="0" w:color="auto"/>
      </w:divBdr>
    </w:div>
    <w:div w:id="1626618979">
      <w:bodyDiv w:val="1"/>
      <w:marLeft w:val="0"/>
      <w:marRight w:val="0"/>
      <w:marTop w:val="0"/>
      <w:marBottom w:val="0"/>
      <w:divBdr>
        <w:top w:val="none" w:sz="0" w:space="0" w:color="auto"/>
        <w:left w:val="none" w:sz="0" w:space="0" w:color="auto"/>
        <w:bottom w:val="none" w:sz="0" w:space="0" w:color="auto"/>
        <w:right w:val="none" w:sz="0" w:space="0" w:color="auto"/>
      </w:divBdr>
    </w:div>
    <w:div w:id="1634020497">
      <w:bodyDiv w:val="1"/>
      <w:marLeft w:val="0"/>
      <w:marRight w:val="0"/>
      <w:marTop w:val="0"/>
      <w:marBottom w:val="0"/>
      <w:divBdr>
        <w:top w:val="none" w:sz="0" w:space="0" w:color="auto"/>
        <w:left w:val="none" w:sz="0" w:space="0" w:color="auto"/>
        <w:bottom w:val="none" w:sz="0" w:space="0" w:color="auto"/>
        <w:right w:val="none" w:sz="0" w:space="0" w:color="auto"/>
      </w:divBdr>
    </w:div>
    <w:div w:id="1735733833">
      <w:bodyDiv w:val="1"/>
      <w:marLeft w:val="0"/>
      <w:marRight w:val="0"/>
      <w:marTop w:val="0"/>
      <w:marBottom w:val="0"/>
      <w:divBdr>
        <w:top w:val="none" w:sz="0" w:space="0" w:color="auto"/>
        <w:left w:val="none" w:sz="0" w:space="0" w:color="auto"/>
        <w:bottom w:val="none" w:sz="0" w:space="0" w:color="auto"/>
        <w:right w:val="none" w:sz="0" w:space="0" w:color="auto"/>
      </w:divBdr>
    </w:div>
    <w:div w:id="1841963014">
      <w:bodyDiv w:val="1"/>
      <w:marLeft w:val="0"/>
      <w:marRight w:val="0"/>
      <w:marTop w:val="0"/>
      <w:marBottom w:val="0"/>
      <w:divBdr>
        <w:top w:val="none" w:sz="0" w:space="0" w:color="auto"/>
        <w:left w:val="none" w:sz="0" w:space="0" w:color="auto"/>
        <w:bottom w:val="none" w:sz="0" w:space="0" w:color="auto"/>
        <w:right w:val="none" w:sz="0" w:space="0" w:color="auto"/>
      </w:divBdr>
    </w:div>
    <w:div w:id="1881701638">
      <w:bodyDiv w:val="1"/>
      <w:marLeft w:val="0"/>
      <w:marRight w:val="0"/>
      <w:marTop w:val="0"/>
      <w:marBottom w:val="0"/>
      <w:divBdr>
        <w:top w:val="none" w:sz="0" w:space="0" w:color="auto"/>
        <w:left w:val="none" w:sz="0" w:space="0" w:color="auto"/>
        <w:bottom w:val="none" w:sz="0" w:space="0" w:color="auto"/>
        <w:right w:val="none" w:sz="0" w:space="0" w:color="auto"/>
      </w:divBdr>
    </w:div>
    <w:div w:id="1893223675">
      <w:bodyDiv w:val="1"/>
      <w:marLeft w:val="0"/>
      <w:marRight w:val="0"/>
      <w:marTop w:val="0"/>
      <w:marBottom w:val="0"/>
      <w:divBdr>
        <w:top w:val="none" w:sz="0" w:space="0" w:color="auto"/>
        <w:left w:val="none" w:sz="0" w:space="0" w:color="auto"/>
        <w:bottom w:val="none" w:sz="0" w:space="0" w:color="auto"/>
        <w:right w:val="none" w:sz="0" w:space="0" w:color="auto"/>
      </w:divBdr>
    </w:div>
    <w:div w:id="2021734977">
      <w:bodyDiv w:val="1"/>
      <w:marLeft w:val="0"/>
      <w:marRight w:val="0"/>
      <w:marTop w:val="0"/>
      <w:marBottom w:val="0"/>
      <w:divBdr>
        <w:top w:val="none" w:sz="0" w:space="0" w:color="auto"/>
        <w:left w:val="none" w:sz="0" w:space="0" w:color="auto"/>
        <w:bottom w:val="none" w:sz="0" w:space="0" w:color="auto"/>
        <w:right w:val="none" w:sz="0" w:space="0" w:color="auto"/>
      </w:divBdr>
    </w:div>
    <w:div w:id="2069299701">
      <w:bodyDiv w:val="1"/>
      <w:marLeft w:val="0"/>
      <w:marRight w:val="0"/>
      <w:marTop w:val="0"/>
      <w:marBottom w:val="0"/>
      <w:divBdr>
        <w:top w:val="none" w:sz="0" w:space="0" w:color="auto"/>
        <w:left w:val="none" w:sz="0" w:space="0" w:color="auto"/>
        <w:bottom w:val="none" w:sz="0" w:space="0" w:color="auto"/>
        <w:right w:val="none" w:sz="0" w:space="0" w:color="auto"/>
      </w:divBdr>
    </w:div>
    <w:div w:id="2076584932">
      <w:bodyDiv w:val="1"/>
      <w:marLeft w:val="0"/>
      <w:marRight w:val="0"/>
      <w:marTop w:val="0"/>
      <w:marBottom w:val="0"/>
      <w:divBdr>
        <w:top w:val="none" w:sz="0" w:space="0" w:color="auto"/>
        <w:left w:val="none" w:sz="0" w:space="0" w:color="auto"/>
        <w:bottom w:val="none" w:sz="0" w:space="0" w:color="auto"/>
        <w:right w:val="none" w:sz="0" w:space="0" w:color="auto"/>
      </w:divBdr>
    </w:div>
    <w:div w:id="21268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angarishi%206%20tve%202018\2018%206%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mon.edisherashvili\AppData\Local\Microsoft\Windows\INetCache\Content.Outlook\DAUGLS77\2018%206%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angarishi%206%20tve%202018\2018%206%20tve%20diagramebi.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simoni\simon%20edisherashvili\2018\2018%20wlis%206%20tvis%20angarishi\2018-6%20tve%20angarishis%20cxrileb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5335056103151501"/>
          <c:y val="0.37149841344458806"/>
          <c:w val="0.63393061161472464"/>
          <c:h val="0.34757514181695026"/>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F1EE-446A-84A5-90D0EF7F8A80}"/>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F1EE-446A-84A5-90D0EF7F8A80}"/>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F1EE-446A-84A5-90D0EF7F8A80}"/>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F1EE-446A-84A5-90D0EF7F8A80}"/>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F1EE-446A-84A5-90D0EF7F8A80}"/>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F1EE-446A-84A5-90D0EF7F8A80}"/>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F1EE-446A-84A5-90D0EF7F8A80}"/>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F1EE-446A-84A5-90D0EF7F8A80}"/>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F1EE-446A-84A5-90D0EF7F8A80}"/>
              </c:ext>
            </c:extLst>
          </c:dPt>
          <c:dLbls>
            <c:dLbl>
              <c:idx val="0"/>
              <c:layout>
                <c:manualLayout>
                  <c:x val="2.586612312010593E-2"/>
                  <c:y val="-0.1564363740309296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EE-446A-84A5-90D0EF7F8A80}"/>
                </c:ext>
              </c:extLst>
            </c:dLbl>
            <c:dLbl>
              <c:idx val="1"/>
              <c:layout>
                <c:manualLayout>
                  <c:x val="-6.3531215073657096E-2"/>
                  <c:y val="-0.183898602318362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F1EE-446A-84A5-90D0EF7F8A80}"/>
                </c:ext>
              </c:extLst>
            </c:dLbl>
            <c:dLbl>
              <c:idx val="2"/>
              <c:layout>
                <c:manualLayout>
                  <c:x val="3.0788695427156204E-2"/>
                  <c:y val="-0.211582930306300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1EE-446A-84A5-90D0EF7F8A80}"/>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1EE-446A-84A5-90D0EF7F8A80}"/>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1EE-446A-84A5-90D0EF7F8A80}"/>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1EE-446A-84A5-90D0EF7F8A80}"/>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1EE-446A-84A5-90D0EF7F8A80}"/>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1EE-446A-84A5-90D0EF7F8A80}"/>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1EE-446A-84A5-90D0EF7F8A80}"/>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1EE-446A-84A5-90D0EF7F8A80}"/>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869482.5</c:v>
                </c:pt>
                <c:pt idx="1">
                  <c:v>382471</c:v>
                </c:pt>
                <c:pt idx="2">
                  <c:v>515337</c:v>
                </c:pt>
                <c:pt idx="3">
                  <c:v>541736.1</c:v>
                </c:pt>
                <c:pt idx="4">
                  <c:v>34125.5</c:v>
                </c:pt>
                <c:pt idx="5">
                  <c:v>10374.9</c:v>
                </c:pt>
                <c:pt idx="6">
                  <c:v>514353.1</c:v>
                </c:pt>
                <c:pt idx="7">
                  <c:v>155501.29999999999</c:v>
                </c:pt>
                <c:pt idx="8">
                  <c:v>683826.2</c:v>
                </c:pt>
                <c:pt idx="9">
                  <c:v>1282652</c:v>
                </c:pt>
              </c:numCache>
            </c:numRef>
          </c:val>
          <c:extLst>
            <c:ext xmlns:c16="http://schemas.microsoft.com/office/drawing/2014/chart" uri="{C3380CC4-5D6E-409C-BE32-E72D297353CC}">
              <c16:uniqueId val="{00000013-F1EE-446A-84A5-90D0EF7F8A80}"/>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F1EE-446A-84A5-90D0EF7F8A8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F1EE-446A-84A5-90D0EF7F8A8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F1EE-446A-84A5-90D0EF7F8A8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F1EE-446A-84A5-90D0EF7F8A8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F1EE-446A-84A5-90D0EF7F8A8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F1EE-446A-84A5-90D0EF7F8A80}"/>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F1EE-446A-84A5-90D0EF7F8A80}"/>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F1EE-446A-84A5-90D0EF7F8A80}"/>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F1EE-446A-84A5-90D0EF7F8A80}"/>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F1EE-446A-84A5-90D0EF7F8A80}"/>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1EE-446A-84A5-90D0EF7F8A80}"/>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1EE-446A-84A5-90D0EF7F8A80}"/>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1EE-446A-84A5-90D0EF7F8A80}"/>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F1EE-446A-84A5-90D0EF7F8A80}"/>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F1EE-446A-84A5-90D0EF7F8A80}"/>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1EE-446A-84A5-90D0EF7F8A80}"/>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F1EE-446A-84A5-90D0EF7F8A80}"/>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F1EE-446A-84A5-90D0EF7F8A80}"/>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F1EE-446A-84A5-90D0EF7F8A80}"/>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0.17424989272243252</c:v>
                </c:pt>
                <c:pt idx="1">
                  <c:v>7.6649651625468593E-2</c:v>
                </c:pt>
                <c:pt idx="2">
                  <c:v>0.1032768537214955</c:v>
                </c:pt>
                <c:pt idx="3">
                  <c:v>0.10856740337944579</c:v>
                </c:pt>
                <c:pt idx="4">
                  <c:v>6.8389699782334563E-3</c:v>
                </c:pt>
                <c:pt idx="5">
                  <c:v>2.0791967774003101E-3</c:v>
                </c:pt>
                <c:pt idx="6">
                  <c:v>0.10307967382489079</c:v>
                </c:pt>
                <c:pt idx="7">
                  <c:v>3.1163461994000795E-2</c:v>
                </c:pt>
                <c:pt idx="8">
                  <c:v>0.13704317452138332</c:v>
                </c:pt>
                <c:pt idx="9">
                  <c:v>0.25705172145524896</c:v>
                </c:pt>
              </c:numCache>
            </c:numRef>
          </c:val>
          <c:extLst>
            <c:ext xmlns:c16="http://schemas.microsoft.com/office/drawing/2014/chart" uri="{C3380CC4-5D6E-409C-BE32-E72D297353CC}">
              <c16:uniqueId val="{00000027-F1EE-446A-84A5-90D0EF7F8A8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(3)'!$C$3:$C$10</c:f>
              <c:numCache>
                <c:formatCode>#,##0.0</c:formatCode>
                <c:ptCount val="8"/>
                <c:pt idx="0">
                  <c:v>7459279.5</c:v>
                </c:pt>
                <c:pt idx="1">
                  <c:v>7806801.7999999998</c:v>
                </c:pt>
                <c:pt idx="2">
                  <c:v>8104217.5999999996</c:v>
                </c:pt>
                <c:pt idx="3">
                  <c:v>9009812.1999999993</c:v>
                </c:pt>
                <c:pt idx="4">
                  <c:v>9703127.0999999996</c:v>
                </c:pt>
                <c:pt idx="5">
                  <c:v>10292234.1</c:v>
                </c:pt>
                <c:pt idx="6">
                  <c:v>11764835.4</c:v>
                </c:pt>
                <c:pt idx="7" formatCode="_(* #,##0.0_);_(* \(#,##0.0\);_(* &quot;-&quot;??_);_(@_)">
                  <c:v>12459500</c:v>
                </c:pt>
              </c:numCache>
            </c:numRef>
          </c:val>
          <c:extLst>
            <c:ext xmlns:c16="http://schemas.microsoft.com/office/drawing/2014/chart" uri="{C3380CC4-5D6E-409C-BE32-E72D297353CC}">
              <c16:uniqueId val="{00000000-8302-43AD-AB52-897739A43716}"/>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(3)'!$D$3:$D$10</c:f>
              <c:numCache>
                <c:formatCode>_(* #,##0.0_);_(* \(#,##0.0\);_(* "-"??_);_(@_)</c:formatCode>
                <c:ptCount val="8"/>
                <c:pt idx="0">
                  <c:v>3334162</c:v>
                </c:pt>
                <c:pt idx="1">
                  <c:v>3527347.2</c:v>
                </c:pt>
                <c:pt idx="2">
                  <c:v>3543672.9</c:v>
                </c:pt>
                <c:pt idx="3">
                  <c:v>4354890.2</c:v>
                </c:pt>
                <c:pt idx="4">
                  <c:v>4572679.8</c:v>
                </c:pt>
                <c:pt idx="5">
                  <c:v>4923477</c:v>
                </c:pt>
                <c:pt idx="6">
                  <c:v>5598819.8600000003</c:v>
                </c:pt>
                <c:pt idx="7">
                  <c:v>5748132.8329999996</c:v>
                </c:pt>
              </c:numCache>
            </c:numRef>
          </c:val>
          <c:extLst>
            <c:ext xmlns:c16="http://schemas.microsoft.com/office/drawing/2014/chart" uri="{C3380CC4-5D6E-409C-BE32-E72D297353CC}">
              <c16:uniqueId val="{00000001-8302-43AD-AB52-897739A43716}"/>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(3)'!$E$3:$E$10</c:f>
              <c:numCache>
                <c:formatCode>#,##0.0</c:formatCode>
                <c:ptCount val="8"/>
                <c:pt idx="0">
                  <c:v>3290050.3</c:v>
                </c:pt>
                <c:pt idx="1">
                  <c:v>3379240.5</c:v>
                </c:pt>
                <c:pt idx="2">
                  <c:v>3395583.6</c:v>
                </c:pt>
                <c:pt idx="3">
                  <c:v>3953345.3</c:v>
                </c:pt>
                <c:pt idx="4">
                  <c:v>4404951.3</c:v>
                </c:pt>
                <c:pt idx="5">
                  <c:v>4685273.3512599999</c:v>
                </c:pt>
                <c:pt idx="6" formatCode="_(* #,##0.0_);_(* \(#,##0.0\);_(* &quot;-&quot;??_);_(@_)">
                  <c:v>5326569.3777900003</c:v>
                </c:pt>
                <c:pt idx="7" formatCode="_(* #,##0.0_);_(* \(#,##0.0\);_(* &quot;-&quot;??_);_(@_)">
                  <c:v>5465901.4340000004</c:v>
                </c:pt>
              </c:numCache>
            </c:numRef>
          </c:val>
          <c:extLst>
            <c:ext xmlns:c16="http://schemas.microsoft.com/office/drawing/2014/chart" uri="{C3380CC4-5D6E-409C-BE32-E72D297353CC}">
              <c16:uniqueId val="{00000002-8302-43AD-AB52-897739A43716}"/>
            </c:ext>
          </c:extLst>
        </c:ser>
        <c:dLbls>
          <c:showLegendKey val="0"/>
          <c:showVal val="0"/>
          <c:showCatName val="0"/>
          <c:showSerName val="0"/>
          <c:showPercent val="0"/>
          <c:showBubbleSize val="0"/>
        </c:dLbls>
        <c:gapWidth val="150"/>
        <c:axId val="221122768"/>
        <c:axId val="221127808"/>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8302-43AD-AB52-897739A43716}"/>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2-43AD-AB52-897739A43716}"/>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02-43AD-AB52-897739A43716}"/>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02-43AD-AB52-897739A43716}"/>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2-43AD-AB52-897739A43716}"/>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8302-43AD-AB52-897739A43716}"/>
            </c:ext>
          </c:extLst>
        </c:ser>
        <c:ser>
          <c:idx val="4"/>
          <c:order val="4"/>
          <c:tx>
            <c:strRef>
              <c:f>'2011-2014 asignebebi (3)'!$F$2</c:f>
              <c:strCache>
                <c:ptCount val="1"/>
                <c:pt idx="0">
                  <c:v>6 თვის ფაქტი/წლიური გეგმა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8302-43AD-AB52-897739A43716}"/>
              </c:ext>
            </c:extLst>
          </c:dPt>
          <c:dLbls>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 (3)'!$F$3:$F$10</c:f>
              <c:numCache>
                <c:formatCode>0.0%</c:formatCode>
                <c:ptCount val="8"/>
                <c:pt idx="0">
                  <c:v>0.44106810852174128</c:v>
                </c:pt>
                <c:pt idx="1">
                  <c:v>0.43285849782941843</c:v>
                </c:pt>
                <c:pt idx="2">
                  <c:v>0.41898968754244709</c:v>
                </c:pt>
                <c:pt idx="3">
                  <c:v>0.43878220902318033</c:v>
                </c:pt>
                <c:pt idx="4">
                  <c:v>0.45397233846395768</c:v>
                </c:pt>
                <c:pt idx="5">
                  <c:v>0.45522413362711989</c:v>
                </c:pt>
                <c:pt idx="6">
                  <c:v>0.45275341274982905</c:v>
                </c:pt>
                <c:pt idx="7">
                  <c:v>0.43869348160038529</c:v>
                </c:pt>
              </c:numCache>
            </c:numRef>
          </c:val>
          <c:smooth val="0"/>
          <c:extLst>
            <c:ext xmlns:c16="http://schemas.microsoft.com/office/drawing/2014/chart" uri="{C3380CC4-5D6E-409C-BE32-E72D297353CC}">
              <c16:uniqueId val="{00000009-8302-43AD-AB52-897739A43716}"/>
            </c:ext>
          </c:extLst>
        </c:ser>
        <c:dLbls>
          <c:showLegendKey val="0"/>
          <c:showVal val="0"/>
          <c:showCatName val="0"/>
          <c:showSerName val="0"/>
          <c:showPercent val="0"/>
          <c:showBubbleSize val="0"/>
        </c:dLbls>
        <c:marker val="1"/>
        <c:smooth val="0"/>
        <c:axId val="221130608"/>
        <c:axId val="221123328"/>
      </c:lineChart>
      <c:catAx>
        <c:axId val="221122768"/>
        <c:scaling>
          <c:orientation val="minMax"/>
        </c:scaling>
        <c:delete val="0"/>
        <c:axPos val="b"/>
        <c:numFmt formatCode="General" sourceLinked="1"/>
        <c:majorTickMark val="out"/>
        <c:minorTickMark val="none"/>
        <c:tickLblPos val="nextTo"/>
        <c:txPr>
          <a:bodyPr/>
          <a:lstStyle/>
          <a:p>
            <a:pPr>
              <a:defRPr b="0"/>
            </a:pPr>
            <a:endParaRPr lang="en-US"/>
          </a:p>
        </c:txPr>
        <c:crossAx val="221127808"/>
        <c:crosses val="autoZero"/>
        <c:auto val="1"/>
        <c:lblAlgn val="ctr"/>
        <c:lblOffset val="100"/>
        <c:noMultiLvlLbl val="0"/>
      </c:catAx>
      <c:valAx>
        <c:axId val="221127808"/>
        <c:scaling>
          <c:orientation val="minMax"/>
        </c:scaling>
        <c:delete val="0"/>
        <c:axPos val="l"/>
        <c:majorGridlines/>
        <c:numFmt formatCode="#,##0.0" sourceLinked="1"/>
        <c:majorTickMark val="out"/>
        <c:minorTickMark val="none"/>
        <c:tickLblPos val="nextTo"/>
        <c:txPr>
          <a:bodyPr/>
          <a:lstStyle/>
          <a:p>
            <a:pPr>
              <a:defRPr b="0"/>
            </a:pPr>
            <a:endParaRPr lang="en-US"/>
          </a:p>
        </c:txPr>
        <c:crossAx val="221122768"/>
        <c:crosses val="autoZero"/>
        <c:crossBetween val="between"/>
      </c:valAx>
      <c:valAx>
        <c:axId val="221123328"/>
        <c:scaling>
          <c:orientation val="minMax"/>
          <c:max val="0.5"/>
        </c:scaling>
        <c:delete val="0"/>
        <c:axPos val="r"/>
        <c:numFmt formatCode="0.0%" sourceLinked="0"/>
        <c:majorTickMark val="out"/>
        <c:minorTickMark val="none"/>
        <c:tickLblPos val="nextTo"/>
        <c:txPr>
          <a:bodyPr/>
          <a:lstStyle/>
          <a:p>
            <a:pPr>
              <a:defRPr b="0"/>
            </a:pPr>
            <a:endParaRPr lang="en-US"/>
          </a:p>
        </c:txPr>
        <c:crossAx val="221130608"/>
        <c:crosses val="max"/>
        <c:crossBetween val="between"/>
      </c:valAx>
      <c:catAx>
        <c:axId val="221130608"/>
        <c:scaling>
          <c:orientation val="minMax"/>
        </c:scaling>
        <c:delete val="1"/>
        <c:axPos val="b"/>
        <c:numFmt formatCode="General" sourceLinked="1"/>
        <c:majorTickMark val="out"/>
        <c:minorTickMark val="none"/>
        <c:tickLblPos val="nextTo"/>
        <c:crossAx val="221123328"/>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3.9064879066522167E-2"/>
          <c:y val="2.3735640772130015E-2"/>
          <c:w val="0.90765134869608921"/>
          <c:h val="8.1245835971281696E-2"/>
        </c:manualLayout>
      </c:layout>
      <c:overlay val="1"/>
      <c:txPr>
        <a:bodyPr/>
        <a:lstStyle/>
        <a:p>
          <a:pPr>
            <a:defRPr sz="7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9F81-4595-AD6E-7BF40C2CE898}"/>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9F81-4595-AD6E-7BF40C2CE898}"/>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9F81-4595-AD6E-7BF40C2CE898}"/>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9F81-4595-AD6E-7BF40C2CE898}"/>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9F81-4595-AD6E-7BF40C2CE898}"/>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9F81-4595-AD6E-7BF40C2CE898}"/>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9F81-4595-AD6E-7BF40C2CE898}"/>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9F81-4595-AD6E-7BF40C2CE898}"/>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9F81-4595-AD6E-7BF40C2CE898}"/>
              </c:ext>
            </c:extLst>
          </c:dPt>
          <c:dLbls>
            <c:dLbl>
              <c:idx val="0"/>
              <c:layout>
                <c:manualLayout>
                  <c:x val="3.1467282106978016E-2"/>
                  <c:y val="0.112140819354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81-4595-AD6E-7BF40C2CE898}"/>
                </c:ext>
              </c:extLst>
            </c:dLbl>
            <c:dLbl>
              <c:idx val="1"/>
              <c:layout>
                <c:manualLayout>
                  <c:x val="6.2541587473979546E-2"/>
                  <c:y val="0.102150233938149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81-4595-AD6E-7BF40C2CE898}"/>
                </c:ext>
              </c:extLst>
            </c:dLbl>
            <c:dLbl>
              <c:idx val="2"/>
              <c:layout>
                <c:manualLayout>
                  <c:x val="1.7419494976920975E-2"/>
                  <c:y val="0.12665040511240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81-4595-AD6E-7BF40C2CE898}"/>
                </c:ext>
              </c:extLst>
            </c:dLbl>
            <c:dLbl>
              <c:idx val="3"/>
              <c:layout>
                <c:manualLayout>
                  <c:x val="-0.13540356905936207"/>
                  <c:y val="5.0003399834088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81-4595-AD6E-7BF40C2CE898}"/>
                </c:ext>
              </c:extLst>
            </c:dLbl>
            <c:dLbl>
              <c:idx val="4"/>
              <c:layout>
                <c:manualLayout>
                  <c:x val="-6.0907551391240933E-2"/>
                  <c:y val="-0.137863000285586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81-4595-AD6E-7BF40C2CE898}"/>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F81-4595-AD6E-7BF40C2CE898}"/>
                </c:ext>
              </c:extLst>
            </c:dLbl>
            <c:dLbl>
              <c:idx val="6"/>
              <c:layout>
                <c:manualLayout>
                  <c:x val="-2.6942236616027394E-2"/>
                  <c:y val="-0.211589070038444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F81-4595-AD6E-7BF40C2CE898}"/>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661936.79299999995</c:v>
                </c:pt>
                <c:pt idx="1">
                  <c:v>562399.29</c:v>
                </c:pt>
                <c:pt idx="2">
                  <c:v>251900.12400000001</c:v>
                </c:pt>
                <c:pt idx="3">
                  <c:v>204412.56</c:v>
                </c:pt>
                <c:pt idx="4">
                  <c:v>445608.05300000001</c:v>
                </c:pt>
                <c:pt idx="5">
                  <c:v>1678568.976</c:v>
                </c:pt>
                <c:pt idx="6">
                  <c:v>598548.69099999999</c:v>
                </c:pt>
              </c:numCache>
            </c:numRef>
          </c:val>
          <c:extLst>
            <c:ext xmlns:c16="http://schemas.microsoft.com/office/drawing/2014/chart" uri="{C3380CC4-5D6E-409C-BE32-E72D297353CC}">
              <c16:uniqueId val="{00000010-9F81-4595-AD6E-7BF40C2CE898}"/>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9F81-4595-AD6E-7BF40C2CE89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9F81-4595-AD6E-7BF40C2CE89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9F81-4595-AD6E-7BF40C2CE89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9F81-4595-AD6E-7BF40C2CE89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9F81-4595-AD6E-7BF40C2CE898}"/>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9F81-4595-AD6E-7BF40C2CE898}"/>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0.15032489172888283</c:v>
                </c:pt>
                <c:pt idx="1">
                  <c:v>0.12772006824774068</c:v>
                </c:pt>
                <c:pt idx="2">
                  <c:v>5.7206155130271122E-2</c:v>
                </c:pt>
                <c:pt idx="3">
                  <c:v>4.6421797783378037E-2</c:v>
                </c:pt>
                <c:pt idx="4">
                  <c:v>0.10119694664070938</c:v>
                </c:pt>
                <c:pt idx="5">
                  <c:v>0.38120059535149869</c:v>
                </c:pt>
                <c:pt idx="6">
                  <c:v>0.13592954511751934</c:v>
                </c:pt>
              </c:numCache>
            </c:numRef>
          </c:val>
          <c:extLst>
            <c:ext xmlns:c16="http://schemas.microsoft.com/office/drawing/2014/chart" uri="{C3380CC4-5D6E-409C-BE32-E72D297353CC}">
              <c16:uniqueId val="{0000001D-9F81-4595-AD6E-7BF40C2CE898}"/>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641630131616976E-2"/>
          <c:y val="0.10229014373745875"/>
          <c:w val="0.7731357287815479"/>
          <c:h val="0.74116035278552739"/>
        </c:manualLayout>
      </c:layout>
      <c:pie3DChart>
        <c:varyColors val="1"/>
        <c:ser>
          <c:idx val="0"/>
          <c:order val="0"/>
          <c:spPr>
            <a:scene3d>
              <a:camera prst="orthographicFront"/>
              <a:lightRig rig="threePt" dir="t"/>
            </a:scene3d>
            <a:sp3d>
              <a:bevelT/>
              <a:contourClr>
                <a:srgbClr val="000000"/>
              </a:contourClr>
            </a:sp3d>
          </c:spPr>
          <c:explosion val="10"/>
          <c:dPt>
            <c:idx val="0"/>
            <c:bubble3D val="0"/>
            <c:spPr>
              <a:solidFill>
                <a:schemeClr val="accent1"/>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BE0C-4200-9439-F5BCE3FE386E}"/>
              </c:ext>
            </c:extLst>
          </c:dPt>
          <c:dPt>
            <c:idx val="1"/>
            <c:bubble3D val="0"/>
            <c:spPr>
              <a:solidFill>
                <a:schemeClr val="accent2"/>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BE0C-4200-9439-F5BCE3FE386E}"/>
              </c:ext>
            </c:extLst>
          </c:dPt>
          <c:dPt>
            <c:idx val="2"/>
            <c:bubble3D val="0"/>
            <c:spPr>
              <a:solidFill>
                <a:schemeClr val="accent3"/>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BE0C-4200-9439-F5BCE3FE386E}"/>
              </c:ext>
            </c:extLst>
          </c:dPt>
          <c:dPt>
            <c:idx val="3"/>
            <c:bubble3D val="0"/>
            <c:spPr>
              <a:solidFill>
                <a:schemeClr val="accent4"/>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BE0C-4200-9439-F5BCE3FE386E}"/>
              </c:ext>
            </c:extLst>
          </c:dPt>
          <c:dLbls>
            <c:dLbl>
              <c:idx val="0"/>
              <c:layout>
                <c:manualLayout>
                  <c:x val="0.11882620717000018"/>
                  <c:y val="3.382760124367614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0926191885057225"/>
                      <c:h val="0.16524088248536692"/>
                    </c:manualLayout>
                  </c15:layout>
                </c:ext>
                <c:ext xmlns:c16="http://schemas.microsoft.com/office/drawing/2014/chart" uri="{C3380CC4-5D6E-409C-BE32-E72D297353CC}">
                  <c16:uniqueId val="{00000001-BE0C-4200-9439-F5BCE3FE386E}"/>
                </c:ext>
              </c:extLst>
            </c:dLbl>
            <c:dLbl>
              <c:idx val="1"/>
              <c:layout>
                <c:manualLayout>
                  <c:x val="0.35775966478021648"/>
                  <c:y val="-3.5348288298495192E-2"/>
                </c:manualLayout>
              </c:layout>
              <c:showLegendKey val="0"/>
              <c:showVal val="1"/>
              <c:showCatName val="1"/>
              <c:showSerName val="0"/>
              <c:showPercent val="0"/>
              <c:showBubbleSize val="0"/>
              <c:extLst>
                <c:ext xmlns:c15="http://schemas.microsoft.com/office/drawing/2012/chart" uri="{CE6537A1-D6FC-4f65-9D91-7224C49458BB}">
                  <c15:layout>
                    <c:manualLayout>
                      <c:w val="0.32506991610067915"/>
                      <c:h val="0.35539568345323735"/>
                    </c:manualLayout>
                  </c15:layout>
                </c:ext>
                <c:ext xmlns:c16="http://schemas.microsoft.com/office/drawing/2014/chart" uri="{C3380CC4-5D6E-409C-BE32-E72D297353CC}">
                  <c16:uniqueId val="{00000003-BE0C-4200-9439-F5BCE3FE386E}"/>
                </c:ext>
              </c:extLst>
            </c:dLbl>
            <c:dLbl>
              <c:idx val="2"/>
              <c:layout>
                <c:manualLayout>
                  <c:x val="-0.1163927988244214"/>
                  <c:y val="-3.10543239726731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0C-4200-9439-F5BCE3FE386E}"/>
                </c:ext>
              </c:extLst>
            </c:dLbl>
            <c:dLbl>
              <c:idx val="3"/>
              <c:layout>
                <c:manualLayout>
                  <c:x val="-8.4322566780824504E-2"/>
                  <c:y val="-0.1747762056532667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0C-4200-9439-F5BCE3FE38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რეპორტი!$EH$7301:$EH$7304</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 </c:v>
                </c:pt>
                <c:pt idx="2">
                  <c:v>სპეციალური ტრანსფერი</c:v>
                </c:pt>
                <c:pt idx="3">
                  <c:v>კაპიტალური ტრანსფერი</c:v>
                </c:pt>
              </c:strCache>
            </c:strRef>
          </c:cat>
          <c:val>
            <c:numRef>
              <c:f>რეპორტი!$EI$7301:$EI$7304</c:f>
              <c:numCache>
                <c:formatCode>0.0%</c:formatCode>
                <c:ptCount val="4"/>
                <c:pt idx="0">
                  <c:v>0.86156034948821658</c:v>
                </c:pt>
                <c:pt idx="1">
                  <c:v>1.4161833160105542E-2</c:v>
                </c:pt>
                <c:pt idx="2">
                  <c:v>5.6854258691900875E-2</c:v>
                </c:pt>
                <c:pt idx="3">
                  <c:v>6.742355865977695E-2</c:v>
                </c:pt>
              </c:numCache>
            </c:numRef>
          </c:val>
          <c:extLst>
            <c:ext xmlns:c16="http://schemas.microsoft.com/office/drawing/2014/chart" uri="{C3380CC4-5D6E-409C-BE32-E72D297353CC}">
              <c16:uniqueId val="{00000008-BE0C-4200-9439-F5BCE3FE386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79E2-6388-4F78-A484-3950D6D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61</Pages>
  <Words>19396</Words>
  <Characters>110561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72</cp:revision>
  <cp:lastPrinted>2018-07-30T13:11:00Z</cp:lastPrinted>
  <dcterms:created xsi:type="dcterms:W3CDTF">2016-07-29T08:22:00Z</dcterms:created>
  <dcterms:modified xsi:type="dcterms:W3CDTF">2018-07-31T09:33:00Z</dcterms:modified>
</cp:coreProperties>
</file>